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footer19.xml" ContentType="application/vnd.openxmlformats-officedocument.wordprocessingml.footer+xml"/>
  <Override PartName="/word/header22.xml" ContentType="application/vnd.openxmlformats-officedocument.wordprocessingml.header+xml"/>
  <Override PartName="/word/footer20.xml" ContentType="application/vnd.openxmlformats-officedocument.wordprocessingml.foot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1"/>
        <w:rPr>
          <w:rFonts w:ascii="Times New Roman" w:hAnsi="Times New Roman" w:cs="Times New Roman" w:eastAsia="Times New Roman" w:hint="default"/>
          <w:sz w:val="6"/>
          <w:szCs w:val="6"/>
        </w:rPr>
      </w:pPr>
    </w:p>
    <w:p>
      <w:pPr>
        <w:spacing w:line="20" w:lineRule="exact"/>
        <w:ind w:left="111" w:right="0" w:firstLine="0"/>
        <w:rPr>
          <w:rFonts w:ascii="Times New Roman" w:hAnsi="Times New Roman" w:cs="Times New Roman" w:eastAsia="Times New Roman" w:hint="default"/>
          <w:sz w:val="2"/>
          <w:szCs w:val="2"/>
        </w:rPr>
      </w:pPr>
      <w:bookmarkStart w:name="重要提示" w:id="1"/>
      <w:bookmarkEnd w:id="1"/>
      <w:r>
        <w:rPr/>
      </w:r>
      <w:r>
        <w:rPr>
          <w:rFonts w:ascii="Times New Roman" w:hAnsi="Times New Roman" w:cs="Times New Roman" w:eastAsia="Times New Roman" w:hint="default"/>
          <w:sz w:val="2"/>
          <w:szCs w:val="2"/>
        </w:rPr>
        <w:pict>
          <v:group style="width:443.8pt;height:.75pt;mso-position-horizontal-relative:char;mso-position-vertical-relative:line" coordorigin="0,0" coordsize="8876,15">
            <v:group style="position:absolute;left:7;top:7;width:8861;height:2" coordorigin="7,7" coordsize="8861,2">
              <v:shape style="position:absolute;left:7;top:7;width:8861;height:2" coordorigin="7,7" coordsize="8861,0" path="m7,7l8868,7e" filled="false" stroked="true" strokeweight=".72pt" strokecolor="#000008">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p>
      <w:pPr>
        <w:spacing w:line="1441" w:lineRule="exact"/>
        <w:ind w:left="19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8"/>
          <w:sz w:val="20"/>
          <w:szCs w:val="20"/>
        </w:rPr>
        <w:drawing>
          <wp:inline distT="0" distB="0" distL="0" distR="0">
            <wp:extent cx="3347661" cy="91535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347661" cy="915352"/>
                    </a:xfrm>
                    <a:prstGeom prst="rect">
                      <a:avLst/>
                    </a:prstGeom>
                  </pic:spPr>
                </pic:pic>
              </a:graphicData>
            </a:graphic>
          </wp:inline>
        </w:drawing>
      </w:r>
      <w:r>
        <w:rPr>
          <w:rFonts w:ascii="Times New Roman" w:hAnsi="Times New Roman" w:cs="Times New Roman" w:eastAsia="Times New Roman" w:hint="default"/>
          <w:position w:val="-2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807" w:lineRule="exact" w:before="0"/>
        <w:ind w:left="597" w:right="541"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pacing w:val="6"/>
          <w:sz w:val="52"/>
          <w:szCs w:val="52"/>
        </w:rPr>
        <w:t>上海美特斯邦威服饰股份有限公司</w:t>
      </w:r>
      <w:r>
        <w:rPr>
          <w:rFonts w:ascii="Microsoft JhengHei" w:hAnsi="Microsoft JhengHei" w:cs="Microsoft JhengHei" w:eastAsia="Microsoft JhengHei" w:hint="default"/>
          <w:spacing w:val="6"/>
          <w:sz w:val="52"/>
          <w:szCs w:val="52"/>
        </w:rPr>
      </w:r>
    </w:p>
    <w:p>
      <w:pPr>
        <w:spacing w:before="92"/>
        <w:ind w:left="616" w:right="538" w:firstLine="0"/>
        <w:jc w:val="center"/>
        <w:rPr>
          <w:rFonts w:ascii="宋体" w:hAnsi="宋体" w:cs="宋体" w:eastAsia="宋体" w:hint="default"/>
          <w:sz w:val="28"/>
          <w:szCs w:val="28"/>
        </w:rPr>
      </w:pPr>
      <w:r>
        <w:rPr>
          <w:rFonts w:ascii="宋体" w:hAnsi="宋体" w:cs="宋体" w:eastAsia="宋体" w:hint="default"/>
          <w:sz w:val="28"/>
          <w:szCs w:val="28"/>
        </w:rPr>
        <w:t>（住所：上海市浦东新区康桥东路</w:t>
      </w:r>
      <w:r>
        <w:rPr>
          <w:rFonts w:ascii="宋体" w:hAnsi="宋体" w:cs="宋体" w:eastAsia="宋体" w:hint="default"/>
          <w:spacing w:val="-76"/>
          <w:sz w:val="28"/>
          <w:szCs w:val="28"/>
        </w:rPr>
        <w:t> </w:t>
      </w:r>
      <w:r>
        <w:rPr>
          <w:rFonts w:ascii="Times New Roman" w:hAnsi="Times New Roman" w:cs="Times New Roman" w:eastAsia="Times New Roman" w:hint="default"/>
          <w:sz w:val="28"/>
          <w:szCs w:val="28"/>
        </w:rPr>
        <w:t>800</w:t>
      </w:r>
      <w:r>
        <w:rPr>
          <w:rFonts w:ascii="Times New Roman" w:hAnsi="Times New Roman" w:cs="Times New Roman" w:eastAsia="Times New Roman" w:hint="default"/>
          <w:spacing w:val="7"/>
          <w:sz w:val="28"/>
          <w:szCs w:val="28"/>
        </w:rPr>
        <w:t> </w:t>
      </w:r>
      <w:r>
        <w:rPr>
          <w:rFonts w:ascii="宋体" w:hAnsi="宋体" w:cs="宋体" w:eastAsia="宋体" w:hint="default"/>
          <w:sz w:val="28"/>
          <w:szCs w:val="28"/>
        </w:rPr>
        <w:t>号）</w:t>
      </w: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before="225"/>
        <w:ind w:left="540" w:right="541" w:firstLine="0"/>
        <w:jc w:val="center"/>
        <w:rPr>
          <w:rFonts w:ascii="Microsoft JhengHei" w:hAnsi="Microsoft JhengHei" w:cs="Microsoft JhengHei" w:eastAsia="Microsoft JhengHei" w:hint="default"/>
          <w:sz w:val="72"/>
          <w:szCs w:val="72"/>
        </w:rPr>
      </w:pPr>
      <w:r>
        <w:rPr>
          <w:rFonts w:ascii="Times New Roman" w:hAnsi="Times New Roman" w:cs="Times New Roman" w:eastAsia="Times New Roman" w:hint="default"/>
          <w:b/>
          <w:bCs/>
          <w:spacing w:val="3"/>
          <w:sz w:val="72"/>
          <w:szCs w:val="72"/>
        </w:rPr>
        <w:t>2010</w:t>
      </w:r>
      <w:r>
        <w:rPr>
          <w:rFonts w:ascii="Microsoft JhengHei" w:hAnsi="Microsoft JhengHei" w:cs="Microsoft JhengHei" w:eastAsia="Microsoft JhengHei" w:hint="default"/>
          <w:b/>
          <w:bCs/>
          <w:spacing w:val="3"/>
          <w:sz w:val="72"/>
          <w:szCs w:val="72"/>
        </w:rPr>
        <w:t>年年度报告</w:t>
      </w:r>
      <w:r>
        <w:rPr>
          <w:rFonts w:ascii="Microsoft JhengHei" w:hAnsi="Microsoft JhengHei" w:cs="Microsoft JhengHei" w:eastAsia="Microsoft JhengHei" w:hint="default"/>
          <w:spacing w:val="3"/>
          <w:sz w:val="72"/>
          <w:szCs w:val="72"/>
        </w:rPr>
      </w:r>
    </w:p>
    <w:p>
      <w:pPr>
        <w:spacing w:line="240" w:lineRule="auto" w:before="0"/>
        <w:rPr>
          <w:rFonts w:ascii="Microsoft JhengHei" w:hAnsi="Microsoft JhengHei" w:cs="Microsoft JhengHei" w:eastAsia="Microsoft JhengHei" w:hint="default"/>
          <w:b/>
          <w:bCs/>
          <w:sz w:val="76"/>
          <w:szCs w:val="76"/>
        </w:rPr>
      </w:pPr>
    </w:p>
    <w:p>
      <w:pPr>
        <w:spacing w:line="240" w:lineRule="auto" w:before="0"/>
        <w:rPr>
          <w:rFonts w:ascii="Microsoft JhengHei" w:hAnsi="Microsoft JhengHei" w:cs="Microsoft JhengHei" w:eastAsia="Microsoft JhengHei" w:hint="default"/>
          <w:b/>
          <w:bCs/>
          <w:sz w:val="76"/>
          <w:szCs w:val="76"/>
        </w:rPr>
      </w:pPr>
    </w:p>
    <w:p>
      <w:pPr>
        <w:spacing w:line="240" w:lineRule="auto" w:before="12"/>
        <w:rPr>
          <w:rFonts w:ascii="Microsoft JhengHei" w:hAnsi="Microsoft JhengHei" w:cs="Microsoft JhengHei" w:eastAsia="Microsoft JhengHei" w:hint="default"/>
          <w:b/>
          <w:bCs/>
          <w:sz w:val="97"/>
          <w:szCs w:val="97"/>
        </w:rPr>
      </w:pPr>
    </w:p>
    <w:p>
      <w:pPr>
        <w:spacing w:before="0"/>
        <w:ind w:left="541" w:right="541" w:firstLine="0"/>
        <w:jc w:val="center"/>
        <w:rPr>
          <w:rFonts w:ascii="Microsoft JhengHei" w:hAnsi="Microsoft JhengHei" w:cs="Microsoft JhengHei" w:eastAsia="Microsoft JhengHei" w:hint="default"/>
          <w:sz w:val="36"/>
          <w:szCs w:val="36"/>
        </w:rPr>
      </w:pPr>
      <w:r>
        <w:rPr>
          <w:rFonts w:ascii="Times New Roman" w:hAnsi="Times New Roman" w:cs="Times New Roman" w:eastAsia="Times New Roman" w:hint="default"/>
          <w:b/>
          <w:bCs/>
          <w:sz w:val="36"/>
          <w:szCs w:val="36"/>
        </w:rPr>
        <w:t>2011 </w:t>
      </w:r>
      <w:r>
        <w:rPr>
          <w:rFonts w:ascii="Microsoft JhengHei" w:hAnsi="Microsoft JhengHei" w:cs="Microsoft JhengHei" w:eastAsia="Microsoft JhengHei" w:hint="default"/>
          <w:b/>
          <w:bCs/>
          <w:sz w:val="36"/>
          <w:szCs w:val="36"/>
        </w:rPr>
        <w:t>年 </w:t>
      </w:r>
      <w:r>
        <w:rPr>
          <w:rFonts w:ascii="Times New Roman" w:hAnsi="Times New Roman" w:cs="Times New Roman" w:eastAsia="Times New Roman" w:hint="default"/>
          <w:b/>
          <w:bCs/>
          <w:sz w:val="36"/>
          <w:szCs w:val="36"/>
        </w:rPr>
        <w:t>4</w:t>
      </w:r>
      <w:r>
        <w:rPr>
          <w:rFonts w:ascii="Times New Roman" w:hAnsi="Times New Roman" w:cs="Times New Roman" w:eastAsia="Times New Roman" w:hint="default"/>
          <w:b/>
          <w:bCs/>
          <w:spacing w:val="21"/>
          <w:sz w:val="36"/>
          <w:szCs w:val="36"/>
        </w:rPr>
        <w:t> </w:t>
      </w:r>
      <w:r>
        <w:rPr>
          <w:rFonts w:ascii="Microsoft JhengHei" w:hAnsi="Microsoft JhengHei" w:cs="Microsoft JhengHei" w:eastAsia="Microsoft JhengHei" w:hint="default"/>
          <w:b/>
          <w:bCs/>
          <w:sz w:val="36"/>
          <w:szCs w:val="36"/>
        </w:rPr>
        <w:t>月</w:t>
      </w:r>
      <w:r>
        <w:rPr>
          <w:rFonts w:ascii="Microsoft JhengHei" w:hAnsi="Microsoft JhengHei" w:cs="Microsoft JhengHei" w:eastAsia="Microsoft JhengHei" w:hint="default"/>
          <w:sz w:val="36"/>
          <w:szCs w:val="36"/>
        </w:rPr>
      </w:r>
    </w:p>
    <w:p>
      <w:pPr>
        <w:spacing w:after="0"/>
        <w:jc w:val="center"/>
        <w:rPr>
          <w:rFonts w:ascii="Microsoft JhengHei" w:hAnsi="Microsoft JhengHei" w:cs="Microsoft JhengHei" w:eastAsia="Microsoft JhengHei" w:hint="default"/>
          <w:sz w:val="36"/>
          <w:szCs w:val="36"/>
        </w:rPr>
        <w:sectPr>
          <w:type w:val="continuous"/>
          <w:pgSz w:w="11910" w:h="16840"/>
          <w:pgMar w:top="980" w:bottom="280" w:left="1660" w:right="1140"/>
        </w:sectPr>
      </w:pPr>
    </w:p>
    <w:p>
      <w:pPr>
        <w:spacing w:line="240" w:lineRule="auto" w:before="4"/>
        <w:rPr>
          <w:rFonts w:ascii="Microsoft JhengHei" w:hAnsi="Microsoft JhengHei" w:cs="Microsoft JhengHei" w:eastAsia="Microsoft JhengHei" w:hint="default"/>
          <w:b/>
          <w:bCs/>
          <w:sz w:val="19"/>
          <w:szCs w:val="19"/>
        </w:rPr>
      </w:pPr>
    </w:p>
    <w:p>
      <w:pPr>
        <w:spacing w:line="413" w:lineRule="exact" w:before="0"/>
        <w:ind w:left="3987"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重要提示</w:t>
      </w:r>
      <w:r>
        <w:rPr>
          <w:rFonts w:ascii="Microsoft JhengHei" w:hAnsi="Microsoft JhengHei" w:cs="Microsoft JhengHei" w:eastAsia="Microsoft JhengHei" w:hint="default"/>
          <w:sz w:val="28"/>
          <w:szCs w:val="28"/>
        </w:rPr>
      </w:r>
    </w:p>
    <w:p>
      <w:pPr>
        <w:spacing w:line="240" w:lineRule="auto" w:before="14"/>
        <w:rPr>
          <w:rFonts w:ascii="Microsoft JhengHei" w:hAnsi="Microsoft JhengHei" w:cs="Microsoft JhengHei" w:eastAsia="Microsoft JhengHei" w:hint="default"/>
          <w:b/>
          <w:bCs/>
          <w:sz w:val="27"/>
          <w:szCs w:val="27"/>
        </w:rPr>
      </w:pPr>
    </w:p>
    <w:p>
      <w:pPr>
        <w:pStyle w:val="Heading2"/>
        <w:spacing w:line="357" w:lineRule="auto"/>
        <w:ind w:left="140" w:right="145" w:firstLine="480"/>
        <w:jc w:val="both"/>
      </w:pPr>
      <w:r>
        <w:rPr>
          <w:spacing w:val="-2"/>
        </w:rPr>
        <w:t>本公司董事会、监事会及董事、监事、高级管理人员保证本报告所载资料不存在</w:t>
      </w:r>
      <w:r>
        <w:rPr/>
        <w:t> </w:t>
      </w:r>
      <w:r>
        <w:rPr>
          <w:spacing w:val="-2"/>
        </w:rPr>
        <w:t>任何虚假记载、误导性陈述或者重大遗漏，并对其内容的真实性、准确性和完整性承</w:t>
      </w:r>
      <w:r>
        <w:rPr>
          <w:spacing w:val="-109"/>
        </w:rPr>
        <w:t> </w:t>
      </w:r>
      <w:r>
        <w:rPr>
          <w:spacing w:val="-109"/>
        </w:rPr>
      </w:r>
      <w:r>
        <w:rPr/>
        <w:t>担个别及连带责任。</w:t>
      </w:r>
    </w:p>
    <w:p>
      <w:pPr>
        <w:pStyle w:val="Heading2"/>
        <w:spacing w:line="357" w:lineRule="auto" w:before="156"/>
        <w:ind w:left="140" w:right="145" w:firstLine="480"/>
        <w:jc w:val="both"/>
      </w:pPr>
      <w:r>
        <w:rPr>
          <w:spacing w:val="-2"/>
        </w:rPr>
        <w:t>没有董事、监事、高级管理人员声明对年度报告内容的真实性、准确性和完整性</w:t>
      </w:r>
      <w:r>
        <w:rPr/>
        <w:t> 无法保证或存在异议。</w:t>
      </w:r>
    </w:p>
    <w:p>
      <w:pPr>
        <w:pStyle w:val="Heading2"/>
        <w:spacing w:line="357" w:lineRule="auto" w:before="154"/>
        <w:ind w:left="140" w:right="145" w:firstLine="480"/>
        <w:jc w:val="both"/>
      </w:pPr>
      <w:r>
        <w:rPr>
          <w:spacing w:val="-2"/>
        </w:rPr>
        <w:t>公司董事均亲自出席审议本次年报的董事会会议，其中独立董事王石、牛根生通</w:t>
      </w:r>
      <w:r>
        <w:rPr/>
        <w:t> 过电话会议方式参加本次会议，并对议案行使表决权。</w:t>
      </w:r>
    </w:p>
    <w:p>
      <w:pPr>
        <w:pStyle w:val="Heading2"/>
        <w:spacing w:line="338" w:lineRule="auto" w:before="156"/>
        <w:ind w:left="140" w:right="172" w:firstLine="480"/>
        <w:jc w:val="both"/>
      </w:pPr>
      <w:r>
        <w:rPr>
          <w:spacing w:val="3"/>
        </w:rPr>
        <w:t>安永华明会计师事务所为本公司</w:t>
      </w:r>
      <w:r>
        <w:rPr>
          <w:rFonts w:ascii="Times New Roman" w:hAnsi="Times New Roman" w:cs="Times New Roman" w:eastAsia="Times New Roman" w:hint="default"/>
          <w:spacing w:val="3"/>
        </w:rPr>
        <w:t>2010</w:t>
      </w:r>
      <w:r>
        <w:rPr>
          <w:spacing w:val="3"/>
        </w:rPr>
        <w:t>年度财务报告出具了标准无保留的审计报</w:t>
      </w:r>
      <w:r>
        <w:rPr/>
        <w:t> 告。</w:t>
      </w:r>
    </w:p>
    <w:p>
      <w:pPr>
        <w:pStyle w:val="Heading2"/>
        <w:spacing w:line="357" w:lineRule="auto" w:before="173"/>
        <w:ind w:left="140" w:right="145" w:firstLine="480"/>
        <w:jc w:val="both"/>
      </w:pPr>
      <w:r>
        <w:rPr>
          <w:spacing w:val="-2"/>
        </w:rPr>
        <w:t>公司负责人周成建、财务会计工作负责人韩钟伟及会计机构负责人（会计主管人</w:t>
      </w:r>
      <w:r>
        <w:rPr/>
        <w:t> 员）张利声明：保证年度报告中财务报告的真实、完整。</w:t>
      </w:r>
    </w:p>
    <w:p>
      <w:pPr>
        <w:spacing w:after="0" w:line="357" w:lineRule="auto"/>
        <w:jc w:val="both"/>
        <w:sectPr>
          <w:headerReference w:type="default" r:id="rId6"/>
          <w:footerReference w:type="default" r:id="rId7"/>
          <w:pgSz w:w="11910" w:h="16840"/>
          <w:pgMar w:header="852" w:footer="974" w:top="1420" w:bottom="1160" w:left="1660" w:right="1140"/>
          <w:pgNumType w:start="1"/>
        </w:sectPr>
      </w:pPr>
    </w:p>
    <w:p>
      <w:pPr>
        <w:spacing w:line="240" w:lineRule="auto" w:before="4"/>
        <w:rPr>
          <w:rFonts w:ascii="宋体" w:hAnsi="宋体" w:cs="宋体" w:eastAsia="宋体" w:hint="default"/>
          <w:sz w:val="27"/>
          <w:szCs w:val="27"/>
        </w:rPr>
      </w:pPr>
    </w:p>
    <w:p>
      <w:pPr>
        <w:tabs>
          <w:tab w:pos="839" w:val="left" w:leader="none"/>
        </w:tabs>
        <w:spacing w:line="413" w:lineRule="exact" w:before="0"/>
        <w:ind w:left="0" w:right="541"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目</w:t>
        <w:tab/>
        <w:t>录</w:t>
      </w:r>
      <w:r>
        <w:rPr>
          <w:rFonts w:ascii="Microsoft JhengHei" w:hAnsi="Microsoft JhengHei" w:cs="Microsoft JhengHei" w:eastAsia="Microsoft JhengHei" w:hint="default"/>
          <w:sz w:val="28"/>
          <w:szCs w:val="28"/>
        </w:rPr>
      </w:r>
    </w:p>
    <w:sdt>
      <w:sdtPr>
        <w:docPartObj>
          <w:docPartGallery w:val="Table of Contents"/>
          <w:docPartUnique/>
        </w:docPartObj>
      </w:sdtPr>
      <w:sdtEndPr/>
      <w:sdtContent>
        <w:p>
          <w:pPr>
            <w:pStyle w:val="TOC1"/>
            <w:tabs>
              <w:tab w:pos="1339" w:val="left" w:leader="none"/>
              <w:tab w:pos="8959" w:val="right" w:leader="dot"/>
            </w:tabs>
            <w:spacing w:line="240" w:lineRule="auto" w:before="155"/>
            <w:ind w:right="0"/>
            <w:jc w:val="left"/>
            <w:rPr>
              <w:rFonts w:ascii="Times New Roman" w:hAnsi="Times New Roman" w:cs="Times New Roman" w:eastAsia="Times New Roman" w:hint="default"/>
            </w:rPr>
          </w:pPr>
          <w:hyperlink w:history="true" w:anchor="_bookmark0">
            <w:r>
              <w:rPr/>
              <w:t>第一节</w:t>
              <w:tab/>
              <w:t>公司基本情况</w:t>
            </w:r>
            <w:r>
              <w:rPr>
                <w:rFonts w:ascii="Times New Roman" w:hAnsi="Times New Roman" w:cs="Times New Roman" w:eastAsia="Times New Roman" w:hint="default"/>
              </w:rPr>
              <w:tab/>
            </w:r>
            <w:r>
              <w:rPr>
                <w:rFonts w:ascii="Times New Roman" w:hAnsi="Times New Roman" w:cs="Times New Roman" w:eastAsia="Times New Roman" w:hint="default"/>
              </w:rPr>
              <w:t>3</w:t>
            </w:r>
          </w:hyperlink>
        </w:p>
        <w:p>
          <w:pPr>
            <w:pStyle w:val="TOC1"/>
            <w:tabs>
              <w:tab w:pos="1339" w:val="left" w:leader="none"/>
              <w:tab w:pos="8959" w:val="right" w:leader="dot"/>
            </w:tabs>
            <w:spacing w:line="240" w:lineRule="auto"/>
            <w:ind w:right="0"/>
            <w:jc w:val="left"/>
            <w:rPr>
              <w:rFonts w:ascii="Times New Roman" w:hAnsi="Times New Roman" w:cs="Times New Roman" w:eastAsia="Times New Roman" w:hint="default"/>
            </w:rPr>
          </w:pPr>
          <w:hyperlink w:history="true" w:anchor="_bookmark1">
            <w:r>
              <w:rPr/>
              <w:t>第二节</w:t>
              <w:tab/>
              <w:t>会计数据和业务数据摘要</w:t>
            </w:r>
            <w:r>
              <w:rPr>
                <w:rFonts w:ascii="Times New Roman" w:hAnsi="Times New Roman" w:cs="Times New Roman" w:eastAsia="Times New Roman" w:hint="default"/>
              </w:rPr>
              <w:tab/>
            </w:r>
            <w:r>
              <w:rPr>
                <w:rFonts w:ascii="Times New Roman" w:hAnsi="Times New Roman" w:cs="Times New Roman" w:eastAsia="Times New Roman" w:hint="default"/>
              </w:rPr>
              <w:t>5</w:t>
            </w:r>
          </w:hyperlink>
        </w:p>
        <w:p>
          <w:pPr>
            <w:pStyle w:val="TOC1"/>
            <w:tabs>
              <w:tab w:pos="1339" w:val="left" w:leader="none"/>
              <w:tab w:pos="8959" w:val="right" w:leader="dot"/>
            </w:tabs>
            <w:spacing w:line="240" w:lineRule="auto"/>
            <w:ind w:right="0"/>
            <w:jc w:val="left"/>
            <w:rPr>
              <w:rFonts w:ascii="Times New Roman" w:hAnsi="Times New Roman" w:cs="Times New Roman" w:eastAsia="Times New Roman" w:hint="default"/>
            </w:rPr>
          </w:pPr>
          <w:hyperlink w:history="true" w:anchor="_bookmark2">
            <w:r>
              <w:rPr/>
              <w:t>第三节</w:t>
              <w:tab/>
              <w:t>股本变动及股东情况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8</w:t>
            </w:r>
          </w:hyperlink>
        </w:p>
        <w:p>
          <w:pPr>
            <w:pStyle w:val="TOC1"/>
            <w:tabs>
              <w:tab w:pos="1339" w:val="left" w:leader="none"/>
              <w:tab w:pos="8959" w:val="right" w:leader="dot"/>
            </w:tabs>
            <w:spacing w:line="240" w:lineRule="auto"/>
            <w:ind w:right="0"/>
            <w:jc w:val="left"/>
            <w:rPr>
              <w:rFonts w:ascii="Times New Roman" w:hAnsi="Times New Roman" w:cs="Times New Roman" w:eastAsia="Times New Roman" w:hint="default"/>
            </w:rPr>
          </w:pPr>
          <w:hyperlink w:history="true" w:anchor="_bookmark3">
            <w:r>
              <w:rPr/>
              <w:t>第四节</w:t>
              <w:tab/>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12</w:t>
            </w:r>
          </w:hyperlink>
        </w:p>
        <w:p>
          <w:pPr>
            <w:pStyle w:val="TOC1"/>
            <w:tabs>
              <w:tab w:pos="1339" w:val="left" w:leader="none"/>
              <w:tab w:pos="8959" w:val="right" w:leader="dot"/>
            </w:tabs>
            <w:spacing w:line="240" w:lineRule="auto"/>
            <w:ind w:right="0"/>
            <w:jc w:val="left"/>
            <w:rPr>
              <w:rFonts w:ascii="Times New Roman" w:hAnsi="Times New Roman" w:cs="Times New Roman" w:eastAsia="Times New Roman" w:hint="default"/>
            </w:rPr>
          </w:pPr>
          <w:hyperlink w:history="true" w:anchor="_bookmark4">
            <w:r>
              <w:rPr/>
              <w:t>第五节</w:t>
              <w:tab/>
              <w:t>公司治理结构</w:t>
            </w:r>
            <w:r>
              <w:rPr>
                <w:rFonts w:ascii="Times New Roman" w:hAnsi="Times New Roman" w:cs="Times New Roman" w:eastAsia="Times New Roman" w:hint="default"/>
              </w:rPr>
              <w:tab/>
            </w:r>
            <w:r>
              <w:rPr>
                <w:rFonts w:ascii="Times New Roman" w:hAnsi="Times New Roman" w:cs="Times New Roman" w:eastAsia="Times New Roman" w:hint="default"/>
              </w:rPr>
              <w:t>19</w:t>
            </w:r>
          </w:hyperlink>
        </w:p>
        <w:p>
          <w:pPr>
            <w:pStyle w:val="TOC1"/>
            <w:tabs>
              <w:tab w:pos="1339" w:val="left" w:leader="none"/>
              <w:tab w:pos="8959" w:val="right" w:leader="dot"/>
            </w:tabs>
            <w:spacing w:line="240" w:lineRule="auto"/>
            <w:ind w:right="0"/>
            <w:jc w:val="left"/>
            <w:rPr>
              <w:rFonts w:ascii="Times New Roman" w:hAnsi="Times New Roman" w:cs="Times New Roman" w:eastAsia="Times New Roman" w:hint="default"/>
            </w:rPr>
          </w:pPr>
          <w:hyperlink w:history="true" w:anchor="_bookmark5">
            <w:r>
              <w:rPr/>
              <w:t>第六节</w:t>
              <w:tab/>
              <w:t>股东大会情况简介</w:t>
            </w:r>
            <w:r>
              <w:rPr>
                <w:rFonts w:ascii="Times New Roman" w:hAnsi="Times New Roman" w:cs="Times New Roman" w:eastAsia="Times New Roman" w:hint="default"/>
              </w:rPr>
              <w:tab/>
            </w:r>
            <w:r>
              <w:rPr>
                <w:rFonts w:ascii="Times New Roman" w:hAnsi="Times New Roman" w:cs="Times New Roman" w:eastAsia="Times New Roman" w:hint="default"/>
              </w:rPr>
              <w:t>26</w:t>
            </w:r>
          </w:hyperlink>
        </w:p>
        <w:p>
          <w:pPr>
            <w:pStyle w:val="TOC1"/>
            <w:tabs>
              <w:tab w:pos="1339" w:val="left" w:leader="none"/>
              <w:tab w:pos="8959" w:val="right" w:leader="dot"/>
            </w:tabs>
            <w:spacing w:line="240" w:lineRule="auto"/>
            <w:ind w:right="0"/>
            <w:jc w:val="left"/>
            <w:rPr>
              <w:rFonts w:ascii="Times New Roman" w:hAnsi="Times New Roman" w:cs="Times New Roman" w:eastAsia="Times New Roman" w:hint="default"/>
            </w:rPr>
          </w:pPr>
          <w:hyperlink w:history="true" w:anchor="_bookmark6">
            <w:r>
              <w:rPr/>
              <w:t>第七节</w:t>
              <w:tab/>
              <w:t>董事会报告</w:t>
            </w:r>
            <w:r>
              <w:rPr>
                <w:rFonts w:ascii="Times New Roman" w:hAnsi="Times New Roman" w:cs="Times New Roman" w:eastAsia="Times New Roman" w:hint="default"/>
              </w:rPr>
              <w:tab/>
            </w:r>
            <w:r>
              <w:rPr>
                <w:rFonts w:ascii="Times New Roman" w:hAnsi="Times New Roman" w:cs="Times New Roman" w:eastAsia="Times New Roman" w:hint="default"/>
              </w:rPr>
              <w:t>28</w:t>
            </w:r>
          </w:hyperlink>
        </w:p>
        <w:p>
          <w:pPr>
            <w:pStyle w:val="TOC1"/>
            <w:tabs>
              <w:tab w:pos="1339" w:val="left" w:leader="none"/>
              <w:tab w:pos="8959" w:val="right" w:leader="dot"/>
            </w:tabs>
            <w:spacing w:line="240" w:lineRule="auto"/>
            <w:ind w:right="0"/>
            <w:jc w:val="left"/>
            <w:rPr>
              <w:rFonts w:ascii="Times New Roman" w:hAnsi="Times New Roman" w:cs="Times New Roman" w:eastAsia="Times New Roman" w:hint="default"/>
            </w:rPr>
          </w:pPr>
          <w:hyperlink w:history="true" w:anchor="_bookmark7">
            <w:r>
              <w:rPr/>
              <w:t>第八节</w:t>
              <w:tab/>
              <w:t>监事会报告</w:t>
            </w:r>
            <w:r>
              <w:rPr>
                <w:rFonts w:ascii="Times New Roman" w:hAnsi="Times New Roman" w:cs="Times New Roman" w:eastAsia="Times New Roman" w:hint="default"/>
              </w:rPr>
              <w:tab/>
            </w:r>
            <w:r>
              <w:rPr>
                <w:rFonts w:ascii="Times New Roman" w:hAnsi="Times New Roman" w:cs="Times New Roman" w:eastAsia="Times New Roman" w:hint="default"/>
              </w:rPr>
              <w:t>53</w:t>
            </w:r>
          </w:hyperlink>
        </w:p>
        <w:p>
          <w:pPr>
            <w:pStyle w:val="TOC1"/>
            <w:tabs>
              <w:tab w:pos="1339" w:val="left" w:leader="none"/>
              <w:tab w:pos="8959" w:val="right" w:leader="dot"/>
            </w:tabs>
            <w:spacing w:line="240" w:lineRule="auto"/>
            <w:ind w:right="0"/>
            <w:jc w:val="left"/>
            <w:rPr>
              <w:rFonts w:ascii="Times New Roman" w:hAnsi="Times New Roman" w:cs="Times New Roman" w:eastAsia="Times New Roman" w:hint="default"/>
            </w:rPr>
          </w:pPr>
          <w:hyperlink w:history="true" w:anchor="_bookmark8">
            <w:r>
              <w:rPr/>
              <w:t>第九节</w:t>
              <w:tab/>
              <w:t>重要事项</w:t>
            </w:r>
            <w:r>
              <w:rPr>
                <w:rFonts w:ascii="Times New Roman" w:hAnsi="Times New Roman" w:cs="Times New Roman" w:eastAsia="Times New Roman" w:hint="default"/>
              </w:rPr>
              <w:tab/>
            </w:r>
            <w:r>
              <w:rPr>
                <w:rFonts w:ascii="Times New Roman" w:hAnsi="Times New Roman" w:cs="Times New Roman" w:eastAsia="Times New Roman" w:hint="default"/>
              </w:rPr>
              <w:t>56</w:t>
            </w:r>
          </w:hyperlink>
        </w:p>
        <w:p>
          <w:pPr>
            <w:pStyle w:val="TOC1"/>
            <w:tabs>
              <w:tab w:pos="1339" w:val="left" w:leader="none"/>
              <w:tab w:pos="8959" w:val="right" w:leader="dot"/>
            </w:tabs>
            <w:spacing w:line="240" w:lineRule="auto"/>
            <w:ind w:right="0"/>
            <w:jc w:val="left"/>
            <w:rPr>
              <w:rFonts w:ascii="Times New Roman" w:hAnsi="Times New Roman" w:cs="Times New Roman" w:eastAsia="Times New Roman" w:hint="default"/>
            </w:rPr>
          </w:pPr>
          <w:hyperlink w:history="true" w:anchor="_bookmark9">
            <w:r>
              <w:rPr/>
              <w:t>第十节</w:t>
              <w:tab/>
              <w:t>财务报告</w:t>
            </w:r>
            <w:r>
              <w:rPr>
                <w:rFonts w:ascii="Times New Roman" w:hAnsi="Times New Roman" w:cs="Times New Roman" w:eastAsia="Times New Roman" w:hint="default"/>
              </w:rPr>
              <w:tab/>
            </w:r>
            <w:r>
              <w:rPr>
                <w:rFonts w:ascii="Times New Roman" w:hAnsi="Times New Roman" w:cs="Times New Roman" w:eastAsia="Times New Roman" w:hint="default"/>
              </w:rPr>
              <w:t>61</w:t>
            </w:r>
          </w:hyperlink>
        </w:p>
        <w:p>
          <w:pPr>
            <w:pStyle w:val="TOC1"/>
            <w:tabs>
              <w:tab w:pos="1339" w:val="left" w:leader="none"/>
              <w:tab w:pos="8959" w:val="right" w:leader="dot"/>
            </w:tabs>
            <w:spacing w:line="240" w:lineRule="auto"/>
            <w:ind w:right="0"/>
            <w:jc w:val="left"/>
            <w:rPr>
              <w:rFonts w:ascii="Times New Roman" w:hAnsi="Times New Roman" w:cs="Times New Roman" w:eastAsia="Times New Roman" w:hint="default"/>
            </w:rPr>
          </w:pPr>
          <w:hyperlink w:history="true" w:anchor="_bookmark10">
            <w:r>
              <w:rPr/>
              <w:t>第十一节</w:t>
              <w:tab/>
              <w:t>备查文件目录</w:t>
            </w:r>
            <w:r>
              <w:rPr>
                <w:rFonts w:ascii="Times New Roman" w:hAnsi="Times New Roman" w:cs="Times New Roman" w:eastAsia="Times New Roman" w:hint="default"/>
              </w:rPr>
              <w:tab/>
            </w:r>
            <w:r>
              <w:rPr>
                <w:rFonts w:ascii="Times New Roman" w:hAnsi="Times New Roman" w:cs="Times New Roman" w:eastAsia="Times New Roman" w:hint="default"/>
              </w:rPr>
              <w:t>196</w:t>
            </w:r>
          </w:hyperlink>
        </w:p>
      </w:sdtContent>
    </w:sdt>
    <w:p>
      <w:pPr>
        <w:spacing w:after="0" w:line="240" w:lineRule="auto"/>
        <w:jc w:val="left"/>
        <w:rPr>
          <w:rFonts w:ascii="Times New Roman" w:hAnsi="Times New Roman" w:cs="Times New Roman" w:eastAsia="Times New Roman" w:hint="default"/>
        </w:rPr>
        <w:sectPr>
          <w:pgSz w:w="11910" w:h="16840"/>
          <w:pgMar w:header="852" w:footer="974" w:top="1480" w:bottom="1160" w:left="1660" w:right="1140"/>
        </w:sectPr>
      </w:pPr>
    </w:p>
    <w:p>
      <w:pPr>
        <w:spacing w:line="240" w:lineRule="auto" w:before="7"/>
        <w:rPr>
          <w:rFonts w:ascii="Times New Roman" w:hAnsi="Times New Roman" w:cs="Times New Roman" w:eastAsia="Times New Roman" w:hint="default"/>
          <w:sz w:val="26"/>
          <w:szCs w:val="26"/>
        </w:rPr>
      </w:pPr>
    </w:p>
    <w:p>
      <w:pPr>
        <w:pStyle w:val="Heading1"/>
        <w:tabs>
          <w:tab w:pos="1096" w:val="left" w:leader="none"/>
        </w:tabs>
        <w:spacing w:line="240" w:lineRule="auto"/>
        <w:ind w:left="131" w:right="0"/>
        <w:jc w:val="center"/>
        <w:rPr>
          <w:b w:val="0"/>
          <w:bCs w:val="0"/>
        </w:rPr>
      </w:pPr>
      <w:bookmarkStart w:name="第一节公司基本情况" w:id="2"/>
      <w:bookmarkEnd w:id="2"/>
      <w:r>
        <w:rPr>
          <w:b w:val="0"/>
          <w:bCs w:val="0"/>
        </w:rPr>
      </w:r>
      <w:bookmarkStart w:name="_bookmark0" w:id="3"/>
      <w:bookmarkEnd w:id="3"/>
      <w:r>
        <w:rPr>
          <w:b w:val="0"/>
          <w:bCs w:val="0"/>
        </w:rPr>
      </w:r>
      <w:r>
        <w:rPr/>
        <w:t>第一节</w:t>
        <w:tab/>
        <w:t>公司基本情况</w:t>
      </w:r>
      <w:r>
        <w:rPr>
          <w:b w:val="0"/>
          <w:bCs w:val="0"/>
        </w:rPr>
      </w:r>
    </w:p>
    <w:p>
      <w:pPr>
        <w:spacing w:line="240" w:lineRule="auto" w:before="11"/>
        <w:rPr>
          <w:rFonts w:ascii="Microsoft JhengHei" w:hAnsi="Microsoft JhengHei" w:cs="Microsoft JhengHei" w:eastAsia="Microsoft JhengHei" w:hint="default"/>
          <w:b/>
          <w:bCs/>
          <w:sz w:val="27"/>
          <w:szCs w:val="27"/>
        </w:rPr>
      </w:pPr>
    </w:p>
    <w:p>
      <w:pPr>
        <w:pStyle w:val="BodyText"/>
        <w:spacing w:line="408" w:lineRule="auto"/>
        <w:ind w:left="820" w:right="3371" w:hanging="720"/>
        <w:jc w:val="left"/>
      </w:pPr>
      <w:r>
        <w:rPr/>
        <w:t>（一）</w:t>
      </w:r>
      <w:r>
        <w:rPr>
          <w:spacing w:val="-20"/>
        </w:rPr>
        <w:t> </w:t>
      </w:r>
      <w:r>
        <w:rPr/>
        <w:t>公司法定中文名称：上海美特斯邦威服饰股份有限公司</w:t>
      </w:r>
      <w:r>
        <w:rPr>
          <w:w w:val="100"/>
        </w:rPr>
        <w:t> </w:t>
      </w:r>
      <w:r>
        <w:rPr/>
        <w:t>公司中文名称缩写：美邦服饰</w:t>
      </w:r>
    </w:p>
    <w:p>
      <w:pPr>
        <w:pStyle w:val="BodyText"/>
        <w:spacing w:line="240" w:lineRule="auto" w:before="46"/>
        <w:ind w:left="820" w:right="886"/>
        <w:jc w:val="left"/>
        <w:rPr>
          <w:rFonts w:ascii="Times New Roman" w:hAnsi="Times New Roman" w:cs="Times New Roman" w:eastAsia="Times New Roman" w:hint="default"/>
        </w:rPr>
      </w:pPr>
      <w:r>
        <w:rPr/>
        <w:t>公司法定英文名称：</w:t>
      </w:r>
      <w:r>
        <w:rPr>
          <w:rFonts w:ascii="Times New Roman" w:hAnsi="Times New Roman" w:cs="Times New Roman" w:eastAsia="Times New Roman" w:hint="default"/>
        </w:rPr>
        <w:t>Shanghai Metersbonwe Fashion&amp;Accessories</w:t>
      </w:r>
      <w:r>
        <w:rPr>
          <w:rFonts w:ascii="Times New Roman" w:hAnsi="Times New Roman" w:cs="Times New Roman" w:eastAsia="Times New Roman" w:hint="default"/>
          <w:spacing w:val="-24"/>
        </w:rPr>
        <w:t> </w:t>
      </w:r>
      <w:r>
        <w:rPr>
          <w:rFonts w:ascii="Times New Roman" w:hAnsi="Times New Roman" w:cs="Times New Roman" w:eastAsia="Times New Roman" w:hint="default"/>
        </w:rPr>
        <w:t>Co.,Ltd.</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pStyle w:val="BodyText"/>
        <w:spacing w:line="240" w:lineRule="auto" w:before="139"/>
        <w:ind w:left="100" w:right="3371"/>
        <w:jc w:val="left"/>
      </w:pPr>
      <w:r>
        <w:rPr/>
        <w:t>（二）</w:t>
      </w:r>
      <w:r>
        <w:rPr>
          <w:spacing w:val="-19"/>
        </w:rPr>
        <w:t> </w:t>
      </w:r>
      <w:r>
        <w:rPr/>
        <w:t>公司法定代表人：周成建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00" w:right="3371"/>
        <w:jc w:val="left"/>
      </w:pPr>
      <w:r>
        <w:rPr/>
        <w:t>（三）</w:t>
      </w:r>
      <w:r>
        <w:rPr>
          <w:spacing w:val="-18"/>
        </w:rPr>
        <w:t> </w:t>
      </w:r>
      <w:r>
        <w:rPr/>
        <w:t>公司董事会秘书、证券事务代表</w:t>
      </w:r>
    </w:p>
    <w:p>
      <w:pPr>
        <w:spacing w:line="240" w:lineRule="auto" w:before="11"/>
        <w:rPr>
          <w:rFonts w:ascii="宋体" w:hAnsi="宋体" w:cs="宋体" w:eastAsia="宋体" w:hint="default"/>
          <w:sz w:val="9"/>
          <w:szCs w:val="9"/>
        </w:rPr>
      </w:pPr>
    </w:p>
    <w:tbl>
      <w:tblPr>
        <w:tblW w:w="0" w:type="auto"/>
        <w:jc w:val="left"/>
        <w:tblInd w:w="275" w:type="dxa"/>
        <w:tblLayout w:type="fixed"/>
        <w:tblCellMar>
          <w:top w:w="0" w:type="dxa"/>
          <w:left w:w="0" w:type="dxa"/>
          <w:bottom w:w="0" w:type="dxa"/>
          <w:right w:w="0" w:type="dxa"/>
        </w:tblCellMar>
        <w:tblLook w:val="01E0"/>
      </w:tblPr>
      <w:tblGrid>
        <w:gridCol w:w="1942"/>
        <w:gridCol w:w="3370"/>
        <w:gridCol w:w="3545"/>
      </w:tblGrid>
      <w:tr>
        <w:trPr>
          <w:trHeight w:val="478" w:hRule="exact"/>
        </w:trPr>
        <w:tc>
          <w:tcPr>
            <w:tcW w:w="1942" w:type="dxa"/>
            <w:tcBorders>
              <w:top w:val="single" w:sz="4" w:space="0" w:color="000008"/>
              <w:left w:val="single" w:sz="4" w:space="0" w:color="000008"/>
              <w:bottom w:val="single" w:sz="4" w:space="0" w:color="000008"/>
              <w:right w:val="single" w:sz="4" w:space="0" w:color="000008"/>
            </w:tcBorders>
          </w:tcPr>
          <w:p>
            <w:pPr/>
          </w:p>
        </w:tc>
        <w:tc>
          <w:tcPr>
            <w:tcW w:w="3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78" w:hRule="exact"/>
        </w:trPr>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韩钟伟</w:t>
            </w:r>
          </w:p>
        </w:tc>
        <w:tc>
          <w:tcPr>
            <w:tcW w:w="3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庄涛</w:t>
            </w:r>
          </w:p>
        </w:tc>
      </w:tr>
      <w:tr>
        <w:trPr>
          <w:trHeight w:val="478" w:hRule="exact"/>
        </w:trPr>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上海市浦东新区康桥东路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3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上海市浦东新区康桥东路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80" w:hRule="exact"/>
        </w:trPr>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021-38119999</w:t>
            </w:r>
          </w:p>
        </w:tc>
        <w:tc>
          <w:tcPr>
            <w:tcW w:w="3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021-38119999</w:t>
            </w:r>
          </w:p>
        </w:tc>
      </w:tr>
      <w:tr>
        <w:trPr>
          <w:trHeight w:val="478" w:hRule="exact"/>
        </w:trPr>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sz w:val="18"/>
              </w:rPr>
              <w:t>021-38119997</w:t>
            </w:r>
          </w:p>
        </w:tc>
        <w:tc>
          <w:tcPr>
            <w:tcW w:w="3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sz w:val="18"/>
              </w:rPr>
              <w:t>021-38119997</w:t>
            </w:r>
          </w:p>
        </w:tc>
      </w:tr>
      <w:tr>
        <w:trPr>
          <w:trHeight w:val="478" w:hRule="exact"/>
        </w:trPr>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left="24" w:right="0"/>
              <w:jc w:val="left"/>
              <w:rPr>
                <w:rFonts w:ascii="Times New Roman" w:hAnsi="Times New Roman" w:cs="Times New Roman" w:eastAsia="Times New Roman" w:hint="default"/>
                <w:sz w:val="18"/>
                <w:szCs w:val="18"/>
              </w:rPr>
            </w:pPr>
            <w:hyperlink r:id="rId8">
              <w:r>
                <w:rPr>
                  <w:rFonts w:ascii="Times New Roman"/>
                  <w:sz w:val="18"/>
                </w:rPr>
                <w:t>Corporate@metersbonwe.com</w:t>
              </w:r>
            </w:hyperlink>
          </w:p>
        </w:tc>
        <w:tc>
          <w:tcPr>
            <w:tcW w:w="3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left="24" w:right="0"/>
              <w:jc w:val="left"/>
              <w:rPr>
                <w:rFonts w:ascii="Times New Roman" w:hAnsi="Times New Roman" w:cs="Times New Roman" w:eastAsia="Times New Roman" w:hint="default"/>
                <w:sz w:val="18"/>
                <w:szCs w:val="18"/>
              </w:rPr>
            </w:pPr>
            <w:hyperlink r:id="rId8">
              <w:r>
                <w:rPr>
                  <w:rFonts w:ascii="Times New Roman"/>
                  <w:sz w:val="18"/>
                </w:rPr>
                <w:t>Corporate@metersbonwe.com</w:t>
              </w:r>
            </w:hyperlink>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line="384" w:lineRule="auto" w:before="0"/>
        <w:ind w:left="820" w:right="3057" w:hanging="720"/>
        <w:jc w:val="left"/>
        <w:rPr>
          <w:rFonts w:ascii="Times New Roman" w:hAnsi="Times New Roman" w:cs="Times New Roman" w:eastAsia="Times New Roman" w:hint="default"/>
          <w:sz w:val="21"/>
          <w:szCs w:val="21"/>
        </w:rPr>
      </w:pPr>
      <w:r>
        <w:rPr>
          <w:rFonts w:ascii="宋体" w:hAnsi="宋体" w:cs="宋体" w:eastAsia="宋体" w:hint="default"/>
          <w:sz w:val="21"/>
          <w:szCs w:val="21"/>
        </w:rPr>
        <w:t>（四）</w:t>
      </w:r>
      <w:r>
        <w:rPr>
          <w:rFonts w:ascii="宋体" w:hAnsi="宋体" w:cs="宋体" w:eastAsia="宋体" w:hint="default"/>
          <w:spacing w:val="-21"/>
          <w:sz w:val="21"/>
          <w:szCs w:val="21"/>
        </w:rPr>
        <w:t> </w:t>
      </w:r>
      <w:r>
        <w:rPr>
          <w:rFonts w:ascii="宋体" w:hAnsi="宋体" w:cs="宋体" w:eastAsia="宋体" w:hint="default"/>
          <w:sz w:val="21"/>
          <w:szCs w:val="21"/>
        </w:rPr>
        <w:t>公司注册地址及办公地址：上海市浦东新区康桥东路</w:t>
      </w:r>
      <w:r>
        <w:rPr>
          <w:rFonts w:ascii="Times New Roman" w:hAnsi="Times New Roman" w:cs="Times New Roman" w:eastAsia="Times New Roman" w:hint="default"/>
          <w:sz w:val="21"/>
          <w:szCs w:val="21"/>
        </w:rPr>
        <w:t>800</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邮政编码：</w:t>
      </w:r>
      <w:r>
        <w:rPr>
          <w:rFonts w:ascii="Times New Roman" w:hAnsi="Times New Roman" w:cs="Times New Roman" w:eastAsia="Times New Roman" w:hint="default"/>
          <w:sz w:val="21"/>
          <w:szCs w:val="21"/>
        </w:rPr>
        <w:t>201315</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国际互联网网址：</w:t>
      </w:r>
      <w:hyperlink r:id="rId9">
        <w:r>
          <w:rPr>
            <w:rFonts w:ascii="Times New Roman" w:hAnsi="Times New Roman" w:cs="Times New Roman" w:eastAsia="Times New Roman" w:hint="default"/>
            <w:sz w:val="24"/>
            <w:szCs w:val="24"/>
          </w:rPr>
          <w:t>http://www.metersbonwe.com</w:t>
        </w:r>
      </w:hyperlink>
      <w:r>
        <w:rPr>
          <w:rFonts w:ascii="Times New Roman" w:hAnsi="Times New Roman" w:cs="Times New Roman" w:eastAsia="Times New Roman" w:hint="default"/>
          <w:sz w:val="24"/>
          <w:szCs w:val="24"/>
        </w:rPr>
        <w:t> </w:t>
      </w:r>
      <w:r>
        <w:rPr>
          <w:rFonts w:ascii="宋体" w:hAnsi="宋体" w:cs="宋体" w:eastAsia="宋体" w:hint="default"/>
          <w:sz w:val="21"/>
          <w:szCs w:val="21"/>
        </w:rPr>
        <w:t>电子邮箱：</w:t>
      </w:r>
      <w:hyperlink r:id="rId8">
        <w:r>
          <w:rPr>
            <w:rFonts w:ascii="Times New Roman" w:hAnsi="Times New Roman" w:cs="Times New Roman" w:eastAsia="Times New Roman" w:hint="default"/>
            <w:sz w:val="21"/>
            <w:szCs w:val="21"/>
          </w:rPr>
          <w:t>Corporate@metersbonwe.com</w:t>
        </w:r>
      </w:hyperlink>
    </w:p>
    <w:p>
      <w:pPr>
        <w:spacing w:line="240" w:lineRule="auto" w:before="0"/>
        <w:rPr>
          <w:rFonts w:ascii="Times New Roman" w:hAnsi="Times New Roman" w:cs="Times New Roman" w:eastAsia="Times New Roman" w:hint="default"/>
          <w:sz w:val="22"/>
          <w:szCs w:val="22"/>
        </w:rPr>
      </w:pPr>
    </w:p>
    <w:p>
      <w:pPr>
        <w:spacing w:line="240" w:lineRule="auto" w:before="11"/>
        <w:rPr>
          <w:rFonts w:ascii="Times New Roman" w:hAnsi="Times New Roman" w:cs="Times New Roman" w:eastAsia="Times New Roman" w:hint="default"/>
          <w:sz w:val="21"/>
          <w:szCs w:val="21"/>
        </w:rPr>
      </w:pPr>
    </w:p>
    <w:p>
      <w:pPr>
        <w:pStyle w:val="BodyText"/>
        <w:spacing w:line="398" w:lineRule="auto"/>
        <w:ind w:left="820" w:right="886" w:hanging="720"/>
        <w:jc w:val="left"/>
      </w:pPr>
      <w:r>
        <w:rPr/>
        <w:t>（五）</w:t>
      </w:r>
      <w:r>
        <w:rPr>
          <w:spacing w:val="-18"/>
        </w:rPr>
        <w:t> </w:t>
      </w:r>
      <w:r>
        <w:rPr/>
        <w:t>信息披露报纸名称：证券时报、上海证券报</w:t>
      </w:r>
      <w:r>
        <w:rPr>
          <w:w w:val="100"/>
        </w:rPr>
        <w:t> </w:t>
      </w:r>
      <w:r>
        <w:rPr>
          <w:spacing w:val="-2"/>
        </w:rPr>
        <w:t>登载年度报告的国际互联网网址：</w:t>
      </w:r>
      <w:hyperlink r:id="rId10">
        <w:r>
          <w:rPr>
            <w:rFonts w:ascii="Times New Roman" w:hAnsi="Times New Roman" w:cs="Times New Roman" w:eastAsia="Times New Roman" w:hint="default"/>
            <w:spacing w:val="-2"/>
          </w:rPr>
          <w:t>http://www.cninfo.com.cn</w:t>
        </w:r>
      </w:hyperlink>
      <w:r>
        <w:rPr>
          <w:rFonts w:ascii="Times New Roman" w:hAnsi="Times New Roman" w:cs="Times New Roman" w:eastAsia="Times New Roman" w:hint="default"/>
          <w:w w:val="100"/>
        </w:rPr>
        <w:t> </w:t>
      </w:r>
      <w:r>
        <w:rPr/>
        <w:t>公司年度报告备置地点：深圳证券交易所</w:t>
      </w:r>
    </w:p>
    <w:p>
      <w:pPr>
        <w:pStyle w:val="BodyText"/>
        <w:spacing w:line="240" w:lineRule="auto" w:before="54"/>
        <w:ind w:left="131" w:right="220"/>
        <w:jc w:val="center"/>
      </w:pPr>
      <w:r>
        <w:rPr/>
        <w:t>上海市浦东新区康桥东路</w:t>
      </w:r>
      <w:r>
        <w:rPr>
          <w:rFonts w:ascii="Times New Roman" w:hAnsi="Times New Roman" w:cs="Times New Roman" w:eastAsia="Times New Roman" w:hint="default"/>
        </w:rPr>
        <w:t>800</w:t>
      </w:r>
      <w:r>
        <w:rPr/>
        <w:t>号</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spacing w:line="408" w:lineRule="auto"/>
        <w:ind w:left="820" w:right="4852" w:hanging="720"/>
        <w:jc w:val="left"/>
        <w:rPr>
          <w:rFonts w:ascii="Times New Roman" w:hAnsi="Times New Roman" w:cs="Times New Roman" w:eastAsia="Times New Roman" w:hint="default"/>
        </w:rPr>
      </w:pPr>
      <w:r>
        <w:rPr/>
        <w:t>（六）</w:t>
      </w:r>
      <w:r>
        <w:rPr>
          <w:spacing w:val="-20"/>
        </w:rPr>
        <w:t> </w:t>
      </w:r>
      <w:r>
        <w:rPr/>
        <w:t>公司股票上市交易所：深圳证券交易所</w:t>
      </w:r>
      <w:r>
        <w:rPr>
          <w:w w:val="100"/>
        </w:rPr>
        <w:t> </w:t>
      </w:r>
      <w:r>
        <w:rPr/>
        <w:t>股票简称：美邦服饰</w:t>
      </w:r>
      <w:r>
        <w:rPr>
          <w:w w:val="100"/>
        </w:rPr>
        <w:t> </w:t>
      </w:r>
      <w:r>
        <w:rPr/>
        <w:t>股票代码：</w:t>
      </w:r>
      <w:r>
        <w:rPr>
          <w:rFonts w:ascii="Times New Roman" w:hAnsi="Times New Roman" w:cs="Times New Roman" w:eastAsia="Times New Roman" w:hint="default"/>
        </w:rPr>
        <w:t>002269</w:t>
      </w:r>
    </w:p>
    <w:p>
      <w:pPr>
        <w:spacing w:after="0" w:line="408" w:lineRule="auto"/>
        <w:jc w:val="left"/>
        <w:rPr>
          <w:rFonts w:ascii="Times New Roman" w:hAnsi="Times New Roman" w:cs="Times New Roman" w:eastAsia="Times New Roman" w:hint="default"/>
        </w:rPr>
        <w:sectPr>
          <w:pgSz w:w="11910" w:h="16840"/>
          <w:pgMar w:header="852" w:footer="974" w:top="1480" w:bottom="1160" w:left="1520" w:right="1140"/>
        </w:sectPr>
      </w:pPr>
    </w:p>
    <w:p>
      <w:pPr>
        <w:pStyle w:val="BodyText"/>
        <w:spacing w:line="240" w:lineRule="auto" w:before="66"/>
        <w:ind w:left="100" w:right="3371"/>
        <w:jc w:val="left"/>
      </w:pPr>
      <w:r>
        <w:rPr/>
        <w:t>（七）</w:t>
      </w:r>
      <w:r>
        <w:rPr>
          <w:spacing w:val="-16"/>
        </w:rPr>
        <w:t> </w:t>
      </w:r>
      <w:r>
        <w:rPr/>
        <w:t>其它有关资料</w:t>
      </w:r>
    </w:p>
    <w:p>
      <w:pPr>
        <w:spacing w:line="240" w:lineRule="auto" w:before="8"/>
        <w:rPr>
          <w:rFonts w:ascii="宋体" w:hAnsi="宋体" w:cs="宋体" w:eastAsia="宋体" w:hint="default"/>
          <w:sz w:val="14"/>
          <w:szCs w:val="14"/>
        </w:rPr>
      </w:pPr>
    </w:p>
    <w:p>
      <w:pPr>
        <w:pStyle w:val="BodyText"/>
        <w:spacing w:line="393" w:lineRule="auto"/>
        <w:ind w:left="820" w:right="886"/>
        <w:jc w:val="left"/>
      </w:pPr>
      <w:r>
        <w:rPr/>
        <w:t>公司首次注册登记日期：</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w:t>
      </w:r>
      <w:r>
        <w:rPr>
          <w:w w:val="100"/>
        </w:rPr>
        <w:t> </w:t>
      </w:r>
      <w:r>
        <w:rPr/>
        <w:t>公司最近一次变更登记日期：</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w:t>
      </w:r>
      <w:r>
        <w:rPr>
          <w:w w:val="100"/>
        </w:rPr>
        <w:t> </w:t>
      </w:r>
      <w:r>
        <w:rPr/>
        <w:t>注册登记地点：上海市工商行政管理局</w:t>
      </w:r>
      <w:r>
        <w:rPr>
          <w:w w:val="100"/>
        </w:rPr>
        <w:t> </w:t>
      </w:r>
      <w:r>
        <w:rPr/>
        <w:t>公司企业法人营业执照注册号：</w:t>
      </w:r>
      <w:r>
        <w:rPr>
          <w:rFonts w:ascii="Times New Roman" w:hAnsi="Times New Roman" w:cs="Times New Roman" w:eastAsia="Times New Roman" w:hint="default"/>
        </w:rPr>
        <w:t>310225000206755</w:t>
      </w:r>
      <w:r>
        <w:rPr>
          <w:rFonts w:ascii="Times New Roman" w:hAnsi="Times New Roman" w:cs="Times New Roman" w:eastAsia="Times New Roman" w:hint="default"/>
          <w:spacing w:val="-48"/>
        </w:rPr>
        <w:t> </w:t>
      </w:r>
      <w:r>
        <w:rPr/>
        <w:t>公司税务登记证号码：</w:t>
      </w:r>
      <w:r>
        <w:rPr>
          <w:rFonts w:ascii="Times New Roman" w:hAnsi="Times New Roman" w:cs="Times New Roman" w:eastAsia="Times New Roman" w:hint="default"/>
        </w:rPr>
        <w:t>310115132178740</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t>公司聘请的会计师事务所：安永华明会计师事务所</w:t>
      </w:r>
      <w:r>
        <w:rPr>
          <w:w w:val="100"/>
        </w:rPr>
        <w:t> </w:t>
      </w:r>
      <w:r>
        <w:rPr>
          <w:spacing w:val="-2"/>
        </w:rPr>
        <w:t>会计师事务所的办公地址：北京市东城区东长安街</w:t>
      </w:r>
      <w:r>
        <w:rPr>
          <w:rFonts w:ascii="Times New Roman" w:hAnsi="Times New Roman" w:cs="Times New Roman" w:eastAsia="Times New Roman" w:hint="default"/>
          <w:spacing w:val="-2"/>
        </w:rPr>
        <w:t>1</w:t>
      </w:r>
      <w:r>
        <w:rPr>
          <w:spacing w:val="-2"/>
        </w:rPr>
        <w:t>号东方广场安永大楼</w:t>
      </w:r>
      <w:r>
        <w:rPr>
          <w:rFonts w:ascii="Times New Roman" w:hAnsi="Times New Roman" w:cs="Times New Roman" w:eastAsia="Times New Roman" w:hint="default"/>
          <w:spacing w:val="-2"/>
        </w:rPr>
        <w:t>16</w:t>
      </w:r>
      <w:r>
        <w:rPr>
          <w:spacing w:val="-2"/>
        </w:rPr>
        <w:t>层</w:t>
      </w:r>
    </w:p>
    <w:p>
      <w:pPr>
        <w:spacing w:after="0" w:line="393" w:lineRule="auto"/>
        <w:jc w:val="left"/>
        <w:sectPr>
          <w:pgSz w:w="11910" w:h="16840"/>
          <w:pgMar w:header="852" w:footer="974" w:top="1480" w:bottom="1160" w:left="152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1"/>
        <w:tabs>
          <w:tab w:pos="3706" w:val="left" w:leader="none"/>
        </w:tabs>
        <w:spacing w:line="367" w:lineRule="exact"/>
        <w:ind w:left="2744" w:right="0"/>
        <w:jc w:val="left"/>
        <w:rPr>
          <w:b w:val="0"/>
          <w:bCs w:val="0"/>
        </w:rPr>
      </w:pPr>
      <w:bookmarkStart w:name="第二节会计数据和业务数据摘要" w:id="4"/>
      <w:bookmarkEnd w:id="4"/>
      <w:r>
        <w:rPr>
          <w:b w:val="0"/>
          <w:bCs w:val="0"/>
        </w:rPr>
      </w:r>
      <w:bookmarkStart w:name="_bookmark1" w:id="5"/>
      <w:bookmarkEnd w:id="5"/>
      <w:r>
        <w:rPr>
          <w:b w:val="0"/>
          <w:bCs w:val="0"/>
        </w:rPr>
      </w:r>
      <w:r>
        <w:rPr/>
        <w:t>第二节</w:t>
        <w:tab/>
        <w:t>会计数据和业务数据摘要</w:t>
      </w:r>
      <w:r>
        <w:rPr>
          <w:b w:val="0"/>
          <w:bCs w:val="0"/>
        </w:rPr>
      </w:r>
    </w:p>
    <w:p>
      <w:pPr>
        <w:spacing w:line="240" w:lineRule="auto" w:before="6"/>
        <w:rPr>
          <w:rFonts w:ascii="Microsoft JhengHei" w:hAnsi="Microsoft JhengHei" w:cs="Microsoft JhengHei" w:eastAsia="Microsoft JhengHei" w:hint="default"/>
          <w:b/>
          <w:bCs/>
          <w:sz w:val="17"/>
          <w:szCs w:val="17"/>
        </w:rPr>
      </w:pPr>
    </w:p>
    <w:p>
      <w:pPr>
        <w:spacing w:before="0"/>
        <w:ind w:left="61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一、公司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8"/>
          <w:sz w:val="24"/>
          <w:szCs w:val="24"/>
        </w:rPr>
        <w:t> </w:t>
      </w:r>
      <w:r>
        <w:rPr>
          <w:rFonts w:ascii="Microsoft JhengHei" w:hAnsi="Microsoft JhengHei" w:cs="Microsoft JhengHei" w:eastAsia="Microsoft JhengHei" w:hint="default"/>
          <w:b/>
          <w:bCs/>
          <w:sz w:val="24"/>
          <w:szCs w:val="24"/>
        </w:rPr>
        <w:t>年度主要利润指标</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15"/>
          <w:szCs w:val="15"/>
        </w:rPr>
      </w:pPr>
    </w:p>
    <w:p>
      <w:pPr>
        <w:spacing w:before="44"/>
        <w:ind w:left="0" w:right="145"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5174"/>
        <w:gridCol w:w="3701"/>
      </w:tblGrid>
      <w:tr>
        <w:trPr>
          <w:trHeight w:val="322" w:hRule="exact"/>
        </w:trPr>
        <w:tc>
          <w:tcPr>
            <w:tcW w:w="51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37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2" w:hRule="exact"/>
        </w:trPr>
        <w:tc>
          <w:tcPr>
            <w:tcW w:w="51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7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20"/>
              <w:jc w:val="right"/>
              <w:rPr>
                <w:rFonts w:ascii="Times New Roman" w:hAnsi="Times New Roman" w:cs="Times New Roman" w:eastAsia="Times New Roman" w:hint="default"/>
                <w:sz w:val="20"/>
                <w:szCs w:val="20"/>
              </w:rPr>
            </w:pPr>
            <w:r>
              <w:rPr>
                <w:rFonts w:ascii="Times New Roman"/>
                <w:w w:val="95"/>
                <w:sz w:val="20"/>
              </w:rPr>
              <w:t>7,500,479,103</w:t>
            </w:r>
            <w:r>
              <w:rPr>
                <w:rFonts w:ascii="Times New Roman"/>
                <w:sz w:val="20"/>
              </w:rPr>
            </w:r>
          </w:p>
        </w:tc>
      </w:tr>
      <w:tr>
        <w:trPr>
          <w:trHeight w:val="322" w:hRule="exact"/>
        </w:trPr>
        <w:tc>
          <w:tcPr>
            <w:tcW w:w="51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37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20"/>
              <w:jc w:val="right"/>
              <w:rPr>
                <w:rFonts w:ascii="Times New Roman" w:hAnsi="Times New Roman" w:cs="Times New Roman" w:eastAsia="Times New Roman" w:hint="default"/>
                <w:sz w:val="20"/>
                <w:szCs w:val="20"/>
              </w:rPr>
            </w:pPr>
            <w:r>
              <w:rPr>
                <w:rFonts w:ascii="Times New Roman"/>
                <w:w w:val="95"/>
                <w:sz w:val="20"/>
              </w:rPr>
              <w:t>962,839,674</w:t>
            </w:r>
            <w:r>
              <w:rPr>
                <w:rFonts w:ascii="Times New Roman"/>
                <w:sz w:val="20"/>
              </w:rPr>
            </w:r>
          </w:p>
        </w:tc>
      </w:tr>
      <w:tr>
        <w:trPr>
          <w:trHeight w:val="324" w:hRule="exact"/>
        </w:trPr>
        <w:tc>
          <w:tcPr>
            <w:tcW w:w="51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营业外收支净额</w:t>
            </w:r>
          </w:p>
        </w:tc>
        <w:tc>
          <w:tcPr>
            <w:tcW w:w="37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70,974,172</w:t>
            </w:r>
          </w:p>
        </w:tc>
      </w:tr>
      <w:tr>
        <w:trPr>
          <w:trHeight w:val="322" w:hRule="exact"/>
        </w:trPr>
        <w:tc>
          <w:tcPr>
            <w:tcW w:w="51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7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95"/>
                <w:sz w:val="20"/>
              </w:rPr>
              <w:t>1,033,813,846</w:t>
            </w:r>
            <w:r>
              <w:rPr>
                <w:rFonts w:ascii="Times New Roman"/>
                <w:sz w:val="20"/>
              </w:rPr>
            </w:r>
          </w:p>
        </w:tc>
      </w:tr>
      <w:tr>
        <w:trPr>
          <w:trHeight w:val="322" w:hRule="exact"/>
        </w:trPr>
        <w:tc>
          <w:tcPr>
            <w:tcW w:w="51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7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95"/>
                <w:sz w:val="20"/>
              </w:rPr>
              <w:t>757,852,287</w:t>
            </w:r>
            <w:r>
              <w:rPr>
                <w:rFonts w:ascii="Times New Roman"/>
                <w:sz w:val="20"/>
              </w:rPr>
            </w:r>
          </w:p>
        </w:tc>
      </w:tr>
      <w:tr>
        <w:trPr>
          <w:trHeight w:val="322" w:hRule="exact"/>
        </w:trPr>
        <w:tc>
          <w:tcPr>
            <w:tcW w:w="51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扣除非经常性损益后归属于上市公司股东的净利润</w:t>
            </w:r>
          </w:p>
        </w:tc>
        <w:tc>
          <w:tcPr>
            <w:tcW w:w="37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8"/>
              <w:jc w:val="right"/>
              <w:rPr>
                <w:rFonts w:ascii="Times New Roman" w:hAnsi="Times New Roman" w:cs="Times New Roman" w:eastAsia="Times New Roman" w:hint="default"/>
                <w:sz w:val="20"/>
                <w:szCs w:val="20"/>
              </w:rPr>
            </w:pPr>
            <w:r>
              <w:rPr>
                <w:rFonts w:ascii="Times New Roman"/>
                <w:sz w:val="20"/>
              </w:rPr>
              <w:t>702,051,764</w:t>
            </w:r>
          </w:p>
        </w:tc>
      </w:tr>
      <w:tr>
        <w:trPr>
          <w:trHeight w:val="322" w:hRule="exact"/>
        </w:trPr>
        <w:tc>
          <w:tcPr>
            <w:tcW w:w="51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7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20"/>
              <w:jc w:val="right"/>
              <w:rPr>
                <w:rFonts w:ascii="Times New Roman" w:hAnsi="Times New Roman" w:cs="Times New Roman" w:eastAsia="Times New Roman" w:hint="default"/>
                <w:sz w:val="20"/>
                <w:szCs w:val="20"/>
              </w:rPr>
            </w:pPr>
            <w:r>
              <w:rPr>
                <w:rFonts w:ascii="Times New Roman"/>
                <w:w w:val="95"/>
                <w:sz w:val="20"/>
              </w:rPr>
              <w:t>-1,053,538,700</w:t>
            </w:r>
            <w:r>
              <w:rPr>
                <w:rFonts w:ascii="Times New Roman"/>
                <w:sz w:val="20"/>
              </w:rPr>
            </w:r>
          </w:p>
        </w:tc>
      </w:tr>
      <w:tr>
        <w:trPr>
          <w:trHeight w:val="322" w:hRule="exact"/>
        </w:trPr>
        <w:tc>
          <w:tcPr>
            <w:tcW w:w="51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7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20"/>
              <w:jc w:val="right"/>
              <w:rPr>
                <w:rFonts w:ascii="Times New Roman" w:hAnsi="Times New Roman" w:cs="Times New Roman" w:eastAsia="Times New Roman" w:hint="default"/>
                <w:sz w:val="20"/>
                <w:szCs w:val="20"/>
              </w:rPr>
            </w:pPr>
            <w:r>
              <w:rPr>
                <w:rFonts w:ascii="Times New Roman"/>
                <w:w w:val="95"/>
                <w:sz w:val="18"/>
              </w:rPr>
              <w:t>-</w:t>
            </w:r>
            <w:r>
              <w:rPr>
                <w:rFonts w:ascii="Times New Roman"/>
                <w:w w:val="95"/>
                <w:sz w:val="20"/>
              </w:rPr>
              <w:t>161,195,518</w:t>
            </w:r>
            <w:r>
              <w:rPr>
                <w:rFonts w:ascii="Times New Roman"/>
                <w:sz w:val="20"/>
              </w:rPr>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2" w:footer="974" w:top="1480" w:bottom="1160" w:left="1660" w:right="1140"/>
        </w:sectPr>
      </w:pPr>
    </w:p>
    <w:p>
      <w:pPr>
        <w:pStyle w:val="BodyText"/>
        <w:spacing w:line="240" w:lineRule="auto" w:before="36"/>
        <w:ind w:left="560" w:right="0"/>
        <w:jc w:val="left"/>
      </w:pPr>
      <w:r>
        <w:rPr>
          <w:spacing w:val="-2"/>
        </w:rPr>
        <w:t>报告期内扣除非经常性损益的项目及涉及金额如下：</w:t>
      </w:r>
    </w:p>
    <w:p>
      <w:pPr>
        <w:spacing w:line="240" w:lineRule="auto" w:before="0"/>
        <w:rPr>
          <w:rFonts w:ascii="宋体" w:hAnsi="宋体" w:cs="宋体" w:eastAsia="宋体" w:hint="default"/>
          <w:sz w:val="18"/>
          <w:szCs w:val="18"/>
        </w:rPr>
      </w:pPr>
      <w:r>
        <w:rPr/>
        <w:br w:type="column"/>
      </w:r>
      <w:r>
        <w:rPr>
          <w:rFonts w:ascii="宋体"/>
          <w:sz w:val="18"/>
        </w:rPr>
      </w:r>
    </w:p>
    <w:p>
      <w:pPr>
        <w:spacing w:before="138"/>
        <w:ind w:left="560" w:right="0" w:firstLine="0"/>
        <w:jc w:val="left"/>
        <w:rPr>
          <w:rFonts w:ascii="宋体" w:hAnsi="宋体" w:cs="宋体" w:eastAsia="宋体" w:hint="default"/>
          <w:sz w:val="18"/>
          <w:szCs w:val="18"/>
        </w:rPr>
      </w:pPr>
      <w:r>
        <w:rPr>
          <w:rFonts w:ascii="宋体" w:hAnsi="宋体" w:cs="宋体" w:eastAsia="宋体" w:hint="default"/>
          <w:sz w:val="18"/>
          <w:szCs w:val="18"/>
        </w:rPr>
        <w:t>单位：人民币元</w:t>
      </w:r>
    </w:p>
    <w:p>
      <w:pPr>
        <w:spacing w:after="0"/>
        <w:jc w:val="left"/>
        <w:rPr>
          <w:rFonts w:ascii="宋体" w:hAnsi="宋体" w:cs="宋体" w:eastAsia="宋体" w:hint="default"/>
          <w:sz w:val="18"/>
          <w:szCs w:val="18"/>
        </w:rPr>
        <w:sectPr>
          <w:type w:val="continuous"/>
          <w:pgSz w:w="11910" w:h="16840"/>
          <w:pgMar w:top="980" w:bottom="280" w:left="1660" w:right="1140"/>
          <w:cols w:num="2" w:equalWidth="0">
            <w:col w:w="5392" w:space="1748"/>
            <w:col w:w="1970"/>
          </w:cols>
        </w:sectPr>
      </w:pPr>
    </w:p>
    <w:p>
      <w:pPr>
        <w:spacing w:line="240" w:lineRule="auto" w:before="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5069"/>
        <w:gridCol w:w="1980"/>
        <w:gridCol w:w="1800"/>
      </w:tblGrid>
      <w:tr>
        <w:trPr>
          <w:trHeight w:val="322" w:hRule="exact"/>
        </w:trPr>
        <w:tc>
          <w:tcPr>
            <w:tcW w:w="50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附注（如适用）</w:t>
            </w:r>
          </w:p>
        </w:tc>
      </w:tr>
      <w:tr>
        <w:trPr>
          <w:trHeight w:val="322" w:hRule="exact"/>
        </w:trPr>
        <w:tc>
          <w:tcPr>
            <w:tcW w:w="50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-1,857,222.00</w:t>
            </w:r>
          </w:p>
        </w:tc>
        <w:tc>
          <w:tcPr>
            <w:tcW w:w="1800" w:type="dxa"/>
            <w:tcBorders>
              <w:top w:val="single" w:sz="4" w:space="0" w:color="000008"/>
              <w:left w:val="single" w:sz="4" w:space="0" w:color="000008"/>
              <w:bottom w:val="single" w:sz="4" w:space="0" w:color="000008"/>
              <w:right w:val="single" w:sz="4" w:space="0" w:color="000008"/>
            </w:tcBorders>
          </w:tcPr>
          <w:p>
            <w:pPr/>
          </w:p>
        </w:tc>
      </w:tr>
      <w:tr>
        <w:trPr>
          <w:trHeight w:val="317" w:hRule="exact"/>
        </w:trPr>
        <w:tc>
          <w:tcPr>
            <w:tcW w:w="5069"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计入当期损益的政府补助，但与公司正常经营业务密切相关，符</w:t>
            </w:r>
          </w:p>
        </w:tc>
        <w:tc>
          <w:tcPr>
            <w:tcW w:w="1980" w:type="dxa"/>
            <w:tcBorders>
              <w:top w:val="single" w:sz="4" w:space="0" w:color="000008"/>
              <w:left w:val="single" w:sz="4" w:space="0" w:color="000008"/>
              <w:bottom w:val="nil" w:sz="6" w:space="0" w:color="auto"/>
              <w:right w:val="single" w:sz="4" w:space="0" w:color="000008"/>
            </w:tcBorders>
          </w:tcPr>
          <w:p>
            <w:pPr/>
          </w:p>
        </w:tc>
        <w:tc>
          <w:tcPr>
            <w:tcW w:w="1800" w:type="dxa"/>
            <w:tcBorders>
              <w:top w:val="single" w:sz="4" w:space="0" w:color="000008"/>
              <w:left w:val="single" w:sz="4" w:space="0" w:color="000008"/>
              <w:bottom w:val="nil" w:sz="6" w:space="0" w:color="auto"/>
              <w:right w:val="single" w:sz="4" w:space="0" w:color="000008"/>
            </w:tcBorders>
          </w:tcPr>
          <w:p>
            <w:pPr/>
          </w:p>
        </w:tc>
      </w:tr>
      <w:tr>
        <w:trPr>
          <w:trHeight w:val="317" w:hRule="exact"/>
        </w:trPr>
        <w:tc>
          <w:tcPr>
            <w:tcW w:w="5069" w:type="dxa"/>
            <w:tcBorders>
              <w:top w:val="nil" w:sz="6" w:space="0" w:color="auto"/>
              <w:left w:val="single" w:sz="4" w:space="0" w:color="000008"/>
              <w:bottom w:val="nil" w:sz="6" w:space="0" w:color="auto"/>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合国家政策规定、按照一定标准定额或定量持续享受的政府补助</w:t>
            </w:r>
          </w:p>
        </w:tc>
        <w:tc>
          <w:tcPr>
            <w:tcW w:w="1980" w:type="dxa"/>
            <w:tcBorders>
              <w:top w:val="nil" w:sz="6" w:space="0" w:color="auto"/>
              <w:left w:val="single" w:sz="4" w:space="0" w:color="000008"/>
              <w:bottom w:val="nil" w:sz="6" w:space="0" w:color="auto"/>
              <w:right w:val="single" w:sz="4" w:space="0" w:color="000008"/>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pacing w:val="-1"/>
                <w:sz w:val="18"/>
              </w:rPr>
              <w:t>89,781,680.00</w:t>
            </w:r>
          </w:p>
        </w:tc>
        <w:tc>
          <w:tcPr>
            <w:tcW w:w="1800" w:type="dxa"/>
            <w:tcBorders>
              <w:top w:val="nil" w:sz="6" w:space="0" w:color="auto"/>
              <w:left w:val="single" w:sz="4" w:space="0" w:color="000008"/>
              <w:bottom w:val="nil" w:sz="6" w:space="0" w:color="auto"/>
              <w:right w:val="single" w:sz="4" w:space="0" w:color="000008"/>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地方财政补贴</w:t>
            </w:r>
          </w:p>
        </w:tc>
      </w:tr>
      <w:tr>
        <w:trPr>
          <w:trHeight w:val="312" w:hRule="exact"/>
        </w:trPr>
        <w:tc>
          <w:tcPr>
            <w:tcW w:w="5069"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除外</w:t>
            </w:r>
          </w:p>
        </w:tc>
        <w:tc>
          <w:tcPr>
            <w:tcW w:w="1980" w:type="dxa"/>
            <w:tcBorders>
              <w:top w:val="nil" w:sz="6" w:space="0" w:color="auto"/>
              <w:left w:val="single" w:sz="4" w:space="0" w:color="000008"/>
              <w:bottom w:val="single" w:sz="4" w:space="0" w:color="000008"/>
              <w:right w:val="single" w:sz="4" w:space="0" w:color="000008"/>
            </w:tcBorders>
          </w:tcPr>
          <w:p>
            <w:pPr/>
          </w:p>
        </w:tc>
        <w:tc>
          <w:tcPr>
            <w:tcW w:w="1800" w:type="dxa"/>
            <w:tcBorders>
              <w:top w:val="nil" w:sz="6" w:space="0" w:color="auto"/>
              <w:left w:val="single" w:sz="4" w:space="0" w:color="000008"/>
              <w:bottom w:val="single" w:sz="4" w:space="0" w:color="000008"/>
              <w:right w:val="single" w:sz="4" w:space="0" w:color="000008"/>
            </w:tcBorders>
          </w:tcPr>
          <w:p>
            <w:pPr/>
          </w:p>
        </w:tc>
      </w:tr>
      <w:tr>
        <w:trPr>
          <w:trHeight w:val="322" w:hRule="exact"/>
        </w:trPr>
        <w:tc>
          <w:tcPr>
            <w:tcW w:w="50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-16,950,286.00</w:t>
            </w:r>
          </w:p>
        </w:tc>
        <w:tc>
          <w:tcPr>
            <w:tcW w:w="1800"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50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pacing w:val="-1"/>
                <w:sz w:val="18"/>
              </w:rPr>
              <w:t>-15,173,649.00</w:t>
            </w:r>
          </w:p>
        </w:tc>
        <w:tc>
          <w:tcPr>
            <w:tcW w:w="1800" w:type="dxa"/>
            <w:tcBorders>
              <w:top w:val="single" w:sz="4" w:space="0" w:color="000008"/>
              <w:left w:val="single" w:sz="4" w:space="0" w:color="000008"/>
              <w:bottom w:val="single" w:sz="4" w:space="0" w:color="000008"/>
              <w:right w:val="single" w:sz="4" w:space="0" w:color="000008"/>
            </w:tcBorders>
          </w:tcPr>
          <w:p>
            <w:pPr/>
          </w:p>
        </w:tc>
      </w:tr>
      <w:tr>
        <w:trPr>
          <w:trHeight w:val="324" w:hRule="exact"/>
        </w:trPr>
        <w:tc>
          <w:tcPr>
            <w:tcW w:w="50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55,800,523.00</w:t>
            </w:r>
          </w:p>
        </w:tc>
        <w:tc>
          <w:tcPr>
            <w:tcW w:w="1800" w:type="dxa"/>
            <w:tcBorders>
              <w:top w:val="single" w:sz="4" w:space="0" w:color="000008"/>
              <w:left w:val="single" w:sz="4" w:space="0" w:color="000008"/>
              <w:bottom w:val="single" w:sz="4" w:space="0" w:color="000008"/>
              <w:right w:val="single" w:sz="4" w:space="0" w:color="000008"/>
            </w:tcBorders>
          </w:tcPr>
          <w:p>
            <w:pPr/>
          </w:p>
        </w:tc>
      </w:tr>
    </w:tbl>
    <w:p>
      <w:pPr>
        <w:spacing w:after="0"/>
        <w:sectPr>
          <w:type w:val="continuous"/>
          <w:pgSz w:w="11910" w:h="16840"/>
          <w:pgMar w:top="980" w:bottom="280" w:left="1660" w:right="114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2" w:footer="974" w:top="1480" w:bottom="1160" w:left="1660" w:right="1140"/>
        </w:sectPr>
      </w:pPr>
    </w:p>
    <w:p>
      <w:pPr>
        <w:spacing w:line="332" w:lineRule="exact" w:before="0"/>
        <w:ind w:left="610" w:right="-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二、公司前三年主要会计数据和财务指标</w:t>
      </w:r>
      <w:r>
        <w:rPr>
          <w:rFonts w:ascii="Microsoft JhengHei" w:hAnsi="Microsoft JhengHei" w:cs="Microsoft JhengHei" w:eastAsia="Microsoft JhengHei" w:hint="default"/>
          <w:sz w:val="24"/>
          <w:szCs w:val="24"/>
        </w:rPr>
      </w:r>
    </w:p>
    <w:p>
      <w:pPr>
        <w:pStyle w:val="Heading4"/>
        <w:spacing w:line="330" w:lineRule="exact"/>
        <w:ind w:left="566" w:right="-1"/>
        <w:jc w:val="left"/>
        <w:rPr>
          <w:b w:val="0"/>
          <w:bCs w:val="0"/>
        </w:rPr>
      </w:pPr>
      <w:r>
        <w:rPr>
          <w:rFonts w:ascii="Times New Roman" w:hAnsi="Times New Roman" w:cs="Times New Roman" w:eastAsia="Times New Roman" w:hint="default"/>
        </w:rPr>
        <w:t>1</w:t>
      </w:r>
      <w:r>
        <w:rPr/>
        <w:t>、主要会计数据</w:t>
      </w:r>
      <w:r>
        <w:rPr>
          <w:b w:val="0"/>
          <w:bCs w:val="0"/>
        </w:rPr>
      </w:r>
    </w:p>
    <w:p>
      <w:pPr>
        <w:spacing w:line="240" w:lineRule="auto" w:before="0"/>
        <w:rPr>
          <w:rFonts w:ascii="Microsoft JhengHei" w:hAnsi="Microsoft JhengHei" w:cs="Microsoft JhengHei" w:eastAsia="Microsoft JhengHei" w:hint="default"/>
          <w:b/>
          <w:bCs/>
          <w:sz w:val="18"/>
          <w:szCs w:val="18"/>
        </w:rPr>
      </w:pPr>
      <w:r>
        <w:rPr/>
        <w:br w:type="column"/>
      </w:r>
      <w:r>
        <w:rPr>
          <w:rFonts w:ascii="Microsoft JhengHei"/>
          <w:b/>
          <w:sz w:val="18"/>
        </w:rPr>
      </w:r>
    </w:p>
    <w:p>
      <w:pPr>
        <w:spacing w:line="240" w:lineRule="auto" w:before="5"/>
        <w:rPr>
          <w:rFonts w:ascii="Microsoft JhengHei" w:hAnsi="Microsoft JhengHei" w:cs="Microsoft JhengHei" w:eastAsia="Microsoft JhengHei" w:hint="default"/>
          <w:b/>
          <w:bCs/>
          <w:sz w:val="22"/>
          <w:szCs w:val="22"/>
        </w:rPr>
      </w:pPr>
    </w:p>
    <w:p>
      <w:pPr>
        <w:spacing w:before="0"/>
        <w:ind w:left="566" w:right="0" w:firstLine="0"/>
        <w:jc w:val="left"/>
        <w:rPr>
          <w:rFonts w:ascii="宋体" w:hAnsi="宋体" w:cs="宋体" w:eastAsia="宋体" w:hint="default"/>
          <w:sz w:val="18"/>
          <w:szCs w:val="18"/>
        </w:rPr>
      </w:pPr>
      <w:r>
        <w:rPr>
          <w:rFonts w:ascii="宋体" w:hAnsi="宋体" w:cs="宋体" w:eastAsia="宋体" w:hint="default"/>
          <w:sz w:val="18"/>
          <w:szCs w:val="18"/>
        </w:rPr>
        <w:t>单位：人民币元</w:t>
      </w:r>
    </w:p>
    <w:p>
      <w:pPr>
        <w:spacing w:after="0"/>
        <w:jc w:val="left"/>
        <w:rPr>
          <w:rFonts w:ascii="宋体" w:hAnsi="宋体" w:cs="宋体" w:eastAsia="宋体" w:hint="default"/>
          <w:sz w:val="18"/>
          <w:szCs w:val="18"/>
        </w:rPr>
        <w:sectPr>
          <w:type w:val="continuous"/>
          <w:pgSz w:w="11910" w:h="16840"/>
          <w:pgMar w:top="980" w:bottom="280" w:left="1660" w:right="1140"/>
          <w:cols w:num="2" w:equalWidth="0">
            <w:col w:w="4950" w:space="2184"/>
            <w:col w:w="1976"/>
          </w:cols>
        </w:sectPr>
      </w:pPr>
    </w:p>
    <w:p>
      <w:pPr>
        <w:spacing w:line="240" w:lineRule="auto" w:before="1"/>
        <w:rPr>
          <w:rFonts w:ascii="宋体" w:hAnsi="宋体" w:cs="宋体" w:eastAsia="宋体"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2549"/>
        <w:gridCol w:w="1620"/>
        <w:gridCol w:w="1620"/>
        <w:gridCol w:w="1620"/>
        <w:gridCol w:w="1440"/>
      </w:tblGrid>
      <w:tr>
        <w:trPr>
          <w:trHeight w:val="634" w:hRule="exact"/>
        </w:trPr>
        <w:tc>
          <w:tcPr>
            <w:tcW w:w="2549"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9" w:hRule="exact"/>
        </w:trPr>
        <w:tc>
          <w:tcPr>
            <w:tcW w:w="25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7,500,479,103.00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5,217,518,137.00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43.76%</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4,473,679,912.00</w:t>
            </w:r>
          </w:p>
        </w:tc>
      </w:tr>
      <w:tr>
        <w:trPr>
          <w:trHeight w:val="322" w:hRule="exact"/>
        </w:trPr>
        <w:tc>
          <w:tcPr>
            <w:tcW w:w="25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pacing w:val="-1"/>
                <w:sz w:val="18"/>
              </w:rPr>
              <w:t>1,033,813,846.00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632,824,354.00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63.37%</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841,171,493.00</w:t>
            </w:r>
          </w:p>
        </w:tc>
      </w:tr>
      <w:tr>
        <w:trPr>
          <w:trHeight w:val="634" w:hRule="exact"/>
        </w:trPr>
        <w:tc>
          <w:tcPr>
            <w:tcW w:w="25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pacing w:val="10"/>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757,852,287.00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604,228,529.00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25.42%</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587,516,097.00</w:t>
            </w:r>
          </w:p>
        </w:tc>
      </w:tr>
      <w:tr>
        <w:trPr>
          <w:trHeight w:val="950" w:hRule="exact"/>
        </w:trPr>
        <w:tc>
          <w:tcPr>
            <w:tcW w:w="25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4" w:right="33"/>
              <w:jc w:val="left"/>
              <w:rPr>
                <w:rFonts w:ascii="宋体" w:hAnsi="宋体" w:cs="宋体" w:eastAsia="宋体" w:hint="default"/>
                <w:sz w:val="18"/>
                <w:szCs w:val="18"/>
              </w:rPr>
            </w:pPr>
            <w:r>
              <w:rPr>
                <w:rFonts w:ascii="宋体" w:hAnsi="宋体" w:cs="宋体" w:eastAsia="宋体" w:hint="default"/>
                <w:spacing w:val="10"/>
                <w:sz w:val="18"/>
                <w:szCs w:val="18"/>
              </w:rPr>
              <w:t>归属于上市公司股东的扣除非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经常性损益的净利润（元）</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702,051,764.00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548,541,762.00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27.99%</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580,790,612.00</w:t>
            </w:r>
          </w:p>
        </w:tc>
      </w:tr>
      <w:tr>
        <w:trPr>
          <w:trHeight w:val="648" w:hRule="exact"/>
        </w:trPr>
        <w:tc>
          <w:tcPr>
            <w:tcW w:w="25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pacing w:val="10"/>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-1,053,538,700.00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856,309,636.00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-223.03%</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469,924,771.00</w:t>
            </w:r>
          </w:p>
        </w:tc>
      </w:tr>
      <w:tr>
        <w:trPr>
          <w:trHeight w:val="634" w:hRule="exact"/>
        </w:trPr>
        <w:tc>
          <w:tcPr>
            <w:tcW w:w="2549"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446" w:right="83" w:hanging="36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2" w:hRule="exact"/>
        </w:trPr>
        <w:tc>
          <w:tcPr>
            <w:tcW w:w="25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pacing w:val="-1"/>
                <w:sz w:val="18"/>
              </w:rPr>
              <w:t>8,586,714,298.00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pacing w:val="-1"/>
                <w:sz w:val="18"/>
              </w:rPr>
              <w:t>5,451,161,844.00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57.52%</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pacing w:val="-1"/>
                <w:sz w:val="18"/>
              </w:rPr>
              <w:t>4,576,963,116.00</w:t>
            </w:r>
          </w:p>
        </w:tc>
      </w:tr>
      <w:tr>
        <w:trPr>
          <w:trHeight w:val="648" w:hRule="exact"/>
        </w:trPr>
        <w:tc>
          <w:tcPr>
            <w:tcW w:w="2549"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7"/>
              <w:ind w:left="24" w:right="33"/>
              <w:jc w:val="left"/>
              <w:rPr>
                <w:rFonts w:ascii="宋体" w:hAnsi="宋体" w:cs="宋体" w:eastAsia="宋体" w:hint="default"/>
                <w:sz w:val="18"/>
                <w:szCs w:val="18"/>
              </w:rPr>
            </w:pPr>
            <w:r>
              <w:rPr>
                <w:rFonts w:ascii="宋体" w:hAnsi="宋体" w:cs="宋体" w:eastAsia="宋体" w:hint="default"/>
                <w:spacing w:val="10"/>
                <w:sz w:val="18"/>
                <w:szCs w:val="18"/>
              </w:rPr>
              <w:t>归属于上市公司股东的所有者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权益（元）</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3,330,892,611.00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2,990,986,624.00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11.36%</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2,587,758,095.00</w:t>
            </w:r>
          </w:p>
        </w:tc>
      </w:tr>
      <w:tr>
        <w:trPr>
          <w:trHeight w:val="326" w:hRule="exact"/>
        </w:trPr>
        <w:tc>
          <w:tcPr>
            <w:tcW w:w="25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股本（股）</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1,005,000,000.00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1,005,000,000.00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z w:val="18"/>
              </w:rPr>
              <w:t>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670,000,000.00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335" w:lineRule="exact"/>
        <w:ind w:left="556" w:right="0"/>
        <w:jc w:val="left"/>
        <w:rPr>
          <w:b w:val="0"/>
          <w:bCs w:val="0"/>
        </w:rPr>
      </w:pPr>
      <w:r>
        <w:rPr>
          <w:rFonts w:ascii="Times New Roman" w:hAnsi="Times New Roman" w:cs="Times New Roman" w:eastAsia="Times New Roman" w:hint="default"/>
        </w:rPr>
        <w:t>2</w:t>
      </w:r>
      <w:r>
        <w:rPr/>
        <w:t>、主要财务指标</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9"/>
          <w:szCs w:val="19"/>
        </w:rPr>
      </w:pPr>
    </w:p>
    <w:tbl>
      <w:tblPr>
        <w:tblW w:w="0" w:type="auto"/>
        <w:jc w:val="left"/>
        <w:tblInd w:w="106" w:type="dxa"/>
        <w:tblLayout w:type="fixed"/>
        <w:tblCellMar>
          <w:top w:w="0" w:type="dxa"/>
          <w:left w:w="0" w:type="dxa"/>
          <w:bottom w:w="0" w:type="dxa"/>
          <w:right w:w="0" w:type="dxa"/>
        </w:tblCellMar>
        <w:tblLook w:val="01E0"/>
      </w:tblPr>
      <w:tblGrid>
        <w:gridCol w:w="2551"/>
        <w:gridCol w:w="1697"/>
        <w:gridCol w:w="1606"/>
        <w:gridCol w:w="1606"/>
        <w:gridCol w:w="1404"/>
      </w:tblGrid>
      <w:tr>
        <w:trPr>
          <w:trHeight w:val="634" w:hRule="exact"/>
        </w:trPr>
        <w:tc>
          <w:tcPr>
            <w:tcW w:w="2551" w:type="dxa"/>
            <w:tcBorders>
              <w:top w:val="single" w:sz="4" w:space="0" w:color="000008"/>
              <w:left w:val="single" w:sz="4" w:space="0" w:color="000008"/>
              <w:bottom w:val="single" w:sz="4" w:space="0" w:color="000008"/>
              <w:right w:val="single" w:sz="4" w:space="0" w:color="000008"/>
            </w:tcBorders>
          </w:tcPr>
          <w:p>
            <w:pP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4" w:hRule="exact"/>
        </w:trPr>
        <w:tc>
          <w:tcPr>
            <w:tcW w:w="25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0.75</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0.60</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25.00%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0.63</w:t>
            </w:r>
          </w:p>
        </w:tc>
      </w:tr>
      <w:tr>
        <w:trPr>
          <w:trHeight w:val="324" w:hRule="exact"/>
        </w:trPr>
        <w:tc>
          <w:tcPr>
            <w:tcW w:w="25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0.75</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0.60</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25.00%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0.63</w:t>
            </w:r>
          </w:p>
        </w:tc>
      </w:tr>
      <w:tr>
        <w:trPr>
          <w:trHeight w:val="634" w:hRule="exact"/>
        </w:trPr>
        <w:tc>
          <w:tcPr>
            <w:tcW w:w="2551"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4" w:right="26"/>
              <w:jc w:val="left"/>
              <w:rPr>
                <w:rFonts w:ascii="宋体" w:hAnsi="宋体" w:cs="宋体" w:eastAsia="宋体" w:hint="default"/>
                <w:sz w:val="18"/>
                <w:szCs w:val="18"/>
              </w:rPr>
            </w:pPr>
            <w:r>
              <w:rPr>
                <w:rFonts w:ascii="宋体" w:hAnsi="宋体" w:cs="宋体" w:eastAsia="宋体" w:hint="default"/>
                <w:spacing w:val="11"/>
                <w:sz w:val="18"/>
                <w:szCs w:val="18"/>
              </w:rPr>
              <w:t>扣除非经常性损益后的基本每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0.70</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0.55</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27.27%</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0.62</w:t>
            </w:r>
          </w:p>
        </w:tc>
      </w:tr>
      <w:tr>
        <w:trPr>
          <w:trHeight w:val="326" w:hRule="exact"/>
        </w:trPr>
        <w:tc>
          <w:tcPr>
            <w:tcW w:w="25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24.00%</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22.00%</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42.00%</w:t>
            </w:r>
          </w:p>
        </w:tc>
      </w:tr>
      <w:tr>
        <w:trPr>
          <w:trHeight w:val="634" w:hRule="exact"/>
        </w:trPr>
        <w:tc>
          <w:tcPr>
            <w:tcW w:w="2551"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4" w:right="26"/>
              <w:jc w:val="left"/>
              <w:rPr>
                <w:rFonts w:ascii="宋体" w:hAnsi="宋体" w:cs="宋体" w:eastAsia="宋体" w:hint="default"/>
                <w:sz w:val="18"/>
                <w:szCs w:val="18"/>
              </w:rPr>
            </w:pPr>
            <w:r>
              <w:rPr>
                <w:rFonts w:ascii="宋体" w:hAnsi="宋体" w:cs="宋体" w:eastAsia="宋体" w:hint="default"/>
                <w:spacing w:val="11"/>
                <w:sz w:val="18"/>
                <w:szCs w:val="18"/>
              </w:rPr>
              <w:t>扣除非经常性损益后的加权平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22.00%</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20.00%</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41.00%</w:t>
            </w:r>
          </w:p>
        </w:tc>
      </w:tr>
      <w:tr>
        <w:trPr>
          <w:trHeight w:val="634" w:hRule="exact"/>
        </w:trPr>
        <w:tc>
          <w:tcPr>
            <w:tcW w:w="2551"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4" w:right="26"/>
              <w:jc w:val="left"/>
              <w:rPr>
                <w:rFonts w:ascii="宋体" w:hAnsi="宋体" w:cs="宋体" w:eastAsia="宋体" w:hint="default"/>
                <w:sz w:val="18"/>
                <w:szCs w:val="18"/>
              </w:rPr>
            </w:pPr>
            <w:r>
              <w:rPr>
                <w:rFonts w:ascii="宋体" w:hAnsi="宋体" w:cs="宋体" w:eastAsia="宋体" w:hint="default"/>
                <w:spacing w:val="11"/>
                <w:sz w:val="18"/>
                <w:szCs w:val="18"/>
              </w:rPr>
              <w:t>每股经营活动产生的现金流量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-1.05</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0.85</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-223.53%</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0.70</w:t>
            </w:r>
          </w:p>
        </w:tc>
      </w:tr>
      <w:tr>
        <w:trPr>
          <w:trHeight w:val="634" w:hRule="exact"/>
        </w:trPr>
        <w:tc>
          <w:tcPr>
            <w:tcW w:w="2551" w:type="dxa"/>
            <w:tcBorders>
              <w:top w:val="single" w:sz="4" w:space="0" w:color="000008"/>
              <w:left w:val="single" w:sz="4" w:space="0" w:color="000008"/>
              <w:bottom w:val="single" w:sz="4" w:space="0" w:color="000008"/>
              <w:right w:val="single" w:sz="4" w:space="0" w:color="000008"/>
            </w:tcBorders>
          </w:tcPr>
          <w:p>
            <w:pP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439" w:right="74" w:hanging="36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r>
      <w:tr>
        <w:trPr>
          <w:trHeight w:val="634" w:hRule="exact"/>
        </w:trPr>
        <w:tc>
          <w:tcPr>
            <w:tcW w:w="2551"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24" w:right="26"/>
              <w:jc w:val="left"/>
              <w:rPr>
                <w:rFonts w:ascii="宋体" w:hAnsi="宋体" w:cs="宋体" w:eastAsia="宋体" w:hint="default"/>
                <w:sz w:val="18"/>
                <w:szCs w:val="18"/>
              </w:rPr>
            </w:pPr>
            <w:r>
              <w:rPr>
                <w:rFonts w:ascii="宋体" w:hAnsi="宋体" w:cs="宋体" w:eastAsia="宋体" w:hint="default"/>
                <w:spacing w:val="11"/>
                <w:sz w:val="18"/>
                <w:szCs w:val="18"/>
              </w:rPr>
              <w:t>归属于上市公司股东的每股净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3.31</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2.98</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11.07%</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3.86</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980" w:bottom="280" w:left="1660" w:right="1140"/>
        </w:sectPr>
      </w:pPr>
    </w:p>
    <w:p>
      <w:pPr>
        <w:spacing w:line="240" w:lineRule="auto" w:before="9"/>
        <w:rPr>
          <w:rFonts w:ascii="Microsoft JhengHei" w:hAnsi="Microsoft JhengHei" w:cs="Microsoft JhengHei" w:eastAsia="Microsoft JhengHei" w:hint="default"/>
          <w:b/>
          <w:bCs/>
          <w:sz w:val="28"/>
          <w:szCs w:val="28"/>
        </w:rPr>
      </w:pPr>
    </w:p>
    <w:p>
      <w:pPr>
        <w:pStyle w:val="Heading4"/>
        <w:spacing w:line="335" w:lineRule="exact"/>
        <w:ind w:left="648" w:right="0"/>
        <w:jc w:val="left"/>
        <w:rPr>
          <w:b w:val="0"/>
          <w:bCs w:val="0"/>
        </w:rPr>
      </w:pPr>
      <w:bookmarkStart w:name="第三节股本变动及股东情况" w:id="6"/>
      <w:bookmarkEnd w:id="6"/>
      <w:r>
        <w:rPr>
          <w:b w:val="0"/>
          <w:bCs w:val="0"/>
        </w:rPr>
      </w:r>
      <w:r>
        <w:rPr>
          <w:rFonts w:ascii="Times New Roman" w:hAnsi="Times New Roman" w:cs="Times New Roman" w:eastAsia="Times New Roman" w:hint="default"/>
        </w:rPr>
        <w:t>3</w:t>
      </w:r>
      <w:r>
        <w:rPr/>
        <w:t>、净资产收益率和每股收益</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3"/>
          <w:szCs w:val="13"/>
        </w:rPr>
      </w:pPr>
    </w:p>
    <w:tbl>
      <w:tblPr>
        <w:tblW w:w="0" w:type="auto"/>
        <w:jc w:val="left"/>
        <w:tblInd w:w="107" w:type="dxa"/>
        <w:tblLayout w:type="fixed"/>
        <w:tblCellMar>
          <w:top w:w="0" w:type="dxa"/>
          <w:left w:w="0" w:type="dxa"/>
          <w:bottom w:w="0" w:type="dxa"/>
          <w:right w:w="0" w:type="dxa"/>
        </w:tblCellMar>
        <w:tblLook w:val="01E0"/>
      </w:tblPr>
      <w:tblGrid>
        <w:gridCol w:w="2191"/>
        <w:gridCol w:w="2088"/>
        <w:gridCol w:w="2645"/>
        <w:gridCol w:w="2040"/>
      </w:tblGrid>
      <w:tr>
        <w:trPr>
          <w:trHeight w:val="324" w:hRule="exact"/>
        </w:trPr>
        <w:tc>
          <w:tcPr>
            <w:tcW w:w="2191" w:type="dxa"/>
            <w:vMerge w:val="restart"/>
            <w:tcBorders>
              <w:top w:val="single" w:sz="4" w:space="0" w:color="000008"/>
              <w:left w:val="single" w:sz="4" w:space="0" w:color="000008"/>
              <w:right w:val="single" w:sz="4" w:space="0" w:color="000008"/>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088" w:type="dxa"/>
            <w:vMerge w:val="restart"/>
            <w:tcBorders>
              <w:top w:val="single" w:sz="4" w:space="0" w:color="000008"/>
              <w:left w:val="single" w:sz="4" w:space="0" w:color="000008"/>
              <w:right w:val="single" w:sz="4" w:space="0" w:color="000008"/>
            </w:tcBorders>
          </w:tcPr>
          <w:p>
            <w:pPr>
              <w:pStyle w:val="TableParagraph"/>
              <w:spacing w:line="316" w:lineRule="auto" w:before="22"/>
              <w:ind w:left="499" w:right="497" w:firstLine="180"/>
              <w:jc w:val="left"/>
              <w:rPr>
                <w:rFonts w:ascii="宋体" w:hAnsi="宋体" w:cs="宋体" w:eastAsia="宋体" w:hint="default"/>
                <w:sz w:val="18"/>
                <w:szCs w:val="18"/>
              </w:rPr>
            </w:pPr>
            <w:r>
              <w:rPr>
                <w:rFonts w:ascii="宋体" w:hAnsi="宋体" w:cs="宋体" w:eastAsia="宋体" w:hint="default"/>
                <w:sz w:val="18"/>
                <w:szCs w:val="18"/>
              </w:rPr>
              <w:t>加权平均 净资产收益率</w:t>
            </w:r>
          </w:p>
        </w:tc>
        <w:tc>
          <w:tcPr>
            <w:tcW w:w="4685"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22" w:hRule="exact"/>
        </w:trPr>
        <w:tc>
          <w:tcPr>
            <w:tcW w:w="2191" w:type="dxa"/>
            <w:vMerge/>
            <w:tcBorders>
              <w:left w:val="single" w:sz="4" w:space="0" w:color="000008"/>
              <w:bottom w:val="single" w:sz="4" w:space="0" w:color="000008"/>
              <w:right w:val="single" w:sz="4" w:space="0" w:color="000008"/>
            </w:tcBorders>
          </w:tcPr>
          <w:p>
            <w:pPr/>
          </w:p>
        </w:tc>
        <w:tc>
          <w:tcPr>
            <w:tcW w:w="2088" w:type="dxa"/>
            <w:vMerge/>
            <w:tcBorders>
              <w:left w:val="single" w:sz="4" w:space="0" w:color="000008"/>
              <w:bottom w:val="single" w:sz="4" w:space="0" w:color="000008"/>
              <w:right w:val="single" w:sz="4" w:space="0" w:color="000008"/>
            </w:tcBorders>
          </w:tcPr>
          <w:p>
            <w:pPr/>
          </w:p>
        </w:tc>
        <w:tc>
          <w:tcPr>
            <w:tcW w:w="26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20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660" w:hRule="exact"/>
        </w:trPr>
        <w:tc>
          <w:tcPr>
            <w:tcW w:w="2191"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25"/>
              <w:ind w:left="103" w:right="115"/>
              <w:jc w:val="left"/>
              <w:rPr>
                <w:rFonts w:ascii="宋体" w:hAnsi="宋体" w:cs="宋体" w:eastAsia="宋体" w:hint="default"/>
                <w:sz w:val="18"/>
                <w:szCs w:val="18"/>
              </w:rPr>
            </w:pPr>
            <w:r>
              <w:rPr>
                <w:rFonts w:ascii="宋体" w:hAnsi="宋体" w:cs="宋体" w:eastAsia="宋体" w:hint="default"/>
                <w:spacing w:val="15"/>
                <w:sz w:val="18"/>
                <w:szCs w:val="18"/>
              </w:rPr>
              <w:t>归属于公司普通股股东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的净利润</w:t>
            </w:r>
          </w:p>
        </w:tc>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8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w:t>
            </w:r>
          </w:p>
        </w:tc>
        <w:tc>
          <w:tcPr>
            <w:tcW w:w="26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0.75</w:t>
            </w:r>
          </w:p>
        </w:tc>
        <w:tc>
          <w:tcPr>
            <w:tcW w:w="20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0.75</w:t>
            </w:r>
          </w:p>
        </w:tc>
      </w:tr>
      <w:tr>
        <w:trPr>
          <w:trHeight w:val="977" w:hRule="exact"/>
        </w:trPr>
        <w:tc>
          <w:tcPr>
            <w:tcW w:w="2191"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27"/>
              <w:ind w:left="103" w:right="115"/>
              <w:jc w:val="both"/>
              <w:rPr>
                <w:rFonts w:ascii="宋体" w:hAnsi="宋体" w:cs="宋体" w:eastAsia="宋体" w:hint="default"/>
                <w:sz w:val="18"/>
                <w:szCs w:val="18"/>
              </w:rPr>
            </w:pPr>
            <w:r>
              <w:rPr>
                <w:rFonts w:ascii="宋体" w:hAnsi="宋体" w:cs="宋体" w:eastAsia="宋体" w:hint="default"/>
                <w:spacing w:val="15"/>
                <w:sz w:val="18"/>
                <w:szCs w:val="18"/>
              </w:rPr>
              <w:t>扣除非经常性损益后归</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属于公司普通股股东的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净利润</w:t>
            </w:r>
          </w:p>
        </w:tc>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9"/>
                <w:szCs w:val="19"/>
              </w:rPr>
            </w:pPr>
          </w:p>
          <w:p>
            <w:pPr>
              <w:pStyle w:val="TableParagraph"/>
              <w:spacing w:line="240" w:lineRule="auto"/>
              <w:ind w:left="8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宋体" w:hAnsi="宋体" w:cs="宋体" w:eastAsia="宋体" w:hint="default"/>
                <w:sz w:val="18"/>
                <w:szCs w:val="18"/>
              </w:rPr>
              <w:t>％</w:t>
            </w:r>
          </w:p>
        </w:tc>
        <w:tc>
          <w:tcPr>
            <w:tcW w:w="26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
              <w:ind w:right="0"/>
              <w:jc w:val="left"/>
              <w:rPr>
                <w:rFonts w:ascii="Microsoft JhengHei" w:hAnsi="Microsoft JhengHei" w:cs="Microsoft JhengHei" w:eastAsia="Microsoft JhengHei" w:hint="default"/>
                <w:b/>
                <w:bCs/>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0.7</w:t>
            </w:r>
          </w:p>
        </w:tc>
        <w:tc>
          <w:tcPr>
            <w:tcW w:w="20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
              <w:ind w:right="0"/>
              <w:jc w:val="left"/>
              <w:rPr>
                <w:rFonts w:ascii="Microsoft JhengHei" w:hAnsi="Microsoft JhengHei" w:cs="Microsoft JhengHei" w:eastAsia="Microsoft JhengHei" w:hint="default"/>
                <w:b/>
                <w:bCs/>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0.7</w:t>
            </w:r>
          </w:p>
        </w:tc>
      </w:tr>
    </w:tbl>
    <w:p>
      <w:pPr>
        <w:spacing w:line="240" w:lineRule="auto" w:before="13"/>
        <w:rPr>
          <w:rFonts w:ascii="Microsoft JhengHei" w:hAnsi="Microsoft JhengHei" w:cs="Microsoft JhengHei" w:eastAsia="Microsoft JhengHei" w:hint="default"/>
          <w:b/>
          <w:bCs/>
          <w:sz w:val="24"/>
          <w:szCs w:val="24"/>
        </w:rPr>
      </w:pPr>
    </w:p>
    <w:p>
      <w:pPr>
        <w:spacing w:before="0"/>
        <w:ind w:left="69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三、报告期内归属于母公司所有者权益变动情况：</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7"/>
          <w:szCs w:val="7"/>
        </w:rPr>
      </w:pPr>
    </w:p>
    <w:p>
      <w:pPr>
        <w:spacing w:before="44"/>
        <w:ind w:left="0" w:right="124" w:firstLine="0"/>
        <w:jc w:val="right"/>
        <w:rPr>
          <w:rFonts w:ascii="宋体" w:hAnsi="宋体" w:cs="宋体" w:eastAsia="宋体" w:hint="default"/>
          <w:sz w:val="18"/>
          <w:szCs w:val="18"/>
        </w:rPr>
      </w:pPr>
      <w:r>
        <w:rPr>
          <w:rFonts w:ascii="宋体" w:hAnsi="宋体" w:cs="宋体" w:eastAsia="宋体" w:hint="default"/>
          <w:spacing w:val="-1"/>
          <w:sz w:val="18"/>
          <w:szCs w:val="18"/>
        </w:rPr>
        <w:t>单位：人民币元</w:t>
      </w:r>
    </w:p>
    <w:p>
      <w:pPr>
        <w:spacing w:line="240" w:lineRule="auto" w:before="1"/>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1010"/>
        <w:gridCol w:w="1262"/>
        <w:gridCol w:w="1260"/>
        <w:gridCol w:w="1260"/>
        <w:gridCol w:w="2160"/>
        <w:gridCol w:w="1980"/>
      </w:tblGrid>
      <w:tr>
        <w:trPr>
          <w:trHeight w:val="634" w:hRule="exact"/>
        </w:trPr>
        <w:tc>
          <w:tcPr>
            <w:tcW w:w="10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626" w:right="173" w:hanging="452"/>
              <w:jc w:val="left"/>
              <w:rPr>
                <w:rFonts w:ascii="宋体" w:hAnsi="宋体" w:cs="宋体" w:eastAsia="宋体" w:hint="default"/>
                <w:sz w:val="18"/>
                <w:szCs w:val="18"/>
              </w:rPr>
            </w:pPr>
            <w:r>
              <w:rPr>
                <w:rFonts w:ascii="宋体" w:hAnsi="宋体" w:cs="宋体" w:eastAsia="宋体" w:hint="default"/>
                <w:sz w:val="18"/>
                <w:szCs w:val="18"/>
              </w:rPr>
              <w:t>归属于母公司所有者 权益合计</w:t>
            </w:r>
          </w:p>
        </w:tc>
      </w:tr>
      <w:tr>
        <w:trPr>
          <w:trHeight w:val="598" w:hRule="exact"/>
        </w:trPr>
        <w:tc>
          <w:tcPr>
            <w:tcW w:w="10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9"/>
              <w:ind w:right="228"/>
              <w:jc w:val="right"/>
              <w:rPr>
                <w:rFonts w:ascii="宋体" w:hAnsi="宋体" w:cs="宋体" w:eastAsia="宋体" w:hint="default"/>
                <w:sz w:val="18"/>
                <w:szCs w:val="18"/>
              </w:rPr>
            </w:pPr>
            <w:r>
              <w:rPr>
                <w:rFonts w:ascii="宋体" w:hAnsi="宋体" w:cs="宋体" w:eastAsia="宋体" w:hint="default"/>
                <w:sz w:val="18"/>
                <w:szCs w:val="18"/>
              </w:rPr>
              <w:t>期初数</w:t>
            </w:r>
          </w:p>
        </w:tc>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1,005,000,000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943,327,346</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196,467,178</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846,192,100</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2,990,986,624</w:t>
            </w:r>
          </w:p>
        </w:tc>
      </w:tr>
      <w:tr>
        <w:trPr>
          <w:trHeight w:val="478" w:hRule="exact"/>
        </w:trPr>
        <w:tc>
          <w:tcPr>
            <w:tcW w:w="10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139"/>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262"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4,153,700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172,268,160</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757,852,287</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934,274,147</w:t>
            </w:r>
          </w:p>
        </w:tc>
      </w:tr>
      <w:tr>
        <w:trPr>
          <w:trHeight w:val="470" w:hRule="exact"/>
        </w:trPr>
        <w:tc>
          <w:tcPr>
            <w:tcW w:w="10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right="139"/>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1262"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594,368,160</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594,368,160</w:t>
            </w:r>
          </w:p>
        </w:tc>
      </w:tr>
      <w:tr>
        <w:trPr>
          <w:trHeight w:val="607" w:hRule="exact"/>
        </w:trPr>
        <w:tc>
          <w:tcPr>
            <w:tcW w:w="10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39"/>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2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1,005,000,000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947,481,046</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368,735,338</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1,009,676,227</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3,330,892,611</w:t>
            </w:r>
          </w:p>
        </w:tc>
      </w:tr>
      <w:tr>
        <w:trPr>
          <w:trHeight w:val="946" w:hRule="exact"/>
        </w:trPr>
        <w:tc>
          <w:tcPr>
            <w:tcW w:w="10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变动原因</w:t>
            </w:r>
          </w:p>
        </w:tc>
        <w:tc>
          <w:tcPr>
            <w:tcW w:w="1262"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06"/>
              <w:jc w:val="left"/>
              <w:rPr>
                <w:rFonts w:ascii="宋体" w:hAnsi="宋体" w:cs="宋体" w:eastAsia="宋体" w:hint="default"/>
                <w:sz w:val="18"/>
                <w:szCs w:val="18"/>
              </w:rPr>
            </w:pPr>
            <w:r>
              <w:rPr>
                <w:rFonts w:ascii="宋体" w:hAnsi="宋体" w:cs="宋体" w:eastAsia="宋体" w:hint="default"/>
                <w:sz w:val="18"/>
                <w:szCs w:val="18"/>
              </w:rPr>
              <w:t>确</w:t>
            </w:r>
            <w:r>
              <w:rPr>
                <w:rFonts w:ascii="宋体" w:hAnsi="宋体" w:cs="宋体" w:eastAsia="宋体" w:hint="default"/>
                <w:spacing w:val="-59"/>
                <w:sz w:val="18"/>
                <w:szCs w:val="18"/>
              </w:rPr>
              <w:t> </w:t>
            </w:r>
            <w:r>
              <w:rPr>
                <w:rFonts w:ascii="宋体" w:hAnsi="宋体" w:cs="宋体" w:eastAsia="宋体" w:hint="default"/>
                <w:sz w:val="18"/>
                <w:szCs w:val="18"/>
              </w:rPr>
              <w:t>认</w:t>
            </w:r>
            <w:r>
              <w:rPr>
                <w:rFonts w:ascii="宋体" w:hAnsi="宋体" w:cs="宋体" w:eastAsia="宋体" w:hint="default"/>
                <w:spacing w:val="-54"/>
                <w:sz w:val="18"/>
                <w:szCs w:val="18"/>
              </w:rPr>
              <w:t> </w:t>
            </w:r>
            <w:r>
              <w:rPr>
                <w:rFonts w:ascii="宋体" w:hAnsi="宋体" w:cs="宋体" w:eastAsia="宋体" w:hint="default"/>
                <w:sz w:val="18"/>
                <w:szCs w:val="18"/>
              </w:rPr>
              <w:t>本</w:t>
            </w:r>
            <w:r>
              <w:rPr>
                <w:rFonts w:ascii="宋体" w:hAnsi="宋体" w:cs="宋体" w:eastAsia="宋体" w:hint="default"/>
                <w:spacing w:val="-54"/>
                <w:sz w:val="18"/>
                <w:szCs w:val="18"/>
              </w:rPr>
              <w:t> </w:t>
            </w:r>
            <w:r>
              <w:rPr>
                <w:rFonts w:ascii="宋体" w:hAnsi="宋体" w:cs="宋体" w:eastAsia="宋体" w:hint="default"/>
                <w:sz w:val="18"/>
                <w:szCs w:val="18"/>
              </w:rPr>
              <w:t>期</w:t>
            </w:r>
            <w:r>
              <w:rPr>
                <w:rFonts w:ascii="宋体" w:hAnsi="宋体" w:cs="宋体" w:eastAsia="宋体" w:hint="default"/>
                <w:spacing w:val="-54"/>
                <w:sz w:val="18"/>
                <w:szCs w:val="18"/>
              </w:rPr>
              <w:t> </w:t>
            </w:r>
            <w:r>
              <w:rPr>
                <w:rFonts w:ascii="宋体" w:hAnsi="宋体" w:cs="宋体" w:eastAsia="宋体" w:hint="default"/>
                <w:sz w:val="18"/>
                <w:szCs w:val="18"/>
              </w:rPr>
              <w:t>股</w:t>
            </w:r>
            <w:r>
              <w:rPr>
                <w:rFonts w:ascii="宋体" w:hAnsi="宋体" w:cs="宋体" w:eastAsia="宋体" w:hint="default"/>
                <w:sz w:val="18"/>
                <w:szCs w:val="18"/>
              </w:rPr>
              <w:t> 票期权费用</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按规定计提</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本期实现利润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计提盈余公积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现金分红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980" w:type="dxa"/>
            <w:tcBorders>
              <w:top w:val="single" w:sz="4" w:space="0" w:color="000008"/>
              <w:left w:val="single" w:sz="4" w:space="0" w:color="000008"/>
              <w:bottom w:val="single" w:sz="4" w:space="0" w:color="000008"/>
              <w:right w:val="single" w:sz="4" w:space="0" w:color="000008"/>
            </w:tcBorders>
          </w:tcPr>
          <w:p>
            <w:pPr/>
          </w:p>
        </w:tc>
      </w:tr>
    </w:tbl>
    <w:p>
      <w:pPr>
        <w:spacing w:after="0"/>
        <w:sectPr>
          <w:pgSz w:w="11910" w:h="16840"/>
          <w:pgMar w:header="852" w:footer="974" w:top="1480" w:bottom="1160" w:left="1580" w:right="1140"/>
        </w:sectPr>
      </w:pPr>
    </w:p>
    <w:p>
      <w:pPr>
        <w:spacing w:line="240" w:lineRule="auto" w:before="3"/>
        <w:rPr>
          <w:rFonts w:ascii="宋体" w:hAnsi="宋体" w:cs="宋体" w:eastAsia="宋体" w:hint="default"/>
          <w:sz w:val="27"/>
          <w:szCs w:val="27"/>
        </w:rPr>
      </w:pPr>
    </w:p>
    <w:p>
      <w:pPr>
        <w:pStyle w:val="Heading1"/>
        <w:tabs>
          <w:tab w:pos="3946" w:val="left" w:leader="none"/>
        </w:tabs>
        <w:spacing w:line="367" w:lineRule="exact"/>
        <w:ind w:left="2984" w:right="0"/>
        <w:jc w:val="left"/>
        <w:rPr>
          <w:b w:val="0"/>
          <w:bCs w:val="0"/>
        </w:rPr>
      </w:pPr>
      <w:bookmarkStart w:name="_bookmark2" w:id="7"/>
      <w:bookmarkEnd w:id="7"/>
      <w:r>
        <w:rPr>
          <w:b w:val="0"/>
          <w:bCs w:val="0"/>
        </w:rPr>
      </w:r>
      <w:r>
        <w:rPr/>
        <w:t>第三节</w:t>
        <w:tab/>
        <w:t>股本变动及股东情况</w:t>
      </w:r>
      <w:r>
        <w:rPr>
          <w:b w:val="0"/>
          <w:bCs w:val="0"/>
        </w:rPr>
      </w:r>
    </w:p>
    <w:p>
      <w:pPr>
        <w:spacing w:line="240" w:lineRule="auto" w:before="12"/>
        <w:rPr>
          <w:rFonts w:ascii="Microsoft JhengHei" w:hAnsi="Microsoft JhengHei" w:cs="Microsoft JhengHei" w:eastAsia="Microsoft JhengHei" w:hint="default"/>
          <w:b/>
          <w:bCs/>
          <w:sz w:val="24"/>
          <w:szCs w:val="24"/>
        </w:rPr>
      </w:pPr>
    </w:p>
    <w:p>
      <w:pPr>
        <w:spacing w:line="367" w:lineRule="exact" w:before="0"/>
        <w:ind w:left="61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一、股份变动情况表</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7"/>
          <w:szCs w:val="7"/>
        </w:rPr>
      </w:pPr>
    </w:p>
    <w:p>
      <w:pPr>
        <w:spacing w:before="44"/>
        <w:ind w:left="0" w:right="124" w:firstLine="0"/>
        <w:jc w:val="right"/>
        <w:rPr>
          <w:rFonts w:ascii="宋体" w:hAnsi="宋体" w:cs="宋体" w:eastAsia="宋体" w:hint="default"/>
          <w:sz w:val="18"/>
          <w:szCs w:val="18"/>
        </w:rPr>
      </w:pPr>
      <w:r>
        <w:rPr>
          <w:rFonts w:ascii="宋体" w:hAnsi="宋体" w:cs="宋体" w:eastAsia="宋体" w:hint="default"/>
          <w:spacing w:val="-1"/>
          <w:sz w:val="18"/>
          <w:szCs w:val="18"/>
        </w:rPr>
        <w:t>单位：股</w:t>
      </w:r>
    </w:p>
    <w:p>
      <w:pPr>
        <w:spacing w:line="240" w:lineRule="auto" w:before="1"/>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730"/>
        <w:gridCol w:w="1118"/>
        <w:gridCol w:w="811"/>
        <w:gridCol w:w="468"/>
        <w:gridCol w:w="422"/>
        <w:gridCol w:w="878"/>
        <w:gridCol w:w="454"/>
        <w:gridCol w:w="684"/>
        <w:gridCol w:w="1202"/>
        <w:gridCol w:w="1080"/>
      </w:tblGrid>
      <w:tr>
        <w:trPr>
          <w:trHeight w:val="322" w:hRule="exact"/>
        </w:trPr>
        <w:tc>
          <w:tcPr>
            <w:tcW w:w="1730" w:type="dxa"/>
            <w:vMerge w:val="restart"/>
            <w:tcBorders>
              <w:top w:val="single" w:sz="4" w:space="0" w:color="000008"/>
              <w:left w:val="single" w:sz="4" w:space="0" w:color="000008"/>
              <w:right w:val="single" w:sz="4" w:space="0" w:color="000008"/>
            </w:tcBorders>
          </w:tcPr>
          <w:p>
            <w:pPr/>
          </w:p>
        </w:tc>
        <w:tc>
          <w:tcPr>
            <w:tcW w:w="193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50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2906"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8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68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634" w:hRule="exact"/>
        </w:trPr>
        <w:tc>
          <w:tcPr>
            <w:tcW w:w="1730" w:type="dxa"/>
            <w:vMerge/>
            <w:tcBorders>
              <w:left w:val="single" w:sz="4" w:space="0" w:color="000008"/>
              <w:bottom w:val="single" w:sz="4" w:space="0" w:color="000008"/>
              <w:right w:val="single" w:sz="4" w:space="0" w:color="000008"/>
            </w:tcBorders>
          </w:tcPr>
          <w:p>
            <w:pP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68"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7"/>
              <w:ind w:left="50" w:right="4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78"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7"/>
              <w:ind w:left="345" w:right="72"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4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22" w:hRule="exact"/>
        </w:trPr>
        <w:tc>
          <w:tcPr>
            <w:tcW w:w="1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8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89.6%</w:t>
            </w:r>
          </w:p>
        </w:tc>
        <w:tc>
          <w:tcPr>
            <w:tcW w:w="468" w:type="dxa"/>
            <w:tcBorders>
              <w:top w:val="single" w:sz="4" w:space="0" w:color="000008"/>
              <w:left w:val="single" w:sz="4" w:space="0" w:color="000008"/>
              <w:bottom w:val="single" w:sz="4" w:space="0" w:color="000008"/>
              <w:right w:val="single" w:sz="4" w:space="0" w:color="000008"/>
            </w:tcBorders>
          </w:tcPr>
          <w:p>
            <w:pPr/>
          </w:p>
        </w:tc>
        <w:tc>
          <w:tcPr>
            <w:tcW w:w="422" w:type="dxa"/>
            <w:tcBorders>
              <w:top w:val="single" w:sz="4" w:space="0" w:color="000008"/>
              <w:left w:val="single" w:sz="4" w:space="0" w:color="000008"/>
              <w:bottom w:val="single" w:sz="4" w:space="0" w:color="000008"/>
              <w:right w:val="single" w:sz="4" w:space="0" w:color="000008"/>
            </w:tcBorders>
          </w:tcPr>
          <w:p>
            <w:pPr/>
          </w:p>
        </w:tc>
        <w:tc>
          <w:tcPr>
            <w:tcW w:w="878" w:type="dxa"/>
            <w:tcBorders>
              <w:top w:val="single" w:sz="4" w:space="0" w:color="000008"/>
              <w:left w:val="single" w:sz="4" w:space="0" w:color="000008"/>
              <w:bottom w:val="single" w:sz="4" w:space="0" w:color="000008"/>
              <w:right w:val="single" w:sz="4" w:space="0" w:color="000008"/>
            </w:tcBorders>
          </w:tcPr>
          <w:p>
            <w:pPr/>
          </w:p>
        </w:tc>
        <w:tc>
          <w:tcPr>
            <w:tcW w:w="454" w:type="dxa"/>
            <w:tcBorders>
              <w:top w:val="single" w:sz="4" w:space="0" w:color="000008"/>
              <w:left w:val="single" w:sz="4" w:space="0" w:color="000008"/>
              <w:bottom w:val="single" w:sz="4" w:space="0" w:color="000008"/>
              <w:right w:val="single" w:sz="4" w:space="0" w:color="000008"/>
            </w:tcBorders>
          </w:tcPr>
          <w:p>
            <w:pPr/>
          </w:p>
        </w:tc>
        <w:tc>
          <w:tcPr>
            <w:tcW w:w="684" w:type="dxa"/>
            <w:tcBorders>
              <w:top w:val="single" w:sz="4" w:space="0" w:color="000008"/>
              <w:left w:val="single" w:sz="4" w:space="0" w:color="000008"/>
              <w:bottom w:val="single" w:sz="4" w:space="0" w:color="000008"/>
              <w:right w:val="single" w:sz="4" w:space="0" w:color="000008"/>
            </w:tcBorders>
          </w:tcPr>
          <w:p>
            <w:pP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89.6%</w:t>
            </w:r>
          </w:p>
        </w:tc>
      </w:tr>
      <w:tr>
        <w:trPr>
          <w:trHeight w:val="324" w:hRule="exact"/>
        </w:trPr>
        <w:tc>
          <w:tcPr>
            <w:tcW w:w="1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18" w:type="dxa"/>
            <w:tcBorders>
              <w:top w:val="single" w:sz="4" w:space="0" w:color="000008"/>
              <w:left w:val="single" w:sz="4" w:space="0" w:color="000008"/>
              <w:bottom w:val="single" w:sz="4" w:space="0" w:color="000008"/>
              <w:right w:val="single" w:sz="4" w:space="0" w:color="000008"/>
            </w:tcBorders>
          </w:tcPr>
          <w:p>
            <w:pPr/>
          </w:p>
        </w:tc>
        <w:tc>
          <w:tcPr>
            <w:tcW w:w="811" w:type="dxa"/>
            <w:tcBorders>
              <w:top w:val="single" w:sz="4" w:space="0" w:color="000008"/>
              <w:left w:val="single" w:sz="4" w:space="0" w:color="000008"/>
              <w:bottom w:val="single" w:sz="4" w:space="0" w:color="000008"/>
              <w:right w:val="single" w:sz="4" w:space="0" w:color="000008"/>
            </w:tcBorders>
          </w:tcPr>
          <w:p>
            <w:pPr/>
          </w:p>
        </w:tc>
        <w:tc>
          <w:tcPr>
            <w:tcW w:w="468" w:type="dxa"/>
            <w:tcBorders>
              <w:top w:val="single" w:sz="4" w:space="0" w:color="000008"/>
              <w:left w:val="single" w:sz="4" w:space="0" w:color="000008"/>
              <w:bottom w:val="single" w:sz="4" w:space="0" w:color="000008"/>
              <w:right w:val="single" w:sz="4" w:space="0" w:color="000008"/>
            </w:tcBorders>
          </w:tcPr>
          <w:p>
            <w:pPr/>
          </w:p>
        </w:tc>
        <w:tc>
          <w:tcPr>
            <w:tcW w:w="422" w:type="dxa"/>
            <w:tcBorders>
              <w:top w:val="single" w:sz="4" w:space="0" w:color="000008"/>
              <w:left w:val="single" w:sz="4" w:space="0" w:color="000008"/>
              <w:bottom w:val="single" w:sz="4" w:space="0" w:color="000008"/>
              <w:right w:val="single" w:sz="4" w:space="0" w:color="000008"/>
            </w:tcBorders>
          </w:tcPr>
          <w:p>
            <w:pPr/>
          </w:p>
        </w:tc>
        <w:tc>
          <w:tcPr>
            <w:tcW w:w="878" w:type="dxa"/>
            <w:tcBorders>
              <w:top w:val="single" w:sz="4" w:space="0" w:color="000008"/>
              <w:left w:val="single" w:sz="4" w:space="0" w:color="000008"/>
              <w:bottom w:val="single" w:sz="4" w:space="0" w:color="000008"/>
              <w:right w:val="single" w:sz="4" w:space="0" w:color="000008"/>
            </w:tcBorders>
          </w:tcPr>
          <w:p>
            <w:pPr/>
          </w:p>
        </w:tc>
        <w:tc>
          <w:tcPr>
            <w:tcW w:w="454" w:type="dxa"/>
            <w:tcBorders>
              <w:top w:val="single" w:sz="4" w:space="0" w:color="000008"/>
              <w:left w:val="single" w:sz="4" w:space="0" w:color="000008"/>
              <w:bottom w:val="single" w:sz="4" w:space="0" w:color="000008"/>
              <w:right w:val="single" w:sz="4" w:space="0" w:color="000008"/>
            </w:tcBorders>
          </w:tcPr>
          <w:p>
            <w:pPr/>
          </w:p>
        </w:tc>
        <w:tc>
          <w:tcPr>
            <w:tcW w:w="684" w:type="dxa"/>
            <w:tcBorders>
              <w:top w:val="single" w:sz="4" w:space="0" w:color="000008"/>
              <w:left w:val="single" w:sz="4" w:space="0" w:color="000008"/>
              <w:bottom w:val="single" w:sz="4" w:space="0" w:color="000008"/>
              <w:right w:val="single" w:sz="4" w:space="0" w:color="000008"/>
            </w:tcBorders>
          </w:tcPr>
          <w:p>
            <w:pPr/>
          </w:p>
        </w:tc>
        <w:tc>
          <w:tcPr>
            <w:tcW w:w="1202"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1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18" w:type="dxa"/>
            <w:tcBorders>
              <w:top w:val="single" w:sz="4" w:space="0" w:color="000008"/>
              <w:left w:val="single" w:sz="4" w:space="0" w:color="000008"/>
              <w:bottom w:val="single" w:sz="4" w:space="0" w:color="000008"/>
              <w:right w:val="single" w:sz="4" w:space="0" w:color="000008"/>
            </w:tcBorders>
          </w:tcPr>
          <w:p>
            <w:pPr/>
          </w:p>
        </w:tc>
        <w:tc>
          <w:tcPr>
            <w:tcW w:w="811" w:type="dxa"/>
            <w:tcBorders>
              <w:top w:val="single" w:sz="4" w:space="0" w:color="000008"/>
              <w:left w:val="single" w:sz="4" w:space="0" w:color="000008"/>
              <w:bottom w:val="single" w:sz="4" w:space="0" w:color="000008"/>
              <w:right w:val="single" w:sz="4" w:space="0" w:color="000008"/>
            </w:tcBorders>
          </w:tcPr>
          <w:p>
            <w:pPr/>
          </w:p>
        </w:tc>
        <w:tc>
          <w:tcPr>
            <w:tcW w:w="468" w:type="dxa"/>
            <w:tcBorders>
              <w:top w:val="single" w:sz="4" w:space="0" w:color="000008"/>
              <w:left w:val="single" w:sz="4" w:space="0" w:color="000008"/>
              <w:bottom w:val="single" w:sz="4" w:space="0" w:color="000008"/>
              <w:right w:val="single" w:sz="4" w:space="0" w:color="000008"/>
            </w:tcBorders>
          </w:tcPr>
          <w:p>
            <w:pPr/>
          </w:p>
        </w:tc>
        <w:tc>
          <w:tcPr>
            <w:tcW w:w="422" w:type="dxa"/>
            <w:tcBorders>
              <w:top w:val="single" w:sz="4" w:space="0" w:color="000008"/>
              <w:left w:val="single" w:sz="4" w:space="0" w:color="000008"/>
              <w:bottom w:val="single" w:sz="4" w:space="0" w:color="000008"/>
              <w:right w:val="single" w:sz="4" w:space="0" w:color="000008"/>
            </w:tcBorders>
          </w:tcPr>
          <w:p>
            <w:pPr/>
          </w:p>
        </w:tc>
        <w:tc>
          <w:tcPr>
            <w:tcW w:w="878" w:type="dxa"/>
            <w:tcBorders>
              <w:top w:val="single" w:sz="4" w:space="0" w:color="000008"/>
              <w:left w:val="single" w:sz="4" w:space="0" w:color="000008"/>
              <w:bottom w:val="single" w:sz="4" w:space="0" w:color="000008"/>
              <w:right w:val="single" w:sz="4" w:space="0" w:color="000008"/>
            </w:tcBorders>
          </w:tcPr>
          <w:p>
            <w:pPr/>
          </w:p>
        </w:tc>
        <w:tc>
          <w:tcPr>
            <w:tcW w:w="454" w:type="dxa"/>
            <w:tcBorders>
              <w:top w:val="single" w:sz="4" w:space="0" w:color="000008"/>
              <w:left w:val="single" w:sz="4" w:space="0" w:color="000008"/>
              <w:bottom w:val="single" w:sz="4" w:space="0" w:color="000008"/>
              <w:right w:val="single" w:sz="4" w:space="0" w:color="000008"/>
            </w:tcBorders>
          </w:tcPr>
          <w:p>
            <w:pPr/>
          </w:p>
        </w:tc>
        <w:tc>
          <w:tcPr>
            <w:tcW w:w="684" w:type="dxa"/>
            <w:tcBorders>
              <w:top w:val="single" w:sz="4" w:space="0" w:color="000008"/>
              <w:left w:val="single" w:sz="4" w:space="0" w:color="000008"/>
              <w:bottom w:val="single" w:sz="4" w:space="0" w:color="000008"/>
              <w:right w:val="single" w:sz="4" w:space="0" w:color="000008"/>
            </w:tcBorders>
          </w:tcPr>
          <w:p>
            <w:pPr/>
          </w:p>
        </w:tc>
        <w:tc>
          <w:tcPr>
            <w:tcW w:w="1202"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1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8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89.6%</w:t>
            </w:r>
          </w:p>
        </w:tc>
        <w:tc>
          <w:tcPr>
            <w:tcW w:w="468" w:type="dxa"/>
            <w:tcBorders>
              <w:top w:val="single" w:sz="4" w:space="0" w:color="000008"/>
              <w:left w:val="single" w:sz="4" w:space="0" w:color="000008"/>
              <w:bottom w:val="single" w:sz="4" w:space="0" w:color="000008"/>
              <w:right w:val="single" w:sz="4" w:space="0" w:color="000008"/>
            </w:tcBorders>
          </w:tcPr>
          <w:p>
            <w:pPr/>
          </w:p>
        </w:tc>
        <w:tc>
          <w:tcPr>
            <w:tcW w:w="422" w:type="dxa"/>
            <w:tcBorders>
              <w:top w:val="single" w:sz="4" w:space="0" w:color="000008"/>
              <w:left w:val="single" w:sz="4" w:space="0" w:color="000008"/>
              <w:bottom w:val="single" w:sz="4" w:space="0" w:color="000008"/>
              <w:right w:val="single" w:sz="4" w:space="0" w:color="000008"/>
            </w:tcBorders>
          </w:tcPr>
          <w:p>
            <w:pPr/>
          </w:p>
        </w:tc>
        <w:tc>
          <w:tcPr>
            <w:tcW w:w="878" w:type="dxa"/>
            <w:tcBorders>
              <w:top w:val="single" w:sz="4" w:space="0" w:color="000008"/>
              <w:left w:val="single" w:sz="4" w:space="0" w:color="000008"/>
              <w:bottom w:val="single" w:sz="4" w:space="0" w:color="000008"/>
              <w:right w:val="single" w:sz="4" w:space="0" w:color="000008"/>
            </w:tcBorders>
          </w:tcPr>
          <w:p>
            <w:pPr/>
          </w:p>
        </w:tc>
        <w:tc>
          <w:tcPr>
            <w:tcW w:w="454" w:type="dxa"/>
            <w:tcBorders>
              <w:top w:val="single" w:sz="4" w:space="0" w:color="000008"/>
              <w:left w:val="single" w:sz="4" w:space="0" w:color="000008"/>
              <w:bottom w:val="single" w:sz="4" w:space="0" w:color="000008"/>
              <w:right w:val="single" w:sz="4" w:space="0" w:color="000008"/>
            </w:tcBorders>
          </w:tcPr>
          <w:p>
            <w:pPr/>
          </w:p>
        </w:tc>
        <w:tc>
          <w:tcPr>
            <w:tcW w:w="684" w:type="dxa"/>
            <w:tcBorders>
              <w:top w:val="single" w:sz="4" w:space="0" w:color="000008"/>
              <w:left w:val="single" w:sz="4" w:space="0" w:color="000008"/>
              <w:bottom w:val="single" w:sz="4" w:space="0" w:color="000008"/>
              <w:right w:val="single" w:sz="4" w:space="0" w:color="000008"/>
            </w:tcBorders>
          </w:tcPr>
          <w:p>
            <w:pP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89.6%</w:t>
            </w:r>
          </w:p>
        </w:tc>
      </w:tr>
      <w:tr>
        <w:trPr>
          <w:trHeight w:val="634" w:hRule="exact"/>
        </w:trPr>
        <w:tc>
          <w:tcPr>
            <w:tcW w:w="173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4" w:right="19" w:firstLine="91"/>
              <w:jc w:val="left"/>
              <w:rPr>
                <w:rFonts w:ascii="宋体" w:hAnsi="宋体" w:cs="宋体" w:eastAsia="宋体" w:hint="default"/>
                <w:sz w:val="18"/>
                <w:szCs w:val="18"/>
              </w:rPr>
            </w:pPr>
            <w:r>
              <w:rPr>
                <w:rFonts w:ascii="宋体" w:hAnsi="宋体" w:cs="宋体" w:eastAsia="宋体" w:hint="default"/>
                <w:spacing w:val="-5"/>
                <w:sz w:val="18"/>
                <w:szCs w:val="18"/>
              </w:rPr>
              <w:t>其中：境内非国有法</w:t>
            </w:r>
            <w:r>
              <w:rPr>
                <w:rFonts w:ascii="宋体" w:hAnsi="宋体" w:cs="宋体" w:eastAsia="宋体" w:hint="default"/>
                <w:sz w:val="18"/>
                <w:szCs w:val="18"/>
              </w:rPr>
              <w:t> 人持股</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810,000,000</w:t>
            </w:r>
          </w:p>
        </w:tc>
        <w:tc>
          <w:tcPr>
            <w:tcW w:w="8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80.6%</w:t>
            </w:r>
          </w:p>
        </w:tc>
        <w:tc>
          <w:tcPr>
            <w:tcW w:w="468" w:type="dxa"/>
            <w:tcBorders>
              <w:top w:val="single" w:sz="4" w:space="0" w:color="000008"/>
              <w:left w:val="single" w:sz="4" w:space="0" w:color="000008"/>
              <w:bottom w:val="single" w:sz="4" w:space="0" w:color="000008"/>
              <w:right w:val="single" w:sz="4" w:space="0" w:color="000008"/>
            </w:tcBorders>
          </w:tcPr>
          <w:p>
            <w:pPr/>
          </w:p>
        </w:tc>
        <w:tc>
          <w:tcPr>
            <w:tcW w:w="422" w:type="dxa"/>
            <w:tcBorders>
              <w:top w:val="single" w:sz="4" w:space="0" w:color="000008"/>
              <w:left w:val="single" w:sz="4" w:space="0" w:color="000008"/>
              <w:bottom w:val="single" w:sz="4" w:space="0" w:color="000008"/>
              <w:right w:val="single" w:sz="4" w:space="0" w:color="000008"/>
            </w:tcBorders>
          </w:tcPr>
          <w:p>
            <w:pPr/>
          </w:p>
        </w:tc>
        <w:tc>
          <w:tcPr>
            <w:tcW w:w="878" w:type="dxa"/>
            <w:tcBorders>
              <w:top w:val="single" w:sz="4" w:space="0" w:color="000008"/>
              <w:left w:val="single" w:sz="4" w:space="0" w:color="000008"/>
              <w:bottom w:val="single" w:sz="4" w:space="0" w:color="000008"/>
              <w:right w:val="single" w:sz="4" w:space="0" w:color="000008"/>
            </w:tcBorders>
          </w:tcPr>
          <w:p>
            <w:pPr/>
          </w:p>
        </w:tc>
        <w:tc>
          <w:tcPr>
            <w:tcW w:w="454" w:type="dxa"/>
            <w:tcBorders>
              <w:top w:val="single" w:sz="4" w:space="0" w:color="000008"/>
              <w:left w:val="single" w:sz="4" w:space="0" w:color="000008"/>
              <w:bottom w:val="single" w:sz="4" w:space="0" w:color="000008"/>
              <w:right w:val="single" w:sz="4" w:space="0" w:color="000008"/>
            </w:tcBorders>
          </w:tcPr>
          <w:p>
            <w:pPr/>
          </w:p>
        </w:tc>
        <w:tc>
          <w:tcPr>
            <w:tcW w:w="684" w:type="dxa"/>
            <w:tcBorders>
              <w:top w:val="single" w:sz="4" w:space="0" w:color="000008"/>
              <w:left w:val="single" w:sz="4" w:space="0" w:color="000008"/>
              <w:bottom w:val="single" w:sz="4" w:space="0" w:color="000008"/>
              <w:right w:val="single" w:sz="4" w:space="0" w:color="000008"/>
            </w:tcBorders>
          </w:tcPr>
          <w:p>
            <w:pP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810,000,000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80.6%</w:t>
            </w:r>
          </w:p>
        </w:tc>
      </w:tr>
      <w:tr>
        <w:trPr>
          <w:trHeight w:val="324" w:hRule="exact"/>
        </w:trPr>
        <w:tc>
          <w:tcPr>
            <w:tcW w:w="1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95"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90,000,000</w:t>
            </w:r>
          </w:p>
        </w:tc>
        <w:tc>
          <w:tcPr>
            <w:tcW w:w="8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9%</w:t>
            </w:r>
          </w:p>
        </w:tc>
        <w:tc>
          <w:tcPr>
            <w:tcW w:w="468" w:type="dxa"/>
            <w:tcBorders>
              <w:top w:val="single" w:sz="4" w:space="0" w:color="000008"/>
              <w:left w:val="single" w:sz="4" w:space="0" w:color="000008"/>
              <w:bottom w:val="single" w:sz="4" w:space="0" w:color="000008"/>
              <w:right w:val="single" w:sz="4" w:space="0" w:color="000008"/>
            </w:tcBorders>
          </w:tcPr>
          <w:p>
            <w:pPr/>
          </w:p>
        </w:tc>
        <w:tc>
          <w:tcPr>
            <w:tcW w:w="422" w:type="dxa"/>
            <w:tcBorders>
              <w:top w:val="single" w:sz="4" w:space="0" w:color="000008"/>
              <w:left w:val="single" w:sz="4" w:space="0" w:color="000008"/>
              <w:bottom w:val="single" w:sz="4" w:space="0" w:color="000008"/>
              <w:right w:val="single" w:sz="4" w:space="0" w:color="000008"/>
            </w:tcBorders>
          </w:tcPr>
          <w:p>
            <w:pPr/>
          </w:p>
        </w:tc>
        <w:tc>
          <w:tcPr>
            <w:tcW w:w="878" w:type="dxa"/>
            <w:tcBorders>
              <w:top w:val="single" w:sz="4" w:space="0" w:color="000008"/>
              <w:left w:val="single" w:sz="4" w:space="0" w:color="000008"/>
              <w:bottom w:val="single" w:sz="4" w:space="0" w:color="000008"/>
              <w:right w:val="single" w:sz="4" w:space="0" w:color="000008"/>
            </w:tcBorders>
          </w:tcPr>
          <w:p>
            <w:pPr/>
          </w:p>
        </w:tc>
        <w:tc>
          <w:tcPr>
            <w:tcW w:w="454" w:type="dxa"/>
            <w:tcBorders>
              <w:top w:val="single" w:sz="4" w:space="0" w:color="000008"/>
              <w:left w:val="single" w:sz="4" w:space="0" w:color="000008"/>
              <w:bottom w:val="single" w:sz="4" w:space="0" w:color="000008"/>
              <w:right w:val="single" w:sz="4" w:space="0" w:color="000008"/>
            </w:tcBorders>
          </w:tcPr>
          <w:p>
            <w:pPr/>
          </w:p>
        </w:tc>
        <w:tc>
          <w:tcPr>
            <w:tcW w:w="684" w:type="dxa"/>
            <w:tcBorders>
              <w:top w:val="single" w:sz="4" w:space="0" w:color="000008"/>
              <w:left w:val="single" w:sz="4" w:space="0" w:color="000008"/>
              <w:bottom w:val="single" w:sz="4" w:space="0" w:color="000008"/>
              <w:right w:val="single" w:sz="4" w:space="0" w:color="000008"/>
            </w:tcBorders>
          </w:tcPr>
          <w:p>
            <w:pP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90,000,000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9%</w:t>
            </w:r>
          </w:p>
        </w:tc>
      </w:tr>
      <w:tr>
        <w:trPr>
          <w:trHeight w:val="322" w:hRule="exact"/>
        </w:trPr>
        <w:tc>
          <w:tcPr>
            <w:tcW w:w="1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18" w:type="dxa"/>
            <w:tcBorders>
              <w:top w:val="single" w:sz="4" w:space="0" w:color="000008"/>
              <w:left w:val="single" w:sz="4" w:space="0" w:color="000008"/>
              <w:bottom w:val="single" w:sz="4" w:space="0" w:color="000008"/>
              <w:right w:val="single" w:sz="4" w:space="0" w:color="000008"/>
            </w:tcBorders>
          </w:tcPr>
          <w:p>
            <w:pPr/>
          </w:p>
        </w:tc>
        <w:tc>
          <w:tcPr>
            <w:tcW w:w="811" w:type="dxa"/>
            <w:tcBorders>
              <w:top w:val="single" w:sz="4" w:space="0" w:color="000008"/>
              <w:left w:val="single" w:sz="4" w:space="0" w:color="000008"/>
              <w:bottom w:val="single" w:sz="4" w:space="0" w:color="000008"/>
              <w:right w:val="single" w:sz="4" w:space="0" w:color="000008"/>
            </w:tcBorders>
          </w:tcPr>
          <w:p>
            <w:pPr/>
          </w:p>
        </w:tc>
        <w:tc>
          <w:tcPr>
            <w:tcW w:w="468" w:type="dxa"/>
            <w:tcBorders>
              <w:top w:val="single" w:sz="4" w:space="0" w:color="000008"/>
              <w:left w:val="single" w:sz="4" w:space="0" w:color="000008"/>
              <w:bottom w:val="single" w:sz="4" w:space="0" w:color="000008"/>
              <w:right w:val="single" w:sz="4" w:space="0" w:color="000008"/>
            </w:tcBorders>
          </w:tcPr>
          <w:p>
            <w:pPr/>
          </w:p>
        </w:tc>
        <w:tc>
          <w:tcPr>
            <w:tcW w:w="422" w:type="dxa"/>
            <w:tcBorders>
              <w:top w:val="single" w:sz="4" w:space="0" w:color="000008"/>
              <w:left w:val="single" w:sz="4" w:space="0" w:color="000008"/>
              <w:bottom w:val="single" w:sz="4" w:space="0" w:color="000008"/>
              <w:right w:val="single" w:sz="4" w:space="0" w:color="000008"/>
            </w:tcBorders>
          </w:tcPr>
          <w:p>
            <w:pPr/>
          </w:p>
        </w:tc>
        <w:tc>
          <w:tcPr>
            <w:tcW w:w="878" w:type="dxa"/>
            <w:tcBorders>
              <w:top w:val="single" w:sz="4" w:space="0" w:color="000008"/>
              <w:left w:val="single" w:sz="4" w:space="0" w:color="000008"/>
              <w:bottom w:val="single" w:sz="4" w:space="0" w:color="000008"/>
              <w:right w:val="single" w:sz="4" w:space="0" w:color="000008"/>
            </w:tcBorders>
          </w:tcPr>
          <w:p>
            <w:pPr/>
          </w:p>
        </w:tc>
        <w:tc>
          <w:tcPr>
            <w:tcW w:w="454" w:type="dxa"/>
            <w:tcBorders>
              <w:top w:val="single" w:sz="4" w:space="0" w:color="000008"/>
              <w:left w:val="single" w:sz="4" w:space="0" w:color="000008"/>
              <w:bottom w:val="single" w:sz="4" w:space="0" w:color="000008"/>
              <w:right w:val="single" w:sz="4" w:space="0" w:color="000008"/>
            </w:tcBorders>
          </w:tcPr>
          <w:p>
            <w:pPr/>
          </w:p>
        </w:tc>
        <w:tc>
          <w:tcPr>
            <w:tcW w:w="684" w:type="dxa"/>
            <w:tcBorders>
              <w:top w:val="single" w:sz="4" w:space="0" w:color="000008"/>
              <w:left w:val="single" w:sz="4" w:space="0" w:color="000008"/>
              <w:bottom w:val="single" w:sz="4" w:space="0" w:color="000008"/>
              <w:right w:val="single" w:sz="4" w:space="0" w:color="000008"/>
            </w:tcBorders>
          </w:tcPr>
          <w:p>
            <w:pPr/>
          </w:p>
        </w:tc>
        <w:tc>
          <w:tcPr>
            <w:tcW w:w="1202"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r>
      <w:tr>
        <w:trPr>
          <w:trHeight w:val="634" w:hRule="exact"/>
        </w:trPr>
        <w:tc>
          <w:tcPr>
            <w:tcW w:w="1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pacing w:val="-5"/>
                <w:sz w:val="18"/>
                <w:szCs w:val="18"/>
              </w:rPr>
              <w:t>其中：境外法人持股</w:t>
            </w:r>
          </w:p>
        </w:tc>
        <w:tc>
          <w:tcPr>
            <w:tcW w:w="1118" w:type="dxa"/>
            <w:tcBorders>
              <w:top w:val="single" w:sz="4" w:space="0" w:color="000008"/>
              <w:left w:val="single" w:sz="4" w:space="0" w:color="000008"/>
              <w:bottom w:val="single" w:sz="4" w:space="0" w:color="000008"/>
              <w:right w:val="single" w:sz="4" w:space="0" w:color="000008"/>
            </w:tcBorders>
          </w:tcPr>
          <w:p>
            <w:pPr/>
          </w:p>
        </w:tc>
        <w:tc>
          <w:tcPr>
            <w:tcW w:w="811" w:type="dxa"/>
            <w:tcBorders>
              <w:top w:val="single" w:sz="4" w:space="0" w:color="000008"/>
              <w:left w:val="single" w:sz="4" w:space="0" w:color="000008"/>
              <w:bottom w:val="single" w:sz="4" w:space="0" w:color="000008"/>
              <w:right w:val="single" w:sz="4" w:space="0" w:color="000008"/>
            </w:tcBorders>
          </w:tcPr>
          <w:p>
            <w:pPr/>
          </w:p>
        </w:tc>
        <w:tc>
          <w:tcPr>
            <w:tcW w:w="468" w:type="dxa"/>
            <w:tcBorders>
              <w:top w:val="single" w:sz="4" w:space="0" w:color="000008"/>
              <w:left w:val="single" w:sz="4" w:space="0" w:color="000008"/>
              <w:bottom w:val="single" w:sz="4" w:space="0" w:color="000008"/>
              <w:right w:val="single" w:sz="4" w:space="0" w:color="000008"/>
            </w:tcBorders>
          </w:tcPr>
          <w:p>
            <w:pPr/>
          </w:p>
        </w:tc>
        <w:tc>
          <w:tcPr>
            <w:tcW w:w="422" w:type="dxa"/>
            <w:tcBorders>
              <w:top w:val="single" w:sz="4" w:space="0" w:color="000008"/>
              <w:left w:val="single" w:sz="4" w:space="0" w:color="000008"/>
              <w:bottom w:val="single" w:sz="4" w:space="0" w:color="000008"/>
              <w:right w:val="single" w:sz="4" w:space="0" w:color="000008"/>
            </w:tcBorders>
          </w:tcPr>
          <w:p>
            <w:pPr/>
          </w:p>
        </w:tc>
        <w:tc>
          <w:tcPr>
            <w:tcW w:w="878" w:type="dxa"/>
            <w:tcBorders>
              <w:top w:val="single" w:sz="4" w:space="0" w:color="000008"/>
              <w:left w:val="single" w:sz="4" w:space="0" w:color="000008"/>
              <w:bottom w:val="single" w:sz="4" w:space="0" w:color="000008"/>
              <w:right w:val="single" w:sz="4" w:space="0" w:color="000008"/>
            </w:tcBorders>
          </w:tcPr>
          <w:p>
            <w:pPr/>
          </w:p>
        </w:tc>
        <w:tc>
          <w:tcPr>
            <w:tcW w:w="454" w:type="dxa"/>
            <w:tcBorders>
              <w:top w:val="single" w:sz="4" w:space="0" w:color="000008"/>
              <w:left w:val="single" w:sz="4" w:space="0" w:color="000008"/>
              <w:bottom w:val="single" w:sz="4" w:space="0" w:color="000008"/>
              <w:right w:val="single" w:sz="4" w:space="0" w:color="000008"/>
            </w:tcBorders>
          </w:tcPr>
          <w:p>
            <w:pPr/>
          </w:p>
        </w:tc>
        <w:tc>
          <w:tcPr>
            <w:tcW w:w="684" w:type="dxa"/>
            <w:tcBorders>
              <w:top w:val="single" w:sz="4" w:space="0" w:color="000008"/>
              <w:left w:val="single" w:sz="4" w:space="0" w:color="000008"/>
              <w:bottom w:val="single" w:sz="4" w:space="0" w:color="000008"/>
              <w:right w:val="single" w:sz="4" w:space="0" w:color="000008"/>
            </w:tcBorders>
          </w:tcPr>
          <w:p>
            <w:pPr/>
          </w:p>
        </w:tc>
        <w:tc>
          <w:tcPr>
            <w:tcW w:w="1202"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r>
      <w:tr>
        <w:trPr>
          <w:trHeight w:val="324" w:hRule="exact"/>
        </w:trPr>
        <w:tc>
          <w:tcPr>
            <w:tcW w:w="1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95"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18" w:type="dxa"/>
            <w:tcBorders>
              <w:top w:val="single" w:sz="4" w:space="0" w:color="000008"/>
              <w:left w:val="single" w:sz="4" w:space="0" w:color="000008"/>
              <w:bottom w:val="single" w:sz="4" w:space="0" w:color="000008"/>
              <w:right w:val="single" w:sz="4" w:space="0" w:color="000008"/>
            </w:tcBorders>
          </w:tcPr>
          <w:p>
            <w:pPr/>
          </w:p>
        </w:tc>
        <w:tc>
          <w:tcPr>
            <w:tcW w:w="811" w:type="dxa"/>
            <w:tcBorders>
              <w:top w:val="single" w:sz="4" w:space="0" w:color="000008"/>
              <w:left w:val="single" w:sz="4" w:space="0" w:color="000008"/>
              <w:bottom w:val="single" w:sz="4" w:space="0" w:color="000008"/>
              <w:right w:val="single" w:sz="4" w:space="0" w:color="000008"/>
            </w:tcBorders>
          </w:tcPr>
          <w:p>
            <w:pPr/>
          </w:p>
        </w:tc>
        <w:tc>
          <w:tcPr>
            <w:tcW w:w="468" w:type="dxa"/>
            <w:tcBorders>
              <w:top w:val="single" w:sz="4" w:space="0" w:color="000008"/>
              <w:left w:val="single" w:sz="4" w:space="0" w:color="000008"/>
              <w:bottom w:val="single" w:sz="4" w:space="0" w:color="000008"/>
              <w:right w:val="single" w:sz="4" w:space="0" w:color="000008"/>
            </w:tcBorders>
          </w:tcPr>
          <w:p>
            <w:pPr/>
          </w:p>
        </w:tc>
        <w:tc>
          <w:tcPr>
            <w:tcW w:w="422" w:type="dxa"/>
            <w:tcBorders>
              <w:top w:val="single" w:sz="4" w:space="0" w:color="000008"/>
              <w:left w:val="single" w:sz="4" w:space="0" w:color="000008"/>
              <w:bottom w:val="single" w:sz="4" w:space="0" w:color="000008"/>
              <w:right w:val="single" w:sz="4" w:space="0" w:color="000008"/>
            </w:tcBorders>
          </w:tcPr>
          <w:p>
            <w:pPr/>
          </w:p>
        </w:tc>
        <w:tc>
          <w:tcPr>
            <w:tcW w:w="878" w:type="dxa"/>
            <w:tcBorders>
              <w:top w:val="single" w:sz="4" w:space="0" w:color="000008"/>
              <w:left w:val="single" w:sz="4" w:space="0" w:color="000008"/>
              <w:bottom w:val="single" w:sz="4" w:space="0" w:color="000008"/>
              <w:right w:val="single" w:sz="4" w:space="0" w:color="000008"/>
            </w:tcBorders>
          </w:tcPr>
          <w:p>
            <w:pPr/>
          </w:p>
        </w:tc>
        <w:tc>
          <w:tcPr>
            <w:tcW w:w="454" w:type="dxa"/>
            <w:tcBorders>
              <w:top w:val="single" w:sz="4" w:space="0" w:color="000008"/>
              <w:left w:val="single" w:sz="4" w:space="0" w:color="000008"/>
              <w:bottom w:val="single" w:sz="4" w:space="0" w:color="000008"/>
              <w:right w:val="single" w:sz="4" w:space="0" w:color="000008"/>
            </w:tcBorders>
          </w:tcPr>
          <w:p>
            <w:pPr/>
          </w:p>
        </w:tc>
        <w:tc>
          <w:tcPr>
            <w:tcW w:w="684" w:type="dxa"/>
            <w:tcBorders>
              <w:top w:val="single" w:sz="4" w:space="0" w:color="000008"/>
              <w:left w:val="single" w:sz="4" w:space="0" w:color="000008"/>
              <w:bottom w:val="single" w:sz="4" w:space="0" w:color="000008"/>
              <w:right w:val="single" w:sz="4" w:space="0" w:color="000008"/>
            </w:tcBorders>
          </w:tcPr>
          <w:p>
            <w:pPr/>
          </w:p>
        </w:tc>
        <w:tc>
          <w:tcPr>
            <w:tcW w:w="1202"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1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18" w:type="dxa"/>
            <w:tcBorders>
              <w:top w:val="single" w:sz="4" w:space="0" w:color="000008"/>
              <w:left w:val="single" w:sz="4" w:space="0" w:color="000008"/>
              <w:bottom w:val="single" w:sz="4" w:space="0" w:color="000008"/>
              <w:right w:val="single" w:sz="4" w:space="0" w:color="000008"/>
            </w:tcBorders>
          </w:tcPr>
          <w:p>
            <w:pPr/>
          </w:p>
        </w:tc>
        <w:tc>
          <w:tcPr>
            <w:tcW w:w="811" w:type="dxa"/>
            <w:tcBorders>
              <w:top w:val="single" w:sz="4" w:space="0" w:color="000008"/>
              <w:left w:val="single" w:sz="4" w:space="0" w:color="000008"/>
              <w:bottom w:val="single" w:sz="4" w:space="0" w:color="000008"/>
              <w:right w:val="single" w:sz="4" w:space="0" w:color="000008"/>
            </w:tcBorders>
          </w:tcPr>
          <w:p>
            <w:pPr/>
          </w:p>
        </w:tc>
        <w:tc>
          <w:tcPr>
            <w:tcW w:w="468" w:type="dxa"/>
            <w:tcBorders>
              <w:top w:val="single" w:sz="4" w:space="0" w:color="000008"/>
              <w:left w:val="single" w:sz="4" w:space="0" w:color="000008"/>
              <w:bottom w:val="single" w:sz="4" w:space="0" w:color="000008"/>
              <w:right w:val="single" w:sz="4" w:space="0" w:color="000008"/>
            </w:tcBorders>
          </w:tcPr>
          <w:p>
            <w:pPr/>
          </w:p>
        </w:tc>
        <w:tc>
          <w:tcPr>
            <w:tcW w:w="422" w:type="dxa"/>
            <w:tcBorders>
              <w:top w:val="single" w:sz="4" w:space="0" w:color="000008"/>
              <w:left w:val="single" w:sz="4" w:space="0" w:color="000008"/>
              <w:bottom w:val="single" w:sz="4" w:space="0" w:color="000008"/>
              <w:right w:val="single" w:sz="4" w:space="0" w:color="000008"/>
            </w:tcBorders>
          </w:tcPr>
          <w:p>
            <w:pPr/>
          </w:p>
        </w:tc>
        <w:tc>
          <w:tcPr>
            <w:tcW w:w="878" w:type="dxa"/>
            <w:tcBorders>
              <w:top w:val="single" w:sz="4" w:space="0" w:color="000008"/>
              <w:left w:val="single" w:sz="4" w:space="0" w:color="000008"/>
              <w:bottom w:val="single" w:sz="4" w:space="0" w:color="000008"/>
              <w:right w:val="single" w:sz="4" w:space="0" w:color="000008"/>
            </w:tcBorders>
          </w:tcPr>
          <w:p>
            <w:pPr/>
          </w:p>
        </w:tc>
        <w:tc>
          <w:tcPr>
            <w:tcW w:w="454" w:type="dxa"/>
            <w:tcBorders>
              <w:top w:val="single" w:sz="4" w:space="0" w:color="000008"/>
              <w:left w:val="single" w:sz="4" w:space="0" w:color="000008"/>
              <w:bottom w:val="single" w:sz="4" w:space="0" w:color="000008"/>
              <w:right w:val="single" w:sz="4" w:space="0" w:color="000008"/>
            </w:tcBorders>
          </w:tcPr>
          <w:p>
            <w:pPr/>
          </w:p>
        </w:tc>
        <w:tc>
          <w:tcPr>
            <w:tcW w:w="684" w:type="dxa"/>
            <w:tcBorders>
              <w:top w:val="single" w:sz="4" w:space="0" w:color="000008"/>
              <w:left w:val="single" w:sz="4" w:space="0" w:color="000008"/>
              <w:bottom w:val="single" w:sz="4" w:space="0" w:color="000008"/>
              <w:right w:val="single" w:sz="4" w:space="0" w:color="000008"/>
            </w:tcBorders>
          </w:tcPr>
          <w:p>
            <w:pPr/>
          </w:p>
        </w:tc>
        <w:tc>
          <w:tcPr>
            <w:tcW w:w="1202"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1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105,000,000</w:t>
            </w:r>
          </w:p>
        </w:tc>
        <w:tc>
          <w:tcPr>
            <w:tcW w:w="8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10.4%</w:t>
            </w:r>
          </w:p>
        </w:tc>
        <w:tc>
          <w:tcPr>
            <w:tcW w:w="468" w:type="dxa"/>
            <w:tcBorders>
              <w:top w:val="single" w:sz="4" w:space="0" w:color="000008"/>
              <w:left w:val="single" w:sz="4" w:space="0" w:color="000008"/>
              <w:bottom w:val="single" w:sz="4" w:space="0" w:color="000008"/>
              <w:right w:val="single" w:sz="4" w:space="0" w:color="000008"/>
            </w:tcBorders>
          </w:tcPr>
          <w:p>
            <w:pPr/>
          </w:p>
        </w:tc>
        <w:tc>
          <w:tcPr>
            <w:tcW w:w="422" w:type="dxa"/>
            <w:tcBorders>
              <w:top w:val="single" w:sz="4" w:space="0" w:color="000008"/>
              <w:left w:val="single" w:sz="4" w:space="0" w:color="000008"/>
              <w:bottom w:val="single" w:sz="4" w:space="0" w:color="000008"/>
              <w:right w:val="single" w:sz="4" w:space="0" w:color="000008"/>
            </w:tcBorders>
          </w:tcPr>
          <w:p>
            <w:pPr/>
          </w:p>
        </w:tc>
        <w:tc>
          <w:tcPr>
            <w:tcW w:w="878" w:type="dxa"/>
            <w:tcBorders>
              <w:top w:val="single" w:sz="4" w:space="0" w:color="000008"/>
              <w:left w:val="single" w:sz="4" w:space="0" w:color="000008"/>
              <w:bottom w:val="single" w:sz="4" w:space="0" w:color="000008"/>
              <w:right w:val="single" w:sz="4" w:space="0" w:color="000008"/>
            </w:tcBorders>
          </w:tcPr>
          <w:p>
            <w:pPr/>
          </w:p>
        </w:tc>
        <w:tc>
          <w:tcPr>
            <w:tcW w:w="454" w:type="dxa"/>
            <w:tcBorders>
              <w:top w:val="single" w:sz="4" w:space="0" w:color="000008"/>
              <w:left w:val="single" w:sz="4" w:space="0" w:color="000008"/>
              <w:bottom w:val="single" w:sz="4" w:space="0" w:color="000008"/>
              <w:right w:val="single" w:sz="4" w:space="0" w:color="000008"/>
            </w:tcBorders>
          </w:tcPr>
          <w:p>
            <w:pPr/>
          </w:p>
        </w:tc>
        <w:tc>
          <w:tcPr>
            <w:tcW w:w="684" w:type="dxa"/>
            <w:tcBorders>
              <w:top w:val="single" w:sz="4" w:space="0" w:color="000008"/>
              <w:left w:val="single" w:sz="4" w:space="0" w:color="000008"/>
              <w:bottom w:val="single" w:sz="4" w:space="0" w:color="000008"/>
              <w:right w:val="single" w:sz="4" w:space="0" w:color="000008"/>
            </w:tcBorders>
          </w:tcPr>
          <w:p>
            <w:pP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105,000,000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10.4%</w:t>
            </w:r>
          </w:p>
        </w:tc>
      </w:tr>
      <w:tr>
        <w:trPr>
          <w:trHeight w:val="322" w:hRule="exact"/>
        </w:trPr>
        <w:tc>
          <w:tcPr>
            <w:tcW w:w="1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105,000,000</w:t>
            </w:r>
          </w:p>
        </w:tc>
        <w:tc>
          <w:tcPr>
            <w:tcW w:w="8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10.4%</w:t>
            </w:r>
          </w:p>
        </w:tc>
        <w:tc>
          <w:tcPr>
            <w:tcW w:w="468" w:type="dxa"/>
            <w:tcBorders>
              <w:top w:val="single" w:sz="4" w:space="0" w:color="000008"/>
              <w:left w:val="single" w:sz="4" w:space="0" w:color="000008"/>
              <w:bottom w:val="single" w:sz="4" w:space="0" w:color="000008"/>
              <w:right w:val="single" w:sz="4" w:space="0" w:color="000008"/>
            </w:tcBorders>
          </w:tcPr>
          <w:p>
            <w:pPr/>
          </w:p>
        </w:tc>
        <w:tc>
          <w:tcPr>
            <w:tcW w:w="422" w:type="dxa"/>
            <w:tcBorders>
              <w:top w:val="single" w:sz="4" w:space="0" w:color="000008"/>
              <w:left w:val="single" w:sz="4" w:space="0" w:color="000008"/>
              <w:bottom w:val="single" w:sz="4" w:space="0" w:color="000008"/>
              <w:right w:val="single" w:sz="4" w:space="0" w:color="000008"/>
            </w:tcBorders>
          </w:tcPr>
          <w:p>
            <w:pPr/>
          </w:p>
        </w:tc>
        <w:tc>
          <w:tcPr>
            <w:tcW w:w="878" w:type="dxa"/>
            <w:tcBorders>
              <w:top w:val="single" w:sz="4" w:space="0" w:color="000008"/>
              <w:left w:val="single" w:sz="4" w:space="0" w:color="000008"/>
              <w:bottom w:val="single" w:sz="4" w:space="0" w:color="000008"/>
              <w:right w:val="single" w:sz="4" w:space="0" w:color="000008"/>
            </w:tcBorders>
          </w:tcPr>
          <w:p>
            <w:pPr/>
          </w:p>
        </w:tc>
        <w:tc>
          <w:tcPr>
            <w:tcW w:w="454" w:type="dxa"/>
            <w:tcBorders>
              <w:top w:val="single" w:sz="4" w:space="0" w:color="000008"/>
              <w:left w:val="single" w:sz="4" w:space="0" w:color="000008"/>
              <w:bottom w:val="single" w:sz="4" w:space="0" w:color="000008"/>
              <w:right w:val="single" w:sz="4" w:space="0" w:color="000008"/>
            </w:tcBorders>
          </w:tcPr>
          <w:p>
            <w:pPr/>
          </w:p>
        </w:tc>
        <w:tc>
          <w:tcPr>
            <w:tcW w:w="684" w:type="dxa"/>
            <w:tcBorders>
              <w:top w:val="single" w:sz="4" w:space="0" w:color="000008"/>
              <w:left w:val="single" w:sz="4" w:space="0" w:color="000008"/>
              <w:bottom w:val="single" w:sz="4" w:space="0" w:color="000008"/>
              <w:right w:val="single" w:sz="4" w:space="0" w:color="000008"/>
            </w:tcBorders>
          </w:tcPr>
          <w:p>
            <w:pP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105,000,000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10.4%</w:t>
            </w:r>
          </w:p>
        </w:tc>
      </w:tr>
      <w:tr>
        <w:trPr>
          <w:trHeight w:val="636" w:hRule="exact"/>
        </w:trPr>
        <w:tc>
          <w:tcPr>
            <w:tcW w:w="1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、境内上市的外资股</w:t>
            </w:r>
          </w:p>
        </w:tc>
        <w:tc>
          <w:tcPr>
            <w:tcW w:w="1118" w:type="dxa"/>
            <w:tcBorders>
              <w:top w:val="single" w:sz="4" w:space="0" w:color="000008"/>
              <w:left w:val="single" w:sz="4" w:space="0" w:color="000008"/>
              <w:bottom w:val="single" w:sz="4" w:space="0" w:color="000008"/>
              <w:right w:val="single" w:sz="4" w:space="0" w:color="000008"/>
            </w:tcBorders>
          </w:tcPr>
          <w:p>
            <w:pPr/>
          </w:p>
        </w:tc>
        <w:tc>
          <w:tcPr>
            <w:tcW w:w="811" w:type="dxa"/>
            <w:tcBorders>
              <w:top w:val="single" w:sz="4" w:space="0" w:color="000008"/>
              <w:left w:val="single" w:sz="4" w:space="0" w:color="000008"/>
              <w:bottom w:val="single" w:sz="4" w:space="0" w:color="000008"/>
              <w:right w:val="single" w:sz="4" w:space="0" w:color="000008"/>
            </w:tcBorders>
          </w:tcPr>
          <w:p>
            <w:pPr/>
          </w:p>
        </w:tc>
        <w:tc>
          <w:tcPr>
            <w:tcW w:w="468" w:type="dxa"/>
            <w:tcBorders>
              <w:top w:val="single" w:sz="4" w:space="0" w:color="000008"/>
              <w:left w:val="single" w:sz="4" w:space="0" w:color="000008"/>
              <w:bottom w:val="single" w:sz="4" w:space="0" w:color="000008"/>
              <w:right w:val="single" w:sz="4" w:space="0" w:color="000008"/>
            </w:tcBorders>
          </w:tcPr>
          <w:p>
            <w:pPr/>
          </w:p>
        </w:tc>
        <w:tc>
          <w:tcPr>
            <w:tcW w:w="422" w:type="dxa"/>
            <w:tcBorders>
              <w:top w:val="single" w:sz="4" w:space="0" w:color="000008"/>
              <w:left w:val="single" w:sz="4" w:space="0" w:color="000008"/>
              <w:bottom w:val="single" w:sz="4" w:space="0" w:color="000008"/>
              <w:right w:val="single" w:sz="4" w:space="0" w:color="000008"/>
            </w:tcBorders>
          </w:tcPr>
          <w:p>
            <w:pPr/>
          </w:p>
        </w:tc>
        <w:tc>
          <w:tcPr>
            <w:tcW w:w="878" w:type="dxa"/>
            <w:tcBorders>
              <w:top w:val="single" w:sz="4" w:space="0" w:color="000008"/>
              <w:left w:val="single" w:sz="4" w:space="0" w:color="000008"/>
              <w:bottom w:val="single" w:sz="4" w:space="0" w:color="000008"/>
              <w:right w:val="single" w:sz="4" w:space="0" w:color="000008"/>
            </w:tcBorders>
          </w:tcPr>
          <w:p>
            <w:pPr/>
          </w:p>
        </w:tc>
        <w:tc>
          <w:tcPr>
            <w:tcW w:w="454" w:type="dxa"/>
            <w:tcBorders>
              <w:top w:val="single" w:sz="4" w:space="0" w:color="000008"/>
              <w:left w:val="single" w:sz="4" w:space="0" w:color="000008"/>
              <w:bottom w:val="single" w:sz="4" w:space="0" w:color="000008"/>
              <w:right w:val="single" w:sz="4" w:space="0" w:color="000008"/>
            </w:tcBorders>
          </w:tcPr>
          <w:p>
            <w:pPr/>
          </w:p>
        </w:tc>
        <w:tc>
          <w:tcPr>
            <w:tcW w:w="684" w:type="dxa"/>
            <w:tcBorders>
              <w:top w:val="single" w:sz="4" w:space="0" w:color="000008"/>
              <w:left w:val="single" w:sz="4" w:space="0" w:color="000008"/>
              <w:bottom w:val="single" w:sz="4" w:space="0" w:color="000008"/>
              <w:right w:val="single" w:sz="4" w:space="0" w:color="000008"/>
            </w:tcBorders>
          </w:tcPr>
          <w:p>
            <w:pPr/>
          </w:p>
        </w:tc>
        <w:tc>
          <w:tcPr>
            <w:tcW w:w="1202"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r>
      <w:tr>
        <w:trPr>
          <w:trHeight w:val="634" w:hRule="exact"/>
        </w:trPr>
        <w:tc>
          <w:tcPr>
            <w:tcW w:w="1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、境外上市的外资股</w:t>
            </w:r>
          </w:p>
        </w:tc>
        <w:tc>
          <w:tcPr>
            <w:tcW w:w="1118" w:type="dxa"/>
            <w:tcBorders>
              <w:top w:val="single" w:sz="4" w:space="0" w:color="000008"/>
              <w:left w:val="single" w:sz="4" w:space="0" w:color="000008"/>
              <w:bottom w:val="single" w:sz="4" w:space="0" w:color="000008"/>
              <w:right w:val="single" w:sz="4" w:space="0" w:color="000008"/>
            </w:tcBorders>
          </w:tcPr>
          <w:p>
            <w:pPr/>
          </w:p>
        </w:tc>
        <w:tc>
          <w:tcPr>
            <w:tcW w:w="811" w:type="dxa"/>
            <w:tcBorders>
              <w:top w:val="single" w:sz="4" w:space="0" w:color="000008"/>
              <w:left w:val="single" w:sz="4" w:space="0" w:color="000008"/>
              <w:bottom w:val="single" w:sz="4" w:space="0" w:color="000008"/>
              <w:right w:val="single" w:sz="4" w:space="0" w:color="000008"/>
            </w:tcBorders>
          </w:tcPr>
          <w:p>
            <w:pPr/>
          </w:p>
        </w:tc>
        <w:tc>
          <w:tcPr>
            <w:tcW w:w="468" w:type="dxa"/>
            <w:tcBorders>
              <w:top w:val="single" w:sz="4" w:space="0" w:color="000008"/>
              <w:left w:val="single" w:sz="4" w:space="0" w:color="000008"/>
              <w:bottom w:val="single" w:sz="4" w:space="0" w:color="000008"/>
              <w:right w:val="single" w:sz="4" w:space="0" w:color="000008"/>
            </w:tcBorders>
          </w:tcPr>
          <w:p>
            <w:pPr/>
          </w:p>
        </w:tc>
        <w:tc>
          <w:tcPr>
            <w:tcW w:w="422" w:type="dxa"/>
            <w:tcBorders>
              <w:top w:val="single" w:sz="4" w:space="0" w:color="000008"/>
              <w:left w:val="single" w:sz="4" w:space="0" w:color="000008"/>
              <w:bottom w:val="single" w:sz="4" w:space="0" w:color="000008"/>
              <w:right w:val="single" w:sz="4" w:space="0" w:color="000008"/>
            </w:tcBorders>
          </w:tcPr>
          <w:p>
            <w:pPr/>
          </w:p>
        </w:tc>
        <w:tc>
          <w:tcPr>
            <w:tcW w:w="878" w:type="dxa"/>
            <w:tcBorders>
              <w:top w:val="single" w:sz="4" w:space="0" w:color="000008"/>
              <w:left w:val="single" w:sz="4" w:space="0" w:color="000008"/>
              <w:bottom w:val="single" w:sz="4" w:space="0" w:color="000008"/>
              <w:right w:val="single" w:sz="4" w:space="0" w:color="000008"/>
            </w:tcBorders>
          </w:tcPr>
          <w:p>
            <w:pPr/>
          </w:p>
        </w:tc>
        <w:tc>
          <w:tcPr>
            <w:tcW w:w="454" w:type="dxa"/>
            <w:tcBorders>
              <w:top w:val="single" w:sz="4" w:space="0" w:color="000008"/>
              <w:left w:val="single" w:sz="4" w:space="0" w:color="000008"/>
              <w:bottom w:val="single" w:sz="4" w:space="0" w:color="000008"/>
              <w:right w:val="single" w:sz="4" w:space="0" w:color="000008"/>
            </w:tcBorders>
          </w:tcPr>
          <w:p>
            <w:pPr/>
          </w:p>
        </w:tc>
        <w:tc>
          <w:tcPr>
            <w:tcW w:w="684" w:type="dxa"/>
            <w:tcBorders>
              <w:top w:val="single" w:sz="4" w:space="0" w:color="000008"/>
              <w:left w:val="single" w:sz="4" w:space="0" w:color="000008"/>
              <w:bottom w:val="single" w:sz="4" w:space="0" w:color="000008"/>
              <w:right w:val="single" w:sz="4" w:space="0" w:color="000008"/>
            </w:tcBorders>
          </w:tcPr>
          <w:p>
            <w:pPr/>
          </w:p>
        </w:tc>
        <w:tc>
          <w:tcPr>
            <w:tcW w:w="1202"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1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18" w:type="dxa"/>
            <w:tcBorders>
              <w:top w:val="single" w:sz="4" w:space="0" w:color="000008"/>
              <w:left w:val="single" w:sz="4" w:space="0" w:color="000008"/>
              <w:bottom w:val="single" w:sz="4" w:space="0" w:color="000008"/>
              <w:right w:val="single" w:sz="4" w:space="0" w:color="000008"/>
            </w:tcBorders>
          </w:tcPr>
          <w:p>
            <w:pPr/>
          </w:p>
        </w:tc>
        <w:tc>
          <w:tcPr>
            <w:tcW w:w="811" w:type="dxa"/>
            <w:tcBorders>
              <w:top w:val="single" w:sz="4" w:space="0" w:color="000008"/>
              <w:left w:val="single" w:sz="4" w:space="0" w:color="000008"/>
              <w:bottom w:val="single" w:sz="4" w:space="0" w:color="000008"/>
              <w:right w:val="single" w:sz="4" w:space="0" w:color="000008"/>
            </w:tcBorders>
          </w:tcPr>
          <w:p>
            <w:pPr/>
          </w:p>
        </w:tc>
        <w:tc>
          <w:tcPr>
            <w:tcW w:w="468" w:type="dxa"/>
            <w:tcBorders>
              <w:top w:val="single" w:sz="4" w:space="0" w:color="000008"/>
              <w:left w:val="single" w:sz="4" w:space="0" w:color="000008"/>
              <w:bottom w:val="single" w:sz="4" w:space="0" w:color="000008"/>
              <w:right w:val="single" w:sz="4" w:space="0" w:color="000008"/>
            </w:tcBorders>
          </w:tcPr>
          <w:p>
            <w:pPr/>
          </w:p>
        </w:tc>
        <w:tc>
          <w:tcPr>
            <w:tcW w:w="422" w:type="dxa"/>
            <w:tcBorders>
              <w:top w:val="single" w:sz="4" w:space="0" w:color="000008"/>
              <w:left w:val="single" w:sz="4" w:space="0" w:color="000008"/>
              <w:bottom w:val="single" w:sz="4" w:space="0" w:color="000008"/>
              <w:right w:val="single" w:sz="4" w:space="0" w:color="000008"/>
            </w:tcBorders>
          </w:tcPr>
          <w:p>
            <w:pPr/>
          </w:p>
        </w:tc>
        <w:tc>
          <w:tcPr>
            <w:tcW w:w="878" w:type="dxa"/>
            <w:tcBorders>
              <w:top w:val="single" w:sz="4" w:space="0" w:color="000008"/>
              <w:left w:val="single" w:sz="4" w:space="0" w:color="000008"/>
              <w:bottom w:val="single" w:sz="4" w:space="0" w:color="000008"/>
              <w:right w:val="single" w:sz="4" w:space="0" w:color="000008"/>
            </w:tcBorders>
          </w:tcPr>
          <w:p>
            <w:pPr/>
          </w:p>
        </w:tc>
        <w:tc>
          <w:tcPr>
            <w:tcW w:w="454" w:type="dxa"/>
            <w:tcBorders>
              <w:top w:val="single" w:sz="4" w:space="0" w:color="000008"/>
              <w:left w:val="single" w:sz="4" w:space="0" w:color="000008"/>
              <w:bottom w:val="single" w:sz="4" w:space="0" w:color="000008"/>
              <w:right w:val="single" w:sz="4" w:space="0" w:color="000008"/>
            </w:tcBorders>
          </w:tcPr>
          <w:p>
            <w:pPr/>
          </w:p>
        </w:tc>
        <w:tc>
          <w:tcPr>
            <w:tcW w:w="684" w:type="dxa"/>
            <w:tcBorders>
              <w:top w:val="single" w:sz="4" w:space="0" w:color="000008"/>
              <w:left w:val="single" w:sz="4" w:space="0" w:color="000008"/>
              <w:bottom w:val="single" w:sz="4" w:space="0" w:color="000008"/>
              <w:right w:val="single" w:sz="4" w:space="0" w:color="000008"/>
            </w:tcBorders>
          </w:tcPr>
          <w:p>
            <w:pPr/>
          </w:p>
        </w:tc>
        <w:tc>
          <w:tcPr>
            <w:tcW w:w="1202"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r>
      <w:tr>
        <w:trPr>
          <w:trHeight w:val="324" w:hRule="exact"/>
        </w:trPr>
        <w:tc>
          <w:tcPr>
            <w:tcW w:w="1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1,005,000,000</w:t>
            </w:r>
          </w:p>
        </w:tc>
        <w:tc>
          <w:tcPr>
            <w:tcW w:w="8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468" w:type="dxa"/>
            <w:tcBorders>
              <w:top w:val="single" w:sz="4" w:space="0" w:color="000008"/>
              <w:left w:val="single" w:sz="4" w:space="0" w:color="000008"/>
              <w:bottom w:val="single" w:sz="4" w:space="0" w:color="000008"/>
              <w:right w:val="single" w:sz="4" w:space="0" w:color="000008"/>
            </w:tcBorders>
          </w:tcPr>
          <w:p>
            <w:pPr/>
          </w:p>
        </w:tc>
        <w:tc>
          <w:tcPr>
            <w:tcW w:w="422" w:type="dxa"/>
            <w:tcBorders>
              <w:top w:val="single" w:sz="4" w:space="0" w:color="000008"/>
              <w:left w:val="single" w:sz="4" w:space="0" w:color="000008"/>
              <w:bottom w:val="single" w:sz="4" w:space="0" w:color="000008"/>
              <w:right w:val="single" w:sz="4" w:space="0" w:color="000008"/>
            </w:tcBorders>
          </w:tcPr>
          <w:p>
            <w:pPr/>
          </w:p>
        </w:tc>
        <w:tc>
          <w:tcPr>
            <w:tcW w:w="878" w:type="dxa"/>
            <w:tcBorders>
              <w:top w:val="single" w:sz="4" w:space="0" w:color="000008"/>
              <w:left w:val="single" w:sz="4" w:space="0" w:color="000008"/>
              <w:bottom w:val="single" w:sz="4" w:space="0" w:color="000008"/>
              <w:right w:val="single" w:sz="4" w:space="0" w:color="000008"/>
            </w:tcBorders>
          </w:tcPr>
          <w:p>
            <w:pPr/>
          </w:p>
        </w:tc>
        <w:tc>
          <w:tcPr>
            <w:tcW w:w="454" w:type="dxa"/>
            <w:tcBorders>
              <w:top w:val="single" w:sz="4" w:space="0" w:color="000008"/>
              <w:left w:val="single" w:sz="4" w:space="0" w:color="000008"/>
              <w:bottom w:val="single" w:sz="4" w:space="0" w:color="000008"/>
              <w:right w:val="single" w:sz="4" w:space="0" w:color="000008"/>
            </w:tcBorders>
          </w:tcPr>
          <w:p>
            <w:pPr/>
          </w:p>
        </w:tc>
        <w:tc>
          <w:tcPr>
            <w:tcW w:w="684" w:type="dxa"/>
            <w:tcBorders>
              <w:top w:val="single" w:sz="4" w:space="0" w:color="000008"/>
              <w:left w:val="single" w:sz="4" w:space="0" w:color="000008"/>
              <w:bottom w:val="single" w:sz="4" w:space="0" w:color="000008"/>
              <w:right w:val="single" w:sz="4" w:space="0" w:color="000008"/>
            </w:tcBorders>
          </w:tcPr>
          <w:p>
            <w:pP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1,005,000,000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4"/>
        <w:spacing w:line="335" w:lineRule="exact"/>
        <w:ind w:left="140" w:right="0"/>
        <w:jc w:val="left"/>
        <w:rPr>
          <w:b w:val="0"/>
          <w:bCs w:val="0"/>
        </w:rPr>
      </w:pPr>
      <w:r>
        <w:rPr/>
        <w:t>限售股份变动情况表</w:t>
      </w:r>
      <w:r>
        <w:rPr>
          <w:b w:val="0"/>
          <w:bCs w:val="0"/>
        </w:rPr>
      </w:r>
    </w:p>
    <w:p>
      <w:pPr>
        <w:spacing w:line="240" w:lineRule="auto" w:before="3"/>
        <w:rPr>
          <w:rFonts w:ascii="Microsoft JhengHei" w:hAnsi="Microsoft JhengHei" w:cs="Microsoft JhengHei" w:eastAsia="Microsoft JhengHei" w:hint="default"/>
          <w:b/>
          <w:bCs/>
          <w:sz w:val="6"/>
          <w:szCs w:val="6"/>
        </w:rPr>
      </w:pPr>
    </w:p>
    <w:tbl>
      <w:tblPr>
        <w:tblW w:w="0" w:type="auto"/>
        <w:jc w:val="left"/>
        <w:tblInd w:w="106" w:type="dxa"/>
        <w:tblLayout w:type="fixed"/>
        <w:tblCellMar>
          <w:top w:w="0" w:type="dxa"/>
          <w:left w:w="0" w:type="dxa"/>
          <w:bottom w:w="0" w:type="dxa"/>
          <w:right w:w="0" w:type="dxa"/>
        </w:tblCellMar>
        <w:tblLook w:val="01E0"/>
      </w:tblPr>
      <w:tblGrid>
        <w:gridCol w:w="1754"/>
        <w:gridCol w:w="1154"/>
        <w:gridCol w:w="1162"/>
        <w:gridCol w:w="1032"/>
        <w:gridCol w:w="1099"/>
        <w:gridCol w:w="1082"/>
        <w:gridCol w:w="1546"/>
      </w:tblGrid>
      <w:tr>
        <w:trPr>
          <w:trHeight w:val="694" w:hRule="exact"/>
        </w:trPr>
        <w:tc>
          <w:tcPr>
            <w:tcW w:w="1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41"/>
              <w:ind w:left="211" w:right="211" w:firstLine="180"/>
              <w:jc w:val="left"/>
              <w:rPr>
                <w:rFonts w:ascii="宋体" w:hAnsi="宋体" w:cs="宋体" w:eastAsia="宋体" w:hint="default"/>
                <w:sz w:val="18"/>
                <w:szCs w:val="18"/>
              </w:rPr>
            </w:pPr>
            <w:r>
              <w:rPr>
                <w:rFonts w:ascii="宋体" w:hAnsi="宋体" w:cs="宋体" w:eastAsia="宋体" w:hint="default"/>
                <w:sz w:val="18"/>
                <w:szCs w:val="18"/>
              </w:rPr>
              <w:t>年初 限售股数</w:t>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41"/>
              <w:ind w:left="216" w:right="215"/>
              <w:jc w:val="left"/>
              <w:rPr>
                <w:rFonts w:ascii="宋体" w:hAnsi="宋体" w:cs="宋体" w:eastAsia="宋体" w:hint="default"/>
                <w:sz w:val="18"/>
                <w:szCs w:val="18"/>
              </w:rPr>
            </w:pPr>
            <w:r>
              <w:rPr>
                <w:rFonts w:ascii="宋体" w:hAnsi="宋体" w:cs="宋体" w:eastAsia="宋体" w:hint="default"/>
                <w:sz w:val="18"/>
                <w:szCs w:val="18"/>
              </w:rPr>
              <w:t>本年解除 限售股数</w:t>
            </w:r>
          </w:p>
        </w:tc>
        <w:tc>
          <w:tcPr>
            <w:tcW w:w="1032"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41"/>
              <w:ind w:left="151" w:right="149"/>
              <w:jc w:val="left"/>
              <w:rPr>
                <w:rFonts w:ascii="宋体" w:hAnsi="宋体" w:cs="宋体" w:eastAsia="宋体" w:hint="default"/>
                <w:sz w:val="18"/>
                <w:szCs w:val="18"/>
              </w:rPr>
            </w:pPr>
            <w:r>
              <w:rPr>
                <w:rFonts w:ascii="宋体" w:hAnsi="宋体" w:cs="宋体" w:eastAsia="宋体" w:hint="default"/>
                <w:sz w:val="18"/>
                <w:szCs w:val="18"/>
              </w:rPr>
              <w:t>本年增加 限售股数</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41"/>
              <w:ind w:left="184" w:right="182" w:firstLine="180"/>
              <w:jc w:val="left"/>
              <w:rPr>
                <w:rFonts w:ascii="宋体" w:hAnsi="宋体" w:cs="宋体" w:eastAsia="宋体" w:hint="default"/>
                <w:sz w:val="18"/>
                <w:szCs w:val="18"/>
              </w:rPr>
            </w:pPr>
            <w:r>
              <w:rPr>
                <w:rFonts w:ascii="宋体" w:hAnsi="宋体" w:cs="宋体" w:eastAsia="宋体" w:hint="default"/>
                <w:sz w:val="18"/>
                <w:szCs w:val="18"/>
              </w:rPr>
              <w:t>年末 限售股数</w:t>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634" w:hRule="exact"/>
        </w:trPr>
        <w:tc>
          <w:tcPr>
            <w:tcW w:w="1754"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24" w:right="638"/>
              <w:jc w:val="left"/>
              <w:rPr>
                <w:rFonts w:ascii="宋体" w:hAnsi="宋体" w:cs="宋体" w:eastAsia="宋体" w:hint="default"/>
                <w:sz w:val="18"/>
                <w:szCs w:val="18"/>
              </w:rPr>
            </w:pPr>
            <w:r>
              <w:rPr>
                <w:rFonts w:ascii="宋体" w:hAnsi="宋体" w:cs="宋体" w:eastAsia="宋体" w:hint="default"/>
                <w:sz w:val="18"/>
                <w:szCs w:val="18"/>
              </w:rPr>
              <w:t>上海华服投资 有限公司</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810,000,000</w:t>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810,000,000</w:t>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151" w:right="19" w:firstLine="180"/>
              <w:jc w:val="left"/>
              <w:rPr>
                <w:rFonts w:ascii="宋体" w:hAnsi="宋体" w:cs="宋体" w:eastAsia="宋体" w:hint="default"/>
                <w:sz w:val="18"/>
                <w:szCs w:val="18"/>
              </w:rPr>
            </w:pPr>
            <w:r>
              <w:rPr>
                <w:rFonts w:ascii="宋体" w:hAnsi="宋体" w:cs="宋体" w:eastAsia="宋体" w:hint="default"/>
                <w:sz w:val="18"/>
                <w:szCs w:val="18"/>
              </w:rPr>
              <w:t>首次公开 发行并上市</w:t>
            </w:r>
          </w:p>
        </w:tc>
        <w:tc>
          <w:tcPr>
            <w:tcW w:w="15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636" w:hRule="exact"/>
        </w:trPr>
        <w:tc>
          <w:tcPr>
            <w:tcW w:w="1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90,000,000</w:t>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w:t>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151" w:right="19" w:firstLine="180"/>
              <w:jc w:val="left"/>
              <w:rPr>
                <w:rFonts w:ascii="宋体" w:hAnsi="宋体" w:cs="宋体" w:eastAsia="宋体" w:hint="default"/>
                <w:sz w:val="18"/>
                <w:szCs w:val="18"/>
              </w:rPr>
            </w:pPr>
            <w:r>
              <w:rPr>
                <w:rFonts w:ascii="宋体" w:hAnsi="宋体" w:cs="宋体" w:eastAsia="宋体" w:hint="default"/>
                <w:sz w:val="18"/>
                <w:szCs w:val="18"/>
              </w:rPr>
              <w:t>首次公开 发行并上市</w:t>
            </w:r>
          </w:p>
        </w:tc>
        <w:tc>
          <w:tcPr>
            <w:tcW w:w="15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1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z w:val="18"/>
              </w:rPr>
              <w:t>0</w:t>
            </w:r>
          </w:p>
        </w:tc>
        <w:tc>
          <w:tcPr>
            <w:tcW w:w="10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0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5"/>
              <w:ind w:right="19"/>
              <w:jc w:val="righ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5"/>
              <w:ind w:right="19"/>
              <w:jc w:val="righ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right"/>
        <w:rPr>
          <w:rFonts w:ascii="宋体" w:hAnsi="宋体" w:cs="宋体" w:eastAsia="宋体" w:hint="default"/>
          <w:sz w:val="18"/>
          <w:szCs w:val="18"/>
        </w:rPr>
        <w:sectPr>
          <w:pgSz w:w="11910" w:h="16840"/>
          <w:pgMar w:header="852" w:footer="974" w:top="1480" w:bottom="1160" w:left="1660" w:right="1140"/>
        </w:sectPr>
      </w:pPr>
    </w:p>
    <w:p>
      <w:pPr>
        <w:spacing w:before="17"/>
        <w:ind w:left="620" w:right="0" w:firstLine="0"/>
        <w:jc w:val="left"/>
        <w:rPr>
          <w:rFonts w:ascii="Microsoft JhengHei" w:hAnsi="Microsoft JhengHei" w:cs="Microsoft JhengHei" w:eastAsia="Microsoft JhengHei" w:hint="default"/>
          <w:sz w:val="24"/>
          <w:szCs w:val="24"/>
        </w:rPr>
      </w:pPr>
      <w:r>
        <w:rPr/>
        <w:pict>
          <v:group style="position:absolute;margin-left:88.919998pt;margin-top:2.243625pt;width:443.05pt;height:.1pt;mso-position-horizontal-relative:page;mso-position-vertical-relative:paragraph;z-index:-704680" coordorigin="1778,45" coordsize="8861,2">
            <v:shape style="position:absolute;left:1778;top:45;width:8861;height:2" coordorigin="1778,45" coordsize="8861,0" path="m1778,45l10639,45e" filled="false" stroked="true" strokeweight=".72pt" strokecolor="#000008">
              <v:path arrowok="t"/>
            </v:shape>
            <w10:wrap type="none"/>
          </v:group>
        </w:pict>
      </w:r>
      <w:r>
        <w:rPr>
          <w:rFonts w:ascii="Microsoft JhengHei" w:hAnsi="Microsoft JhengHei" w:cs="Microsoft JhengHei" w:eastAsia="Microsoft JhengHei" w:hint="default"/>
          <w:b/>
          <w:bCs/>
          <w:sz w:val="24"/>
          <w:szCs w:val="24"/>
        </w:rPr>
        <w:t>二、股票发行和上市情况</w:t>
      </w:r>
      <w:r>
        <w:rPr>
          <w:rFonts w:ascii="Microsoft JhengHei" w:hAnsi="Microsoft JhengHei" w:cs="Microsoft JhengHei" w:eastAsia="Microsoft JhengHei" w:hint="default"/>
          <w:sz w:val="24"/>
          <w:szCs w:val="24"/>
        </w:rPr>
      </w:r>
    </w:p>
    <w:p>
      <w:pPr>
        <w:pStyle w:val="BodyText"/>
        <w:spacing w:line="386" w:lineRule="auto" w:before="149"/>
        <w:ind w:right="141" w:firstLine="420"/>
        <w:jc w:val="both"/>
      </w:pPr>
      <w:r>
        <w:rPr/>
        <w:t>经中国证券监督管理委员会证监许可</w:t>
      </w:r>
      <w:r>
        <w:rPr>
          <w:rFonts w:ascii="Times New Roman" w:hAnsi="Times New Roman" w:cs="Times New Roman" w:eastAsia="Times New Roman" w:hint="default"/>
        </w:rPr>
        <w:t>[2008]950</w:t>
      </w:r>
      <w:r>
        <w:rPr/>
        <w:t>号文核准，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日本公司首次公开发</w:t>
      </w:r>
      <w:r>
        <w:rPr>
          <w:w w:val="100"/>
        </w:rPr>
        <w:t> </w:t>
      </w:r>
      <w:r>
        <w:rPr/>
        <w:t>行</w:t>
      </w:r>
      <w:r>
        <w:rPr>
          <w:rFonts w:ascii="Times New Roman" w:hAnsi="Times New Roman" w:cs="Times New Roman" w:eastAsia="Times New Roman" w:hint="default"/>
        </w:rPr>
        <w:t>7,000</w:t>
      </w:r>
      <w:r>
        <w:rPr/>
        <w:t>万股人民币普通股，发行价格为</w:t>
      </w:r>
      <w:r>
        <w:rPr>
          <w:rFonts w:ascii="Times New Roman" w:hAnsi="Times New Roman" w:cs="Times New Roman" w:eastAsia="Times New Roman" w:hint="default"/>
        </w:rPr>
        <w:t>19.76</w:t>
      </w:r>
      <w:r>
        <w:rPr/>
        <w:t>元</w:t>
      </w:r>
      <w:r>
        <w:rPr>
          <w:rFonts w:ascii="Times New Roman" w:hAnsi="Times New Roman" w:cs="Times New Roman" w:eastAsia="Times New Roman" w:hint="default"/>
        </w:rPr>
        <w:t>/</w:t>
      </w:r>
      <w:r>
        <w:rPr/>
        <w:t>股。经深圳证券交易所《关于上海美特斯邦威服</w:t>
      </w:r>
      <w:r>
        <w:rPr>
          <w:spacing w:val="-63"/>
        </w:rPr>
        <w:t> </w:t>
      </w:r>
      <w:r>
        <w:rPr>
          <w:spacing w:val="-4"/>
        </w:rPr>
        <w:t>饰股份有限公司人民币普通股股票上市的通知》（深证上［</w:t>
      </w:r>
      <w:r>
        <w:rPr>
          <w:rFonts w:ascii="Times New Roman" w:hAnsi="Times New Roman" w:cs="Times New Roman" w:eastAsia="Times New Roman" w:hint="default"/>
          <w:spacing w:val="-4"/>
        </w:rPr>
        <w:t>2008</w:t>
      </w:r>
      <w:r>
        <w:rPr>
          <w:spacing w:val="-4"/>
        </w:rPr>
        <w:t>］</w:t>
      </w:r>
      <w:r>
        <w:rPr>
          <w:rFonts w:ascii="Times New Roman" w:hAnsi="Times New Roman" w:cs="Times New Roman" w:eastAsia="Times New Roman" w:hint="default"/>
          <w:spacing w:val="-4"/>
        </w:rPr>
        <w:t>120</w:t>
      </w:r>
      <w:r>
        <w:rPr>
          <w:spacing w:val="-4"/>
        </w:rPr>
        <w:t>号）同意，本公司发行的人</w:t>
      </w:r>
      <w:r>
        <w:rPr>
          <w:spacing w:val="-38"/>
        </w:rPr>
        <w:t> </w:t>
      </w:r>
      <w:r>
        <w:rPr>
          <w:spacing w:val="-38"/>
        </w:rPr>
      </w:r>
      <w:r>
        <w:rPr>
          <w:spacing w:val="4"/>
        </w:rPr>
        <w:t>民币普通股股票于</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28</w:t>
      </w:r>
      <w:r>
        <w:rPr>
          <w:spacing w:val="4"/>
        </w:rPr>
        <w:t>日起在深圳证券交易所上市，股票简称</w:t>
      </w:r>
      <w:r>
        <w:rPr>
          <w:rFonts w:ascii="Times New Roman" w:hAnsi="Times New Roman" w:cs="Times New Roman" w:eastAsia="Times New Roman" w:hint="default"/>
          <w:spacing w:val="4"/>
        </w:rPr>
        <w:t>“</w:t>
      </w:r>
      <w:r>
        <w:rPr>
          <w:spacing w:val="4"/>
        </w:rPr>
        <w:t>美邦服饰</w:t>
      </w:r>
      <w:r>
        <w:rPr>
          <w:rFonts w:ascii="Times New Roman" w:hAnsi="Times New Roman" w:cs="Times New Roman" w:eastAsia="Times New Roman" w:hint="default"/>
          <w:spacing w:val="4"/>
        </w:rPr>
        <w:t>”</w:t>
      </w:r>
      <w:r>
        <w:rPr>
          <w:spacing w:val="4"/>
        </w:rPr>
        <w:t>，股票代码</w:t>
      </w:r>
      <w:r>
        <w:rPr>
          <w:spacing w:val="11"/>
        </w:rPr>
        <w:t> </w:t>
      </w:r>
      <w:r>
        <w:rPr>
          <w:spacing w:val="11"/>
        </w:rPr>
      </w:r>
      <w:r>
        <w:rPr>
          <w:rFonts w:ascii="Times New Roman" w:hAnsi="Times New Roman" w:cs="Times New Roman" w:eastAsia="Times New Roman" w:hint="default"/>
          <w:spacing w:val="-1"/>
        </w:rPr>
        <w:t>“002269”</w:t>
      </w:r>
      <w:r>
        <w:rPr>
          <w:spacing w:val="-1"/>
        </w:rPr>
        <w:t>；本公司控股股东上海华服投资有限公司（以下简称</w:t>
      </w:r>
      <w:r>
        <w:rPr>
          <w:rFonts w:ascii="Times New Roman" w:hAnsi="Times New Roman" w:cs="Times New Roman" w:eastAsia="Times New Roman" w:hint="default"/>
          <w:spacing w:val="-1"/>
        </w:rPr>
        <w:t>“</w:t>
      </w:r>
      <w:r>
        <w:rPr>
          <w:spacing w:val="-1"/>
        </w:rPr>
        <w:t>华服投资</w:t>
      </w:r>
      <w:r>
        <w:rPr>
          <w:rFonts w:ascii="Times New Roman" w:hAnsi="Times New Roman" w:cs="Times New Roman" w:eastAsia="Times New Roman" w:hint="default"/>
          <w:spacing w:val="-1"/>
        </w:rPr>
        <w:t>”</w:t>
      </w:r>
      <w:r>
        <w:rPr>
          <w:spacing w:val="-1"/>
        </w:rPr>
        <w:t>）、本公司股东胡佳佳</w:t>
      </w:r>
      <w:r>
        <w:rPr>
          <w:spacing w:val="-20"/>
        </w:rPr>
        <w:t> </w:t>
      </w:r>
      <w:r>
        <w:rPr>
          <w:spacing w:val="-4"/>
        </w:rPr>
        <w:t>和本公司实际控制人周成建均承诺：</w:t>
      </w:r>
      <w:r>
        <w:rPr>
          <w:rFonts w:ascii="Times New Roman" w:hAnsi="Times New Roman" w:cs="Times New Roman" w:eastAsia="Times New Roman" w:hint="default"/>
          <w:spacing w:val="-4"/>
        </w:rPr>
        <w:t>“</w:t>
      </w:r>
      <w:r>
        <w:rPr>
          <w:spacing w:val="-4"/>
        </w:rPr>
        <w:t>自股票上市之日起三十六个月内，不转让或者委托他人管理</w:t>
      </w:r>
      <w:r>
        <w:rPr>
          <w:spacing w:val="-37"/>
        </w:rPr>
        <w:t> </w:t>
      </w:r>
      <w:r>
        <w:rPr>
          <w:spacing w:val="-37"/>
        </w:rPr>
      </w:r>
      <w:r>
        <w:rPr/>
        <w:t>其截至上市之日已直接或间接持有的本公司股份，也不由本公司回购该部分股份。</w:t>
      </w:r>
    </w:p>
    <w:p>
      <w:pPr>
        <w:spacing w:line="383" w:lineRule="exact" w:before="0"/>
        <w:ind w:left="49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三、股东和实际控制人情况</w:t>
      </w:r>
      <w:r>
        <w:rPr>
          <w:rFonts w:ascii="Microsoft JhengHei" w:hAnsi="Microsoft JhengHei" w:cs="Microsoft JhengHei" w:eastAsia="Microsoft JhengHei" w:hint="default"/>
          <w:sz w:val="24"/>
          <w:szCs w:val="24"/>
        </w:rPr>
      </w:r>
    </w:p>
    <w:p>
      <w:pPr>
        <w:pStyle w:val="Heading4"/>
        <w:spacing w:line="240" w:lineRule="auto" w:before="83"/>
        <w:ind w:left="556" w:right="0"/>
        <w:jc w:val="left"/>
        <w:rPr>
          <w:b w:val="0"/>
          <w:bCs w:val="0"/>
        </w:rPr>
      </w:pPr>
      <w:r>
        <w:rPr>
          <w:rFonts w:ascii="Times New Roman" w:hAnsi="Times New Roman" w:cs="Times New Roman" w:eastAsia="Times New Roman" w:hint="default"/>
        </w:rPr>
        <w:t>1</w:t>
      </w:r>
      <w:r>
        <w:rPr/>
        <w:t>、股东数量和持股情况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3"/>
          <w:szCs w:val="13"/>
        </w:rPr>
      </w:pPr>
    </w:p>
    <w:tbl>
      <w:tblPr>
        <w:tblW w:w="0" w:type="auto"/>
        <w:jc w:val="left"/>
        <w:tblInd w:w="106" w:type="dxa"/>
        <w:tblLayout w:type="fixed"/>
        <w:tblCellMar>
          <w:top w:w="0" w:type="dxa"/>
          <w:left w:w="0" w:type="dxa"/>
          <w:bottom w:w="0" w:type="dxa"/>
          <w:right w:w="0" w:type="dxa"/>
        </w:tblCellMar>
        <w:tblLook w:val="01E0"/>
      </w:tblPr>
      <w:tblGrid>
        <w:gridCol w:w="2561"/>
        <w:gridCol w:w="1481"/>
        <w:gridCol w:w="1058"/>
        <w:gridCol w:w="1176"/>
        <w:gridCol w:w="1349"/>
        <w:gridCol w:w="1231"/>
      </w:tblGrid>
      <w:tr>
        <w:trPr>
          <w:trHeight w:val="322" w:hRule="exact"/>
        </w:trPr>
        <w:tc>
          <w:tcPr>
            <w:tcW w:w="25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6295"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7,323</w:t>
            </w:r>
          </w:p>
        </w:tc>
      </w:tr>
      <w:tr>
        <w:trPr>
          <w:trHeight w:val="322" w:hRule="exact"/>
        </w:trPr>
        <w:tc>
          <w:tcPr>
            <w:tcW w:w="8856" w:type="dxa"/>
            <w:gridSpan w:val="6"/>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9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634" w:hRule="exact"/>
        </w:trPr>
        <w:tc>
          <w:tcPr>
            <w:tcW w:w="25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129" w:right="127" w:firstLine="88"/>
              <w:jc w:val="left"/>
              <w:rPr>
                <w:rFonts w:ascii="宋体" w:hAnsi="宋体" w:cs="宋体" w:eastAsia="宋体" w:hint="default"/>
                <w:sz w:val="18"/>
                <w:szCs w:val="18"/>
              </w:rPr>
            </w:pPr>
            <w:r>
              <w:rPr>
                <w:rFonts w:ascii="宋体" w:hAnsi="宋体" w:cs="宋体" w:eastAsia="宋体" w:hint="default"/>
                <w:sz w:val="18"/>
                <w:szCs w:val="18"/>
              </w:rPr>
              <w:t>持有有限售 条件股份数量</w:t>
            </w: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252" w:right="67" w:hanging="180"/>
              <w:jc w:val="left"/>
              <w:rPr>
                <w:rFonts w:ascii="宋体" w:hAnsi="宋体" w:cs="宋体" w:eastAsia="宋体" w:hint="default"/>
                <w:sz w:val="18"/>
                <w:szCs w:val="18"/>
              </w:rPr>
            </w:pPr>
            <w:r>
              <w:rPr>
                <w:rFonts w:ascii="宋体" w:hAnsi="宋体" w:cs="宋体" w:eastAsia="宋体" w:hint="default"/>
                <w:sz w:val="18"/>
                <w:szCs w:val="18"/>
              </w:rPr>
              <w:t>质押或冻结的 股份数量</w:t>
            </w:r>
          </w:p>
        </w:tc>
      </w:tr>
      <w:tr>
        <w:trPr>
          <w:trHeight w:val="434" w:hRule="exact"/>
        </w:trPr>
        <w:tc>
          <w:tcPr>
            <w:tcW w:w="25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80.60%</w:t>
            </w:r>
          </w:p>
        </w:tc>
        <w:tc>
          <w:tcPr>
            <w:tcW w:w="11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810,000,000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810,000,000</w:t>
            </w: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0"/>
              <w:ind w:left="300" w:right="0"/>
              <w:jc w:val="left"/>
              <w:rPr>
                <w:rFonts w:ascii="Times New Roman" w:hAnsi="Times New Roman" w:cs="Times New Roman" w:eastAsia="Times New Roman" w:hint="default"/>
                <w:sz w:val="18"/>
                <w:szCs w:val="18"/>
              </w:rPr>
            </w:pPr>
            <w:r>
              <w:rPr>
                <w:rFonts w:ascii="Times New Roman"/>
                <w:sz w:val="18"/>
              </w:rPr>
              <w:t>338,280,718</w:t>
            </w:r>
          </w:p>
        </w:tc>
      </w:tr>
      <w:tr>
        <w:trPr>
          <w:trHeight w:val="322" w:hRule="exact"/>
        </w:trPr>
        <w:tc>
          <w:tcPr>
            <w:tcW w:w="25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w w:val="95"/>
                <w:sz w:val="18"/>
              </w:rPr>
              <w:t>9%</w:t>
            </w:r>
          </w:p>
        </w:tc>
        <w:tc>
          <w:tcPr>
            <w:tcW w:w="11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90,000,000</w:t>
            </w:r>
          </w:p>
        </w:tc>
        <w:tc>
          <w:tcPr>
            <w:tcW w:w="13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90,000,000</w:t>
            </w:r>
          </w:p>
        </w:tc>
        <w:tc>
          <w:tcPr>
            <w:tcW w:w="1231" w:type="dxa"/>
            <w:tcBorders>
              <w:top w:val="single" w:sz="4" w:space="0" w:color="000008"/>
              <w:left w:val="single" w:sz="4" w:space="0" w:color="000008"/>
              <w:bottom w:val="single" w:sz="4" w:space="0" w:color="000008"/>
              <w:right w:val="single" w:sz="4" w:space="0" w:color="000008"/>
            </w:tcBorders>
          </w:tcPr>
          <w:p>
            <w:pPr/>
          </w:p>
        </w:tc>
      </w:tr>
      <w:tr>
        <w:trPr>
          <w:trHeight w:val="634" w:hRule="exact"/>
        </w:trPr>
        <w:tc>
          <w:tcPr>
            <w:tcW w:w="2561"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4" w:right="36"/>
              <w:jc w:val="left"/>
              <w:rPr>
                <w:rFonts w:ascii="宋体" w:hAnsi="宋体" w:cs="宋体" w:eastAsia="宋体" w:hint="default"/>
                <w:sz w:val="18"/>
                <w:szCs w:val="18"/>
              </w:rPr>
            </w:pPr>
            <w:r>
              <w:rPr>
                <w:rFonts w:ascii="宋体" w:hAnsi="宋体" w:cs="宋体" w:eastAsia="宋体" w:hint="default"/>
                <w:spacing w:val="11"/>
                <w:sz w:val="18"/>
                <w:szCs w:val="18"/>
              </w:rPr>
              <w:t>交通银行－华安策略优选股票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型证券投资基金</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0.60%</w:t>
            </w:r>
          </w:p>
        </w:tc>
        <w:tc>
          <w:tcPr>
            <w:tcW w:w="11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6,001,956</w:t>
            </w:r>
          </w:p>
        </w:tc>
        <w:tc>
          <w:tcPr>
            <w:tcW w:w="1349" w:type="dxa"/>
            <w:tcBorders>
              <w:top w:val="single" w:sz="4" w:space="0" w:color="000008"/>
              <w:left w:val="single" w:sz="4" w:space="0" w:color="000008"/>
              <w:bottom w:val="single" w:sz="4" w:space="0" w:color="000008"/>
              <w:right w:val="single" w:sz="4" w:space="0" w:color="000008"/>
            </w:tcBorders>
          </w:tcPr>
          <w:p>
            <w:pPr/>
          </w:p>
        </w:tc>
        <w:tc>
          <w:tcPr>
            <w:tcW w:w="1231" w:type="dxa"/>
            <w:tcBorders>
              <w:top w:val="single" w:sz="4" w:space="0" w:color="000008"/>
              <w:left w:val="single" w:sz="4" w:space="0" w:color="000008"/>
              <w:bottom w:val="single" w:sz="4" w:space="0" w:color="000008"/>
              <w:right w:val="single" w:sz="4" w:space="0" w:color="000008"/>
            </w:tcBorders>
          </w:tcPr>
          <w:p>
            <w:pPr/>
          </w:p>
        </w:tc>
      </w:tr>
      <w:tr>
        <w:trPr>
          <w:trHeight w:val="634" w:hRule="exact"/>
        </w:trPr>
        <w:tc>
          <w:tcPr>
            <w:tcW w:w="2561" w:type="dxa"/>
            <w:tcBorders>
              <w:top w:val="single" w:sz="4" w:space="0" w:color="000008"/>
              <w:left w:val="single" w:sz="4" w:space="0" w:color="000008"/>
              <w:bottom w:val="single" w:sz="4" w:space="0" w:color="000008"/>
              <w:right w:val="single" w:sz="4" w:space="0" w:color="000008"/>
            </w:tcBorders>
          </w:tcPr>
          <w:p>
            <w:pPr>
              <w:pStyle w:val="TableParagraph"/>
              <w:spacing w:line="362" w:lineRule="auto" w:before="52"/>
              <w:ind w:left="24" w:right="20"/>
              <w:jc w:val="left"/>
              <w:rPr>
                <w:rFonts w:ascii="Times New Roman" w:hAnsi="Times New Roman" w:cs="Times New Roman" w:eastAsia="Times New Roman" w:hint="default"/>
                <w:sz w:val="18"/>
                <w:szCs w:val="18"/>
              </w:rPr>
            </w:pPr>
            <w:r>
              <w:rPr>
                <w:rFonts w:ascii="Times New Roman"/>
                <w:sz w:val="18"/>
              </w:rPr>
              <w:t>MORGAN STANLEY &amp;</w:t>
            </w:r>
            <w:r>
              <w:rPr>
                <w:rFonts w:ascii="Times New Roman"/>
                <w:spacing w:val="37"/>
                <w:sz w:val="18"/>
              </w:rPr>
              <w:t> </w:t>
            </w:r>
            <w:r>
              <w:rPr>
                <w:rFonts w:ascii="Times New Roman"/>
                <w:sz w:val="18"/>
              </w:rPr>
              <w:t>CO.</w:t>
            </w:r>
            <w:r>
              <w:rPr>
                <w:rFonts w:ascii="Times New Roman"/>
                <w:sz w:val="18"/>
              </w:rPr>
              <w:t> INTERNATIONAL</w:t>
            </w:r>
            <w:r>
              <w:rPr>
                <w:rFonts w:ascii="Times New Roman"/>
                <w:spacing w:val="-7"/>
                <w:sz w:val="18"/>
              </w:rPr>
              <w:t> </w:t>
            </w:r>
            <w:r>
              <w:rPr>
                <w:rFonts w:ascii="Times New Roman"/>
                <w:sz w:val="18"/>
              </w:rPr>
              <w:t>PLC</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0.49%</w:t>
            </w:r>
          </w:p>
        </w:tc>
        <w:tc>
          <w:tcPr>
            <w:tcW w:w="11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4,948,794</w:t>
            </w:r>
          </w:p>
        </w:tc>
        <w:tc>
          <w:tcPr>
            <w:tcW w:w="1349" w:type="dxa"/>
            <w:tcBorders>
              <w:top w:val="single" w:sz="4" w:space="0" w:color="000008"/>
              <w:left w:val="single" w:sz="4" w:space="0" w:color="000008"/>
              <w:bottom w:val="single" w:sz="4" w:space="0" w:color="000008"/>
              <w:right w:val="single" w:sz="4" w:space="0" w:color="000008"/>
            </w:tcBorders>
          </w:tcPr>
          <w:p>
            <w:pPr/>
          </w:p>
        </w:tc>
        <w:tc>
          <w:tcPr>
            <w:tcW w:w="1231" w:type="dxa"/>
            <w:tcBorders>
              <w:top w:val="single" w:sz="4" w:space="0" w:color="000008"/>
              <w:left w:val="single" w:sz="4" w:space="0" w:color="000008"/>
              <w:bottom w:val="single" w:sz="4" w:space="0" w:color="000008"/>
              <w:right w:val="single" w:sz="4" w:space="0" w:color="000008"/>
            </w:tcBorders>
          </w:tcPr>
          <w:p>
            <w:pPr/>
          </w:p>
        </w:tc>
      </w:tr>
      <w:tr>
        <w:trPr>
          <w:trHeight w:val="660" w:hRule="exact"/>
        </w:trPr>
        <w:tc>
          <w:tcPr>
            <w:tcW w:w="2561"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25"/>
              <w:ind w:left="24" w:right="36"/>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中国银行－华夏行业精选股票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型证券投资基金</w:t>
            </w:r>
            <w:r>
              <w:rPr>
                <w:rFonts w:ascii="Times New Roman" w:hAnsi="Times New Roman" w:cs="Times New Roman" w:eastAsia="Times New Roman" w:hint="default"/>
                <w:sz w:val="18"/>
                <w:szCs w:val="18"/>
              </w:rPr>
              <w:t>(LOF)</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0.44%</w:t>
            </w:r>
          </w:p>
        </w:tc>
        <w:tc>
          <w:tcPr>
            <w:tcW w:w="11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4,374,810</w:t>
            </w:r>
          </w:p>
        </w:tc>
        <w:tc>
          <w:tcPr>
            <w:tcW w:w="1349" w:type="dxa"/>
            <w:tcBorders>
              <w:top w:val="single" w:sz="4" w:space="0" w:color="000008"/>
              <w:left w:val="single" w:sz="4" w:space="0" w:color="000008"/>
              <w:bottom w:val="single" w:sz="4" w:space="0" w:color="000008"/>
              <w:right w:val="single" w:sz="4" w:space="0" w:color="000008"/>
            </w:tcBorders>
          </w:tcPr>
          <w:p>
            <w:pPr/>
          </w:p>
        </w:tc>
        <w:tc>
          <w:tcPr>
            <w:tcW w:w="1231" w:type="dxa"/>
            <w:tcBorders>
              <w:top w:val="single" w:sz="4" w:space="0" w:color="000008"/>
              <w:left w:val="single" w:sz="4" w:space="0" w:color="000008"/>
              <w:bottom w:val="single" w:sz="4" w:space="0" w:color="000008"/>
              <w:right w:val="single" w:sz="4" w:space="0" w:color="000008"/>
            </w:tcBorders>
          </w:tcPr>
          <w:p>
            <w:pPr/>
          </w:p>
        </w:tc>
      </w:tr>
      <w:tr>
        <w:trPr>
          <w:trHeight w:val="634" w:hRule="exact"/>
        </w:trPr>
        <w:tc>
          <w:tcPr>
            <w:tcW w:w="2561" w:type="dxa"/>
            <w:tcBorders>
              <w:top w:val="single" w:sz="4" w:space="0" w:color="000008"/>
              <w:left w:val="single" w:sz="4" w:space="0" w:color="000008"/>
              <w:bottom w:val="single" w:sz="4" w:space="0" w:color="000008"/>
              <w:right w:val="single" w:sz="4" w:space="0" w:color="000008"/>
            </w:tcBorders>
          </w:tcPr>
          <w:p>
            <w:pPr>
              <w:pStyle w:val="TableParagraph"/>
              <w:spacing w:line="300" w:lineRule="auto" w:before="10"/>
              <w:ind w:left="24" w:right="29"/>
              <w:jc w:val="left"/>
              <w:rPr>
                <w:rFonts w:ascii="宋体" w:hAnsi="宋体" w:cs="宋体" w:eastAsia="宋体" w:hint="default"/>
                <w:sz w:val="18"/>
                <w:szCs w:val="18"/>
              </w:rPr>
            </w:pPr>
            <w:r>
              <w:rPr>
                <w:rFonts w:ascii="宋体" w:hAnsi="宋体" w:cs="宋体" w:eastAsia="宋体" w:hint="default"/>
                <w:spacing w:val="6"/>
                <w:sz w:val="18"/>
                <w:szCs w:val="18"/>
              </w:rPr>
              <w:t>中国工商银行</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广发聚瑞股票型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证券投资基金</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0.41%</w:t>
            </w:r>
          </w:p>
        </w:tc>
        <w:tc>
          <w:tcPr>
            <w:tcW w:w="11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4,080,651</w:t>
            </w:r>
          </w:p>
        </w:tc>
        <w:tc>
          <w:tcPr>
            <w:tcW w:w="1349" w:type="dxa"/>
            <w:tcBorders>
              <w:top w:val="single" w:sz="4" w:space="0" w:color="000008"/>
              <w:left w:val="single" w:sz="4" w:space="0" w:color="000008"/>
              <w:bottom w:val="single" w:sz="4" w:space="0" w:color="000008"/>
              <w:right w:val="single" w:sz="4" w:space="0" w:color="000008"/>
            </w:tcBorders>
          </w:tcPr>
          <w:p>
            <w:pPr/>
          </w:p>
        </w:tc>
        <w:tc>
          <w:tcPr>
            <w:tcW w:w="1231" w:type="dxa"/>
            <w:tcBorders>
              <w:top w:val="single" w:sz="4" w:space="0" w:color="000008"/>
              <w:left w:val="single" w:sz="4" w:space="0" w:color="000008"/>
              <w:bottom w:val="single" w:sz="4" w:space="0" w:color="000008"/>
              <w:right w:val="single" w:sz="4" w:space="0" w:color="000008"/>
            </w:tcBorders>
          </w:tcPr>
          <w:p>
            <w:pPr/>
          </w:p>
        </w:tc>
      </w:tr>
      <w:tr>
        <w:trPr>
          <w:trHeight w:val="658" w:hRule="exact"/>
        </w:trPr>
        <w:tc>
          <w:tcPr>
            <w:tcW w:w="25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全国社保基金一零六组合</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0.36%</w:t>
            </w:r>
          </w:p>
        </w:tc>
        <w:tc>
          <w:tcPr>
            <w:tcW w:w="11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3,577,803</w:t>
            </w:r>
          </w:p>
        </w:tc>
        <w:tc>
          <w:tcPr>
            <w:tcW w:w="1349" w:type="dxa"/>
            <w:tcBorders>
              <w:top w:val="single" w:sz="4" w:space="0" w:color="000008"/>
              <w:left w:val="single" w:sz="4" w:space="0" w:color="000008"/>
              <w:bottom w:val="single" w:sz="4" w:space="0" w:color="000008"/>
              <w:right w:val="single" w:sz="4" w:space="0" w:color="000008"/>
            </w:tcBorders>
          </w:tcPr>
          <w:p>
            <w:pPr/>
          </w:p>
        </w:tc>
        <w:tc>
          <w:tcPr>
            <w:tcW w:w="1231" w:type="dxa"/>
            <w:tcBorders>
              <w:top w:val="single" w:sz="4" w:space="0" w:color="000008"/>
              <w:left w:val="single" w:sz="4" w:space="0" w:color="000008"/>
              <w:bottom w:val="single" w:sz="4" w:space="0" w:color="000008"/>
              <w:right w:val="single" w:sz="4" w:space="0" w:color="000008"/>
            </w:tcBorders>
          </w:tcPr>
          <w:p>
            <w:pPr/>
          </w:p>
        </w:tc>
      </w:tr>
      <w:tr>
        <w:trPr>
          <w:trHeight w:val="948" w:hRule="exact"/>
        </w:trPr>
        <w:tc>
          <w:tcPr>
            <w:tcW w:w="2561"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24" w:right="36"/>
              <w:jc w:val="both"/>
              <w:rPr>
                <w:rFonts w:ascii="宋体" w:hAnsi="宋体" w:cs="宋体" w:eastAsia="宋体" w:hint="default"/>
                <w:sz w:val="18"/>
                <w:szCs w:val="18"/>
              </w:rPr>
            </w:pPr>
            <w:r>
              <w:rPr>
                <w:rFonts w:ascii="宋体" w:hAnsi="宋体" w:cs="宋体" w:eastAsia="宋体" w:hint="default"/>
                <w:spacing w:val="11"/>
                <w:sz w:val="18"/>
                <w:szCs w:val="18"/>
              </w:rPr>
              <w:t>中国光大银行股份有限公司－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泰信先行策略开放式证券投资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基金</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11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3,520,249</w:t>
            </w:r>
          </w:p>
        </w:tc>
        <w:tc>
          <w:tcPr>
            <w:tcW w:w="1349" w:type="dxa"/>
            <w:tcBorders>
              <w:top w:val="single" w:sz="4" w:space="0" w:color="000008"/>
              <w:left w:val="single" w:sz="4" w:space="0" w:color="000008"/>
              <w:bottom w:val="single" w:sz="4" w:space="0" w:color="000008"/>
              <w:right w:val="single" w:sz="4" w:space="0" w:color="000008"/>
            </w:tcBorders>
          </w:tcPr>
          <w:p>
            <w:pPr/>
          </w:p>
        </w:tc>
        <w:tc>
          <w:tcPr>
            <w:tcW w:w="1231" w:type="dxa"/>
            <w:tcBorders>
              <w:top w:val="single" w:sz="4" w:space="0" w:color="000008"/>
              <w:left w:val="single" w:sz="4" w:space="0" w:color="000008"/>
              <w:bottom w:val="single" w:sz="4" w:space="0" w:color="000008"/>
              <w:right w:val="single" w:sz="4" w:space="0" w:color="000008"/>
            </w:tcBorders>
          </w:tcPr>
          <w:p>
            <w:pPr/>
          </w:p>
        </w:tc>
      </w:tr>
      <w:tr>
        <w:trPr>
          <w:trHeight w:val="634" w:hRule="exact"/>
        </w:trPr>
        <w:tc>
          <w:tcPr>
            <w:tcW w:w="2561"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4" w:right="36"/>
              <w:jc w:val="left"/>
              <w:rPr>
                <w:rFonts w:ascii="宋体" w:hAnsi="宋体" w:cs="宋体" w:eastAsia="宋体" w:hint="default"/>
                <w:sz w:val="18"/>
                <w:szCs w:val="18"/>
              </w:rPr>
            </w:pPr>
            <w:r>
              <w:rPr>
                <w:rFonts w:ascii="宋体" w:hAnsi="宋体" w:cs="宋体" w:eastAsia="宋体" w:hint="default"/>
                <w:spacing w:val="11"/>
                <w:sz w:val="18"/>
                <w:szCs w:val="18"/>
              </w:rPr>
              <w:t>上海浦东发展银行－长信金利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趋势股票型证券投资基金</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0.29%</w:t>
            </w:r>
          </w:p>
        </w:tc>
        <w:tc>
          <w:tcPr>
            <w:tcW w:w="11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2,909,835</w:t>
            </w:r>
          </w:p>
        </w:tc>
        <w:tc>
          <w:tcPr>
            <w:tcW w:w="1349" w:type="dxa"/>
            <w:tcBorders>
              <w:top w:val="single" w:sz="4" w:space="0" w:color="000008"/>
              <w:left w:val="single" w:sz="4" w:space="0" w:color="000008"/>
              <w:bottom w:val="single" w:sz="4" w:space="0" w:color="000008"/>
              <w:right w:val="single" w:sz="4" w:space="0" w:color="000008"/>
            </w:tcBorders>
          </w:tcPr>
          <w:p>
            <w:pPr/>
          </w:p>
        </w:tc>
        <w:tc>
          <w:tcPr>
            <w:tcW w:w="1231" w:type="dxa"/>
            <w:tcBorders>
              <w:top w:val="single" w:sz="4" w:space="0" w:color="000008"/>
              <w:left w:val="single" w:sz="4" w:space="0" w:color="000008"/>
              <w:bottom w:val="single" w:sz="4" w:space="0" w:color="000008"/>
              <w:right w:val="single" w:sz="4" w:space="0" w:color="000008"/>
            </w:tcBorders>
          </w:tcPr>
          <w:p>
            <w:pPr/>
          </w:p>
        </w:tc>
      </w:tr>
      <w:tr>
        <w:trPr>
          <w:trHeight w:val="634" w:hRule="exact"/>
        </w:trPr>
        <w:tc>
          <w:tcPr>
            <w:tcW w:w="2561"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4" w:right="36"/>
              <w:jc w:val="left"/>
              <w:rPr>
                <w:rFonts w:ascii="宋体" w:hAnsi="宋体" w:cs="宋体" w:eastAsia="宋体" w:hint="default"/>
                <w:sz w:val="18"/>
                <w:szCs w:val="18"/>
              </w:rPr>
            </w:pPr>
            <w:r>
              <w:rPr>
                <w:rFonts w:ascii="宋体" w:hAnsi="宋体" w:cs="宋体" w:eastAsia="宋体" w:hint="default"/>
                <w:spacing w:val="11"/>
                <w:sz w:val="18"/>
                <w:szCs w:val="18"/>
              </w:rPr>
              <w:t>中国银行－富兰克林国海潜力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组合股票型证券投资基金</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0.28%</w:t>
            </w:r>
          </w:p>
        </w:tc>
        <w:tc>
          <w:tcPr>
            <w:tcW w:w="11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2,793,245</w:t>
            </w:r>
          </w:p>
        </w:tc>
        <w:tc>
          <w:tcPr>
            <w:tcW w:w="1349" w:type="dxa"/>
            <w:tcBorders>
              <w:top w:val="single" w:sz="4" w:space="0" w:color="000008"/>
              <w:left w:val="single" w:sz="4" w:space="0" w:color="000008"/>
              <w:bottom w:val="single" w:sz="4" w:space="0" w:color="000008"/>
              <w:right w:val="single" w:sz="4" w:space="0" w:color="000008"/>
            </w:tcBorders>
          </w:tcPr>
          <w:p>
            <w:pPr/>
          </w:p>
        </w:tc>
        <w:tc>
          <w:tcPr>
            <w:tcW w:w="1231" w:type="dxa"/>
            <w:tcBorders>
              <w:top w:val="single" w:sz="4" w:space="0" w:color="000008"/>
              <w:left w:val="single" w:sz="4" w:space="0" w:color="000008"/>
              <w:bottom w:val="single" w:sz="4" w:space="0" w:color="000008"/>
              <w:right w:val="single" w:sz="4" w:space="0" w:color="000008"/>
            </w:tcBorders>
          </w:tcPr>
          <w:p>
            <w:pPr/>
          </w:p>
        </w:tc>
      </w:tr>
    </w:tbl>
    <w:p>
      <w:pPr>
        <w:spacing w:after="0"/>
        <w:sectPr>
          <w:pgSz w:w="11910" w:h="16840"/>
          <w:pgMar w:header="852" w:footer="974" w:top="1420" w:bottom="1160" w:left="1660" w:right="1140"/>
        </w:sectPr>
      </w:pPr>
    </w:p>
    <w:p>
      <w:pPr>
        <w:spacing w:line="240" w:lineRule="auto" w:before="3"/>
        <w:rPr>
          <w:rFonts w:ascii="Times New Roman" w:hAnsi="Times New Roman" w:cs="Times New Roman" w:eastAsia="Times New Roman" w:hint="default"/>
          <w:sz w:val="3"/>
          <w:szCs w:val="3"/>
        </w:rPr>
      </w:pPr>
    </w:p>
    <w:p>
      <w:pPr>
        <w:spacing w:line="20" w:lineRule="exact"/>
        <w:ind w:left="11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3.8pt;height:.75pt;mso-position-horizontal-relative:char;mso-position-vertical-relative:line" coordorigin="0,0" coordsize="8876,15">
            <v:group style="position:absolute;left:7;top:7;width:8861;height:2" coordorigin="7,7" coordsize="8861,2">
              <v:shape style="position:absolute;left:7;top:7;width:8861;height:2" coordorigin="7,7" coordsize="8861,0" path="m7,7l8868,7e" filled="false" stroked="true" strokeweight=".72pt" strokecolor="#000008">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2486"/>
        <w:gridCol w:w="1380"/>
        <w:gridCol w:w="2827"/>
        <w:gridCol w:w="2191"/>
      </w:tblGrid>
      <w:tr>
        <w:trPr>
          <w:trHeight w:val="451" w:hRule="exact"/>
        </w:trPr>
        <w:tc>
          <w:tcPr>
            <w:tcW w:w="8885"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75"/>
              <w:ind w:left="83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2" w:hRule="exact"/>
        </w:trPr>
        <w:tc>
          <w:tcPr>
            <w:tcW w:w="3866"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417"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1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3866"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交通银行－华安策略优选股票型证券投资基金</w:t>
            </w:r>
          </w:p>
        </w:tc>
        <w:tc>
          <w:tcPr>
            <w:tcW w:w="28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6,001,956</w:t>
            </w:r>
          </w:p>
        </w:tc>
        <w:tc>
          <w:tcPr>
            <w:tcW w:w="21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6" w:hRule="exact"/>
        </w:trPr>
        <w:tc>
          <w:tcPr>
            <w:tcW w:w="3866" w:type="dxa"/>
            <w:gridSpan w:val="2"/>
            <w:tcBorders>
              <w:top w:val="single" w:sz="4" w:space="0" w:color="000008"/>
              <w:left w:val="single" w:sz="4" w:space="0" w:color="000008"/>
              <w:bottom w:val="single" w:sz="4" w:space="0" w:color="000008"/>
              <w:right w:val="single" w:sz="4" w:space="0" w:color="000008"/>
            </w:tcBorders>
          </w:tcPr>
          <w:p>
            <w:pPr>
              <w:pStyle w:val="TableParagraph"/>
              <w:spacing w:line="362" w:lineRule="auto" w:before="55"/>
              <w:ind w:left="24" w:right="20"/>
              <w:jc w:val="left"/>
              <w:rPr>
                <w:rFonts w:ascii="Times New Roman" w:hAnsi="Times New Roman" w:cs="Times New Roman" w:eastAsia="Times New Roman" w:hint="default"/>
                <w:sz w:val="18"/>
                <w:szCs w:val="18"/>
              </w:rPr>
            </w:pPr>
            <w:r>
              <w:rPr>
                <w:rFonts w:ascii="Times New Roman"/>
                <w:sz w:val="18"/>
              </w:rPr>
              <w:t>MORGAN STANLEY &amp; CO.</w:t>
            </w:r>
            <w:r>
              <w:rPr>
                <w:rFonts w:ascii="Times New Roman"/>
                <w:spacing w:val="14"/>
                <w:sz w:val="18"/>
              </w:rPr>
              <w:t> </w:t>
            </w:r>
            <w:r>
              <w:rPr>
                <w:rFonts w:ascii="Times New Roman"/>
                <w:sz w:val="18"/>
              </w:rPr>
              <w:t>INTERNATIONAL</w:t>
            </w:r>
            <w:r>
              <w:rPr>
                <w:rFonts w:ascii="Times New Roman"/>
                <w:w w:val="100"/>
                <w:sz w:val="18"/>
              </w:rPr>
              <w:t> </w:t>
            </w:r>
            <w:r>
              <w:rPr>
                <w:rFonts w:ascii="Times New Roman"/>
                <w:sz w:val="18"/>
              </w:rPr>
              <w:t>PLC</w:t>
            </w:r>
          </w:p>
        </w:tc>
        <w:tc>
          <w:tcPr>
            <w:tcW w:w="28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4,948,794</w:t>
            </w:r>
          </w:p>
        </w:tc>
        <w:tc>
          <w:tcPr>
            <w:tcW w:w="21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3866"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9"/>
                <w:sz w:val="18"/>
                <w:szCs w:val="18"/>
              </w:rPr>
              <w:t>中国银行－华夏行业精选股票型证券投资基金</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(LOF)</w:t>
            </w:r>
          </w:p>
        </w:tc>
        <w:tc>
          <w:tcPr>
            <w:tcW w:w="28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4,374,810</w:t>
            </w:r>
          </w:p>
        </w:tc>
        <w:tc>
          <w:tcPr>
            <w:tcW w:w="21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866"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广发聚瑞股票型证券投资基金</w:t>
            </w:r>
          </w:p>
        </w:tc>
        <w:tc>
          <w:tcPr>
            <w:tcW w:w="28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4,080,651</w:t>
            </w:r>
          </w:p>
        </w:tc>
        <w:tc>
          <w:tcPr>
            <w:tcW w:w="21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51" w:hRule="exact"/>
        </w:trPr>
        <w:tc>
          <w:tcPr>
            <w:tcW w:w="3866"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全国社保基金一零六组合</w:t>
            </w:r>
          </w:p>
        </w:tc>
        <w:tc>
          <w:tcPr>
            <w:tcW w:w="28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3,577,803</w:t>
            </w:r>
          </w:p>
        </w:tc>
        <w:tc>
          <w:tcPr>
            <w:tcW w:w="21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3866" w:type="dxa"/>
            <w:gridSpan w:val="2"/>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24" w:right="31"/>
              <w:jc w:val="left"/>
              <w:rPr>
                <w:rFonts w:ascii="宋体" w:hAnsi="宋体" w:cs="宋体" w:eastAsia="宋体" w:hint="default"/>
                <w:sz w:val="18"/>
                <w:szCs w:val="18"/>
              </w:rPr>
            </w:pPr>
            <w:r>
              <w:rPr>
                <w:rFonts w:ascii="宋体" w:hAnsi="宋体" w:cs="宋体" w:eastAsia="宋体" w:hint="default"/>
                <w:sz w:val="18"/>
                <w:szCs w:val="18"/>
              </w:rPr>
              <w:t>中国光大银行股份有限公司－泰信先行策略开放</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式证券投资基金</w:t>
            </w:r>
          </w:p>
        </w:tc>
        <w:tc>
          <w:tcPr>
            <w:tcW w:w="28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3,520,249</w:t>
            </w:r>
          </w:p>
        </w:tc>
        <w:tc>
          <w:tcPr>
            <w:tcW w:w="21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6" w:hRule="exact"/>
        </w:trPr>
        <w:tc>
          <w:tcPr>
            <w:tcW w:w="3866" w:type="dxa"/>
            <w:gridSpan w:val="2"/>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24" w:right="31"/>
              <w:jc w:val="left"/>
              <w:rPr>
                <w:rFonts w:ascii="宋体" w:hAnsi="宋体" w:cs="宋体" w:eastAsia="宋体" w:hint="default"/>
                <w:sz w:val="18"/>
                <w:szCs w:val="18"/>
              </w:rPr>
            </w:pPr>
            <w:r>
              <w:rPr>
                <w:rFonts w:ascii="宋体" w:hAnsi="宋体" w:cs="宋体" w:eastAsia="宋体" w:hint="default"/>
                <w:sz w:val="18"/>
                <w:szCs w:val="18"/>
              </w:rPr>
              <w:t>上海浦东发展银行－长信金利趋势股票型证券投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资基金</w:t>
            </w:r>
          </w:p>
        </w:tc>
        <w:tc>
          <w:tcPr>
            <w:tcW w:w="28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2,909,835</w:t>
            </w:r>
          </w:p>
        </w:tc>
        <w:tc>
          <w:tcPr>
            <w:tcW w:w="21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3866" w:type="dxa"/>
            <w:gridSpan w:val="2"/>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4" w:right="31"/>
              <w:jc w:val="left"/>
              <w:rPr>
                <w:rFonts w:ascii="宋体" w:hAnsi="宋体" w:cs="宋体" w:eastAsia="宋体" w:hint="default"/>
                <w:sz w:val="18"/>
                <w:szCs w:val="18"/>
              </w:rPr>
            </w:pPr>
            <w:r>
              <w:rPr>
                <w:rFonts w:ascii="宋体" w:hAnsi="宋体" w:cs="宋体" w:eastAsia="宋体" w:hint="default"/>
                <w:sz w:val="18"/>
                <w:szCs w:val="18"/>
              </w:rPr>
              <w:t>中国银行－富兰克林国海潜力组合股票型证券投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资基金</w:t>
            </w:r>
          </w:p>
        </w:tc>
        <w:tc>
          <w:tcPr>
            <w:tcW w:w="28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2,793,245</w:t>
            </w:r>
          </w:p>
        </w:tc>
        <w:tc>
          <w:tcPr>
            <w:tcW w:w="21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3866" w:type="dxa"/>
            <w:gridSpan w:val="2"/>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4" w:right="31"/>
              <w:jc w:val="left"/>
              <w:rPr>
                <w:rFonts w:ascii="宋体" w:hAnsi="宋体" w:cs="宋体" w:eastAsia="宋体" w:hint="default"/>
                <w:sz w:val="18"/>
                <w:szCs w:val="18"/>
              </w:rPr>
            </w:pPr>
            <w:r>
              <w:rPr>
                <w:rFonts w:ascii="宋体" w:hAnsi="宋体" w:cs="宋体" w:eastAsia="宋体" w:hint="default"/>
                <w:sz w:val="18"/>
                <w:szCs w:val="18"/>
              </w:rPr>
              <w:t>中国工商银行－建信优化配置混合型证券投资基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金</w:t>
            </w:r>
          </w:p>
        </w:tc>
        <w:tc>
          <w:tcPr>
            <w:tcW w:w="28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2,792,507</w:t>
            </w:r>
          </w:p>
        </w:tc>
        <w:tc>
          <w:tcPr>
            <w:tcW w:w="21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3866" w:type="dxa"/>
            <w:gridSpan w:val="2"/>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4" w:right="31"/>
              <w:jc w:val="left"/>
              <w:rPr>
                <w:rFonts w:ascii="宋体" w:hAnsi="宋体" w:cs="宋体" w:eastAsia="宋体" w:hint="default"/>
                <w:sz w:val="18"/>
                <w:szCs w:val="18"/>
              </w:rPr>
            </w:pPr>
            <w:r>
              <w:rPr>
                <w:rFonts w:ascii="宋体" w:hAnsi="宋体" w:cs="宋体" w:eastAsia="宋体" w:hint="default"/>
                <w:sz w:val="18"/>
                <w:szCs w:val="18"/>
              </w:rPr>
              <w:t>交通银行－汇丰晋信动态策略混合型证券投资基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金</w:t>
            </w:r>
          </w:p>
        </w:tc>
        <w:tc>
          <w:tcPr>
            <w:tcW w:w="28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2,304,718</w:t>
            </w:r>
          </w:p>
        </w:tc>
        <w:tc>
          <w:tcPr>
            <w:tcW w:w="21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570" w:hRule="exact"/>
        </w:trPr>
        <w:tc>
          <w:tcPr>
            <w:tcW w:w="24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pacing w:val="5"/>
                <w:sz w:val="18"/>
                <w:szCs w:val="18"/>
              </w:rPr>
              <w:t>上述股东关联关系或一致行动</w:t>
            </w:r>
            <w:r>
              <w:rPr>
                <w:rFonts w:ascii="宋体" w:hAnsi="宋体" w:cs="宋体" w:eastAsia="宋体" w:hint="default"/>
                <w:sz w:val="18"/>
                <w:szCs w:val="18"/>
              </w:rPr>
              <w:t> 的说明</w:t>
            </w:r>
          </w:p>
        </w:tc>
        <w:tc>
          <w:tcPr>
            <w:tcW w:w="6398" w:type="dxa"/>
            <w:gridSpan w:val="3"/>
            <w:tcBorders>
              <w:top w:val="single" w:sz="4" w:space="0" w:color="000008"/>
              <w:left w:val="single" w:sz="4" w:space="0" w:color="000008"/>
              <w:bottom w:val="single" w:sz="4" w:space="0" w:color="000008"/>
              <w:right w:val="single" w:sz="4" w:space="0" w:color="000008"/>
            </w:tcBorders>
          </w:tcPr>
          <w:p>
            <w:pPr>
              <w:pStyle w:val="TableParagraph"/>
              <w:spacing w:line="300" w:lineRule="auto" w:before="13"/>
              <w:ind w:left="24"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本公司控股股东上海华服投资有限公司的实际控制人周成建先生与本公司股东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胡佳佳小姐系父女关系。</w:t>
            </w:r>
          </w:p>
          <w:p>
            <w:pPr>
              <w:pStyle w:val="TableParagraph"/>
              <w:spacing w:line="309" w:lineRule="auto" w:before="31"/>
              <w:ind w:left="24"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除前述关联关系外，未知公司前十名主要股东、前十名无限售条件股东之间是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否存在其他关联关系，也未知是否存在《上市公司收购管理办法》中规定的一致</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行动人的情况。</w:t>
            </w:r>
          </w:p>
        </w:tc>
      </w:tr>
    </w:tbl>
    <w:p>
      <w:pPr>
        <w:spacing w:after="0" w:line="309" w:lineRule="auto"/>
        <w:jc w:val="both"/>
        <w:rPr>
          <w:rFonts w:ascii="宋体" w:hAnsi="宋体" w:cs="宋体" w:eastAsia="宋体" w:hint="default"/>
          <w:sz w:val="18"/>
          <w:szCs w:val="18"/>
        </w:rPr>
        <w:sectPr>
          <w:footerReference w:type="default" r:id="rId11"/>
          <w:pgSz w:w="11910" w:h="16840"/>
          <w:pgMar w:footer="974" w:header="852" w:top="1420" w:bottom="1160" w:left="1660" w:right="1140"/>
          <w:pgNumType w:start="10"/>
        </w:sectPr>
      </w:pPr>
    </w:p>
    <w:p>
      <w:pPr>
        <w:spacing w:line="350" w:lineRule="auto" w:before="50"/>
        <w:ind w:left="560" w:right="0"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、公司控股股东情况</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pacing w:val="-47"/>
          <w:sz w:val="21"/>
          <w:szCs w:val="21"/>
        </w:rPr>
      </w:r>
      <w:r>
        <w:rPr>
          <w:rFonts w:ascii="宋体" w:hAnsi="宋体" w:cs="宋体" w:eastAsia="宋体" w:hint="default"/>
          <w:spacing w:val="-2"/>
          <w:sz w:val="21"/>
          <w:szCs w:val="21"/>
        </w:rPr>
        <w:t>上海华服投资有限公司（以下简称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华服投资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）是本公司的发起人及控股股东，现持有本公</w:t>
      </w:r>
    </w:p>
    <w:p>
      <w:pPr>
        <w:pStyle w:val="BodyText"/>
        <w:spacing w:line="386" w:lineRule="auto" w:before="70"/>
        <w:ind w:right="0"/>
        <w:jc w:val="left"/>
      </w:pPr>
      <w:r>
        <w:rPr>
          <w:spacing w:val="-2"/>
        </w:rPr>
        <w:t>司</w:t>
      </w:r>
      <w:r>
        <w:rPr>
          <w:rFonts w:ascii="Times New Roman" w:hAnsi="Times New Roman" w:cs="Times New Roman" w:eastAsia="Times New Roman" w:hint="default"/>
          <w:spacing w:val="-2"/>
        </w:rPr>
        <w:t>810,000,000</w:t>
      </w:r>
      <w:r>
        <w:rPr>
          <w:spacing w:val="-2"/>
        </w:rPr>
        <w:t>股股份，占本公司发行后股份总数的</w:t>
      </w:r>
      <w:r>
        <w:rPr>
          <w:rFonts w:ascii="Times New Roman" w:hAnsi="Times New Roman" w:cs="Times New Roman" w:eastAsia="Times New Roman" w:hint="default"/>
          <w:spacing w:val="-2"/>
        </w:rPr>
        <w:t>80.60%</w:t>
      </w:r>
      <w:r>
        <w:rPr>
          <w:spacing w:val="-2"/>
        </w:rPr>
        <w:t>。华服投资成立于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日，注册</w:t>
      </w:r>
      <w:r>
        <w:rPr>
          <w:spacing w:val="-24"/>
        </w:rPr>
        <w:t> </w:t>
      </w:r>
      <w:r>
        <w:rPr>
          <w:spacing w:val="-24"/>
        </w:rPr>
      </w:r>
      <w:r>
        <w:rPr>
          <w:spacing w:val="-4"/>
        </w:rPr>
        <w:t>地为上海市康桥东路</w:t>
      </w:r>
      <w:r>
        <w:rPr>
          <w:rFonts w:ascii="Times New Roman" w:hAnsi="Times New Roman" w:cs="Times New Roman" w:eastAsia="Times New Roman" w:hint="default"/>
          <w:spacing w:val="-4"/>
        </w:rPr>
        <w:t>1</w:t>
      </w:r>
      <w:r>
        <w:rPr>
          <w:spacing w:val="-4"/>
        </w:rPr>
        <w:t>号</w:t>
      </w:r>
      <w:r>
        <w:rPr>
          <w:rFonts w:ascii="Times New Roman" w:hAnsi="Times New Roman" w:cs="Times New Roman" w:eastAsia="Times New Roman" w:hint="default"/>
          <w:spacing w:val="-4"/>
        </w:rPr>
        <w:t>3</w:t>
      </w:r>
      <w:r>
        <w:rPr>
          <w:spacing w:val="-4"/>
        </w:rPr>
        <w:t>号楼</w:t>
      </w:r>
      <w:r>
        <w:rPr>
          <w:rFonts w:ascii="Times New Roman" w:hAnsi="Times New Roman" w:cs="Times New Roman" w:eastAsia="Times New Roman" w:hint="default"/>
          <w:spacing w:val="-4"/>
        </w:rPr>
        <w:t>2</w:t>
      </w:r>
      <w:r>
        <w:rPr>
          <w:spacing w:val="-4"/>
        </w:rPr>
        <w:t>层，公司类型为有限责任公司，法定代表人为周成建，注册资本为</w:t>
      </w:r>
      <w:r>
        <w:rPr>
          <w:spacing w:val="-45"/>
        </w:rPr>
        <w:t> </w:t>
      </w:r>
      <w:r>
        <w:rPr>
          <w:spacing w:val="-45"/>
        </w:rPr>
      </w:r>
      <w:r>
        <w:rPr>
          <w:rFonts w:ascii="Times New Roman" w:hAnsi="Times New Roman" w:cs="Times New Roman" w:eastAsia="Times New Roman" w:hint="default"/>
        </w:rPr>
        <w:t>335,285,714</w:t>
      </w:r>
      <w:r>
        <w:rPr/>
        <w:t>元，实收资本为</w:t>
      </w:r>
      <w:r>
        <w:rPr>
          <w:rFonts w:ascii="Times New Roman" w:hAnsi="Times New Roman" w:cs="Times New Roman" w:eastAsia="Times New Roman" w:hint="default"/>
        </w:rPr>
        <w:t>335,285,714</w:t>
      </w:r>
      <w:r>
        <w:rPr/>
        <w:t>元，经营范围为：实业投资，投资管理，企业管理咨询，</w:t>
      </w:r>
      <w:r>
        <w:rPr>
          <w:spacing w:val="-28"/>
        </w:rPr>
        <w:t> </w:t>
      </w:r>
      <w:r>
        <w:rPr>
          <w:spacing w:val="-28"/>
        </w:rPr>
      </w:r>
      <w:r>
        <w:rPr>
          <w:spacing w:val="1"/>
          <w:w w:val="95"/>
        </w:rPr>
        <w:t>投资信息咨询，企业策划，景观设计。（以上如涉及行政许可的凭许可证经营）。营业期限为自</w:t>
      </w:r>
      <w:r>
        <w:rPr>
          <w:rFonts w:ascii="Times New Roman" w:hAnsi="Times New Roman" w:cs="Times New Roman" w:eastAsia="Times New Roman" w:hint="default"/>
          <w:spacing w:val="1"/>
          <w:w w:val="95"/>
        </w:rPr>
        <w:t>2007</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w:t>
      </w:r>
    </w:p>
    <w:p>
      <w:pPr>
        <w:pStyle w:val="Heading4"/>
        <w:spacing w:line="334" w:lineRule="exact"/>
        <w:ind w:left="566" w:right="0"/>
        <w:jc w:val="left"/>
        <w:rPr>
          <w:b w:val="0"/>
          <w:bCs w:val="0"/>
        </w:rPr>
      </w:pPr>
      <w:r>
        <w:rPr>
          <w:rFonts w:ascii="Times New Roman" w:hAnsi="Times New Roman" w:cs="Times New Roman" w:eastAsia="Times New Roman" w:hint="default"/>
        </w:rPr>
        <w:t>3</w:t>
      </w:r>
      <w:r>
        <w:rPr/>
        <w:t>、公司实际控制人情况</w:t>
      </w:r>
      <w:r>
        <w:rPr>
          <w:b w:val="0"/>
          <w:bCs w:val="0"/>
        </w:rPr>
      </w:r>
    </w:p>
    <w:p>
      <w:pPr>
        <w:pStyle w:val="BodyText"/>
        <w:spacing w:line="386" w:lineRule="auto" w:before="169"/>
        <w:ind w:right="181" w:firstLine="420"/>
        <w:jc w:val="both"/>
      </w:pPr>
      <w:r>
        <w:rPr>
          <w:spacing w:val="-2"/>
        </w:rPr>
        <w:t>周成建为本公司的实际控制人，其直接持有本公司控股股东华服投资</w:t>
      </w:r>
      <w:r>
        <w:rPr>
          <w:rFonts w:ascii="Times New Roman" w:hAnsi="Times New Roman" w:cs="Times New Roman" w:eastAsia="Times New Roman" w:hint="default"/>
          <w:spacing w:val="-2"/>
        </w:rPr>
        <w:t>70%</w:t>
      </w:r>
      <w:r>
        <w:rPr>
          <w:spacing w:val="-2"/>
        </w:rPr>
        <w:t>的股权，并拥有华</w:t>
      </w:r>
      <w:r>
        <w:rPr>
          <w:w w:val="100"/>
        </w:rPr>
        <w:t> </w:t>
      </w:r>
      <w:r>
        <w:rPr>
          <w:spacing w:val="-3"/>
          <w:w w:val="95"/>
        </w:rPr>
        <w:t>服投资另一股东上海祺格实业有限公司（以下简称</w:t>
      </w:r>
      <w:r>
        <w:rPr>
          <w:rFonts w:ascii="Times New Roman" w:hAnsi="Times New Roman" w:cs="Times New Roman" w:eastAsia="Times New Roman" w:hint="default"/>
          <w:spacing w:val="-3"/>
          <w:w w:val="95"/>
        </w:rPr>
        <w:t>“</w:t>
      </w:r>
      <w:r>
        <w:rPr>
          <w:spacing w:val="-3"/>
          <w:w w:val="95"/>
        </w:rPr>
        <w:t>上海祺格</w:t>
      </w:r>
      <w:r>
        <w:rPr>
          <w:rFonts w:ascii="Times New Roman" w:hAnsi="Times New Roman" w:cs="Times New Roman" w:eastAsia="Times New Roman" w:hint="default"/>
          <w:spacing w:val="-3"/>
          <w:w w:val="95"/>
        </w:rPr>
        <w:t>”</w:t>
      </w:r>
      <w:r>
        <w:rPr>
          <w:spacing w:val="-3"/>
          <w:w w:val="95"/>
        </w:rPr>
        <w:t>）</w:t>
      </w:r>
      <w:r>
        <w:rPr>
          <w:rFonts w:ascii="Times New Roman" w:hAnsi="Times New Roman" w:cs="Times New Roman" w:eastAsia="Times New Roman" w:hint="default"/>
          <w:spacing w:val="-3"/>
          <w:w w:val="95"/>
        </w:rPr>
        <w:t>90%</w:t>
      </w:r>
      <w:r>
        <w:rPr>
          <w:spacing w:val="-3"/>
          <w:w w:val="95"/>
        </w:rPr>
        <w:t>的股权。周成建为中国公民，</w:t>
      </w:r>
      <w:r>
        <w:rPr>
          <w:spacing w:val="28"/>
          <w:w w:val="95"/>
        </w:rPr>
        <w:t> </w:t>
      </w:r>
      <w:r>
        <w:rPr>
          <w:spacing w:val="28"/>
          <w:w w:val="95"/>
        </w:rPr>
      </w:r>
      <w:r>
        <w:rPr/>
        <w:t>无永久境外居留权；身份证号码为：</w:t>
      </w:r>
      <w:r>
        <w:rPr>
          <w:rFonts w:ascii="Times New Roman" w:hAnsi="Times New Roman" w:cs="Times New Roman" w:eastAsia="Times New Roman" w:hint="default"/>
        </w:rPr>
        <w:t>330302196504305***</w:t>
      </w:r>
      <w:r>
        <w:rPr/>
        <w:t>；住所为：上海市徐汇区江安路</w:t>
      </w:r>
      <w:r>
        <w:rPr>
          <w:rFonts w:ascii="Times New Roman" w:hAnsi="Times New Roman" w:cs="Times New Roman" w:eastAsia="Times New Roman" w:hint="default"/>
        </w:rPr>
        <w:t>99</w:t>
      </w:r>
      <w:r>
        <w:rPr/>
        <w:t>弄</w:t>
      </w: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spacing w:val="-2"/>
        </w:rPr>
        <w:t>号</w:t>
      </w:r>
      <w:r>
        <w:rPr>
          <w:rFonts w:ascii="Times New Roman" w:hAnsi="Times New Roman" w:cs="Times New Roman" w:eastAsia="Times New Roman" w:hint="default"/>
          <w:spacing w:val="-2"/>
        </w:rPr>
        <w:t>801</w:t>
      </w:r>
      <w:r>
        <w:rPr>
          <w:spacing w:val="-2"/>
        </w:rPr>
        <w:t>室。除本公司外，周成建还控制如下</w:t>
      </w:r>
      <w:r>
        <w:rPr>
          <w:rFonts w:ascii="Times New Roman" w:hAnsi="Times New Roman" w:cs="Times New Roman" w:eastAsia="Times New Roman" w:hint="default"/>
          <w:spacing w:val="-2"/>
        </w:rPr>
        <w:t>4</w:t>
      </w:r>
      <w:r>
        <w:rPr>
          <w:spacing w:val="-2"/>
        </w:rPr>
        <w:t>家企业，其分别持有华服投资</w:t>
      </w:r>
      <w:r>
        <w:rPr>
          <w:rFonts w:ascii="Times New Roman" w:hAnsi="Times New Roman" w:cs="Times New Roman" w:eastAsia="Times New Roman" w:hint="default"/>
          <w:spacing w:val="-2"/>
        </w:rPr>
        <w:t>70%</w:t>
      </w:r>
      <w:r>
        <w:rPr>
          <w:spacing w:val="-2"/>
        </w:rPr>
        <w:t>的股权、美特斯邦</w:t>
      </w:r>
      <w:r>
        <w:rPr>
          <w:spacing w:val="-26"/>
        </w:rPr>
        <w:t> </w:t>
      </w:r>
      <w:r>
        <w:rPr>
          <w:spacing w:val="-26"/>
        </w:rPr>
      </w:r>
      <w:r>
        <w:rPr/>
        <w:t>威集团有限公司</w:t>
      </w:r>
      <w:r>
        <w:rPr>
          <w:rFonts w:ascii="Times New Roman" w:hAnsi="Times New Roman" w:cs="Times New Roman" w:eastAsia="Times New Roman" w:hint="default"/>
        </w:rPr>
        <w:t>93.3%</w:t>
      </w:r>
      <w:r>
        <w:rPr/>
        <w:t>的股权、上海祺格</w:t>
      </w:r>
      <w:r>
        <w:rPr>
          <w:rFonts w:ascii="Times New Roman" w:hAnsi="Times New Roman" w:cs="Times New Roman" w:eastAsia="Times New Roman" w:hint="default"/>
        </w:rPr>
        <w:t>90%</w:t>
      </w:r>
      <w:r>
        <w:rPr/>
        <w:t>的股权及上海佳威投资有限公司</w:t>
      </w:r>
      <w:r>
        <w:rPr>
          <w:rFonts w:ascii="Times New Roman" w:hAnsi="Times New Roman" w:cs="Times New Roman" w:eastAsia="Times New Roman" w:hint="default"/>
        </w:rPr>
        <w:t>100%</w:t>
      </w:r>
      <w:r>
        <w:rPr/>
        <w:t>的股权。</w:t>
      </w:r>
    </w:p>
    <w:p>
      <w:pPr>
        <w:pStyle w:val="BodyText"/>
        <w:spacing w:line="240" w:lineRule="auto" w:before="35"/>
        <w:ind w:left="723" w:right="0"/>
        <w:jc w:val="left"/>
      </w:pPr>
      <w:r>
        <w:rPr/>
        <w:t>公司与实际控制人之间的产权和控制关系图：</w:t>
      </w:r>
    </w:p>
    <w:p>
      <w:pPr>
        <w:spacing w:line="240" w:lineRule="auto" w:before="8"/>
        <w:rPr>
          <w:rFonts w:ascii="宋体" w:hAnsi="宋体" w:cs="宋体" w:eastAsia="宋体" w:hint="default"/>
          <w:sz w:val="14"/>
          <w:szCs w:val="14"/>
        </w:rPr>
      </w:pPr>
    </w:p>
    <w:p>
      <w:pPr>
        <w:spacing w:line="3330" w:lineRule="exact"/>
        <w:ind w:left="723"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4008199" cy="21145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4008199" cy="2114550"/>
                    </a:xfrm>
                    <a:prstGeom prst="rect">
                      <a:avLst/>
                    </a:prstGeom>
                  </pic:spPr>
                </pic:pic>
              </a:graphicData>
            </a:graphic>
          </wp:inline>
        </w:drawing>
      </w:r>
      <w:r>
        <w:rPr>
          <w:rFonts w:ascii="宋体" w:hAnsi="宋体" w:cs="宋体" w:eastAsia="宋体" w:hint="default"/>
          <w:position w:val="-66"/>
          <w:sz w:val="20"/>
          <w:szCs w:val="20"/>
        </w:rPr>
      </w:r>
    </w:p>
    <w:p>
      <w:pPr>
        <w:spacing w:before="14"/>
        <w:ind w:left="497" w:right="0" w:firstLine="0"/>
        <w:jc w:val="left"/>
        <w:rPr>
          <w:rFonts w:ascii="Microsoft JhengHei" w:hAnsi="Microsoft JhengHei" w:cs="Microsoft JhengHei" w:eastAsia="Microsoft JhengHei" w:hint="default"/>
          <w:sz w:val="24"/>
          <w:szCs w:val="24"/>
        </w:rPr>
      </w:pPr>
      <w:bookmarkStart w:name="_bookmark3" w:id="8"/>
      <w:bookmarkEnd w:id="8"/>
      <w:r>
        <w:rPr/>
      </w:r>
      <w:r>
        <w:rPr>
          <w:rFonts w:ascii="Microsoft JhengHei" w:hAnsi="Microsoft JhengHei" w:cs="Microsoft JhengHei" w:eastAsia="Microsoft JhengHei" w:hint="default"/>
          <w:b/>
          <w:bCs/>
          <w:sz w:val="24"/>
          <w:szCs w:val="24"/>
        </w:rPr>
        <w:t>四、公司无其他持股在</w:t>
      </w:r>
      <w:r>
        <w:rPr>
          <w:rFonts w:ascii="Times New Roman" w:hAnsi="Times New Roman" w:cs="Times New Roman" w:eastAsia="Times New Roman" w:hint="default"/>
          <w:b/>
          <w:bCs/>
          <w:sz w:val="24"/>
          <w:szCs w:val="24"/>
        </w:rPr>
        <w:t>10%</w:t>
      </w:r>
      <w:r>
        <w:rPr>
          <w:rFonts w:ascii="Microsoft JhengHei" w:hAnsi="Microsoft JhengHei" w:cs="Microsoft JhengHei" w:eastAsia="Microsoft JhengHei" w:hint="default"/>
          <w:b/>
          <w:bCs/>
          <w:sz w:val="24"/>
          <w:szCs w:val="24"/>
        </w:rPr>
        <w:t>以上（含</w:t>
      </w:r>
      <w:r>
        <w:rPr>
          <w:rFonts w:ascii="Times New Roman" w:hAnsi="Times New Roman" w:cs="Times New Roman" w:eastAsia="Times New Roman" w:hint="default"/>
          <w:b/>
          <w:bCs/>
          <w:sz w:val="24"/>
          <w:szCs w:val="24"/>
        </w:rPr>
        <w:t>10%</w:t>
      </w:r>
      <w:r>
        <w:rPr>
          <w:rFonts w:ascii="Microsoft JhengHei" w:hAnsi="Microsoft JhengHei" w:cs="Microsoft JhengHei" w:eastAsia="Microsoft JhengHei" w:hint="default"/>
          <w:b/>
          <w:bCs/>
          <w:sz w:val="24"/>
          <w:szCs w:val="24"/>
        </w:rPr>
        <w:t>）的法人股东。</w:t>
      </w:r>
      <w:r>
        <w:rPr>
          <w:rFonts w:ascii="Microsoft JhengHei" w:hAnsi="Microsoft JhengHei" w:cs="Microsoft JhengHei" w:eastAsia="Microsoft JhengHei" w:hint="default"/>
          <w:sz w:val="24"/>
          <w:szCs w:val="24"/>
        </w:rPr>
      </w:r>
    </w:p>
    <w:p>
      <w:pPr>
        <w:spacing w:after="0"/>
        <w:jc w:val="left"/>
        <w:rPr>
          <w:rFonts w:ascii="Microsoft JhengHei" w:hAnsi="Microsoft JhengHei" w:cs="Microsoft JhengHei" w:eastAsia="Microsoft JhengHei" w:hint="default"/>
          <w:sz w:val="24"/>
          <w:szCs w:val="24"/>
        </w:rPr>
        <w:sectPr>
          <w:pgSz w:w="11910" w:h="16840"/>
          <w:pgMar w:header="852" w:footer="974" w:top="1420" w:bottom="1160" w:left="1660" w:right="1100"/>
        </w:sectPr>
      </w:pPr>
    </w:p>
    <w:p>
      <w:pPr>
        <w:spacing w:line="240" w:lineRule="auto" w:before="8"/>
        <w:rPr>
          <w:rFonts w:ascii="Microsoft JhengHei" w:hAnsi="Microsoft JhengHei" w:cs="Microsoft JhengHei" w:eastAsia="Microsoft JhengHei" w:hint="default"/>
          <w:b/>
          <w:bCs/>
          <w:sz w:val="23"/>
          <w:szCs w:val="23"/>
        </w:rPr>
      </w:pPr>
    </w:p>
    <w:p>
      <w:pPr>
        <w:pStyle w:val="Heading1"/>
        <w:tabs>
          <w:tab w:pos="2983" w:val="left" w:leader="none"/>
        </w:tabs>
        <w:spacing w:line="367" w:lineRule="exact"/>
        <w:ind w:left="2019" w:right="0"/>
        <w:jc w:val="left"/>
        <w:rPr>
          <w:b w:val="0"/>
          <w:bCs w:val="0"/>
        </w:rPr>
      </w:pPr>
      <w:bookmarkStart w:name="第四节董事、监事、高级管理人员和员工情况" w:id="9"/>
      <w:bookmarkEnd w:id="9"/>
      <w:r>
        <w:rPr>
          <w:b w:val="0"/>
          <w:bCs w:val="0"/>
        </w:rPr>
      </w:r>
      <w:r>
        <w:rPr/>
        <w:t>第四节</w:t>
        <w:tab/>
        <w:t>董事、监事、高级管理人员和员工情况</w:t>
      </w:r>
      <w:r>
        <w:rPr>
          <w:b w:val="0"/>
          <w:bCs w:val="0"/>
        </w:rPr>
      </w:r>
    </w:p>
    <w:p>
      <w:pPr>
        <w:spacing w:line="240" w:lineRule="auto" w:before="16"/>
        <w:rPr>
          <w:rFonts w:ascii="Microsoft JhengHei" w:hAnsi="Microsoft JhengHei" w:cs="Microsoft JhengHei" w:eastAsia="Microsoft JhengHei" w:hint="default"/>
          <w:b/>
          <w:bCs/>
          <w:sz w:val="21"/>
          <w:szCs w:val="21"/>
        </w:rPr>
      </w:pPr>
    </w:p>
    <w:p>
      <w:pPr>
        <w:tabs>
          <w:tab w:pos="1332" w:val="left" w:leader="none"/>
        </w:tabs>
        <w:spacing w:before="0"/>
        <w:ind w:left="612"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w:t>
        <w:tab/>
        <w:t>董事、监事和高级管理人员的情况</w:t>
      </w:r>
      <w:r>
        <w:rPr>
          <w:rFonts w:ascii="Microsoft JhengHei" w:hAnsi="Microsoft JhengHei" w:cs="Microsoft JhengHei" w:eastAsia="Microsoft JhengHei" w:hint="default"/>
          <w:sz w:val="24"/>
          <w:szCs w:val="24"/>
        </w:rPr>
      </w:r>
    </w:p>
    <w:p>
      <w:pPr>
        <w:pStyle w:val="Heading4"/>
        <w:spacing w:line="240" w:lineRule="auto" w:before="179"/>
        <w:ind w:left="500" w:right="0"/>
        <w:jc w:val="left"/>
        <w:rPr>
          <w:b w:val="0"/>
          <w:bCs w:val="0"/>
        </w:rPr>
      </w:pPr>
      <w:r>
        <w:rPr/>
        <w:t>（一）基本情况</w:t>
      </w:r>
      <w:r>
        <w:rPr>
          <w:b w:val="0"/>
          <w:bCs w:val="0"/>
        </w:rPr>
      </w:r>
    </w:p>
    <w:p>
      <w:pPr>
        <w:spacing w:line="240" w:lineRule="auto" w:before="1"/>
        <w:rPr>
          <w:rFonts w:ascii="Microsoft JhengHei" w:hAnsi="Microsoft JhengHei" w:cs="Microsoft JhengHei" w:eastAsia="Microsoft JhengHei" w:hint="default"/>
          <w:b/>
          <w:bCs/>
          <w:sz w:val="6"/>
          <w:szCs w:val="6"/>
        </w:rPr>
      </w:pPr>
    </w:p>
    <w:tbl>
      <w:tblPr>
        <w:tblW w:w="0" w:type="auto"/>
        <w:jc w:val="left"/>
        <w:tblInd w:w="135" w:type="dxa"/>
        <w:tblLayout w:type="fixed"/>
        <w:tblCellMar>
          <w:top w:w="0" w:type="dxa"/>
          <w:left w:w="0" w:type="dxa"/>
          <w:bottom w:w="0" w:type="dxa"/>
          <w:right w:w="0" w:type="dxa"/>
        </w:tblCellMar>
        <w:tblLook w:val="01E0"/>
      </w:tblPr>
      <w:tblGrid>
        <w:gridCol w:w="830"/>
        <w:gridCol w:w="1109"/>
        <w:gridCol w:w="552"/>
        <w:gridCol w:w="554"/>
        <w:gridCol w:w="1834"/>
        <w:gridCol w:w="1834"/>
        <w:gridCol w:w="787"/>
        <w:gridCol w:w="768"/>
        <w:gridCol w:w="574"/>
      </w:tblGrid>
      <w:tr>
        <w:trPr>
          <w:trHeight w:val="634" w:hRule="exact"/>
        </w:trPr>
        <w:tc>
          <w:tcPr>
            <w:tcW w:w="8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120" w:right="115" w:firstLine="88"/>
              <w:jc w:val="left"/>
              <w:rPr>
                <w:rFonts w:ascii="宋体" w:hAnsi="宋体" w:cs="宋体" w:eastAsia="宋体" w:hint="default"/>
                <w:sz w:val="18"/>
                <w:szCs w:val="18"/>
              </w:rPr>
            </w:pPr>
            <w:r>
              <w:rPr>
                <w:rFonts w:ascii="宋体" w:hAnsi="宋体" w:cs="宋体" w:eastAsia="宋体" w:hint="default"/>
                <w:sz w:val="18"/>
                <w:szCs w:val="18"/>
              </w:rPr>
              <w:t>年初 持股数</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108" w:right="108" w:firstLine="91"/>
              <w:jc w:val="left"/>
              <w:rPr>
                <w:rFonts w:ascii="宋体" w:hAnsi="宋体" w:cs="宋体" w:eastAsia="宋体" w:hint="default"/>
                <w:sz w:val="18"/>
                <w:szCs w:val="18"/>
              </w:rPr>
            </w:pPr>
            <w:r>
              <w:rPr>
                <w:rFonts w:ascii="宋体" w:hAnsi="宋体" w:cs="宋体" w:eastAsia="宋体" w:hint="default"/>
                <w:sz w:val="18"/>
                <w:szCs w:val="18"/>
              </w:rPr>
              <w:t>年末 持股数</w:t>
            </w: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z w:val="18"/>
                <w:szCs w:val="18"/>
              </w:rPr>
              <w:t>变动 原因</w:t>
            </w:r>
          </w:p>
        </w:tc>
      </w:tr>
      <w:tr>
        <w:trPr>
          <w:trHeight w:val="617" w:hRule="exact"/>
        </w:trPr>
        <w:tc>
          <w:tcPr>
            <w:tcW w:w="8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139"/>
              <w:jc w:val="right"/>
              <w:rPr>
                <w:rFonts w:ascii="宋体" w:hAnsi="宋体" w:cs="宋体" w:eastAsia="宋体" w:hint="default"/>
                <w:sz w:val="18"/>
                <w:szCs w:val="18"/>
              </w:rPr>
            </w:pPr>
            <w:r>
              <w:rPr>
                <w:rFonts w:ascii="宋体" w:hAnsi="宋体" w:cs="宋体" w:eastAsia="宋体" w:hint="default"/>
                <w:sz w:val="18"/>
                <w:szCs w:val="18"/>
              </w:rPr>
              <w:t>周成建</w:t>
            </w:r>
          </w:p>
        </w:tc>
        <w:tc>
          <w:tcPr>
            <w:tcW w:w="11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pacing w:val="-5"/>
                <w:sz w:val="18"/>
                <w:szCs w:val="18"/>
              </w:rPr>
              <w:t>董事长、总裁</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46</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right="34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8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王泉庚</w:t>
            </w:r>
          </w:p>
        </w:tc>
        <w:tc>
          <w:tcPr>
            <w:tcW w:w="11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5"/>
                <w:sz w:val="18"/>
                <w:szCs w:val="18"/>
              </w:rPr>
              <w:t>董事、副总裁</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39</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34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6" w:hRule="exact"/>
        </w:trPr>
        <w:tc>
          <w:tcPr>
            <w:tcW w:w="8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徐卫东</w:t>
            </w:r>
          </w:p>
        </w:tc>
        <w:tc>
          <w:tcPr>
            <w:tcW w:w="11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5"/>
                <w:sz w:val="18"/>
                <w:szCs w:val="18"/>
              </w:rPr>
              <w:t>董事、副总裁</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36</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34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258" w:hRule="exact"/>
        </w:trPr>
        <w:tc>
          <w:tcPr>
            <w:tcW w:w="8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周文武</w:t>
            </w:r>
          </w:p>
        </w:tc>
        <w:tc>
          <w:tcPr>
            <w:tcW w:w="11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both"/>
              <w:rPr>
                <w:rFonts w:ascii="宋体" w:hAnsi="宋体" w:cs="宋体" w:eastAsia="宋体" w:hint="default"/>
                <w:sz w:val="18"/>
                <w:szCs w:val="18"/>
              </w:rPr>
            </w:pPr>
            <w:r>
              <w:rPr>
                <w:rFonts w:ascii="宋体" w:hAnsi="宋体" w:cs="宋体" w:eastAsia="宋体" w:hint="default"/>
                <w:sz w:val="18"/>
                <w:szCs w:val="18"/>
              </w:rPr>
              <w:t>董   事 </w:t>
            </w:r>
            <w:r>
              <w:rPr>
                <w:rFonts w:ascii="宋体" w:hAnsi="宋体" w:cs="宋体" w:eastAsia="宋体" w:hint="default"/>
                <w:spacing w:val="56"/>
                <w:sz w:val="18"/>
                <w:szCs w:val="18"/>
              </w:rPr>
              <w:t> </w:t>
            </w:r>
            <w:r>
              <w:rPr>
                <w:rFonts w:ascii="宋体" w:hAnsi="宋体" w:cs="宋体" w:eastAsia="宋体" w:hint="default"/>
                <w:sz w:val="18"/>
                <w:szCs w:val="18"/>
              </w:rPr>
              <w:t>、</w:t>
            </w:r>
          </w:p>
          <w:p>
            <w:pPr>
              <w:pStyle w:val="TableParagraph"/>
              <w:spacing w:line="314" w:lineRule="auto" w:before="118"/>
              <w:ind w:left="24"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Meters/bonwe</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品</w:t>
            </w:r>
            <w:r>
              <w:rPr>
                <w:rFonts w:ascii="宋体" w:hAnsi="宋体" w:cs="宋体" w:eastAsia="宋体" w:hint="default"/>
                <w:spacing w:val="-57"/>
                <w:sz w:val="18"/>
                <w:szCs w:val="18"/>
              </w:rPr>
              <w:t> </w:t>
            </w:r>
            <w:r>
              <w:rPr>
                <w:rFonts w:ascii="宋体" w:hAnsi="宋体" w:cs="宋体" w:eastAsia="宋体" w:hint="default"/>
                <w:sz w:val="18"/>
                <w:szCs w:val="18"/>
              </w:rPr>
              <w:t>牌</w:t>
            </w:r>
            <w:r>
              <w:rPr>
                <w:rFonts w:ascii="宋体" w:hAnsi="宋体" w:cs="宋体" w:eastAsia="宋体" w:hint="default"/>
                <w:spacing w:val="-52"/>
                <w:sz w:val="18"/>
                <w:szCs w:val="18"/>
              </w:rPr>
              <w:t> </w:t>
            </w:r>
            <w:r>
              <w:rPr>
                <w:rFonts w:ascii="宋体" w:hAnsi="宋体" w:cs="宋体" w:eastAsia="宋体" w:hint="default"/>
                <w:sz w:val="18"/>
                <w:szCs w:val="18"/>
              </w:rPr>
              <w:t>事</w:t>
            </w:r>
            <w:r>
              <w:rPr>
                <w:rFonts w:ascii="宋体" w:hAnsi="宋体" w:cs="宋体" w:eastAsia="宋体" w:hint="default"/>
                <w:spacing w:val="-54"/>
                <w:sz w:val="18"/>
                <w:szCs w:val="18"/>
              </w:rPr>
              <w:t> </w:t>
            </w:r>
            <w:r>
              <w:rPr>
                <w:rFonts w:ascii="宋体" w:hAnsi="宋体" w:cs="宋体" w:eastAsia="宋体" w:hint="default"/>
                <w:sz w:val="18"/>
                <w:szCs w:val="18"/>
              </w:rPr>
              <w:t>业</w:t>
            </w:r>
            <w:r>
              <w:rPr>
                <w:rFonts w:ascii="宋体" w:hAnsi="宋体" w:cs="宋体" w:eastAsia="宋体" w:hint="default"/>
                <w:spacing w:val="-52"/>
                <w:sz w:val="18"/>
                <w:szCs w:val="18"/>
              </w:rPr>
              <w:t> </w:t>
            </w:r>
            <w:r>
              <w:rPr>
                <w:rFonts w:ascii="宋体" w:hAnsi="宋体" w:cs="宋体" w:eastAsia="宋体" w:hint="default"/>
                <w:sz w:val="18"/>
                <w:szCs w:val="18"/>
              </w:rPr>
              <w:t>部</w:t>
            </w:r>
            <w:r>
              <w:rPr>
                <w:rFonts w:ascii="宋体" w:hAnsi="宋体" w:cs="宋体" w:eastAsia="宋体" w:hint="default"/>
                <w:sz w:val="18"/>
                <w:szCs w:val="18"/>
              </w:rPr>
              <w:t> 副总裁</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34</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34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8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39"/>
              <w:jc w:val="right"/>
              <w:rPr>
                <w:rFonts w:ascii="宋体" w:hAnsi="宋体" w:cs="宋体" w:eastAsia="宋体" w:hint="default"/>
                <w:sz w:val="18"/>
                <w:szCs w:val="18"/>
              </w:rPr>
            </w:pPr>
            <w:r>
              <w:rPr>
                <w:rFonts w:ascii="宋体" w:hAnsi="宋体" w:cs="宋体" w:eastAsia="宋体" w:hint="default"/>
                <w:sz w:val="18"/>
                <w:szCs w:val="18"/>
              </w:rPr>
              <w:t>王  石</w:t>
            </w:r>
          </w:p>
        </w:tc>
        <w:tc>
          <w:tcPr>
            <w:tcW w:w="11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60</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34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8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39"/>
              <w:jc w:val="right"/>
              <w:rPr>
                <w:rFonts w:ascii="宋体" w:hAnsi="宋体" w:cs="宋体" w:eastAsia="宋体" w:hint="default"/>
                <w:sz w:val="18"/>
                <w:szCs w:val="18"/>
              </w:rPr>
            </w:pPr>
            <w:r>
              <w:rPr>
                <w:rFonts w:ascii="宋体" w:hAnsi="宋体" w:cs="宋体" w:eastAsia="宋体" w:hint="default"/>
                <w:sz w:val="18"/>
                <w:szCs w:val="18"/>
              </w:rPr>
              <w:t>牛根生</w:t>
            </w:r>
          </w:p>
        </w:tc>
        <w:tc>
          <w:tcPr>
            <w:tcW w:w="11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53</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34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8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39"/>
              <w:jc w:val="right"/>
              <w:rPr>
                <w:rFonts w:ascii="宋体" w:hAnsi="宋体" w:cs="宋体" w:eastAsia="宋体" w:hint="default"/>
                <w:sz w:val="18"/>
                <w:szCs w:val="18"/>
              </w:rPr>
            </w:pPr>
            <w:r>
              <w:rPr>
                <w:rFonts w:ascii="宋体" w:hAnsi="宋体" w:cs="宋体" w:eastAsia="宋体" w:hint="default"/>
                <w:sz w:val="18"/>
                <w:szCs w:val="18"/>
              </w:rPr>
              <w:t>吕红兵</w:t>
            </w:r>
          </w:p>
        </w:tc>
        <w:tc>
          <w:tcPr>
            <w:tcW w:w="11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45</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34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8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39"/>
              <w:jc w:val="right"/>
              <w:rPr>
                <w:rFonts w:ascii="宋体" w:hAnsi="宋体" w:cs="宋体" w:eastAsia="宋体" w:hint="default"/>
                <w:sz w:val="18"/>
                <w:szCs w:val="18"/>
              </w:rPr>
            </w:pPr>
            <w:r>
              <w:rPr>
                <w:rFonts w:ascii="宋体" w:hAnsi="宋体" w:cs="宋体" w:eastAsia="宋体" w:hint="default"/>
                <w:sz w:val="18"/>
                <w:szCs w:val="18"/>
              </w:rPr>
              <w:t>薛云奎</w:t>
            </w:r>
          </w:p>
        </w:tc>
        <w:tc>
          <w:tcPr>
            <w:tcW w:w="11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45</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34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8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39"/>
              <w:jc w:val="right"/>
              <w:rPr>
                <w:rFonts w:ascii="宋体" w:hAnsi="宋体" w:cs="宋体" w:eastAsia="宋体" w:hint="default"/>
                <w:sz w:val="18"/>
                <w:szCs w:val="18"/>
              </w:rPr>
            </w:pPr>
            <w:r>
              <w:rPr>
                <w:rFonts w:ascii="宋体" w:hAnsi="宋体" w:cs="宋体" w:eastAsia="宋体" w:hint="default"/>
                <w:sz w:val="18"/>
                <w:szCs w:val="18"/>
              </w:rPr>
              <w:t>涂  珂</w:t>
            </w:r>
          </w:p>
        </w:tc>
        <w:tc>
          <w:tcPr>
            <w:tcW w:w="11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36</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34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34" w:hRule="exact"/>
        </w:trPr>
        <w:tc>
          <w:tcPr>
            <w:tcW w:w="8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39"/>
              <w:jc w:val="right"/>
              <w:rPr>
                <w:rFonts w:ascii="宋体" w:hAnsi="宋体" w:cs="宋体" w:eastAsia="宋体" w:hint="default"/>
                <w:sz w:val="18"/>
                <w:szCs w:val="18"/>
              </w:rPr>
            </w:pPr>
            <w:r>
              <w:rPr>
                <w:rFonts w:ascii="宋体" w:hAnsi="宋体" w:cs="宋体" w:eastAsia="宋体" w:hint="default"/>
                <w:sz w:val="18"/>
                <w:szCs w:val="18"/>
              </w:rPr>
              <w:t>赖昌钱</w:t>
            </w:r>
          </w:p>
        </w:tc>
        <w:tc>
          <w:tcPr>
            <w:tcW w:w="11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37</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34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8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39"/>
              <w:jc w:val="right"/>
              <w:rPr>
                <w:rFonts w:ascii="宋体" w:hAnsi="宋体" w:cs="宋体" w:eastAsia="宋体" w:hint="default"/>
                <w:sz w:val="18"/>
                <w:szCs w:val="18"/>
              </w:rPr>
            </w:pPr>
            <w:r>
              <w:rPr>
                <w:rFonts w:ascii="宋体" w:hAnsi="宋体" w:cs="宋体" w:eastAsia="宋体" w:hint="default"/>
                <w:sz w:val="18"/>
                <w:szCs w:val="18"/>
              </w:rPr>
              <w:t>王必华</w:t>
            </w:r>
          </w:p>
        </w:tc>
        <w:tc>
          <w:tcPr>
            <w:tcW w:w="11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32</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34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8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39"/>
              <w:jc w:val="right"/>
              <w:rPr>
                <w:rFonts w:ascii="宋体" w:hAnsi="宋体" w:cs="宋体" w:eastAsia="宋体" w:hint="default"/>
                <w:sz w:val="18"/>
                <w:szCs w:val="18"/>
              </w:rPr>
            </w:pPr>
            <w:r>
              <w:rPr>
                <w:rFonts w:ascii="宋体" w:hAnsi="宋体" w:cs="宋体" w:eastAsia="宋体" w:hint="default"/>
                <w:sz w:val="18"/>
                <w:szCs w:val="18"/>
              </w:rPr>
              <w:t>程伟雄</w:t>
            </w:r>
          </w:p>
        </w:tc>
        <w:tc>
          <w:tcPr>
            <w:tcW w:w="11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41</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34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8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39"/>
              <w:jc w:val="right"/>
              <w:rPr>
                <w:rFonts w:ascii="宋体" w:hAnsi="宋体" w:cs="宋体" w:eastAsia="宋体" w:hint="default"/>
                <w:sz w:val="18"/>
                <w:szCs w:val="18"/>
              </w:rPr>
            </w:pPr>
            <w:r>
              <w:rPr>
                <w:rFonts w:ascii="宋体" w:hAnsi="宋体" w:cs="宋体" w:eastAsia="宋体" w:hint="default"/>
                <w:sz w:val="18"/>
                <w:szCs w:val="18"/>
              </w:rPr>
              <w:t>尹剑侠</w:t>
            </w:r>
          </w:p>
        </w:tc>
        <w:tc>
          <w:tcPr>
            <w:tcW w:w="11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36</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34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946" w:hRule="exact"/>
        </w:trPr>
        <w:tc>
          <w:tcPr>
            <w:tcW w:w="8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韩钟伟</w:t>
            </w:r>
          </w:p>
        </w:tc>
        <w:tc>
          <w:tcPr>
            <w:tcW w:w="1109"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24" w:right="2"/>
              <w:jc w:val="left"/>
              <w:rPr>
                <w:rFonts w:ascii="宋体" w:hAnsi="宋体" w:cs="宋体" w:eastAsia="宋体" w:hint="default"/>
                <w:sz w:val="18"/>
                <w:szCs w:val="18"/>
              </w:rPr>
            </w:pPr>
            <w:r>
              <w:rPr>
                <w:rFonts w:ascii="宋体" w:hAnsi="宋体" w:cs="宋体" w:eastAsia="宋体" w:hint="default"/>
                <w:sz w:val="18"/>
                <w:szCs w:val="18"/>
              </w:rPr>
              <w:t>副总裁、 </w:t>
            </w:r>
            <w:r>
              <w:rPr>
                <w:rFonts w:ascii="宋体" w:hAnsi="宋体" w:cs="宋体" w:eastAsia="宋体" w:hint="default"/>
                <w:spacing w:val="13"/>
                <w:w w:val="90"/>
                <w:sz w:val="18"/>
                <w:szCs w:val="18"/>
              </w:rPr>
              <w:t>董事会秘书、</w:t>
            </w:r>
            <w:r>
              <w:rPr>
                <w:rFonts w:ascii="宋体" w:hAnsi="宋体" w:cs="宋体" w:eastAsia="宋体" w:hint="default"/>
                <w:spacing w:val="-63"/>
                <w:w w:val="90"/>
                <w:sz w:val="18"/>
                <w:szCs w:val="18"/>
              </w:rPr>
              <w:t> </w:t>
            </w:r>
            <w:r>
              <w:rPr>
                <w:rFonts w:ascii="宋体" w:hAnsi="宋体" w:cs="宋体" w:eastAsia="宋体" w:hint="default"/>
                <w:spacing w:val="-63"/>
                <w:w w:val="90"/>
                <w:sz w:val="18"/>
                <w:szCs w:val="18"/>
              </w:rPr>
            </w:r>
            <w:r>
              <w:rPr>
                <w:rFonts w:ascii="宋体" w:hAnsi="宋体" w:cs="宋体" w:eastAsia="宋体" w:hint="default"/>
                <w:sz w:val="18"/>
                <w:szCs w:val="18"/>
              </w:rPr>
              <w:t>财务总监</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36</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34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8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39"/>
              <w:jc w:val="right"/>
              <w:rPr>
                <w:rFonts w:ascii="宋体" w:hAnsi="宋体" w:cs="宋体" w:eastAsia="宋体" w:hint="default"/>
                <w:sz w:val="18"/>
                <w:szCs w:val="18"/>
              </w:rPr>
            </w:pPr>
            <w:r>
              <w:rPr>
                <w:rFonts w:ascii="宋体" w:hAnsi="宋体" w:cs="宋体" w:eastAsia="宋体" w:hint="default"/>
                <w:sz w:val="18"/>
                <w:szCs w:val="18"/>
              </w:rPr>
              <w:t>闵  捷</w:t>
            </w:r>
          </w:p>
        </w:tc>
        <w:tc>
          <w:tcPr>
            <w:tcW w:w="11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35</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34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8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341"/>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74" w:top="1420" w:bottom="1160" w:left="1660" w:right="1140"/>
        </w:sectPr>
      </w:pPr>
    </w:p>
    <w:p>
      <w:pPr>
        <w:pStyle w:val="Heading4"/>
        <w:spacing w:line="307" w:lineRule="auto" w:before="50"/>
        <w:ind w:left="140" w:right="174" w:firstLine="410"/>
        <w:jc w:val="both"/>
        <w:rPr>
          <w:b w:val="0"/>
          <w:bCs w:val="0"/>
        </w:rPr>
      </w:pPr>
      <w:r>
        <w:rPr/>
        <w:t>（二）现任董事、监事、高级管理人员最近</w:t>
      </w:r>
      <w:r>
        <w:rPr>
          <w:rFonts w:ascii="Times New Roman" w:hAnsi="Times New Roman" w:cs="Times New Roman" w:eastAsia="Times New Roman" w:hint="default"/>
        </w:rPr>
        <w:t>5</w:t>
      </w:r>
      <w:r>
        <w:rPr/>
        <w:t>年的主要工作经历及在除股东单位外的其它单</w:t>
      </w:r>
      <w:r>
        <w:rPr>
          <w:w w:val="100"/>
        </w:rPr>
        <w:t> </w:t>
      </w:r>
      <w:r>
        <w:rPr/>
        <w:t>位的任职或兼职情况</w:t>
      </w:r>
      <w:r>
        <w:rPr>
          <w:b w:val="0"/>
          <w:bCs w:val="0"/>
        </w:rPr>
      </w:r>
    </w:p>
    <w:p>
      <w:pPr>
        <w:spacing w:line="350" w:lineRule="auto" w:before="24"/>
        <w:ind w:left="560" w:right="0"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、公司董事、监事及高级管理人员在股东单位的任职情况</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pacing w:val="-5"/>
          <w:w w:val="99"/>
          <w:sz w:val="21"/>
          <w:szCs w:val="21"/>
        </w:rPr>
        <w:t>本公司董事长兼总裁周成建先生现为美特斯邦威集团有限公司执行董事、华服投资执行董事、</w:t>
      </w:r>
      <w:r>
        <w:rPr>
          <w:rFonts w:ascii="宋体" w:hAnsi="宋体" w:cs="宋体" w:eastAsia="宋体" w:hint="default"/>
          <w:spacing w:val="-5"/>
          <w:sz w:val="21"/>
          <w:szCs w:val="21"/>
        </w:rPr>
      </w:r>
    </w:p>
    <w:p>
      <w:pPr>
        <w:pStyle w:val="BodyText"/>
        <w:spacing w:line="408" w:lineRule="auto" w:before="96"/>
        <w:ind w:right="181"/>
        <w:jc w:val="both"/>
      </w:pPr>
      <w:r>
        <w:rPr>
          <w:spacing w:val="-2"/>
        </w:rPr>
        <w:t>上海祺格执行董事、上海佳威投资有限公司执行董事。本公司的其他董事、监事及高级管理人员</w:t>
      </w:r>
      <w:r>
        <w:rPr>
          <w:spacing w:val="-31"/>
        </w:rPr>
        <w:t> </w:t>
      </w:r>
      <w:r>
        <w:rPr>
          <w:spacing w:val="-31"/>
        </w:rPr>
      </w:r>
      <w:r>
        <w:rPr>
          <w:spacing w:val="-2"/>
        </w:rPr>
        <w:t>均未在控股股东及其控制的其他企业中担任除董事以外的其他职务，未在控股股东及其控制的其</w:t>
      </w:r>
      <w:r>
        <w:rPr>
          <w:spacing w:val="-31"/>
        </w:rPr>
        <w:t> </w:t>
      </w:r>
      <w:r>
        <w:rPr>
          <w:spacing w:val="-31"/>
        </w:rPr>
      </w:r>
      <w:r>
        <w:rPr/>
        <w:t>他企业中领薪。</w:t>
      </w:r>
    </w:p>
    <w:p>
      <w:pPr>
        <w:pStyle w:val="Heading4"/>
        <w:spacing w:line="345" w:lineRule="exact"/>
        <w:ind w:left="566" w:right="0"/>
        <w:jc w:val="left"/>
        <w:rPr>
          <w:b w:val="0"/>
          <w:bCs w:val="0"/>
        </w:rPr>
      </w:pPr>
      <w:r>
        <w:rPr>
          <w:rFonts w:ascii="Times New Roman" w:hAnsi="Times New Roman" w:cs="Times New Roman" w:eastAsia="Times New Roman" w:hint="default"/>
        </w:rPr>
        <w:t>2</w:t>
      </w:r>
      <w:r>
        <w:rPr/>
        <w:t>、公司董事、监事、高级管理人员最近</w:t>
      </w:r>
      <w:r>
        <w:rPr>
          <w:rFonts w:ascii="Times New Roman" w:hAnsi="Times New Roman" w:cs="Times New Roman" w:eastAsia="Times New Roman" w:hint="default"/>
        </w:rPr>
        <w:t>5</w:t>
      </w:r>
      <w:r>
        <w:rPr/>
        <w:t>年的主要工作经历及在除股东单位外的其它单位的</w:t>
      </w:r>
      <w:r>
        <w:rPr>
          <w:b w:val="0"/>
          <w:bCs w:val="0"/>
        </w:rPr>
      </w:r>
    </w:p>
    <w:p>
      <w:pPr>
        <w:pStyle w:val="BodyText"/>
        <w:spacing w:line="350" w:lineRule="auto" w:before="102"/>
        <w:ind w:left="560" w:right="0" w:hanging="420"/>
        <w:jc w:val="left"/>
      </w:pPr>
      <w:r>
        <w:rPr>
          <w:rFonts w:ascii="Microsoft JhengHei" w:hAnsi="Microsoft JhengHei" w:cs="Microsoft JhengHei" w:eastAsia="Microsoft JhengHei" w:hint="default"/>
          <w:b/>
          <w:bCs/>
        </w:rPr>
        <w:t>任职或兼职情况</w:t>
      </w:r>
      <w:r>
        <w:rPr>
          <w:rFonts w:ascii="Microsoft JhengHei" w:hAnsi="Microsoft JhengHei" w:cs="Microsoft JhengHei" w:eastAsia="Microsoft JhengHei" w:hint="default"/>
          <w:b/>
          <w:bCs/>
          <w:spacing w:val="-43"/>
        </w:rPr>
        <w:t> </w:t>
      </w:r>
      <w:r>
        <w:rPr>
          <w:rFonts w:ascii="Microsoft JhengHei" w:hAnsi="Microsoft JhengHei" w:cs="Microsoft JhengHei" w:eastAsia="Microsoft JhengHei" w:hint="default"/>
          <w:b/>
          <w:bCs/>
          <w:spacing w:val="-43"/>
        </w:rPr>
      </w:r>
      <w:r>
        <w:rPr>
          <w:spacing w:val="-2"/>
        </w:rPr>
        <w:t>周成建先生，</w:t>
      </w:r>
      <w:r>
        <w:rPr>
          <w:rFonts w:ascii="Times New Roman" w:hAnsi="Times New Roman" w:cs="Times New Roman" w:eastAsia="Times New Roman" w:hint="default"/>
          <w:spacing w:val="-2"/>
        </w:rPr>
        <w:t>46</w:t>
      </w:r>
      <w:r>
        <w:rPr>
          <w:spacing w:val="-2"/>
        </w:rPr>
        <w:t>岁，中国国籍，浙江大学</w:t>
      </w:r>
      <w:r>
        <w:rPr>
          <w:rFonts w:ascii="Times New Roman" w:hAnsi="Times New Roman" w:cs="Times New Roman" w:eastAsia="Times New Roman" w:hint="default"/>
          <w:spacing w:val="-2"/>
        </w:rPr>
        <w:t>EMBA</w:t>
      </w:r>
      <w:r>
        <w:rPr>
          <w:spacing w:val="-2"/>
        </w:rPr>
        <w:t>，中国服装行业协会副会长，上海市第十三</w:t>
      </w:r>
    </w:p>
    <w:p>
      <w:pPr>
        <w:pStyle w:val="BodyText"/>
        <w:spacing w:line="393" w:lineRule="auto" w:before="70"/>
        <w:ind w:right="181"/>
        <w:jc w:val="both"/>
      </w:pPr>
      <w:r>
        <w:rPr>
          <w:spacing w:val="-4"/>
        </w:rPr>
        <w:t>届人民代表大会代表、浦东新区人大常委。于</w:t>
      </w:r>
      <w:r>
        <w:rPr>
          <w:rFonts w:ascii="Times New Roman" w:hAnsi="Times New Roman" w:cs="Times New Roman" w:eastAsia="Times New Roman" w:hint="default"/>
          <w:spacing w:val="-4"/>
        </w:rPr>
        <w:t>1984</w:t>
      </w:r>
      <w:r>
        <w:rPr>
          <w:spacing w:val="-4"/>
        </w:rPr>
        <w:t>年</w:t>
      </w:r>
      <w:r>
        <w:rPr>
          <w:rFonts w:ascii="Times New Roman" w:hAnsi="Times New Roman" w:cs="Times New Roman" w:eastAsia="Times New Roman" w:hint="default"/>
          <w:spacing w:val="-4"/>
        </w:rPr>
        <w:t>5</w:t>
      </w:r>
      <w:r>
        <w:rPr>
          <w:spacing w:val="-4"/>
        </w:rPr>
        <w:t>月开始个体经商，</w:t>
      </w:r>
      <w:r>
        <w:rPr>
          <w:rFonts w:ascii="Times New Roman" w:hAnsi="Times New Roman" w:cs="Times New Roman" w:eastAsia="Times New Roman" w:hint="default"/>
          <w:spacing w:val="-4"/>
        </w:rPr>
        <w:t>1995</w:t>
      </w:r>
      <w:r>
        <w:rPr>
          <w:spacing w:val="-4"/>
        </w:rPr>
        <w:t>年在温州开设第一家</w:t>
      </w:r>
      <w:r>
        <w:rPr>
          <w:spacing w:val="-31"/>
        </w:rPr>
        <w:t> </w:t>
      </w:r>
      <w:r>
        <w:rPr>
          <w:spacing w:val="-31"/>
        </w:rPr>
      </w:r>
      <w:r>
        <w:rPr>
          <w:spacing w:val="-3"/>
        </w:rPr>
        <w:t>美特斯</w:t>
      </w:r>
      <w:r>
        <w:rPr>
          <w:rFonts w:ascii="Times New Roman" w:hAnsi="Times New Roman" w:cs="Times New Roman" w:eastAsia="Times New Roman" w:hint="default"/>
          <w:spacing w:val="-3"/>
        </w:rPr>
        <w:t>·</w:t>
      </w:r>
      <w:r>
        <w:rPr>
          <w:spacing w:val="-3"/>
        </w:rPr>
        <w:t>邦威专卖店，实行品牌连锁经营；曾任温州市凯莉莎服装厂总经理、温州市美特斯制衣有</w:t>
      </w:r>
      <w:r>
        <w:rPr>
          <w:spacing w:val="-58"/>
        </w:rPr>
        <w:t> </w:t>
      </w:r>
      <w:r>
        <w:rPr>
          <w:spacing w:val="-58"/>
        </w:rPr>
      </w:r>
      <w:r>
        <w:rPr>
          <w:spacing w:val="-2"/>
        </w:rPr>
        <w:t>限公司董事长、温州美特斯邦威有限公司董事长、美特斯邦威集团有限公司董事长兼总裁、上海</w:t>
      </w:r>
      <w:r>
        <w:rPr>
          <w:spacing w:val="-31"/>
        </w:rPr>
        <w:t> </w:t>
      </w:r>
      <w:r>
        <w:rPr>
          <w:spacing w:val="-31"/>
        </w:rPr>
      </w:r>
      <w:r>
        <w:rPr/>
        <w:t>美特斯邦威服饰有限公司董事长兼总裁。现任本公司董事长兼总裁。</w:t>
      </w:r>
    </w:p>
    <w:p>
      <w:pPr>
        <w:pStyle w:val="BodyText"/>
        <w:spacing w:line="393" w:lineRule="auto" w:before="58"/>
        <w:ind w:right="181" w:firstLine="420"/>
        <w:jc w:val="both"/>
      </w:pPr>
      <w:r>
        <w:rPr>
          <w:spacing w:val="-2"/>
        </w:rPr>
        <w:t>王泉庚先生，</w:t>
      </w:r>
      <w:r>
        <w:rPr>
          <w:rFonts w:ascii="Times New Roman" w:hAnsi="Times New Roman" w:cs="Times New Roman" w:eastAsia="Times New Roman" w:hint="default"/>
          <w:spacing w:val="-2"/>
        </w:rPr>
        <w:t>39</w:t>
      </w:r>
      <w:r>
        <w:rPr>
          <w:spacing w:val="-2"/>
        </w:rPr>
        <w:t>岁，中国国籍，中欧国际工商管理学院</w:t>
      </w:r>
      <w:r>
        <w:rPr>
          <w:rFonts w:ascii="Times New Roman" w:hAnsi="Times New Roman" w:cs="Times New Roman" w:eastAsia="Times New Roman" w:hint="default"/>
          <w:spacing w:val="-2"/>
        </w:rPr>
        <w:t>EMBA</w:t>
      </w:r>
      <w:r>
        <w:rPr>
          <w:spacing w:val="-2"/>
        </w:rPr>
        <w:t>，曾就职于温州南方照明电器</w:t>
      </w:r>
      <w:r>
        <w:rPr>
          <w:w w:val="100"/>
        </w:rPr>
        <w:t> </w:t>
      </w:r>
      <w:r>
        <w:rPr>
          <w:spacing w:val="-2"/>
        </w:rPr>
        <w:t>有限公司、温州联谊旅游用品总厂，</w:t>
      </w:r>
      <w:r>
        <w:rPr>
          <w:rFonts w:ascii="Times New Roman" w:hAnsi="Times New Roman" w:cs="Times New Roman" w:eastAsia="Times New Roman" w:hint="default"/>
          <w:spacing w:val="-2"/>
        </w:rPr>
        <w:t>1995</w:t>
      </w:r>
      <w:r>
        <w:rPr>
          <w:spacing w:val="-2"/>
        </w:rPr>
        <w:t>年加入温州市美特斯制衣有限公司后从营销部统计员开</w:t>
      </w:r>
      <w:r>
        <w:rPr>
          <w:spacing w:val="-27"/>
        </w:rPr>
        <w:t> </w:t>
      </w:r>
      <w:r>
        <w:rPr>
          <w:spacing w:val="-27"/>
        </w:rPr>
      </w:r>
      <w:r>
        <w:rPr>
          <w:spacing w:val="-2"/>
        </w:rPr>
        <w:t>始做起，曾任市场信息部副经理、计算机中心副主任、配送中心副主任、副总经理和美特斯邦威</w:t>
      </w:r>
      <w:r>
        <w:rPr>
          <w:spacing w:val="-31"/>
        </w:rPr>
        <w:t> </w:t>
      </w:r>
      <w:r>
        <w:rPr>
          <w:spacing w:val="-31"/>
        </w:rPr>
      </w:r>
      <w:r>
        <w:rPr/>
        <w:t>集团有限公司副总裁等职位。现任本公司董事兼副总裁，</w:t>
      </w:r>
      <w:r>
        <w:rPr>
          <w:rFonts w:ascii="Times New Roman" w:hAnsi="Times New Roman" w:cs="Times New Roman" w:eastAsia="Times New Roman" w:hint="default"/>
        </w:rPr>
        <w:t>Meters/bonwe</w:t>
      </w:r>
      <w:r>
        <w:rPr/>
        <w:t>品牌事业部总裁。</w:t>
      </w:r>
    </w:p>
    <w:p>
      <w:pPr>
        <w:pStyle w:val="BodyText"/>
        <w:spacing w:line="386" w:lineRule="auto" w:before="28"/>
        <w:ind w:right="0" w:firstLine="420"/>
        <w:jc w:val="left"/>
      </w:pPr>
      <w:r>
        <w:rPr/>
        <w:t>徐卫东先生，</w:t>
      </w:r>
      <w:r>
        <w:rPr>
          <w:rFonts w:ascii="Times New Roman" w:hAnsi="Times New Roman" w:cs="Times New Roman" w:eastAsia="Times New Roman" w:hint="default"/>
        </w:rPr>
        <w:t>36</w:t>
      </w:r>
      <w:r>
        <w:rPr/>
        <w:t>岁，中国国籍，</w:t>
      </w:r>
      <w:r>
        <w:rPr>
          <w:rFonts w:ascii="Times New Roman" w:hAnsi="Times New Roman" w:cs="Times New Roman" w:eastAsia="Times New Roman" w:hint="default"/>
        </w:rPr>
        <w:t>1997</w:t>
      </w:r>
      <w:r>
        <w:rPr/>
        <w:t>年毕业于浙江丝绸工业学院（现浙江理工大学）服装艺</w:t>
      </w:r>
      <w:r>
        <w:rPr>
          <w:w w:val="100"/>
        </w:rPr>
        <w:t> </w:t>
      </w:r>
      <w:r>
        <w:rPr/>
        <w:t>术设计专业毕业，中欧国际工商学院</w:t>
      </w:r>
      <w:r>
        <w:rPr>
          <w:rFonts w:ascii="Times New Roman" w:hAnsi="Times New Roman" w:cs="Times New Roman" w:eastAsia="Times New Roman" w:hint="default"/>
        </w:rPr>
        <w:t>EMBA</w:t>
      </w:r>
      <w:r>
        <w:rPr/>
        <w:t>。曾任温州集团公司设计中心主任、企划中心主任、</w:t>
      </w:r>
      <w:r>
        <w:rPr>
          <w:spacing w:val="-13"/>
        </w:rPr>
        <w:t> </w:t>
      </w:r>
      <w:r>
        <w:rPr>
          <w:spacing w:val="-13"/>
        </w:rPr>
      </w:r>
      <w:r>
        <w:rPr>
          <w:spacing w:val="-3"/>
        </w:rPr>
        <w:t>商品企划部部长、美特斯</w:t>
      </w:r>
      <w:r>
        <w:rPr>
          <w:rFonts w:ascii="Times New Roman" w:hAnsi="Times New Roman" w:cs="Times New Roman" w:eastAsia="Times New Roman" w:hint="default"/>
          <w:spacing w:val="-3"/>
        </w:rPr>
        <w:t>·</w:t>
      </w:r>
      <w:r>
        <w:rPr>
          <w:spacing w:val="-3"/>
        </w:rPr>
        <w:t>邦威品牌产品副总设计师、本公司校园品类设计总监兼设计开发体系行</w:t>
      </w:r>
      <w:r>
        <w:rPr>
          <w:spacing w:val="-57"/>
        </w:rPr>
        <w:t> </w:t>
      </w:r>
      <w:r>
        <w:rPr>
          <w:spacing w:val="-57"/>
        </w:rPr>
      </w:r>
      <w:r>
        <w:rPr/>
        <w:t>政管理总监。现任本公司董事兼副总裁，</w:t>
      </w:r>
      <w:r>
        <w:rPr>
          <w:rFonts w:ascii="Times New Roman" w:hAnsi="Times New Roman" w:cs="Times New Roman" w:eastAsia="Times New Roman" w:hint="default"/>
        </w:rPr>
        <w:t>Meters/bonwe</w:t>
      </w:r>
      <w:r>
        <w:rPr/>
        <w:t>品牌事业部副总裁。</w:t>
      </w:r>
    </w:p>
    <w:p>
      <w:pPr>
        <w:pStyle w:val="BodyText"/>
        <w:spacing w:line="386" w:lineRule="auto" w:before="35"/>
        <w:ind w:right="181" w:firstLine="420"/>
        <w:jc w:val="both"/>
      </w:pPr>
      <w:r>
        <w:rPr>
          <w:spacing w:val="-2"/>
        </w:rPr>
        <w:t>周文武先生，</w:t>
      </w:r>
      <w:r>
        <w:rPr>
          <w:rFonts w:ascii="Times New Roman" w:hAnsi="Times New Roman" w:cs="Times New Roman" w:eastAsia="Times New Roman" w:hint="default"/>
          <w:spacing w:val="-2"/>
        </w:rPr>
        <w:t>34</w:t>
      </w:r>
      <w:r>
        <w:rPr>
          <w:spacing w:val="-2"/>
        </w:rPr>
        <w:t>岁，中国国籍，大专学历，曾任美邦企发公司中山生产办事处负责人。现任</w:t>
      </w:r>
      <w:r>
        <w:rPr>
          <w:w w:val="100"/>
        </w:rPr>
        <w:t> </w:t>
      </w:r>
      <w:r>
        <w:rPr/>
        <w:t>本公司董事、</w:t>
      </w:r>
      <w:r>
        <w:rPr>
          <w:rFonts w:ascii="Times New Roman" w:hAnsi="Times New Roman" w:cs="Times New Roman" w:eastAsia="Times New Roman" w:hint="default"/>
        </w:rPr>
        <w:t>Meters/bonwe</w:t>
      </w:r>
      <w:r>
        <w:rPr/>
        <w:t>品牌事业部副总裁。</w:t>
      </w:r>
    </w:p>
    <w:p>
      <w:pPr>
        <w:pStyle w:val="BodyText"/>
        <w:spacing w:line="386" w:lineRule="auto" w:before="35"/>
        <w:ind w:right="181" w:firstLine="420"/>
        <w:jc w:val="both"/>
      </w:pPr>
      <w:r>
        <w:rPr/>
        <w:t>王</w:t>
      </w:r>
      <w:r>
        <w:rPr>
          <w:spacing w:val="96"/>
        </w:rPr>
        <w:t> </w:t>
      </w:r>
      <w:r>
        <w:rPr/>
        <w:t>石先生，独立董事，</w:t>
      </w:r>
      <w:r>
        <w:rPr>
          <w:rFonts w:ascii="Times New Roman" w:hAnsi="Times New Roman" w:cs="Times New Roman" w:eastAsia="Times New Roman" w:hint="default"/>
        </w:rPr>
        <w:t>60</w:t>
      </w:r>
      <w:r>
        <w:rPr/>
        <w:t>岁，中国国籍，大学学历，工程师，现担任万科企业股份有限公</w:t>
      </w:r>
      <w:r>
        <w:rPr>
          <w:w w:val="100"/>
        </w:rPr>
        <w:t> </w:t>
      </w:r>
      <w:r>
        <w:rPr>
          <w:spacing w:val="-2"/>
        </w:rPr>
        <w:t>司董事会主席。</w:t>
      </w:r>
      <w:r>
        <w:rPr>
          <w:rFonts w:ascii="Times New Roman" w:hAnsi="Times New Roman" w:cs="Times New Roman" w:eastAsia="Times New Roman" w:hint="default"/>
          <w:spacing w:val="-2"/>
        </w:rPr>
        <w:t>1968</w:t>
      </w:r>
      <w:r>
        <w:rPr>
          <w:spacing w:val="-2"/>
        </w:rPr>
        <w:t>年参军，</w:t>
      </w:r>
      <w:r>
        <w:rPr>
          <w:rFonts w:ascii="Times New Roman" w:hAnsi="Times New Roman" w:cs="Times New Roman" w:eastAsia="Times New Roman" w:hint="default"/>
          <w:spacing w:val="-2"/>
        </w:rPr>
        <w:t>1973</w:t>
      </w:r>
      <w:r>
        <w:rPr>
          <w:spacing w:val="-2"/>
        </w:rPr>
        <w:t>年转业，转业后就职于郑州铁路水电段，曾先后供职于广州铁</w:t>
      </w:r>
      <w:r>
        <w:rPr>
          <w:spacing w:val="-23"/>
        </w:rPr>
        <w:t> </w:t>
      </w:r>
      <w:r>
        <w:rPr>
          <w:spacing w:val="-23"/>
        </w:rPr>
      </w:r>
      <w:r>
        <w:rPr>
          <w:spacing w:val="-2"/>
        </w:rPr>
        <w:t>路局、广东省委、深圳特区发展公司。</w:t>
      </w:r>
      <w:r>
        <w:rPr>
          <w:rFonts w:ascii="Times New Roman" w:hAnsi="Times New Roman" w:cs="Times New Roman" w:eastAsia="Times New Roman" w:hint="default"/>
          <w:spacing w:val="-2"/>
        </w:rPr>
        <w:t>1984</w:t>
      </w:r>
      <w:r>
        <w:rPr>
          <w:spacing w:val="-2"/>
        </w:rPr>
        <w:t>年组建万科前身深圳现代科教仪器展销中心，任总经</w:t>
      </w:r>
      <w:r>
        <w:rPr>
          <w:spacing w:val="-27"/>
        </w:rPr>
        <w:t> </w:t>
      </w:r>
      <w:r>
        <w:rPr>
          <w:spacing w:val="-27"/>
        </w:rPr>
      </w:r>
      <w:r>
        <w:rPr>
          <w:spacing w:val="-2"/>
        </w:rPr>
        <w:t>理。</w:t>
      </w:r>
      <w:r>
        <w:rPr>
          <w:rFonts w:ascii="Times New Roman" w:hAnsi="Times New Roman" w:cs="Times New Roman" w:eastAsia="Times New Roman" w:hint="default"/>
          <w:spacing w:val="-2"/>
        </w:rPr>
        <w:t>1988</w:t>
      </w:r>
      <w:r>
        <w:rPr>
          <w:spacing w:val="-2"/>
        </w:rPr>
        <w:t>年中心改组发行股票，更名为“深圳万科企业股份有限公司”，</w:t>
      </w:r>
      <w:r>
        <w:rPr>
          <w:rFonts w:ascii="Times New Roman" w:hAnsi="Times New Roman" w:cs="Times New Roman" w:eastAsia="Times New Roman" w:hint="default"/>
          <w:spacing w:val="-2"/>
        </w:rPr>
        <w:t>1991</w:t>
      </w:r>
      <w:r>
        <w:rPr>
          <w:spacing w:val="-2"/>
        </w:rPr>
        <w:t>年该公司在深圳证</w:t>
      </w:r>
    </w:p>
    <w:p>
      <w:pPr>
        <w:spacing w:after="0" w:line="386" w:lineRule="auto"/>
        <w:jc w:val="both"/>
        <w:sectPr>
          <w:pgSz w:w="11910" w:h="16840"/>
          <w:pgMar w:header="852" w:footer="974" w:top="1420" w:bottom="1160" w:left="1660" w:right="1100"/>
        </w:sectPr>
      </w:pPr>
    </w:p>
    <w:p>
      <w:pPr>
        <w:pStyle w:val="BodyText"/>
        <w:spacing w:line="386" w:lineRule="auto" w:before="116"/>
        <w:ind w:right="0"/>
        <w:jc w:val="left"/>
      </w:pPr>
      <w:r>
        <w:rPr>
          <w:spacing w:val="-4"/>
        </w:rPr>
        <w:t>券交易所正式挂牌上市交易，历任公司董事长兼总经理，</w:t>
      </w:r>
      <w:r>
        <w:rPr>
          <w:rFonts w:ascii="Times New Roman" w:hAnsi="Times New Roman" w:cs="Times New Roman" w:eastAsia="Times New Roman" w:hint="default"/>
          <w:spacing w:val="-4"/>
        </w:rPr>
        <w:t>1999</w:t>
      </w:r>
      <w:r>
        <w:rPr>
          <w:spacing w:val="-4"/>
        </w:rPr>
        <w:t>年</w:t>
      </w:r>
      <w:r>
        <w:rPr>
          <w:rFonts w:ascii="Times New Roman" w:hAnsi="Times New Roman" w:cs="Times New Roman" w:eastAsia="Times New Roman" w:hint="default"/>
          <w:spacing w:val="-4"/>
        </w:rPr>
        <w:t>2</w:t>
      </w:r>
      <w:r>
        <w:rPr>
          <w:spacing w:val="-4"/>
        </w:rPr>
        <w:t>月辞去总经理职务。任深圳壹基</w:t>
      </w:r>
      <w:r>
        <w:rPr>
          <w:spacing w:val="-41"/>
        </w:rPr>
        <w:t> </w:t>
      </w:r>
      <w:r>
        <w:rPr>
          <w:spacing w:val="-41"/>
        </w:rPr>
      </w:r>
      <w:r>
        <w:rPr/>
        <w:t>金公益基金会执行理事长、阿拉善</w:t>
      </w:r>
      <w:r>
        <w:rPr>
          <w:rFonts w:ascii="Times New Roman" w:hAnsi="Times New Roman" w:cs="Times New Roman" w:eastAsia="Times New Roman" w:hint="default"/>
        </w:rPr>
        <w:t>SEE</w:t>
      </w:r>
      <w:r>
        <w:rPr/>
        <w:t>生态协会会员发展委员会主席等社会职务。</w:t>
      </w:r>
    </w:p>
    <w:p>
      <w:pPr>
        <w:pStyle w:val="BodyText"/>
        <w:spacing w:line="386" w:lineRule="auto" w:before="35"/>
        <w:ind w:right="0" w:firstLine="420"/>
        <w:jc w:val="left"/>
      </w:pPr>
      <w:r>
        <w:rPr>
          <w:spacing w:val="-3"/>
        </w:rPr>
        <w:t>牛根生先生，独立董事，</w:t>
      </w:r>
      <w:r>
        <w:rPr>
          <w:rFonts w:ascii="Times New Roman" w:hAnsi="Times New Roman" w:cs="Times New Roman" w:eastAsia="Times New Roman" w:hint="default"/>
          <w:spacing w:val="-3"/>
        </w:rPr>
        <w:t>53 </w:t>
      </w:r>
      <w:r>
        <w:rPr>
          <w:spacing w:val="-3"/>
        </w:rPr>
        <w:t>岁，中国国籍，中共党员，中国社会科学院工商管理硕士，中国</w:t>
      </w:r>
      <w:r>
        <w:rPr>
          <w:w w:val="100"/>
        </w:rPr>
        <w:t> </w:t>
      </w:r>
      <w:r>
        <w:rPr/>
        <w:t>蒙牛乳业有限公司非执行董事、蒙牛集团创始人、国际乳品联合会（</w:t>
      </w:r>
      <w:r>
        <w:rPr>
          <w:rFonts w:ascii="Times New Roman" w:hAnsi="Times New Roman" w:cs="Times New Roman" w:eastAsia="Times New Roman" w:hint="default"/>
        </w:rPr>
        <w:t>IDF</w:t>
      </w:r>
      <w:r>
        <w:rPr/>
        <w:t>）中国国家委员会第二</w:t>
      </w:r>
      <w:r>
        <w:rPr>
          <w:w w:val="100"/>
        </w:rPr>
        <w:t> </w:t>
      </w:r>
      <w:r>
        <w:rPr/>
        <w:t>届理事会副主席。</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至</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年间，曾连续</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年被评为</w:t>
      </w:r>
      <w:r>
        <w:rPr>
          <w:rFonts w:ascii="Times New Roman" w:hAnsi="Times New Roman" w:cs="Times New Roman" w:eastAsia="Times New Roman" w:hint="default"/>
        </w:rPr>
        <w:t>“</w:t>
      </w:r>
      <w:r>
        <w:rPr/>
        <w:t>中国最具影响力的企业领袖</w:t>
      </w:r>
      <w:r>
        <w:rPr>
          <w:rFonts w:ascii="Times New Roman" w:hAnsi="Times New Roman" w:cs="Times New Roman" w:eastAsia="Times New Roman" w:hint="default"/>
        </w:rPr>
        <w:t>”</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w w:val="100"/>
        </w:rPr>
        <w:t> </w:t>
      </w:r>
      <w:r>
        <w:rPr/>
        <w:t>被授予“香港紫荆花奖”；</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月，在第六届中国改革人物颁奖大典上荣获最高奖</w:t>
      </w:r>
      <w:r>
        <w:rPr>
          <w:rFonts w:ascii="Times New Roman" w:hAnsi="Times New Roman" w:cs="Times New Roman" w:eastAsia="Times New Roman" w:hint="default"/>
        </w:rPr>
        <w:t>“</w:t>
      </w:r>
      <w:r>
        <w:rPr/>
        <w:t>中国改</w:t>
      </w:r>
      <w:r>
        <w:rPr>
          <w:w w:val="100"/>
        </w:rPr>
        <w:t> </w:t>
      </w:r>
      <w:r>
        <w:rPr/>
        <w:t>革年度人物大奖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2007 </w:t>
      </w:r>
      <w:r>
        <w:rPr/>
        <w:t>年入选</w:t>
      </w:r>
      <w:r>
        <w:rPr>
          <w:rFonts w:ascii="Times New Roman" w:hAnsi="Times New Roman" w:cs="Times New Roman" w:eastAsia="Times New Roman" w:hint="default"/>
        </w:rPr>
        <w:t>“</w:t>
      </w:r>
      <w:r>
        <w:rPr/>
        <w:t>中国十大慈善家</w:t>
      </w:r>
      <w:r>
        <w:rPr>
          <w:rFonts w:ascii="Times New Roman" w:hAnsi="Times New Roman" w:cs="Times New Roman" w:eastAsia="Times New Roman" w:hint="default"/>
        </w:rPr>
        <w:t>”</w:t>
      </w:r>
      <w:r>
        <w:rPr/>
        <w:t>“胡润十大慈善榜”；</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年获“慈善终身成</w:t>
      </w:r>
      <w:r>
        <w:rPr>
          <w:w w:val="100"/>
        </w:rPr>
        <w:t> </w:t>
      </w:r>
      <w:r>
        <w:rPr/>
        <w:t>就奖”。</w:t>
      </w:r>
    </w:p>
    <w:p>
      <w:pPr>
        <w:pStyle w:val="BodyText"/>
        <w:spacing w:line="403" w:lineRule="auto" w:before="65"/>
        <w:ind w:right="141" w:firstLine="420"/>
        <w:jc w:val="both"/>
      </w:pPr>
      <w:r>
        <w:rPr>
          <w:spacing w:val="-2"/>
        </w:rPr>
        <w:t>吕红兵先生，独立董事，</w:t>
      </w:r>
      <w:r>
        <w:rPr>
          <w:rFonts w:ascii="Times New Roman" w:hAnsi="Times New Roman" w:cs="Times New Roman" w:eastAsia="Times New Roman" w:hint="default"/>
          <w:spacing w:val="-2"/>
        </w:rPr>
        <w:t>45</w:t>
      </w:r>
      <w:r>
        <w:rPr>
          <w:spacing w:val="-2"/>
        </w:rPr>
        <w:t>岁，中国国籍，法学硕士，在读管理博士，高级律师，担任中华</w:t>
      </w:r>
      <w:r>
        <w:rPr>
          <w:w w:val="100"/>
        </w:rPr>
        <w:t> </w:t>
      </w:r>
      <w:r>
        <w:rPr>
          <w:spacing w:val="-2"/>
        </w:rPr>
        <w:t>全国律师协会副会长，国浩律师集团事务所首席执行合伙人，华东政法大学、上海外贸大学兼职</w:t>
      </w:r>
      <w:r>
        <w:rPr>
          <w:spacing w:val="-31"/>
        </w:rPr>
        <w:t> </w:t>
      </w:r>
      <w:r>
        <w:rPr>
          <w:spacing w:val="-31"/>
        </w:rPr>
      </w:r>
      <w:r>
        <w:rPr>
          <w:spacing w:val="-4"/>
          <w:w w:val="95"/>
        </w:rPr>
        <w:t>教授，上海证券交易所上市委员会委员，中国国际经济贸易仲裁委员会、上海仲裁委员会仲裁员，</w:t>
      </w:r>
      <w:r>
        <w:rPr>
          <w:spacing w:val="14"/>
          <w:w w:val="95"/>
        </w:rPr>
        <w:t> </w:t>
      </w:r>
      <w:r>
        <w:rPr>
          <w:spacing w:val="14"/>
          <w:w w:val="95"/>
        </w:rPr>
      </w:r>
      <w:r>
        <w:rPr>
          <w:spacing w:val="-2"/>
        </w:rPr>
        <w:t>上海市政协委员及社会法制委员会副主任，上海市青年联合会副主席，曾任中国证监会第六届股</w:t>
      </w:r>
      <w:r>
        <w:rPr>
          <w:spacing w:val="-31"/>
        </w:rPr>
        <w:t> </w:t>
      </w:r>
      <w:r>
        <w:rPr>
          <w:spacing w:val="-31"/>
        </w:rPr>
      </w:r>
      <w:r>
        <w:rPr/>
        <w:t>票发行审核委员会专职委员。</w:t>
      </w:r>
    </w:p>
    <w:p>
      <w:pPr>
        <w:pStyle w:val="BodyText"/>
        <w:spacing w:line="391" w:lineRule="auto" w:before="50"/>
        <w:ind w:right="141" w:firstLine="420"/>
        <w:jc w:val="both"/>
      </w:pPr>
      <w:r>
        <w:rPr>
          <w:spacing w:val="-2"/>
        </w:rPr>
        <w:t>薛云奎先生，独立董事，</w:t>
      </w:r>
      <w:r>
        <w:rPr>
          <w:rFonts w:ascii="Times New Roman" w:hAnsi="Times New Roman" w:cs="Times New Roman" w:eastAsia="Times New Roman" w:hint="default"/>
          <w:spacing w:val="-2"/>
        </w:rPr>
        <w:t>45</w:t>
      </w:r>
      <w:r>
        <w:rPr>
          <w:spacing w:val="-2"/>
        </w:rPr>
        <w:t>岁，中国国籍，担任长江商学院副院长，会计学教授，中国注册</w:t>
      </w:r>
      <w:r>
        <w:rPr>
          <w:w w:val="100"/>
        </w:rPr>
        <w:t> </w:t>
      </w:r>
      <w:r>
        <w:rPr>
          <w:spacing w:val="-2"/>
        </w:rPr>
        <w:t>会计师（非执业），上海财经大学会计学院教授、博士生导师，厦门大学管理学院兼职教授。曾</w:t>
      </w:r>
      <w:r>
        <w:rPr>
          <w:spacing w:val="-31"/>
        </w:rPr>
        <w:t> </w:t>
      </w:r>
      <w:r>
        <w:rPr>
          <w:spacing w:val="-31"/>
        </w:rPr>
      </w:r>
      <w:r>
        <w:rPr>
          <w:spacing w:val="-4"/>
        </w:rPr>
        <w:t>任上海国家会计学院副院长、上海财经大学会计学院副院长、财政部</w:t>
      </w:r>
      <w:r>
        <w:rPr>
          <w:rFonts w:ascii="Times New Roman" w:hAnsi="Times New Roman" w:cs="Times New Roman" w:eastAsia="Times New Roman" w:hint="default"/>
          <w:spacing w:val="-4"/>
        </w:rPr>
        <w:t>“</w:t>
      </w:r>
      <w:r>
        <w:rPr>
          <w:spacing w:val="-4"/>
        </w:rPr>
        <w:t>国家会计学院教学指导委员</w:t>
      </w:r>
      <w:r>
        <w:rPr>
          <w:spacing w:val="-38"/>
        </w:rPr>
        <w:t> </w:t>
      </w:r>
      <w:r>
        <w:rPr>
          <w:spacing w:val="-38"/>
        </w:rPr>
      </w:r>
      <w:r>
        <w:rPr>
          <w:spacing w:val="-4"/>
        </w:rPr>
        <w:t>会副主任委员</w:t>
      </w:r>
      <w:r>
        <w:rPr>
          <w:rFonts w:ascii="Times New Roman" w:hAnsi="Times New Roman" w:cs="Times New Roman" w:eastAsia="Times New Roman" w:hint="default"/>
          <w:spacing w:val="-4"/>
        </w:rPr>
        <w:t>”</w:t>
      </w:r>
      <w:r>
        <w:rPr>
          <w:spacing w:val="-4"/>
        </w:rPr>
        <w:t>、上海市</w:t>
      </w:r>
      <w:r>
        <w:rPr>
          <w:rFonts w:ascii="Times New Roman" w:hAnsi="Times New Roman" w:cs="Times New Roman" w:eastAsia="Times New Roman" w:hint="default"/>
          <w:spacing w:val="-4"/>
        </w:rPr>
        <w:t>“</w:t>
      </w:r>
      <w:r>
        <w:rPr>
          <w:spacing w:val="-4"/>
        </w:rPr>
        <w:t>司法会计鉴定专家委员会</w:t>
      </w:r>
      <w:r>
        <w:rPr>
          <w:rFonts w:ascii="Times New Roman" w:hAnsi="Times New Roman" w:cs="Times New Roman" w:eastAsia="Times New Roman" w:hint="default"/>
          <w:spacing w:val="-4"/>
        </w:rPr>
        <w:t>”</w:t>
      </w:r>
      <w:r>
        <w:rPr>
          <w:spacing w:val="-4"/>
        </w:rPr>
        <w:t>副主任委员、中国注册会计师协会职业后续教</w:t>
      </w:r>
      <w:r>
        <w:rPr>
          <w:spacing w:val="-15"/>
        </w:rPr>
        <w:t> </w:t>
      </w:r>
      <w:r>
        <w:rPr>
          <w:spacing w:val="-15"/>
        </w:rPr>
      </w:r>
      <w:r>
        <w:rPr/>
        <w:t>育教材编审委员会委员和中国资产评估协会职业后续教育教材编审委员会委员。</w:t>
      </w:r>
    </w:p>
    <w:p>
      <w:pPr>
        <w:pStyle w:val="BodyText"/>
        <w:spacing w:line="386" w:lineRule="auto" w:before="61"/>
        <w:ind w:right="141" w:firstLine="420"/>
        <w:jc w:val="both"/>
      </w:pPr>
      <w:r>
        <w:rPr/>
        <w:t>涂</w:t>
      </w:r>
      <w:r>
        <w:rPr>
          <w:spacing w:val="96"/>
        </w:rPr>
        <w:t> </w:t>
      </w:r>
      <w:r>
        <w:rPr/>
        <w:t>珂先生，</w:t>
      </w:r>
      <w:r>
        <w:rPr>
          <w:rFonts w:ascii="Times New Roman" w:hAnsi="Times New Roman" w:cs="Times New Roman" w:eastAsia="Times New Roman" w:hint="default"/>
        </w:rPr>
        <w:t>36</w:t>
      </w:r>
      <w:r>
        <w:rPr/>
        <w:t>岁，中国国籍，大学学历，曾任中国光大银行重庆分行信贷经理、中国光大</w:t>
      </w:r>
      <w:r>
        <w:rPr>
          <w:w w:val="100"/>
        </w:rPr>
        <w:t> </w:t>
      </w:r>
      <w:r>
        <w:rPr/>
        <w:t>银行总行信贷审批经理。现任本公司监事会监事长。</w:t>
      </w:r>
    </w:p>
    <w:p>
      <w:pPr>
        <w:pStyle w:val="BodyText"/>
        <w:spacing w:line="386" w:lineRule="auto" w:before="65"/>
        <w:ind w:right="141" w:firstLine="420"/>
        <w:jc w:val="both"/>
      </w:pPr>
      <w:r>
        <w:rPr>
          <w:spacing w:val="-2"/>
        </w:rPr>
        <w:t>赖昌钱先生，</w:t>
      </w:r>
      <w:r>
        <w:rPr>
          <w:rFonts w:ascii="Times New Roman" w:hAnsi="Times New Roman" w:cs="Times New Roman" w:eastAsia="Times New Roman" w:hint="default"/>
          <w:spacing w:val="-2"/>
        </w:rPr>
        <w:t>37</w:t>
      </w:r>
      <w:r>
        <w:rPr>
          <w:spacing w:val="-2"/>
        </w:rPr>
        <w:t>岁，中国国籍，大专学历，曾任上海美邦有限工艺中心副主任、生产计划部</w:t>
      </w:r>
      <w:r>
        <w:rPr>
          <w:w w:val="100"/>
        </w:rPr>
        <w:t> </w:t>
      </w:r>
      <w:r>
        <w:rPr/>
        <w:t>副部长、面辅料采购部副部长。现任本公司职工代表监事兼</w:t>
      </w:r>
      <w:r>
        <w:rPr>
          <w:rFonts w:ascii="Times New Roman" w:hAnsi="Times New Roman" w:cs="Times New Roman" w:eastAsia="Times New Roman" w:hint="default"/>
        </w:rPr>
        <w:t>Meters/bonwe</w:t>
      </w:r>
      <w:r>
        <w:rPr/>
        <w:t>品牌事业部产品设计中</w:t>
      </w:r>
      <w:r>
        <w:rPr>
          <w:spacing w:val="-72"/>
        </w:rPr>
        <w:t> </w:t>
      </w:r>
      <w:r>
        <w:rPr/>
        <w:t>心工艺高级经理。</w:t>
      </w:r>
    </w:p>
    <w:p>
      <w:pPr>
        <w:pStyle w:val="BodyText"/>
        <w:spacing w:line="400" w:lineRule="auto" w:before="65"/>
        <w:ind w:right="141" w:firstLine="420"/>
        <w:jc w:val="both"/>
      </w:pPr>
      <w:r>
        <w:rPr>
          <w:spacing w:val="-2"/>
        </w:rPr>
        <w:t>王必华先生，</w:t>
      </w:r>
      <w:r>
        <w:rPr>
          <w:rFonts w:ascii="Times New Roman" w:hAnsi="Times New Roman" w:cs="Times New Roman" w:eastAsia="Times New Roman" w:hint="default"/>
          <w:spacing w:val="-2"/>
        </w:rPr>
        <w:t>32</w:t>
      </w:r>
      <w:r>
        <w:rPr>
          <w:spacing w:val="-2"/>
        </w:rPr>
        <w:t>岁，中国国籍，大学学历，曾任温州美特斯邦威有限公司销售部经营分析科</w:t>
      </w:r>
      <w:r>
        <w:rPr>
          <w:w w:val="100"/>
        </w:rPr>
        <w:t> </w:t>
      </w:r>
      <w:r>
        <w:rPr>
          <w:spacing w:val="-2"/>
        </w:rPr>
        <w:t>员、上海美特斯邦威服饰有限公司商品管理部公司商品组主管、上海美特斯邦威服饰股份有限公</w:t>
      </w:r>
      <w:r>
        <w:rPr>
          <w:spacing w:val="-31"/>
        </w:rPr>
        <w:t> </w:t>
      </w:r>
      <w:r>
        <w:rPr>
          <w:spacing w:val="-31"/>
        </w:rPr>
      </w:r>
      <w:r>
        <w:rPr>
          <w:spacing w:val="11"/>
        </w:rPr>
        <w:t>司商</w:t>
      </w:r>
      <w:r>
        <w:rPr>
          <w:spacing w:val="-78"/>
        </w:rPr>
        <w:t> </w:t>
      </w:r>
      <w:r>
        <w:rPr/>
        <w:t>品</w:t>
      </w:r>
      <w:r>
        <w:rPr>
          <w:spacing w:val="-78"/>
        </w:rPr>
        <w:t> </w:t>
      </w:r>
      <w:r>
        <w:rPr/>
        <w:t>企</w:t>
      </w:r>
      <w:r>
        <w:rPr>
          <w:spacing w:val="-76"/>
        </w:rPr>
        <w:t> </w:t>
      </w:r>
      <w:r>
        <w:rPr/>
        <w:t>划</w:t>
      </w:r>
      <w:r>
        <w:rPr>
          <w:spacing w:val="-78"/>
        </w:rPr>
        <w:t> </w:t>
      </w:r>
      <w:r>
        <w:rPr/>
        <w:t>与</w:t>
      </w:r>
      <w:r>
        <w:rPr>
          <w:spacing w:val="-76"/>
        </w:rPr>
        <w:t> </w:t>
      </w:r>
      <w:r>
        <w:rPr/>
        <w:t>管</w:t>
      </w:r>
      <w:r>
        <w:rPr>
          <w:spacing w:val="-78"/>
        </w:rPr>
        <w:t> </w:t>
      </w:r>
      <w:r>
        <w:rPr/>
        <w:t>理</w:t>
      </w:r>
      <w:r>
        <w:rPr>
          <w:spacing w:val="-76"/>
        </w:rPr>
        <w:t> </w:t>
      </w:r>
      <w:r>
        <w:rPr/>
        <w:t>中</w:t>
      </w:r>
      <w:r>
        <w:rPr>
          <w:spacing w:val="-78"/>
        </w:rPr>
        <w:t> </w:t>
      </w:r>
      <w:r>
        <w:rPr/>
        <w:t>心</w:t>
      </w:r>
      <w:r>
        <w:rPr>
          <w:spacing w:val="-76"/>
        </w:rPr>
        <w:t> </w:t>
      </w:r>
      <w:r>
        <w:rPr/>
        <w:t>商</w:t>
      </w:r>
      <w:r>
        <w:rPr>
          <w:spacing w:val="-78"/>
        </w:rPr>
        <w:t> </w:t>
      </w:r>
      <w:r>
        <w:rPr/>
        <w:t>品</w:t>
      </w:r>
      <w:r>
        <w:rPr>
          <w:spacing w:val="-76"/>
        </w:rPr>
        <w:t> </w:t>
      </w:r>
      <w:r>
        <w:rPr/>
        <w:t>经</w:t>
      </w:r>
      <w:r>
        <w:rPr>
          <w:spacing w:val="-78"/>
        </w:rPr>
        <w:t> </w:t>
      </w:r>
      <w:r>
        <w:rPr/>
        <w:t>营</w:t>
      </w:r>
      <w:r>
        <w:rPr>
          <w:spacing w:val="-76"/>
        </w:rPr>
        <w:t> </w:t>
      </w:r>
      <w:r>
        <w:rPr/>
        <w:t>管</w:t>
      </w:r>
      <w:r>
        <w:rPr>
          <w:spacing w:val="-78"/>
        </w:rPr>
        <w:t> </w:t>
      </w:r>
      <w:r>
        <w:rPr/>
        <w:t>理</w:t>
      </w:r>
      <w:r>
        <w:rPr>
          <w:spacing w:val="-76"/>
        </w:rPr>
        <w:t> </w:t>
      </w:r>
      <w:r>
        <w:rPr/>
        <w:t>部</w:t>
      </w:r>
      <w:r>
        <w:rPr>
          <w:spacing w:val="-78"/>
        </w:rPr>
        <w:t> </w:t>
      </w:r>
      <w:r>
        <w:rPr/>
        <w:t>系</w:t>
      </w:r>
      <w:r>
        <w:rPr>
          <w:spacing w:val="-76"/>
        </w:rPr>
        <w:t> </w:t>
      </w:r>
      <w:r>
        <w:rPr/>
        <w:t>统</w:t>
      </w:r>
      <w:r>
        <w:rPr>
          <w:spacing w:val="-78"/>
        </w:rPr>
        <w:t> </w:t>
      </w:r>
      <w:r>
        <w:rPr/>
        <w:t>管</w:t>
      </w:r>
      <w:r>
        <w:rPr>
          <w:spacing w:val="-76"/>
        </w:rPr>
        <w:t> </w:t>
      </w:r>
      <w:r>
        <w:rPr/>
        <w:t>理</w:t>
      </w:r>
      <w:r>
        <w:rPr>
          <w:spacing w:val="-78"/>
        </w:rPr>
        <w:t> </w:t>
      </w:r>
      <w:r>
        <w:rPr/>
        <w:t>组</w:t>
      </w:r>
      <w:r>
        <w:rPr>
          <w:spacing w:val="-76"/>
        </w:rPr>
        <w:t> </w:t>
      </w:r>
      <w:r>
        <w:rPr/>
        <w:t>主</w:t>
      </w:r>
      <w:r>
        <w:rPr>
          <w:spacing w:val="-78"/>
        </w:rPr>
        <w:t> </w:t>
      </w:r>
      <w:r>
        <w:rPr/>
        <w:t>管</w:t>
      </w:r>
      <w:r>
        <w:rPr>
          <w:spacing w:val="-76"/>
        </w:rPr>
        <w:t> </w:t>
      </w:r>
      <w:r>
        <w:rPr/>
        <w:t>。</w:t>
      </w:r>
      <w:r>
        <w:rPr>
          <w:spacing w:val="-78"/>
        </w:rPr>
        <w:t> </w:t>
      </w:r>
      <w:r>
        <w:rPr/>
        <w:t>现</w:t>
      </w:r>
      <w:r>
        <w:rPr>
          <w:spacing w:val="-76"/>
        </w:rPr>
        <w:t> </w:t>
      </w:r>
      <w:r>
        <w:rPr/>
        <w:t>任</w:t>
      </w:r>
      <w:r>
        <w:rPr>
          <w:spacing w:val="-78"/>
        </w:rPr>
        <w:t> </w:t>
      </w:r>
      <w:r>
        <w:rPr/>
        <w:t>本</w:t>
      </w:r>
      <w:r>
        <w:rPr>
          <w:spacing w:val="-76"/>
        </w:rPr>
        <w:t> </w:t>
      </w:r>
      <w:r>
        <w:rPr/>
        <w:t>公</w:t>
      </w:r>
      <w:r>
        <w:rPr>
          <w:spacing w:val="-78"/>
        </w:rPr>
        <w:t> </w:t>
      </w:r>
      <w:r>
        <w:rPr/>
        <w:t>司</w:t>
      </w:r>
      <w:r>
        <w:rPr>
          <w:spacing w:val="-63"/>
        </w:rPr>
        <w:t> </w:t>
      </w:r>
      <w:r>
        <w:rPr>
          <w:spacing w:val="11"/>
        </w:rPr>
        <w:t>职工</w:t>
      </w:r>
      <w:r>
        <w:rPr>
          <w:spacing w:val="-78"/>
        </w:rPr>
        <w:t> </w:t>
      </w:r>
      <w:r>
        <w:rPr/>
        <w:t>代</w:t>
      </w:r>
      <w:r>
        <w:rPr>
          <w:spacing w:val="-78"/>
        </w:rPr>
        <w:t> </w:t>
      </w:r>
      <w:r>
        <w:rPr/>
        <w:t>表</w:t>
      </w:r>
      <w:r>
        <w:rPr>
          <w:spacing w:val="-76"/>
        </w:rPr>
        <w:t> </w:t>
      </w:r>
      <w:r>
        <w:rPr/>
        <w:t>监</w:t>
      </w:r>
      <w:r>
        <w:rPr>
          <w:spacing w:val="-78"/>
        </w:rPr>
        <w:t> </w:t>
      </w:r>
      <w:r>
        <w:rPr/>
        <w:t>事</w:t>
      </w:r>
      <w:r>
        <w:rPr>
          <w:spacing w:val="-78"/>
        </w:rPr>
        <w:t> </w:t>
      </w:r>
      <w:r>
        <w:rPr/>
        <w:t>兼</w:t>
      </w:r>
      <w:r>
        <w:rPr>
          <w:spacing w:val="-103"/>
        </w:rPr>
        <w:t> </w:t>
      </w:r>
      <w:r>
        <w:rPr>
          <w:spacing w:val="-103"/>
        </w:rPr>
      </w:r>
      <w:r>
        <w:rPr>
          <w:rFonts w:ascii="Times New Roman" w:hAnsi="Times New Roman" w:cs="Times New Roman" w:eastAsia="Times New Roman" w:hint="default"/>
        </w:rPr>
        <w:t>Meters/bonwe</w:t>
      </w:r>
      <w:r>
        <w:rPr/>
        <w:t>品牌事业部商品管理中心男装商品管理部助理经理。</w:t>
      </w:r>
    </w:p>
    <w:p>
      <w:pPr>
        <w:pStyle w:val="BodyText"/>
        <w:spacing w:line="386" w:lineRule="auto" w:before="21"/>
        <w:ind w:right="141" w:firstLine="420"/>
        <w:jc w:val="both"/>
      </w:pPr>
      <w:r>
        <w:rPr>
          <w:spacing w:val="-2"/>
        </w:rPr>
        <w:t>程伟雄，男，</w:t>
      </w:r>
      <w:r>
        <w:rPr>
          <w:rFonts w:ascii="Times New Roman" w:hAnsi="Times New Roman" w:cs="Times New Roman" w:eastAsia="Times New Roman" w:hint="default"/>
          <w:spacing w:val="-2"/>
        </w:rPr>
        <w:t>41</w:t>
      </w:r>
      <w:r>
        <w:rPr>
          <w:spacing w:val="-2"/>
        </w:rPr>
        <w:t>岁，中国国籍，高级工商管理硕士。曾任浙江塞尔特制衣有限公司办公室主</w:t>
      </w:r>
      <w:r>
        <w:rPr>
          <w:w w:val="100"/>
        </w:rPr>
        <w:t> </w:t>
      </w:r>
      <w:r>
        <w:rPr>
          <w:spacing w:val="-2"/>
        </w:rPr>
        <w:t>任，浙江天翁保健品有限公司区域经理，浙江心上人集团营销部经理，美特斯邦威温州销售公司</w:t>
      </w:r>
    </w:p>
    <w:p>
      <w:pPr>
        <w:spacing w:after="0" w:line="386" w:lineRule="auto"/>
        <w:jc w:val="both"/>
        <w:sectPr>
          <w:pgSz w:w="11910" w:h="16840"/>
          <w:pgMar w:header="852" w:footer="974" w:top="1420" w:bottom="1160" w:left="1660" w:right="1140"/>
        </w:sectPr>
      </w:pPr>
    </w:p>
    <w:p>
      <w:pPr>
        <w:pStyle w:val="BodyText"/>
        <w:spacing w:line="400" w:lineRule="auto" w:before="116"/>
        <w:ind w:right="141"/>
        <w:jc w:val="both"/>
      </w:pPr>
      <w:r>
        <w:rPr>
          <w:spacing w:val="-2"/>
        </w:rPr>
        <w:t>商务部副部长，美特斯邦威重庆销售公司总经理，美特斯邦威成都销售公司总经理，美特斯邦威</w:t>
      </w:r>
      <w:r>
        <w:rPr>
          <w:spacing w:val="-31"/>
        </w:rPr>
        <w:t> </w:t>
      </w:r>
      <w:r>
        <w:rPr>
          <w:spacing w:val="-31"/>
        </w:rPr>
      </w:r>
      <w:r>
        <w:rPr>
          <w:spacing w:val="-2"/>
        </w:rPr>
        <w:t>广州销售公司总经理，美特斯邦威西安销售公司总经理，美特斯邦威天津销售公司总经理，美特</w:t>
      </w:r>
      <w:r>
        <w:rPr>
          <w:spacing w:val="-31"/>
        </w:rPr>
        <w:t> </w:t>
      </w:r>
      <w:r>
        <w:rPr>
          <w:spacing w:val="-31"/>
        </w:rPr>
      </w:r>
      <w:r>
        <w:rPr/>
        <w:t>斯邦威服饰股份有限公司区域销售总监（北区）。现任本公司副总裁、</w:t>
      </w:r>
      <w:r>
        <w:rPr>
          <w:rFonts w:ascii="Times New Roman" w:hAnsi="Times New Roman" w:cs="Times New Roman" w:eastAsia="Times New Roman" w:hint="default"/>
        </w:rPr>
        <w:t>ME&amp;CITY</w:t>
      </w:r>
      <w:r>
        <w:rPr/>
        <w:t>品牌事业部副</w:t>
      </w:r>
      <w:r>
        <w:rPr>
          <w:spacing w:val="-38"/>
        </w:rPr>
        <w:t> </w:t>
      </w:r>
      <w:r>
        <w:rPr/>
        <w:t>总裁。</w:t>
      </w:r>
    </w:p>
    <w:p>
      <w:pPr>
        <w:pStyle w:val="BodyText"/>
        <w:spacing w:line="386" w:lineRule="auto" w:before="52"/>
        <w:ind w:right="141" w:firstLine="420"/>
        <w:jc w:val="both"/>
      </w:pPr>
      <w:r>
        <w:rPr>
          <w:spacing w:val="-2"/>
        </w:rPr>
        <w:t>尹剑侠先生，</w:t>
      </w:r>
      <w:r>
        <w:rPr>
          <w:rFonts w:ascii="Times New Roman" w:hAnsi="Times New Roman" w:cs="Times New Roman" w:eastAsia="Times New Roman" w:hint="default"/>
          <w:spacing w:val="-2"/>
        </w:rPr>
        <w:t>36</w:t>
      </w:r>
      <w:r>
        <w:rPr>
          <w:spacing w:val="-2"/>
        </w:rPr>
        <w:t>岁，中国国籍，</w:t>
      </w:r>
      <w:r>
        <w:rPr>
          <w:rFonts w:ascii="Times New Roman" w:hAnsi="Times New Roman" w:cs="Times New Roman" w:eastAsia="Times New Roman" w:hint="default"/>
          <w:spacing w:val="-2"/>
        </w:rPr>
        <w:t>1997</w:t>
      </w:r>
      <w:r>
        <w:rPr>
          <w:spacing w:val="-2"/>
        </w:rPr>
        <w:t>年毕业于北京服装学院服装艺术设计专业，现中欧国际</w:t>
      </w:r>
      <w:r>
        <w:rPr>
          <w:w w:val="100"/>
        </w:rPr>
        <w:t> </w:t>
      </w:r>
      <w:r>
        <w:rPr>
          <w:spacing w:val="-2"/>
        </w:rPr>
        <w:t>工商学院</w:t>
      </w:r>
      <w:r>
        <w:rPr>
          <w:rFonts w:ascii="Times New Roman" w:hAnsi="Times New Roman" w:cs="Times New Roman" w:eastAsia="Times New Roman" w:hint="default"/>
          <w:spacing w:val="-2"/>
        </w:rPr>
        <w:t>EMBA</w:t>
      </w:r>
      <w:r>
        <w:rPr>
          <w:spacing w:val="-2"/>
        </w:rPr>
        <w:t>在读。曾任温州集团公司设计中心副主任、美特斯邦威品牌产品副总设计师、本</w:t>
      </w:r>
      <w:r>
        <w:rPr>
          <w:spacing w:val="-31"/>
        </w:rPr>
        <w:t> </w:t>
      </w:r>
      <w:r>
        <w:rPr>
          <w:spacing w:val="-31"/>
        </w:rPr>
      </w:r>
      <w:r>
        <w:rPr/>
        <w:t>公司监事、都市品类设计总监兼店铺形象设计顾问。现任本公司副总裁、</w:t>
      </w:r>
      <w:r>
        <w:rPr>
          <w:rFonts w:ascii="Times New Roman" w:hAnsi="Times New Roman" w:cs="Times New Roman" w:eastAsia="Times New Roman" w:hint="default"/>
        </w:rPr>
        <w:t>ME&amp;CITY</w:t>
      </w:r>
      <w:r>
        <w:rPr/>
        <w:t>品牌事业部</w:t>
      </w:r>
      <w:r>
        <w:rPr>
          <w:spacing w:val="-39"/>
        </w:rPr>
        <w:t> </w:t>
      </w:r>
      <w:r>
        <w:rPr/>
        <w:t>副总裁。</w:t>
      </w:r>
    </w:p>
    <w:p>
      <w:pPr>
        <w:pStyle w:val="BodyText"/>
        <w:spacing w:line="260" w:lineRule="exact"/>
        <w:ind w:right="0" w:firstLine="420"/>
        <w:jc w:val="both"/>
      </w:pPr>
      <w:r>
        <w:rPr>
          <w:spacing w:val="-4"/>
        </w:rPr>
        <w:t>韩钟伟先生，</w:t>
      </w:r>
      <w:r>
        <w:rPr>
          <w:rFonts w:ascii="Times New Roman" w:hAnsi="Times New Roman" w:cs="Times New Roman" w:eastAsia="Times New Roman" w:hint="default"/>
          <w:spacing w:val="-4"/>
        </w:rPr>
        <w:t>36  </w:t>
      </w:r>
      <w:r>
        <w:rPr>
          <w:spacing w:val="-5"/>
        </w:rPr>
        <w:t>岁，中国国籍，经济学博士，</w:t>
      </w:r>
      <w:r>
        <w:rPr>
          <w:rFonts w:ascii="Times New Roman" w:hAnsi="Times New Roman" w:cs="Times New Roman" w:eastAsia="Times New Roman" w:hint="default"/>
          <w:spacing w:val="-5"/>
        </w:rPr>
        <w:t>1998</w:t>
      </w:r>
      <w:r>
        <w:rPr>
          <w:rFonts w:ascii="Times New Roman" w:hAnsi="Times New Roman" w:cs="Times New Roman" w:eastAsia="Times New Roman" w:hint="default"/>
          <w:spacing w:val="12"/>
        </w:rPr>
        <w:t> </w:t>
      </w:r>
      <w:r>
        <w:rPr>
          <w:spacing w:val="-3"/>
        </w:rPr>
        <w:t>年毕业于南京大学国际金融专业，曾任中</w:t>
      </w:r>
    </w:p>
    <w:p>
      <w:pPr>
        <w:pStyle w:val="BodyText"/>
        <w:spacing w:line="355" w:lineRule="auto" w:before="117"/>
        <w:ind w:right="141"/>
        <w:jc w:val="both"/>
      </w:pPr>
      <w:r>
        <w:rPr>
          <w:spacing w:val="-4"/>
          <w:w w:val="95"/>
        </w:rPr>
        <w:t>国招商银行杭州分行国际部项目经理、英国米德塞克斯大学金融经济学讲师，中英经济学会成员。</w:t>
      </w:r>
      <w:r>
        <w:rPr>
          <w:spacing w:val="15"/>
          <w:w w:val="95"/>
        </w:rPr>
        <w:t> </w:t>
      </w:r>
      <w:r>
        <w:rPr>
          <w:spacing w:val="15"/>
          <w:w w:val="95"/>
        </w:rPr>
      </w:r>
      <w:r>
        <w:rPr/>
        <w:t>现任本公司副总裁、董事会秘书、财务总监。</w:t>
      </w:r>
    </w:p>
    <w:p>
      <w:pPr>
        <w:pStyle w:val="BodyText"/>
        <w:spacing w:line="386" w:lineRule="auto" w:before="128"/>
        <w:ind w:right="139" w:firstLine="420"/>
        <w:jc w:val="both"/>
      </w:pPr>
      <w:r>
        <w:rPr>
          <w:w w:val="100"/>
        </w:rPr>
        <w:t>闵 </w:t>
      </w:r>
      <w:r>
        <w:rPr>
          <w:spacing w:val="14"/>
          <w:w w:val="90"/>
        </w:rPr>
        <w:t>捷先生</w:t>
      </w:r>
      <w:r>
        <w:rPr>
          <w:spacing w:val="-81"/>
          <w:w w:val="90"/>
        </w:rPr>
        <w:t> </w:t>
      </w:r>
      <w:r>
        <w:rPr>
          <w:spacing w:val="-1"/>
          <w:w w:val="95"/>
        </w:rPr>
        <w:t>，</w:t>
      </w:r>
      <w:r>
        <w:rPr>
          <w:rFonts w:ascii="Times New Roman" w:hAnsi="Times New Roman" w:cs="Times New Roman" w:eastAsia="Times New Roman" w:hint="default"/>
          <w:spacing w:val="-1"/>
          <w:w w:val="95"/>
        </w:rPr>
        <w:t>35</w:t>
      </w:r>
      <w:r>
        <w:rPr>
          <w:spacing w:val="-1"/>
          <w:w w:val="95"/>
        </w:rPr>
        <w:t>岁，中国国籍，工学硕士。曾历任惠普中国应用解决方案部门咨询顾问、</w:t>
      </w:r>
      <w:r>
        <w:rPr>
          <w:rFonts w:ascii="Times New Roman" w:hAnsi="Times New Roman" w:cs="Times New Roman" w:eastAsia="Times New Roman" w:hint="default"/>
          <w:spacing w:val="-1"/>
          <w:w w:val="95"/>
        </w:rPr>
        <w:t>PCCW</w:t>
      </w:r>
      <w:r>
        <w:rPr>
          <w:rFonts w:ascii="Times New Roman" w:hAnsi="Times New Roman" w:cs="Times New Roman" w:eastAsia="Times New Roman" w:hint="default"/>
          <w:w w:val="100"/>
        </w:rPr>
        <w:t> </w:t>
      </w:r>
      <w:r>
        <w:rPr/>
        <w:t>电讯盈科金融行业</w:t>
      </w:r>
      <w:r>
        <w:rPr>
          <w:rFonts w:ascii="Times New Roman" w:hAnsi="Times New Roman" w:cs="Times New Roman" w:eastAsia="Times New Roman" w:hint="default"/>
        </w:rPr>
        <w:t>IT</w:t>
      </w:r>
      <w:r>
        <w:rPr>
          <w:rFonts w:ascii="Times New Roman" w:hAnsi="Times New Roman" w:cs="Times New Roman" w:eastAsia="Times New Roman" w:hint="default"/>
          <w:spacing w:val="29"/>
        </w:rPr>
        <w:t> </w:t>
      </w:r>
      <w:r>
        <w:rPr/>
        <w:t>资深咨询顾问、</w:t>
      </w:r>
      <w:r>
        <w:rPr>
          <w:rFonts w:ascii="Times New Roman" w:hAnsi="Times New Roman" w:cs="Times New Roman" w:eastAsia="Times New Roman" w:hint="default"/>
        </w:rPr>
        <w:t>SITA</w:t>
      </w:r>
      <w:r>
        <w:rPr/>
        <w:t>（国际航空电讯集团）北亚及太平洋地区应用服务部</w:t>
      </w:r>
      <w:r>
        <w:rPr>
          <w:spacing w:val="-95"/>
        </w:rPr>
        <w:t> </w:t>
      </w:r>
      <w:r>
        <w:rPr>
          <w:spacing w:val="-2"/>
        </w:rPr>
        <w:t>门区域经理、本公司总部管理中心信息管理中心总监。现任本公司副总裁、邦购事业部副总裁。</w:t>
      </w:r>
    </w:p>
    <w:p>
      <w:pPr>
        <w:spacing w:after="0" w:line="386" w:lineRule="auto"/>
        <w:jc w:val="both"/>
        <w:sectPr>
          <w:pgSz w:w="11910" w:h="16840"/>
          <w:pgMar w:header="852" w:footer="974" w:top="1420" w:bottom="1160" w:left="1660" w:right="1140"/>
        </w:sectPr>
      </w:pPr>
    </w:p>
    <w:p>
      <w:pPr>
        <w:pStyle w:val="Heading4"/>
        <w:spacing w:line="240" w:lineRule="auto" w:before="50"/>
        <w:ind w:left="550" w:right="0"/>
        <w:jc w:val="left"/>
        <w:rPr>
          <w:b w:val="0"/>
          <w:bCs w:val="0"/>
        </w:rPr>
      </w:pPr>
      <w:r>
        <w:rPr/>
        <w:t>（三）董事、监事和高级管理人员年度报酬情况</w:t>
      </w:r>
      <w:r>
        <w:rPr>
          <w:b w:val="0"/>
          <w:bCs w:val="0"/>
        </w:rPr>
      </w:r>
    </w:p>
    <w:p>
      <w:pPr>
        <w:pStyle w:val="BodyText"/>
        <w:spacing w:line="468" w:lineRule="exact" w:before="40"/>
        <w:ind w:left="382" w:right="196" w:firstLine="486"/>
        <w:jc w:val="both"/>
      </w:pPr>
      <w:r>
        <w:rPr>
          <w:rFonts w:ascii="Times New Roman" w:hAnsi="Times New Roman" w:cs="Times New Roman" w:eastAsia="Times New Roman" w:hint="default"/>
          <w:b/>
          <w:bCs/>
          <w:spacing w:val="-3"/>
        </w:rPr>
        <w:t>1</w:t>
      </w:r>
      <w:r>
        <w:rPr>
          <w:rFonts w:ascii="Microsoft JhengHei" w:hAnsi="Microsoft JhengHei" w:cs="Microsoft JhengHei" w:eastAsia="Microsoft JhengHei" w:hint="default"/>
          <w:b/>
          <w:bCs/>
          <w:spacing w:val="-3"/>
        </w:rPr>
        <w:t>、报酬的决策程序和报酬确定依据：</w:t>
      </w:r>
      <w:r>
        <w:rPr>
          <w:spacing w:val="-3"/>
        </w:rPr>
        <w:t>在公司任职的董事、监事和高级管理人员按其行政</w:t>
      </w:r>
      <w:r>
        <w:rPr>
          <w:w w:val="100"/>
        </w:rPr>
        <w:t> </w:t>
      </w:r>
      <w:r>
        <w:rPr>
          <w:spacing w:val="-4"/>
        </w:rPr>
        <w:t>岗位及职务，根据公司现行的薪酬制度领取薪酬，年底根据经营业绩按照考核评定程序，确定</w:t>
      </w:r>
      <w:r>
        <w:rPr>
          <w:spacing w:val="-39"/>
        </w:rPr>
        <w:t> </w:t>
      </w:r>
      <w:r>
        <w:rPr>
          <w:spacing w:val="-39"/>
        </w:rPr>
      </w:r>
      <w:r>
        <w:rPr/>
        <w:t>其年度奖金。</w:t>
      </w:r>
    </w:p>
    <w:p>
      <w:pPr>
        <w:pStyle w:val="Heading4"/>
        <w:spacing w:line="307" w:lineRule="auto" w:before="62"/>
        <w:ind w:left="382" w:right="225" w:firstLine="486"/>
        <w:jc w:val="both"/>
        <w:rPr>
          <w:b w:val="0"/>
          <w:bCs w:val="0"/>
        </w:rPr>
      </w:pPr>
      <w:r>
        <w:rPr>
          <w:rFonts w:ascii="Times New Roman" w:hAnsi="Times New Roman" w:cs="Times New Roman" w:eastAsia="Times New Roman" w:hint="default"/>
          <w:spacing w:val="-1"/>
        </w:rPr>
        <w:t>2</w:t>
      </w:r>
      <w:r>
        <w:rPr>
          <w:spacing w:val="-1"/>
        </w:rPr>
        <w:t>、公司股东大会审议通过公司独立董事年度津贴为每人每年税后</w:t>
      </w:r>
      <w:r>
        <w:rPr>
          <w:rFonts w:ascii="Times New Roman" w:hAnsi="Times New Roman" w:cs="Times New Roman" w:eastAsia="Times New Roman" w:hint="default"/>
          <w:spacing w:val="-1"/>
        </w:rPr>
        <w:t>8</w:t>
      </w:r>
      <w:r>
        <w:rPr>
          <w:spacing w:val="-1"/>
        </w:rPr>
        <w:t>万元，公司负担独立</w:t>
      </w:r>
      <w:r>
        <w:rPr>
          <w:w w:val="100"/>
        </w:rPr>
        <w:t> </w:t>
      </w:r>
      <w:r>
        <w:rPr/>
        <w:t>董事为参加会议发生的差旅费、办公费等履职费用。</w:t>
      </w:r>
      <w:r>
        <w:rPr>
          <w:b w:val="0"/>
          <w:bCs w:val="0"/>
        </w:rPr>
      </w:r>
    </w:p>
    <w:p>
      <w:pPr>
        <w:pStyle w:val="Heading4"/>
        <w:spacing w:line="240" w:lineRule="auto" w:before="24"/>
        <w:ind w:left="868" w:right="0"/>
        <w:jc w:val="left"/>
        <w:rPr>
          <w:b w:val="0"/>
          <w:bCs w:val="0"/>
        </w:rPr>
      </w:pPr>
      <w:r>
        <w:rPr>
          <w:rFonts w:ascii="Times New Roman" w:hAnsi="Times New Roman" w:cs="Times New Roman" w:eastAsia="Times New Roman" w:hint="default"/>
        </w:rPr>
        <w:t>3</w:t>
      </w:r>
      <w:r>
        <w:rPr/>
        <w:t>、报告期内，董事、监事和高级管理人员从公司获得报酬情况</w:t>
      </w:r>
      <w:r>
        <w:rPr>
          <w:b w:val="0"/>
          <w:bCs w:val="0"/>
        </w:rPr>
      </w:r>
    </w:p>
    <w:p>
      <w:pPr>
        <w:spacing w:line="240" w:lineRule="auto" w:before="3"/>
        <w:rPr>
          <w:rFonts w:ascii="Microsoft JhengHei" w:hAnsi="Microsoft JhengHei" w:cs="Microsoft JhengHei" w:eastAsia="Microsoft JhengHei" w:hint="default"/>
          <w:b/>
          <w:bCs/>
          <w:sz w:val="6"/>
          <w:szCs w:val="6"/>
        </w:rPr>
      </w:pPr>
    </w:p>
    <w:tbl>
      <w:tblPr>
        <w:tblW w:w="0" w:type="auto"/>
        <w:jc w:val="left"/>
        <w:tblInd w:w="267" w:type="dxa"/>
        <w:tblLayout w:type="fixed"/>
        <w:tblCellMar>
          <w:top w:w="0" w:type="dxa"/>
          <w:left w:w="0" w:type="dxa"/>
          <w:bottom w:w="0" w:type="dxa"/>
          <w:right w:w="0" w:type="dxa"/>
        </w:tblCellMar>
        <w:tblLook w:val="01E0"/>
      </w:tblPr>
      <w:tblGrid>
        <w:gridCol w:w="1289"/>
        <w:gridCol w:w="2734"/>
        <w:gridCol w:w="2700"/>
        <w:gridCol w:w="1980"/>
      </w:tblGrid>
      <w:tr>
        <w:trPr>
          <w:trHeight w:val="1584" w:hRule="exact"/>
        </w:trPr>
        <w:tc>
          <w:tcPr>
            <w:tcW w:w="1289" w:type="dxa"/>
            <w:tcBorders>
              <w:top w:val="single" w:sz="2" w:space="0" w:color="000000"/>
              <w:left w:val="single" w:sz="2"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734"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9"/>
                <w:szCs w:val="19"/>
              </w:rPr>
            </w:pPr>
          </w:p>
          <w:p>
            <w:pPr>
              <w:pStyle w:val="TableParagraph"/>
              <w:spacing w:line="240" w:lineRule="auto"/>
              <w:ind w:right="179"/>
              <w:jc w:val="center"/>
              <w:rPr>
                <w:rFonts w:ascii="宋体" w:hAnsi="宋体" w:cs="宋体" w:eastAsia="宋体" w:hint="default"/>
                <w:sz w:val="18"/>
                <w:szCs w:val="18"/>
              </w:rPr>
            </w:pPr>
            <w:r>
              <w:rPr>
                <w:rFonts w:ascii="宋体" w:hAnsi="宋体" w:cs="宋体" w:eastAsia="宋体" w:hint="default"/>
                <w:sz w:val="18"/>
                <w:szCs w:val="18"/>
              </w:rPr>
              <w:t>职务</w:t>
            </w:r>
          </w:p>
        </w:tc>
        <w:tc>
          <w:tcPr>
            <w:tcW w:w="2700"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146" w:right="-5"/>
              <w:jc w:val="left"/>
              <w:rPr>
                <w:rFonts w:ascii="宋体" w:hAnsi="宋体" w:cs="宋体" w:eastAsia="宋体" w:hint="default"/>
                <w:sz w:val="18"/>
                <w:szCs w:val="18"/>
              </w:rPr>
            </w:pPr>
            <w:r>
              <w:rPr>
                <w:rFonts w:ascii="宋体" w:hAnsi="宋体" w:cs="宋体" w:eastAsia="宋体" w:hint="default"/>
                <w:position w:val="1"/>
                <w:sz w:val="18"/>
                <w:szCs w:val="18"/>
              </w:rPr>
              <w:t>报告期内从公司领取</w:t>
            </w:r>
            <w:r>
              <w:rPr>
                <w:rFonts w:ascii="宋体" w:hAnsi="宋体" w:cs="宋体" w:eastAsia="宋体" w:hint="default"/>
                <w:sz w:val="18"/>
                <w:szCs w:val="18"/>
              </w:rPr>
              <w:t>的报酬总额</w:t>
            </w: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（万元）（税前）</w:t>
            </w:r>
          </w:p>
        </w:tc>
        <w:tc>
          <w:tcPr>
            <w:tcW w:w="1980" w:type="dxa"/>
            <w:tcBorders>
              <w:top w:val="single" w:sz="2" w:space="0" w:color="000000"/>
              <w:left w:val="single" w:sz="4" w:space="0" w:color="000000"/>
              <w:bottom w:val="single" w:sz="4" w:space="0" w:color="000000"/>
              <w:right w:val="single" w:sz="2"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3"/>
                <w:szCs w:val="23"/>
              </w:rPr>
            </w:pPr>
          </w:p>
          <w:p>
            <w:pPr>
              <w:pStyle w:val="TableParagraph"/>
              <w:spacing w:line="470" w:lineRule="auto"/>
              <w:ind w:left="343" w:right="-15"/>
              <w:jc w:val="left"/>
              <w:rPr>
                <w:rFonts w:ascii="宋体" w:hAnsi="宋体" w:cs="宋体" w:eastAsia="宋体" w:hint="default"/>
                <w:sz w:val="18"/>
                <w:szCs w:val="18"/>
              </w:rPr>
            </w:pPr>
            <w:r>
              <w:rPr>
                <w:rFonts w:ascii="宋体" w:hAnsi="宋体" w:cs="宋体" w:eastAsia="宋体" w:hint="default"/>
                <w:spacing w:val="2"/>
                <w:sz w:val="18"/>
                <w:szCs w:val="18"/>
              </w:rPr>
              <w:t>是否在股东单位或其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position w:val="1"/>
                <w:sz w:val="18"/>
                <w:szCs w:val="18"/>
              </w:rPr>
              <w:t>他</w:t>
            </w:r>
            <w:r>
              <w:rPr>
                <w:rFonts w:ascii="宋体" w:hAnsi="宋体" w:cs="宋体" w:eastAsia="宋体" w:hint="default"/>
                <w:sz w:val="18"/>
                <w:szCs w:val="18"/>
              </w:rPr>
              <w:t>关联单位领取薪酬</w:t>
            </w:r>
          </w:p>
        </w:tc>
      </w:tr>
      <w:tr>
        <w:trPr>
          <w:trHeight w:val="415" w:hRule="exact"/>
        </w:trPr>
        <w:tc>
          <w:tcPr>
            <w:tcW w:w="128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周成建</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23"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Arial" w:hAnsi="Arial" w:cs="Arial" w:eastAsia="Arial" w:hint="default"/>
                <w:sz w:val="20"/>
                <w:szCs w:val="20"/>
              </w:rPr>
            </w:pPr>
            <w:r>
              <w:rPr>
                <w:rFonts w:ascii="Arial"/>
                <w:sz w:val="20"/>
              </w:rPr>
              <w:t>71</w:t>
            </w:r>
          </w:p>
        </w:tc>
        <w:tc>
          <w:tcPr>
            <w:tcW w:w="198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8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王泉庚</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23"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center"/>
              <w:rPr>
                <w:rFonts w:ascii="Arial" w:hAnsi="Arial" w:cs="Arial" w:eastAsia="Arial" w:hint="default"/>
                <w:sz w:val="20"/>
                <w:szCs w:val="20"/>
              </w:rPr>
            </w:pPr>
            <w:r>
              <w:rPr>
                <w:rFonts w:ascii="Arial"/>
                <w:sz w:val="20"/>
              </w:rPr>
              <w:t>215</w:t>
            </w:r>
          </w:p>
        </w:tc>
        <w:tc>
          <w:tcPr>
            <w:tcW w:w="198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8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徐卫东</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23"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center"/>
              <w:rPr>
                <w:rFonts w:ascii="Arial" w:hAnsi="Arial" w:cs="Arial" w:eastAsia="Arial" w:hint="default"/>
                <w:sz w:val="20"/>
                <w:szCs w:val="20"/>
              </w:rPr>
            </w:pPr>
            <w:r>
              <w:rPr>
                <w:rFonts w:ascii="Arial"/>
                <w:sz w:val="20"/>
              </w:rPr>
              <w:t>195</w:t>
            </w:r>
          </w:p>
        </w:tc>
        <w:tc>
          <w:tcPr>
            <w:tcW w:w="198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8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周文武</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40" w:lineRule="auto" w:before="7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Meters/bonwe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品牌事业部副总裁</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Arial" w:hAnsi="Arial" w:cs="Arial" w:eastAsia="Arial" w:hint="default"/>
                <w:sz w:val="20"/>
                <w:szCs w:val="20"/>
              </w:rPr>
            </w:pPr>
            <w:r>
              <w:rPr>
                <w:rFonts w:ascii="Arial"/>
                <w:sz w:val="20"/>
              </w:rPr>
              <w:t>191</w:t>
            </w:r>
          </w:p>
        </w:tc>
        <w:tc>
          <w:tcPr>
            <w:tcW w:w="198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8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王  石</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Arial" w:hAnsi="Arial" w:cs="Arial" w:eastAsia="Arial" w:hint="default"/>
                <w:sz w:val="20"/>
                <w:szCs w:val="20"/>
              </w:rPr>
            </w:pPr>
            <w:r>
              <w:rPr>
                <w:rFonts w:ascii="Arial"/>
                <w:sz w:val="20"/>
              </w:rPr>
              <w:t>10</w:t>
            </w:r>
          </w:p>
        </w:tc>
        <w:tc>
          <w:tcPr>
            <w:tcW w:w="198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8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牛根生</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Arial" w:hAnsi="Arial" w:cs="Arial" w:eastAsia="Arial" w:hint="default"/>
                <w:sz w:val="20"/>
                <w:szCs w:val="20"/>
              </w:rPr>
            </w:pPr>
            <w:r>
              <w:rPr>
                <w:rFonts w:ascii="Arial"/>
                <w:sz w:val="20"/>
              </w:rPr>
              <w:t>10</w:t>
            </w:r>
          </w:p>
        </w:tc>
        <w:tc>
          <w:tcPr>
            <w:tcW w:w="198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8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吕红兵</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Arial" w:hAnsi="Arial" w:cs="Arial" w:eastAsia="Arial" w:hint="default"/>
                <w:sz w:val="20"/>
                <w:szCs w:val="20"/>
              </w:rPr>
            </w:pPr>
            <w:r>
              <w:rPr>
                <w:rFonts w:ascii="Arial"/>
                <w:sz w:val="20"/>
              </w:rPr>
              <w:t>10</w:t>
            </w:r>
          </w:p>
        </w:tc>
        <w:tc>
          <w:tcPr>
            <w:tcW w:w="198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8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薛云奎</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Arial" w:hAnsi="Arial" w:cs="Arial" w:eastAsia="Arial" w:hint="default"/>
                <w:sz w:val="20"/>
                <w:szCs w:val="20"/>
              </w:rPr>
            </w:pPr>
            <w:r>
              <w:rPr>
                <w:rFonts w:ascii="Arial"/>
                <w:sz w:val="20"/>
              </w:rPr>
              <w:t>10</w:t>
            </w:r>
          </w:p>
        </w:tc>
        <w:tc>
          <w:tcPr>
            <w:tcW w:w="198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8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涂  珂</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监事长</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Arial" w:hAnsi="Arial" w:cs="Arial" w:eastAsia="Arial" w:hint="default"/>
                <w:sz w:val="20"/>
                <w:szCs w:val="20"/>
              </w:rPr>
            </w:pPr>
            <w:r>
              <w:rPr>
                <w:rFonts w:ascii="Arial"/>
                <w:sz w:val="20"/>
              </w:rPr>
              <w:t>81</w:t>
            </w:r>
          </w:p>
        </w:tc>
        <w:tc>
          <w:tcPr>
            <w:tcW w:w="198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8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赖昌钱</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Arial" w:hAnsi="Arial" w:cs="Arial" w:eastAsia="Arial" w:hint="default"/>
                <w:sz w:val="20"/>
                <w:szCs w:val="20"/>
              </w:rPr>
            </w:pPr>
            <w:r>
              <w:rPr>
                <w:rFonts w:ascii="Arial"/>
                <w:sz w:val="20"/>
              </w:rPr>
              <w:t>49</w:t>
            </w:r>
          </w:p>
        </w:tc>
        <w:tc>
          <w:tcPr>
            <w:tcW w:w="198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8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王必华</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Arial" w:hAnsi="Arial" w:cs="Arial" w:eastAsia="Arial" w:hint="default"/>
                <w:sz w:val="20"/>
                <w:szCs w:val="20"/>
              </w:rPr>
            </w:pPr>
            <w:r>
              <w:rPr>
                <w:rFonts w:ascii="Arial"/>
                <w:sz w:val="20"/>
              </w:rPr>
              <w:t>18</w:t>
            </w:r>
          </w:p>
        </w:tc>
        <w:tc>
          <w:tcPr>
            <w:tcW w:w="198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8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程伟雄</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center"/>
              <w:rPr>
                <w:rFonts w:ascii="Arial" w:hAnsi="Arial" w:cs="Arial" w:eastAsia="Arial" w:hint="default"/>
                <w:sz w:val="20"/>
                <w:szCs w:val="20"/>
              </w:rPr>
            </w:pPr>
            <w:r>
              <w:rPr>
                <w:rFonts w:ascii="Arial"/>
                <w:sz w:val="20"/>
              </w:rPr>
              <w:t>158</w:t>
            </w:r>
          </w:p>
        </w:tc>
        <w:tc>
          <w:tcPr>
            <w:tcW w:w="198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8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尹剑侠</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center"/>
              <w:rPr>
                <w:rFonts w:ascii="Arial" w:hAnsi="Arial" w:cs="Arial" w:eastAsia="Arial" w:hint="default"/>
                <w:sz w:val="20"/>
                <w:szCs w:val="20"/>
              </w:rPr>
            </w:pPr>
            <w:r>
              <w:rPr>
                <w:rFonts w:ascii="Arial"/>
                <w:sz w:val="20"/>
              </w:rPr>
              <w:t>161</w:t>
            </w:r>
          </w:p>
        </w:tc>
        <w:tc>
          <w:tcPr>
            <w:tcW w:w="198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8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韩钟伟</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副总裁、董事会秘书、财务总监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center"/>
              <w:rPr>
                <w:rFonts w:ascii="Arial" w:hAnsi="Arial" w:cs="Arial" w:eastAsia="Arial" w:hint="default"/>
                <w:sz w:val="20"/>
                <w:szCs w:val="20"/>
              </w:rPr>
            </w:pPr>
            <w:r>
              <w:rPr>
                <w:rFonts w:ascii="Arial"/>
                <w:sz w:val="20"/>
              </w:rPr>
              <w:t>153</w:t>
            </w:r>
          </w:p>
        </w:tc>
        <w:tc>
          <w:tcPr>
            <w:tcW w:w="198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89"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闵  捷</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Arial" w:hAnsi="Arial" w:cs="Arial" w:eastAsia="Arial" w:hint="default"/>
                <w:sz w:val="20"/>
                <w:szCs w:val="20"/>
              </w:rPr>
            </w:pPr>
            <w:r>
              <w:rPr>
                <w:rFonts w:ascii="Arial"/>
                <w:sz w:val="20"/>
              </w:rPr>
              <w:t>84</w:t>
            </w:r>
          </w:p>
        </w:tc>
        <w:tc>
          <w:tcPr>
            <w:tcW w:w="198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89" w:type="dxa"/>
            <w:tcBorders>
              <w:top w:val="single" w:sz="4" w:space="0" w:color="000000"/>
              <w:left w:val="single" w:sz="2" w:space="0" w:color="000000"/>
              <w:bottom w:val="single" w:sz="4" w:space="0" w:color="000000"/>
              <w:right w:val="single" w:sz="4" w:space="0" w:color="000000"/>
            </w:tcBorders>
          </w:tcPr>
          <w:p>
            <w:pPr>
              <w:pStyle w:val="TableParagraph"/>
              <w:tabs>
                <w:tab w:pos="578" w:val="left" w:leader="none"/>
              </w:tabs>
              <w:spacing w:line="240" w:lineRule="auto" w:before="89"/>
              <w:ind w:left="1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center"/>
              <w:rPr>
                <w:rFonts w:ascii="Arial" w:hAnsi="Arial" w:cs="Arial" w:eastAsia="Arial" w:hint="default"/>
                <w:sz w:val="20"/>
                <w:szCs w:val="20"/>
              </w:rPr>
            </w:pPr>
            <w:r>
              <w:rPr>
                <w:rFonts w:ascii="Arial"/>
                <w:sz w:val="20"/>
              </w:rPr>
              <w:t>1,417</w:t>
            </w:r>
          </w:p>
        </w:tc>
        <w:tc>
          <w:tcPr>
            <w:tcW w:w="198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74" w:top="1420" w:bottom="1160" w:left="1660" w:right="1140"/>
        </w:sectPr>
      </w:pPr>
    </w:p>
    <w:p>
      <w:pPr>
        <w:pStyle w:val="Heading4"/>
        <w:spacing w:line="319" w:lineRule="exact"/>
        <w:ind w:left="556" w:right="0"/>
        <w:jc w:val="left"/>
        <w:rPr>
          <w:b w:val="0"/>
          <w:bCs w:val="0"/>
        </w:rPr>
      </w:pPr>
      <w:r>
        <w:rPr/>
        <w:pict>
          <v:group style="position:absolute;margin-left:88.919998pt;margin-top:2.257353pt;width:443.05pt;height:.1pt;mso-position-horizontal-relative:page;mso-position-vertical-relative:paragraph;z-index:-704632" coordorigin="1778,45" coordsize="8861,2">
            <v:shape style="position:absolute;left:1778;top:45;width:8861;height:2" coordorigin="1778,45" coordsize="8861,0" path="m1778,45l10639,45e" filled="false" stroked="true" strokeweight=".72pt" strokecolor="#000008">
              <v:path arrowok="t"/>
            </v:shape>
            <w10:wrap type="none"/>
          </v:group>
        </w:pict>
      </w:r>
      <w:r>
        <w:rPr>
          <w:rFonts w:ascii="Times New Roman" w:hAnsi="Times New Roman" w:cs="Times New Roman" w:eastAsia="Times New Roman" w:hint="default"/>
        </w:rPr>
        <w:t>4</w:t>
      </w:r>
      <w:r>
        <w:rPr/>
        <w:t>、董事、监事、高级管理人员报告期内被授予股权激励的情况。</w:t>
      </w:r>
      <w:r>
        <w:rPr>
          <w:b w:val="0"/>
          <w:bCs w:val="0"/>
        </w:rPr>
      </w:r>
    </w:p>
    <w:p>
      <w:pPr>
        <w:pStyle w:val="BodyText"/>
        <w:spacing w:line="336" w:lineRule="auto" w:before="109"/>
        <w:ind w:right="151"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日，公司召开第一届董事会第二十次会议审议通过了《上海美特斯邦威服饰</w:t>
      </w:r>
      <w:r>
        <w:rPr>
          <w:w w:val="100"/>
        </w:rPr>
        <w:t> </w:t>
      </w:r>
      <w:r>
        <w:rPr/>
        <w:t>股份有限公司股票期权激励计划（草案）》，并上报中国证监会备案。</w:t>
      </w:r>
    </w:p>
    <w:p>
      <w:pPr>
        <w:pStyle w:val="BodyText"/>
        <w:spacing w:line="240" w:lineRule="auto" w:before="49"/>
        <w:ind w:left="56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年第一次临时股东大会审议通过了《股权激励计划》。</w:t>
      </w:r>
    </w:p>
    <w:p>
      <w:pPr>
        <w:spacing w:before="121"/>
        <w:ind w:left="7109" w:right="0" w:firstLine="0"/>
        <w:jc w:val="left"/>
        <w:rPr>
          <w:rFonts w:ascii="宋体" w:hAnsi="宋体" w:cs="宋体" w:eastAsia="宋体" w:hint="default"/>
          <w:sz w:val="18"/>
          <w:szCs w:val="18"/>
        </w:rPr>
      </w:pPr>
      <w:r>
        <w:rPr>
          <w:rFonts w:ascii="宋体" w:hAnsi="宋体" w:cs="宋体" w:eastAsia="宋体" w:hint="default"/>
          <w:sz w:val="18"/>
          <w:szCs w:val="18"/>
        </w:rPr>
        <w:t>单位：股，人民币元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p>
      <w:pPr>
        <w:spacing w:line="240" w:lineRule="auto" w:before="1"/>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936"/>
        <w:gridCol w:w="2844"/>
        <w:gridCol w:w="1332"/>
        <w:gridCol w:w="1541"/>
        <w:gridCol w:w="1068"/>
        <w:gridCol w:w="1116"/>
      </w:tblGrid>
      <w:tr>
        <w:trPr>
          <w:trHeight w:val="634" w:hRule="exact"/>
        </w:trPr>
        <w:tc>
          <w:tcPr>
            <w:tcW w:w="9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姓名</w:t>
            </w:r>
          </w:p>
        </w:tc>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32"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11" w:right="120" w:hanging="92"/>
              <w:jc w:val="left"/>
              <w:rPr>
                <w:rFonts w:ascii="宋体" w:hAnsi="宋体" w:cs="宋体" w:eastAsia="宋体" w:hint="default"/>
                <w:sz w:val="18"/>
                <w:szCs w:val="18"/>
              </w:rPr>
            </w:pPr>
            <w:r>
              <w:rPr>
                <w:rFonts w:ascii="宋体" w:hAnsi="宋体" w:cs="宋体" w:eastAsia="宋体" w:hint="default"/>
                <w:sz w:val="18"/>
                <w:szCs w:val="18"/>
              </w:rPr>
              <w:t>报告期授予股 票期权数量</w:t>
            </w:r>
          </w:p>
        </w:tc>
        <w:tc>
          <w:tcPr>
            <w:tcW w:w="1541"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25" w:right="223" w:firstLine="88"/>
              <w:jc w:val="left"/>
              <w:rPr>
                <w:rFonts w:ascii="宋体" w:hAnsi="宋体" w:cs="宋体" w:eastAsia="宋体" w:hint="default"/>
                <w:sz w:val="18"/>
                <w:szCs w:val="18"/>
              </w:rPr>
            </w:pPr>
            <w:r>
              <w:rPr>
                <w:rFonts w:ascii="宋体" w:hAnsi="宋体" w:cs="宋体" w:eastAsia="宋体" w:hint="default"/>
                <w:sz w:val="18"/>
                <w:szCs w:val="18"/>
              </w:rPr>
              <w:t>报告期股票 期权行权数量</w:t>
            </w:r>
          </w:p>
        </w:tc>
        <w:tc>
          <w:tcPr>
            <w:tcW w:w="1068"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170" w:right="167"/>
              <w:jc w:val="left"/>
              <w:rPr>
                <w:rFonts w:ascii="宋体" w:hAnsi="宋体" w:cs="宋体" w:eastAsia="宋体" w:hint="default"/>
                <w:sz w:val="18"/>
                <w:szCs w:val="18"/>
              </w:rPr>
            </w:pPr>
            <w:r>
              <w:rPr>
                <w:rFonts w:ascii="宋体" w:hAnsi="宋体" w:cs="宋体" w:eastAsia="宋体" w:hint="default"/>
                <w:sz w:val="18"/>
                <w:szCs w:val="18"/>
              </w:rPr>
              <w:t>股票期权 行权价格</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374" w:right="191" w:hanging="180"/>
              <w:jc w:val="left"/>
              <w:rPr>
                <w:rFonts w:ascii="宋体" w:hAnsi="宋体" w:cs="宋体" w:eastAsia="宋体" w:hint="default"/>
                <w:sz w:val="18"/>
                <w:szCs w:val="18"/>
              </w:rPr>
            </w:pPr>
            <w:r>
              <w:rPr>
                <w:rFonts w:ascii="宋体" w:hAnsi="宋体" w:cs="宋体" w:eastAsia="宋体" w:hint="default"/>
                <w:sz w:val="18"/>
                <w:szCs w:val="18"/>
              </w:rPr>
              <w:t>报告期末 市价</w:t>
            </w:r>
          </w:p>
        </w:tc>
      </w:tr>
      <w:tr>
        <w:trPr>
          <w:trHeight w:val="461" w:hRule="exact"/>
        </w:trPr>
        <w:tc>
          <w:tcPr>
            <w:tcW w:w="9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王泉庚</w:t>
            </w:r>
          </w:p>
        </w:tc>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500,000</w:t>
            </w:r>
          </w:p>
        </w:tc>
        <w:tc>
          <w:tcPr>
            <w:tcW w:w="15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24.53</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34.83</w:t>
            </w:r>
          </w:p>
        </w:tc>
      </w:tr>
      <w:tr>
        <w:trPr>
          <w:trHeight w:val="458" w:hRule="exact"/>
        </w:trPr>
        <w:tc>
          <w:tcPr>
            <w:tcW w:w="9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300,000</w:t>
            </w:r>
          </w:p>
        </w:tc>
        <w:tc>
          <w:tcPr>
            <w:tcW w:w="15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24.53</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34.83</w:t>
            </w:r>
          </w:p>
        </w:tc>
      </w:tr>
      <w:tr>
        <w:trPr>
          <w:trHeight w:val="682" w:hRule="exact"/>
        </w:trPr>
        <w:tc>
          <w:tcPr>
            <w:tcW w:w="9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周文武</w:t>
            </w:r>
          </w:p>
        </w:tc>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Meters/bonwe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品牌事业部副总裁</w:t>
            </w:r>
          </w:p>
        </w:tc>
        <w:tc>
          <w:tcPr>
            <w:tcW w:w="13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w:t>
            </w:r>
          </w:p>
        </w:tc>
        <w:tc>
          <w:tcPr>
            <w:tcW w:w="15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24.53</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34.83</w:t>
            </w:r>
          </w:p>
        </w:tc>
      </w:tr>
      <w:tr>
        <w:trPr>
          <w:trHeight w:val="322" w:hRule="exact"/>
        </w:trPr>
        <w:tc>
          <w:tcPr>
            <w:tcW w:w="9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程伟雄</w:t>
            </w:r>
          </w:p>
        </w:tc>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300,000</w:t>
            </w:r>
          </w:p>
        </w:tc>
        <w:tc>
          <w:tcPr>
            <w:tcW w:w="15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24.53</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34.83</w:t>
            </w:r>
          </w:p>
        </w:tc>
      </w:tr>
      <w:tr>
        <w:trPr>
          <w:trHeight w:val="322" w:hRule="exact"/>
        </w:trPr>
        <w:tc>
          <w:tcPr>
            <w:tcW w:w="9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尹剑侠</w:t>
            </w:r>
          </w:p>
        </w:tc>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200,000</w:t>
            </w:r>
          </w:p>
        </w:tc>
        <w:tc>
          <w:tcPr>
            <w:tcW w:w="15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24.53</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34.83</w:t>
            </w:r>
          </w:p>
        </w:tc>
      </w:tr>
      <w:tr>
        <w:trPr>
          <w:trHeight w:val="686" w:hRule="exact"/>
        </w:trPr>
        <w:tc>
          <w:tcPr>
            <w:tcW w:w="9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韩钟伟</w:t>
            </w:r>
          </w:p>
        </w:tc>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副总裁、董事会秘书、财务总监</w:t>
            </w:r>
          </w:p>
        </w:tc>
        <w:tc>
          <w:tcPr>
            <w:tcW w:w="13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w:t>
            </w:r>
          </w:p>
        </w:tc>
        <w:tc>
          <w:tcPr>
            <w:tcW w:w="15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24.53</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34.83</w:t>
            </w:r>
          </w:p>
        </w:tc>
      </w:tr>
      <w:tr>
        <w:trPr>
          <w:trHeight w:val="322" w:hRule="exact"/>
        </w:trPr>
        <w:tc>
          <w:tcPr>
            <w:tcW w:w="9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闵捷</w:t>
            </w:r>
          </w:p>
        </w:tc>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100,000</w:t>
            </w:r>
          </w:p>
        </w:tc>
        <w:tc>
          <w:tcPr>
            <w:tcW w:w="15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24.53</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34.83</w:t>
            </w:r>
          </w:p>
        </w:tc>
      </w:tr>
      <w:tr>
        <w:trPr>
          <w:trHeight w:val="322" w:hRule="exact"/>
        </w:trPr>
        <w:tc>
          <w:tcPr>
            <w:tcW w:w="9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278"/>
              <w:jc w:val="right"/>
              <w:rPr>
                <w:rFonts w:ascii="宋体" w:hAnsi="宋体" w:cs="宋体" w:eastAsia="宋体" w:hint="default"/>
                <w:sz w:val="18"/>
                <w:szCs w:val="18"/>
              </w:rPr>
            </w:pPr>
            <w:r>
              <w:rPr>
                <w:rFonts w:ascii="宋体" w:hAnsi="宋体" w:cs="宋体" w:eastAsia="宋体" w:hint="default"/>
                <w:sz w:val="18"/>
                <w:szCs w:val="18"/>
              </w:rPr>
              <w:t>合计</w:t>
            </w:r>
          </w:p>
        </w:tc>
        <w:tc>
          <w:tcPr>
            <w:tcW w:w="28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1,800,000</w:t>
            </w:r>
          </w:p>
        </w:tc>
        <w:tc>
          <w:tcPr>
            <w:tcW w:w="15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2"/>
        <w:rPr>
          <w:rFonts w:ascii="宋体" w:hAnsi="宋体" w:cs="宋体" w:eastAsia="宋体" w:hint="default"/>
          <w:sz w:val="24"/>
          <w:szCs w:val="24"/>
        </w:rPr>
      </w:pPr>
    </w:p>
    <w:p>
      <w:pPr>
        <w:pStyle w:val="BodyText"/>
        <w:spacing w:line="240" w:lineRule="auto"/>
        <w:ind w:left="560" w:right="0"/>
        <w:jc w:val="left"/>
      </w:pPr>
      <w:r>
        <w:rPr/>
        <w:t>上述股票期权授权日为</w:t>
      </w:r>
      <w:r>
        <w:rPr>
          <w:spacing w:val="-54"/>
        </w:rPr>
        <w:t> </w:t>
      </w:r>
      <w:r>
        <w:rPr>
          <w:rFonts w:ascii="Times New Roman" w:hAnsi="Times New Roman" w:cs="Times New Roman" w:eastAsia="Times New Roman" w:hint="default"/>
        </w:rPr>
        <w:t>2010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股票期权登记日为</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w:t>
      </w:r>
    </w:p>
    <w:p>
      <w:pPr>
        <w:spacing w:line="240" w:lineRule="auto" w:before="7"/>
        <w:rPr>
          <w:rFonts w:ascii="宋体" w:hAnsi="宋体" w:cs="宋体" w:eastAsia="宋体" w:hint="default"/>
          <w:sz w:val="31"/>
          <w:szCs w:val="31"/>
        </w:rPr>
      </w:pPr>
    </w:p>
    <w:p>
      <w:pPr>
        <w:pStyle w:val="Heading4"/>
        <w:spacing w:line="240" w:lineRule="auto"/>
        <w:ind w:left="566" w:right="0"/>
        <w:jc w:val="left"/>
        <w:rPr>
          <w:b w:val="0"/>
          <w:bCs w:val="0"/>
        </w:rPr>
      </w:pPr>
      <w:r>
        <w:rPr>
          <w:rFonts w:ascii="Times New Roman" w:hAnsi="Times New Roman" w:cs="Times New Roman" w:eastAsia="Times New Roman" w:hint="default"/>
        </w:rPr>
        <w:t>5</w:t>
      </w:r>
      <w:r>
        <w:rPr/>
        <w:t>、报告期内，公司董事、监事和高级管理人员变动情况：</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403" w:lineRule="auto"/>
        <w:ind w:right="141"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16 </w:t>
      </w:r>
      <w:r>
        <w:rPr/>
        <w:t>日公司召开了</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年第一次临时股东大会，会议以累积投票制的方式选举</w:t>
      </w:r>
      <w:r>
        <w:rPr>
          <w:w w:val="100"/>
        </w:rPr>
        <w:t> </w:t>
      </w:r>
      <w:r>
        <w:rPr>
          <w:spacing w:val="-2"/>
        </w:rPr>
        <w:t>周成建先生、王泉庚先生、徐卫东先生、周文武先生、王石先生、牛根生先生、吕红兵先生、薛</w:t>
      </w:r>
      <w:r>
        <w:rPr>
          <w:spacing w:val="-31"/>
        </w:rPr>
        <w:t> </w:t>
      </w:r>
      <w:r>
        <w:rPr>
          <w:spacing w:val="-31"/>
        </w:rPr>
      </w:r>
      <w:r>
        <w:rPr>
          <w:spacing w:val="-2"/>
        </w:rPr>
        <w:t>云奎先生为公司第二届董事会董事，任期三年，其中王石先生、牛根生先生、吕红兵先生、薛云</w:t>
      </w:r>
      <w:r>
        <w:rPr>
          <w:spacing w:val="-31"/>
        </w:rPr>
        <w:t> </w:t>
      </w:r>
      <w:r>
        <w:rPr>
          <w:spacing w:val="-31"/>
        </w:rPr>
      </w:r>
      <w:r>
        <w:rPr>
          <w:spacing w:val="-2"/>
        </w:rPr>
        <w:t>奎先生为独立董事；会议同时以累积投票制的方式选举涂珂先生为公司第二届监事会监事，与职</w:t>
      </w:r>
      <w:r>
        <w:rPr>
          <w:spacing w:val="-31"/>
        </w:rPr>
        <w:t> </w:t>
      </w:r>
      <w:r>
        <w:rPr>
          <w:spacing w:val="-31"/>
        </w:rPr>
      </w:r>
      <w:r>
        <w:rPr/>
        <w:t>工代表监事赖昌钱先生、王必华先生共同组成公司第二届监事会。</w:t>
      </w:r>
    </w:p>
    <w:p>
      <w:pPr>
        <w:pStyle w:val="BodyText"/>
        <w:spacing w:line="398" w:lineRule="auto" w:before="50"/>
        <w:ind w:right="141"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39"/>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月</w:t>
      </w:r>
      <w:r>
        <w:rPr>
          <w:spacing w:val="-41"/>
        </w:rPr>
        <w:t> </w:t>
      </w:r>
      <w:r>
        <w:rPr>
          <w:rFonts w:ascii="Times New Roman" w:hAnsi="Times New Roman" w:cs="Times New Roman" w:eastAsia="Times New Roman" w:hint="default"/>
        </w:rPr>
        <w:t>26</w:t>
      </w:r>
      <w:r>
        <w:rPr>
          <w:rFonts w:ascii="Times New Roman" w:hAnsi="Times New Roman" w:cs="Times New Roman" w:eastAsia="Times New Roman" w:hint="default"/>
          <w:spacing w:val="15"/>
        </w:rPr>
        <w:t> </w:t>
      </w:r>
      <w:r>
        <w:rPr>
          <w:spacing w:val="-4"/>
        </w:rPr>
        <w:t>日公司召开了第二届董事会第一次会议，会议选举周成建先生为公司第二届</w:t>
      </w:r>
      <w:r>
        <w:rPr>
          <w:w w:val="100"/>
        </w:rPr>
        <w:t> </w:t>
      </w:r>
      <w:r>
        <w:rPr>
          <w:spacing w:val="-2"/>
        </w:rPr>
        <w:t>董事会董事长，任期三年；同日公司召开了第二届监事会第一次会议，会议选举涂珂先生为公司</w:t>
      </w:r>
      <w:r>
        <w:rPr>
          <w:spacing w:val="-31"/>
        </w:rPr>
        <w:t> </w:t>
      </w:r>
      <w:r>
        <w:rPr>
          <w:spacing w:val="-31"/>
        </w:rPr>
      </w:r>
      <w:r>
        <w:rPr/>
        <w:t>第二届监事会监事长，任期三年。</w:t>
      </w:r>
    </w:p>
    <w:p>
      <w:pPr>
        <w:pStyle w:val="BodyText"/>
        <w:spacing w:line="408" w:lineRule="auto" w:before="54"/>
        <w:ind w:left="560" w:right="0"/>
        <w:jc w:val="left"/>
      </w:pPr>
      <w:r>
        <w:rPr/>
        <w:t>经二届一次董事会审议，同意聘任周成建先生担任公司总裁；</w:t>
      </w:r>
      <w:r>
        <w:rPr>
          <w:w w:val="100"/>
        </w:rPr>
        <w:t> </w:t>
      </w:r>
      <w:r>
        <w:rPr>
          <w:spacing w:val="-2"/>
        </w:rPr>
        <w:t>经总裁提名，聘任王泉庚先生、程伟雄先生、闵捷先生、徐卫东先生、尹剑侠先生、韩钟伟</w:t>
      </w:r>
    </w:p>
    <w:p>
      <w:pPr>
        <w:pStyle w:val="BodyText"/>
        <w:spacing w:line="408" w:lineRule="auto" w:before="46"/>
        <w:ind w:left="560" w:right="0" w:hanging="420"/>
        <w:jc w:val="left"/>
      </w:pPr>
      <w:r>
        <w:rPr>
          <w:spacing w:val="-2"/>
        </w:rPr>
        <w:t>先生担任公司副总裁；经总裁提名，聘任韩钟伟先生兼任公司财务总监。</w:t>
      </w:r>
      <w:r>
        <w:rPr>
          <w:spacing w:val="-48"/>
        </w:rPr>
        <w:t> </w:t>
      </w:r>
      <w:r>
        <w:rPr>
          <w:spacing w:val="-48"/>
        </w:rPr>
      </w:r>
      <w:r>
        <w:rPr/>
        <w:t>经董事长提名，聘任韩钟伟先生兼任公司董事会秘书。</w:t>
      </w:r>
    </w:p>
    <w:p>
      <w:pPr>
        <w:spacing w:after="0" w:line="408" w:lineRule="auto"/>
        <w:jc w:val="left"/>
        <w:sectPr>
          <w:pgSz w:w="11910" w:h="16840"/>
          <w:pgMar w:header="852" w:footer="974" w:top="1420" w:bottom="1160" w:left="1660" w:right="1140"/>
        </w:sectPr>
      </w:pPr>
    </w:p>
    <w:p>
      <w:pPr>
        <w:pStyle w:val="BodyText"/>
        <w:spacing w:line="240" w:lineRule="auto" w:before="20"/>
        <w:ind w:left="600" w:right="0"/>
        <w:jc w:val="left"/>
      </w:pPr>
      <w:r>
        <w:rPr/>
        <w:pict>
          <v:group style="position:absolute;margin-left:88.919998pt;margin-top:2.223673pt;width:443.05pt;height:.1pt;mso-position-horizontal-relative:page;mso-position-vertical-relative:paragraph;z-index:-704608" coordorigin="1778,44" coordsize="8861,2">
            <v:shape style="position:absolute;left:1778;top:44;width:8861;height:2" coordorigin="1778,44" coordsize="8861,0" path="m1778,44l10639,44e" filled="false" stroked="true" strokeweight=".72pt" strokecolor="#000008">
              <v:path arrowok="t"/>
            </v:shape>
            <w10:wrap type="none"/>
          </v:group>
        </w:pict>
      </w:r>
      <w:bookmarkStart w:name="第五节公司治理结构" w:id="10"/>
      <w:bookmarkEnd w:id="10"/>
      <w:r>
        <w:rPr/>
      </w:r>
      <w:r>
        <w:rPr>
          <w:spacing w:val="5"/>
        </w:rPr>
        <w:t>公司上述高级管理人员变动情况已刊登在《证券时报》、《上海证券报》及巨潮资讯网</w:t>
      </w:r>
    </w:p>
    <w:p>
      <w:pPr>
        <w:pStyle w:val="BodyText"/>
        <w:spacing w:line="240" w:lineRule="auto" w:before="133"/>
        <w:ind w:left="180" w:right="0"/>
        <w:jc w:val="left"/>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9"/>
        </w:rPr>
        <w:t> </w:t>
      </w:r>
      <w:r>
        <w:rPr/>
        <w:t>上。</w:t>
      </w:r>
    </w:p>
    <w:p>
      <w:pPr>
        <w:pStyle w:val="Heading4"/>
        <w:spacing w:line="240" w:lineRule="auto" w:before="50"/>
        <w:ind w:left="600" w:right="0"/>
        <w:jc w:val="left"/>
        <w:rPr>
          <w:b w:val="0"/>
          <w:bCs w:val="0"/>
        </w:rPr>
      </w:pPr>
      <w:r>
        <w:rPr/>
        <w:t>（四）员工情况</w:t>
      </w:r>
      <w:r>
        <w:rPr>
          <w:b w:val="0"/>
          <w:bCs w:val="0"/>
        </w:rPr>
      </w:r>
    </w:p>
    <w:p>
      <w:pPr>
        <w:pStyle w:val="Heading4"/>
        <w:spacing w:line="240" w:lineRule="auto" w:before="42"/>
        <w:ind w:left="606" w:right="0"/>
        <w:jc w:val="left"/>
        <w:rPr>
          <w:b w:val="0"/>
          <w:bCs w:val="0"/>
        </w:rPr>
      </w:pPr>
      <w:r>
        <w:rPr>
          <w:rFonts w:ascii="Times New Roman" w:hAnsi="Times New Roman" w:cs="Times New Roman" w:eastAsia="Times New Roman" w:hint="default"/>
        </w:rPr>
        <w:t>1</w:t>
      </w:r>
      <w:r>
        <w:rPr/>
        <w:t>、截至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t>日，公司员工按学历、专业构成划分的员工人数如下表：</w:t>
      </w:r>
      <w:r>
        <w:rPr>
          <w:b w:val="0"/>
          <w:bCs w:val="0"/>
        </w:rPr>
      </w:r>
    </w:p>
    <w:p>
      <w:pPr>
        <w:spacing w:line="240" w:lineRule="auto" w:before="16"/>
        <w:rPr>
          <w:rFonts w:ascii="Microsoft JhengHei" w:hAnsi="Microsoft JhengHei" w:cs="Microsoft JhengHei" w:eastAsia="Microsoft JhengHei" w:hint="default"/>
          <w:b/>
          <w:bCs/>
          <w:sz w:val="28"/>
          <w:szCs w:val="28"/>
        </w:rPr>
      </w:pPr>
    </w:p>
    <w:tbl>
      <w:tblPr>
        <w:tblW w:w="0" w:type="auto"/>
        <w:jc w:val="left"/>
        <w:tblInd w:w="112" w:type="dxa"/>
        <w:tblLayout w:type="fixed"/>
        <w:tblCellMar>
          <w:top w:w="0" w:type="dxa"/>
          <w:left w:w="0" w:type="dxa"/>
          <w:bottom w:w="0" w:type="dxa"/>
          <w:right w:w="0" w:type="dxa"/>
        </w:tblCellMar>
        <w:tblLook w:val="01E0"/>
      </w:tblPr>
      <w:tblGrid>
        <w:gridCol w:w="1476"/>
        <w:gridCol w:w="2974"/>
        <w:gridCol w:w="2117"/>
        <w:gridCol w:w="2381"/>
      </w:tblGrid>
      <w:tr>
        <w:trPr>
          <w:trHeight w:val="446" w:hRule="exact"/>
        </w:trPr>
        <w:tc>
          <w:tcPr>
            <w:tcW w:w="1476" w:type="dxa"/>
            <w:tcBorders>
              <w:top w:val="single" w:sz="2" w:space="0" w:color="000008"/>
              <w:left w:val="single" w:sz="2" w:space="0" w:color="000008"/>
              <w:bottom w:val="single" w:sz="6" w:space="0" w:color="000008"/>
              <w:right w:val="single" w:sz="6" w:space="0" w:color="000008"/>
            </w:tcBorders>
          </w:tcPr>
          <w:p>
            <w:pPr>
              <w:pStyle w:val="TableParagraph"/>
              <w:spacing w:line="240" w:lineRule="auto" w:before="18"/>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类别</w:t>
            </w:r>
            <w:r>
              <w:rPr>
                <w:rFonts w:ascii="Microsoft JhengHei" w:hAnsi="Microsoft JhengHei" w:cs="Microsoft JhengHei" w:eastAsia="Microsoft JhengHei" w:hint="default"/>
                <w:sz w:val="18"/>
                <w:szCs w:val="18"/>
              </w:rPr>
            </w:r>
          </w:p>
        </w:tc>
        <w:tc>
          <w:tcPr>
            <w:tcW w:w="2974" w:type="dxa"/>
            <w:tcBorders>
              <w:top w:val="single" w:sz="2" w:space="0" w:color="000008"/>
              <w:left w:val="single" w:sz="6" w:space="0" w:color="000008"/>
              <w:bottom w:val="single" w:sz="6" w:space="0" w:color="000008"/>
              <w:right w:val="single" w:sz="6" w:space="0" w:color="000008"/>
            </w:tcBorders>
          </w:tcPr>
          <w:p>
            <w:pPr>
              <w:pStyle w:val="TableParagraph"/>
              <w:spacing w:line="240" w:lineRule="auto" w:before="18"/>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细分类别</w:t>
            </w:r>
            <w:r>
              <w:rPr>
                <w:rFonts w:ascii="Microsoft JhengHei" w:hAnsi="Microsoft JhengHei" w:cs="Microsoft JhengHei" w:eastAsia="Microsoft JhengHei" w:hint="default"/>
                <w:sz w:val="18"/>
                <w:szCs w:val="18"/>
              </w:rPr>
            </w:r>
          </w:p>
        </w:tc>
        <w:tc>
          <w:tcPr>
            <w:tcW w:w="2117" w:type="dxa"/>
            <w:tcBorders>
              <w:top w:val="single" w:sz="2" w:space="0" w:color="000008"/>
              <w:left w:val="single" w:sz="6" w:space="0" w:color="000008"/>
              <w:bottom w:val="single" w:sz="6" w:space="0" w:color="000008"/>
              <w:right w:val="single" w:sz="6" w:space="0" w:color="000008"/>
            </w:tcBorders>
          </w:tcPr>
          <w:p>
            <w:pPr>
              <w:pStyle w:val="TableParagraph"/>
              <w:spacing w:line="240" w:lineRule="auto" w:before="18"/>
              <w:ind w:right="20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员工人数</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人</w:t>
            </w:r>
            <w:r>
              <w:rPr>
                <w:rFonts w:ascii="Microsoft JhengHei" w:hAnsi="Microsoft JhengHei" w:cs="Microsoft JhengHei" w:eastAsia="Microsoft JhengHei" w:hint="default"/>
                <w:sz w:val="18"/>
                <w:szCs w:val="18"/>
              </w:rPr>
            </w:r>
          </w:p>
        </w:tc>
        <w:tc>
          <w:tcPr>
            <w:tcW w:w="2381" w:type="dxa"/>
            <w:tcBorders>
              <w:top w:val="single" w:sz="2" w:space="0" w:color="000008"/>
              <w:left w:val="single" w:sz="6" w:space="0" w:color="000008"/>
              <w:bottom w:val="single" w:sz="6" w:space="0" w:color="000008"/>
              <w:right w:val="single" w:sz="2" w:space="0" w:color="000008"/>
            </w:tcBorders>
          </w:tcPr>
          <w:p>
            <w:pPr>
              <w:pStyle w:val="TableParagraph"/>
              <w:spacing w:line="240" w:lineRule="auto" w:before="18"/>
              <w:ind w:left="55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所占比例（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451" w:hRule="exact"/>
        </w:trPr>
        <w:tc>
          <w:tcPr>
            <w:tcW w:w="1476" w:type="dxa"/>
            <w:vMerge w:val="restart"/>
            <w:tcBorders>
              <w:top w:val="single" w:sz="6" w:space="0" w:color="000008"/>
              <w:left w:val="single" w:sz="2" w:space="0" w:color="000008"/>
              <w:right w:val="single" w:sz="6"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学历构成</w:t>
            </w:r>
            <w:r>
              <w:rPr>
                <w:rFonts w:ascii="Microsoft JhengHei" w:hAnsi="Microsoft JhengHei" w:cs="Microsoft JhengHei" w:eastAsia="Microsoft JhengHei" w:hint="default"/>
                <w:sz w:val="18"/>
                <w:szCs w:val="18"/>
              </w:rPr>
            </w:r>
          </w:p>
        </w:tc>
        <w:tc>
          <w:tcPr>
            <w:tcW w:w="297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75"/>
              <w:ind w:left="100" w:right="0"/>
              <w:jc w:val="left"/>
              <w:rPr>
                <w:rFonts w:ascii="宋体" w:hAnsi="宋体" w:cs="宋体" w:eastAsia="宋体" w:hint="default"/>
                <w:sz w:val="18"/>
                <w:szCs w:val="18"/>
              </w:rPr>
            </w:pPr>
            <w:r>
              <w:rPr>
                <w:rFonts w:ascii="宋体" w:hAnsi="宋体" w:cs="宋体" w:eastAsia="宋体" w:hint="default"/>
                <w:sz w:val="18"/>
                <w:szCs w:val="18"/>
              </w:rPr>
              <w:t>初中以下</w:t>
            </w:r>
          </w:p>
        </w:tc>
        <w:tc>
          <w:tcPr>
            <w:tcW w:w="211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5"/>
              <w:ind w:right="296"/>
              <w:jc w:val="center"/>
              <w:rPr>
                <w:rFonts w:ascii="Times New Roman" w:hAnsi="Times New Roman" w:cs="Times New Roman" w:eastAsia="Times New Roman" w:hint="default"/>
                <w:sz w:val="18"/>
                <w:szCs w:val="18"/>
              </w:rPr>
            </w:pPr>
            <w:r>
              <w:rPr>
                <w:rFonts w:ascii="Times New Roman"/>
                <w:sz w:val="18"/>
              </w:rPr>
              <w:t>23</w:t>
            </w:r>
          </w:p>
        </w:tc>
        <w:tc>
          <w:tcPr>
            <w:tcW w:w="2381" w:type="dxa"/>
            <w:tcBorders>
              <w:top w:val="single" w:sz="6" w:space="0" w:color="000008"/>
              <w:left w:val="single" w:sz="6" w:space="0" w:color="000008"/>
              <w:bottom w:val="single" w:sz="6" w:space="0" w:color="000008"/>
              <w:right w:val="single" w:sz="2" w:space="0" w:color="000008"/>
            </w:tcBorders>
          </w:tcPr>
          <w:p>
            <w:pPr>
              <w:pStyle w:val="TableParagraph"/>
              <w:spacing w:line="240" w:lineRule="auto" w:before="115"/>
              <w:ind w:right="306"/>
              <w:jc w:val="center"/>
              <w:rPr>
                <w:rFonts w:ascii="Times New Roman" w:hAnsi="Times New Roman" w:cs="Times New Roman" w:eastAsia="Times New Roman" w:hint="default"/>
                <w:sz w:val="18"/>
                <w:szCs w:val="18"/>
              </w:rPr>
            </w:pPr>
            <w:r>
              <w:rPr>
                <w:rFonts w:ascii="Times New Roman"/>
                <w:sz w:val="18"/>
              </w:rPr>
              <w:t>0.85</w:t>
            </w:r>
          </w:p>
        </w:tc>
      </w:tr>
      <w:tr>
        <w:trPr>
          <w:trHeight w:val="451" w:hRule="exact"/>
        </w:trPr>
        <w:tc>
          <w:tcPr>
            <w:tcW w:w="1476" w:type="dxa"/>
            <w:vMerge/>
            <w:tcBorders>
              <w:left w:val="single" w:sz="2" w:space="0" w:color="000008"/>
              <w:right w:val="single" w:sz="6" w:space="0" w:color="000008"/>
            </w:tcBorders>
          </w:tcPr>
          <w:p>
            <w:pPr/>
          </w:p>
        </w:tc>
        <w:tc>
          <w:tcPr>
            <w:tcW w:w="297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73"/>
              <w:ind w:left="100" w:right="0"/>
              <w:jc w:val="left"/>
              <w:rPr>
                <w:rFonts w:ascii="宋体" w:hAnsi="宋体" w:cs="宋体" w:eastAsia="宋体" w:hint="default"/>
                <w:sz w:val="18"/>
                <w:szCs w:val="18"/>
              </w:rPr>
            </w:pPr>
            <w:r>
              <w:rPr>
                <w:rFonts w:ascii="宋体" w:hAnsi="宋体" w:cs="宋体" w:eastAsia="宋体" w:hint="default"/>
                <w:sz w:val="18"/>
                <w:szCs w:val="18"/>
              </w:rPr>
              <w:t>初中</w:t>
            </w:r>
          </w:p>
        </w:tc>
        <w:tc>
          <w:tcPr>
            <w:tcW w:w="211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2"/>
              <w:ind w:right="299"/>
              <w:jc w:val="center"/>
              <w:rPr>
                <w:rFonts w:ascii="Times New Roman" w:hAnsi="Times New Roman" w:cs="Times New Roman" w:eastAsia="Times New Roman" w:hint="default"/>
                <w:sz w:val="18"/>
                <w:szCs w:val="18"/>
              </w:rPr>
            </w:pPr>
            <w:r>
              <w:rPr>
                <w:rFonts w:ascii="Times New Roman"/>
                <w:sz w:val="18"/>
              </w:rPr>
              <w:t>279</w:t>
            </w:r>
          </w:p>
        </w:tc>
        <w:tc>
          <w:tcPr>
            <w:tcW w:w="2381" w:type="dxa"/>
            <w:tcBorders>
              <w:top w:val="single" w:sz="6" w:space="0" w:color="000008"/>
              <w:left w:val="single" w:sz="6" w:space="0" w:color="000008"/>
              <w:bottom w:val="single" w:sz="6" w:space="0" w:color="000008"/>
              <w:right w:val="single" w:sz="2" w:space="0" w:color="000008"/>
            </w:tcBorders>
          </w:tcPr>
          <w:p>
            <w:pPr>
              <w:pStyle w:val="TableParagraph"/>
              <w:spacing w:line="240" w:lineRule="auto" w:before="112"/>
              <w:ind w:right="304"/>
              <w:jc w:val="center"/>
              <w:rPr>
                <w:rFonts w:ascii="Times New Roman" w:hAnsi="Times New Roman" w:cs="Times New Roman" w:eastAsia="Times New Roman" w:hint="default"/>
                <w:sz w:val="18"/>
                <w:szCs w:val="18"/>
              </w:rPr>
            </w:pPr>
            <w:r>
              <w:rPr>
                <w:rFonts w:ascii="Times New Roman"/>
                <w:sz w:val="18"/>
              </w:rPr>
              <w:t>10.34</w:t>
            </w:r>
          </w:p>
        </w:tc>
      </w:tr>
      <w:tr>
        <w:trPr>
          <w:trHeight w:val="451" w:hRule="exact"/>
        </w:trPr>
        <w:tc>
          <w:tcPr>
            <w:tcW w:w="1476" w:type="dxa"/>
            <w:vMerge/>
            <w:tcBorders>
              <w:left w:val="single" w:sz="2" w:space="0" w:color="000008"/>
              <w:right w:val="single" w:sz="6" w:space="0" w:color="000008"/>
            </w:tcBorders>
          </w:tcPr>
          <w:p>
            <w:pPr/>
          </w:p>
        </w:tc>
        <w:tc>
          <w:tcPr>
            <w:tcW w:w="297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73"/>
              <w:ind w:left="100"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211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2"/>
              <w:ind w:right="299"/>
              <w:jc w:val="center"/>
              <w:rPr>
                <w:rFonts w:ascii="Times New Roman" w:hAnsi="Times New Roman" w:cs="Times New Roman" w:eastAsia="Times New Roman" w:hint="default"/>
                <w:sz w:val="18"/>
                <w:szCs w:val="18"/>
              </w:rPr>
            </w:pPr>
            <w:r>
              <w:rPr>
                <w:rFonts w:ascii="Times New Roman"/>
                <w:sz w:val="18"/>
              </w:rPr>
              <w:t>754</w:t>
            </w:r>
          </w:p>
        </w:tc>
        <w:tc>
          <w:tcPr>
            <w:tcW w:w="2381" w:type="dxa"/>
            <w:tcBorders>
              <w:top w:val="single" w:sz="6" w:space="0" w:color="000008"/>
              <w:left w:val="single" w:sz="6" w:space="0" w:color="000008"/>
              <w:bottom w:val="single" w:sz="6" w:space="0" w:color="000008"/>
              <w:right w:val="single" w:sz="2" w:space="0" w:color="000008"/>
            </w:tcBorders>
          </w:tcPr>
          <w:p>
            <w:pPr>
              <w:pStyle w:val="TableParagraph"/>
              <w:spacing w:line="240" w:lineRule="auto" w:before="112"/>
              <w:ind w:right="304"/>
              <w:jc w:val="center"/>
              <w:rPr>
                <w:rFonts w:ascii="Times New Roman" w:hAnsi="Times New Roman" w:cs="Times New Roman" w:eastAsia="Times New Roman" w:hint="default"/>
                <w:sz w:val="18"/>
                <w:szCs w:val="18"/>
              </w:rPr>
            </w:pPr>
            <w:r>
              <w:rPr>
                <w:rFonts w:ascii="Times New Roman"/>
                <w:sz w:val="18"/>
              </w:rPr>
              <w:t>27.95</w:t>
            </w:r>
          </w:p>
        </w:tc>
      </w:tr>
      <w:tr>
        <w:trPr>
          <w:trHeight w:val="451" w:hRule="exact"/>
        </w:trPr>
        <w:tc>
          <w:tcPr>
            <w:tcW w:w="1476" w:type="dxa"/>
            <w:vMerge/>
            <w:tcBorders>
              <w:left w:val="single" w:sz="2" w:space="0" w:color="000008"/>
              <w:right w:val="single" w:sz="6" w:space="0" w:color="000008"/>
            </w:tcBorders>
          </w:tcPr>
          <w:p>
            <w:pPr/>
          </w:p>
        </w:tc>
        <w:tc>
          <w:tcPr>
            <w:tcW w:w="297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73"/>
              <w:ind w:left="100"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211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5"/>
              <w:ind w:right="299"/>
              <w:jc w:val="center"/>
              <w:rPr>
                <w:rFonts w:ascii="Times New Roman" w:hAnsi="Times New Roman" w:cs="Times New Roman" w:eastAsia="Times New Roman" w:hint="default"/>
                <w:sz w:val="18"/>
                <w:szCs w:val="18"/>
              </w:rPr>
            </w:pPr>
            <w:r>
              <w:rPr>
                <w:rFonts w:ascii="Times New Roman"/>
                <w:sz w:val="18"/>
              </w:rPr>
              <w:t>542</w:t>
            </w:r>
          </w:p>
        </w:tc>
        <w:tc>
          <w:tcPr>
            <w:tcW w:w="2381" w:type="dxa"/>
            <w:tcBorders>
              <w:top w:val="single" w:sz="6" w:space="0" w:color="000008"/>
              <w:left w:val="single" w:sz="6" w:space="0" w:color="000008"/>
              <w:bottom w:val="single" w:sz="6" w:space="0" w:color="000008"/>
              <w:right w:val="single" w:sz="2" w:space="0" w:color="000008"/>
            </w:tcBorders>
          </w:tcPr>
          <w:p>
            <w:pPr>
              <w:pStyle w:val="TableParagraph"/>
              <w:spacing w:line="240" w:lineRule="auto" w:before="115"/>
              <w:ind w:right="304"/>
              <w:jc w:val="center"/>
              <w:rPr>
                <w:rFonts w:ascii="Times New Roman" w:hAnsi="Times New Roman" w:cs="Times New Roman" w:eastAsia="Times New Roman" w:hint="default"/>
                <w:sz w:val="18"/>
                <w:szCs w:val="18"/>
              </w:rPr>
            </w:pPr>
            <w:r>
              <w:rPr>
                <w:rFonts w:ascii="Times New Roman"/>
                <w:sz w:val="18"/>
              </w:rPr>
              <w:t>20.09</w:t>
            </w:r>
          </w:p>
        </w:tc>
      </w:tr>
      <w:tr>
        <w:trPr>
          <w:trHeight w:val="449" w:hRule="exact"/>
        </w:trPr>
        <w:tc>
          <w:tcPr>
            <w:tcW w:w="1476" w:type="dxa"/>
            <w:vMerge/>
            <w:tcBorders>
              <w:left w:val="single" w:sz="2" w:space="0" w:color="000008"/>
              <w:right w:val="single" w:sz="6" w:space="0" w:color="000008"/>
            </w:tcBorders>
          </w:tcPr>
          <w:p>
            <w:pPr/>
          </w:p>
        </w:tc>
        <w:tc>
          <w:tcPr>
            <w:tcW w:w="297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73"/>
              <w:ind w:left="100"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211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5"/>
              <w:ind w:right="299"/>
              <w:jc w:val="center"/>
              <w:rPr>
                <w:rFonts w:ascii="Times New Roman" w:hAnsi="Times New Roman" w:cs="Times New Roman" w:eastAsia="Times New Roman" w:hint="default"/>
                <w:sz w:val="18"/>
                <w:szCs w:val="18"/>
              </w:rPr>
            </w:pPr>
            <w:r>
              <w:rPr>
                <w:rFonts w:ascii="Times New Roman"/>
                <w:sz w:val="18"/>
              </w:rPr>
              <w:t>996</w:t>
            </w:r>
          </w:p>
        </w:tc>
        <w:tc>
          <w:tcPr>
            <w:tcW w:w="2381" w:type="dxa"/>
            <w:tcBorders>
              <w:top w:val="single" w:sz="6" w:space="0" w:color="000008"/>
              <w:left w:val="single" w:sz="6" w:space="0" w:color="000008"/>
              <w:bottom w:val="single" w:sz="6" w:space="0" w:color="000008"/>
              <w:right w:val="single" w:sz="2" w:space="0" w:color="000008"/>
            </w:tcBorders>
          </w:tcPr>
          <w:p>
            <w:pPr>
              <w:pStyle w:val="TableParagraph"/>
              <w:spacing w:line="240" w:lineRule="auto" w:before="115"/>
              <w:ind w:right="304"/>
              <w:jc w:val="center"/>
              <w:rPr>
                <w:rFonts w:ascii="Times New Roman" w:hAnsi="Times New Roman" w:cs="Times New Roman" w:eastAsia="Times New Roman" w:hint="default"/>
                <w:sz w:val="18"/>
                <w:szCs w:val="18"/>
              </w:rPr>
            </w:pPr>
            <w:r>
              <w:rPr>
                <w:rFonts w:ascii="Times New Roman"/>
                <w:sz w:val="18"/>
              </w:rPr>
              <w:t>36.92</w:t>
            </w:r>
          </w:p>
        </w:tc>
      </w:tr>
      <w:tr>
        <w:trPr>
          <w:trHeight w:val="451" w:hRule="exact"/>
        </w:trPr>
        <w:tc>
          <w:tcPr>
            <w:tcW w:w="1476" w:type="dxa"/>
            <w:vMerge/>
            <w:tcBorders>
              <w:left w:val="single" w:sz="2" w:space="0" w:color="000008"/>
              <w:right w:val="single" w:sz="6" w:space="0" w:color="000008"/>
            </w:tcBorders>
          </w:tcPr>
          <w:p>
            <w:pPr/>
          </w:p>
        </w:tc>
        <w:tc>
          <w:tcPr>
            <w:tcW w:w="297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75"/>
              <w:ind w:left="100"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211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7"/>
              <w:ind w:right="299"/>
              <w:jc w:val="center"/>
              <w:rPr>
                <w:rFonts w:ascii="Times New Roman" w:hAnsi="Times New Roman" w:cs="Times New Roman" w:eastAsia="Times New Roman" w:hint="default"/>
                <w:sz w:val="18"/>
                <w:szCs w:val="18"/>
              </w:rPr>
            </w:pPr>
            <w:r>
              <w:rPr>
                <w:rFonts w:ascii="Times New Roman"/>
                <w:sz w:val="18"/>
              </w:rPr>
              <w:t>102</w:t>
            </w:r>
          </w:p>
        </w:tc>
        <w:tc>
          <w:tcPr>
            <w:tcW w:w="2381" w:type="dxa"/>
            <w:tcBorders>
              <w:top w:val="single" w:sz="6" w:space="0" w:color="000008"/>
              <w:left w:val="single" w:sz="6" w:space="0" w:color="000008"/>
              <w:bottom w:val="single" w:sz="6" w:space="0" w:color="000008"/>
              <w:right w:val="single" w:sz="2" w:space="0" w:color="000008"/>
            </w:tcBorders>
          </w:tcPr>
          <w:p>
            <w:pPr>
              <w:pStyle w:val="TableParagraph"/>
              <w:spacing w:line="240" w:lineRule="auto" w:before="117"/>
              <w:ind w:right="306"/>
              <w:jc w:val="center"/>
              <w:rPr>
                <w:rFonts w:ascii="Times New Roman" w:hAnsi="Times New Roman" w:cs="Times New Roman" w:eastAsia="Times New Roman" w:hint="default"/>
                <w:sz w:val="18"/>
                <w:szCs w:val="18"/>
              </w:rPr>
            </w:pPr>
            <w:r>
              <w:rPr>
                <w:rFonts w:ascii="Times New Roman"/>
                <w:sz w:val="18"/>
              </w:rPr>
              <w:t>3.78</w:t>
            </w:r>
          </w:p>
        </w:tc>
      </w:tr>
      <w:tr>
        <w:trPr>
          <w:trHeight w:val="451" w:hRule="exact"/>
        </w:trPr>
        <w:tc>
          <w:tcPr>
            <w:tcW w:w="1476" w:type="dxa"/>
            <w:vMerge/>
            <w:tcBorders>
              <w:left w:val="single" w:sz="2" w:space="0" w:color="000008"/>
              <w:bottom w:val="single" w:sz="6" w:space="0" w:color="000008"/>
              <w:right w:val="single" w:sz="6" w:space="0" w:color="000008"/>
            </w:tcBorders>
          </w:tcPr>
          <w:p>
            <w:pPr/>
          </w:p>
        </w:tc>
        <w:tc>
          <w:tcPr>
            <w:tcW w:w="297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75"/>
              <w:ind w:left="100"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211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5"/>
              <w:ind w:right="301"/>
              <w:jc w:val="center"/>
              <w:rPr>
                <w:rFonts w:ascii="Times New Roman" w:hAnsi="Times New Roman" w:cs="Times New Roman" w:eastAsia="Times New Roman" w:hint="default"/>
                <w:sz w:val="18"/>
                <w:szCs w:val="18"/>
              </w:rPr>
            </w:pPr>
            <w:r>
              <w:rPr>
                <w:rFonts w:ascii="Times New Roman"/>
                <w:sz w:val="18"/>
              </w:rPr>
              <w:t>2</w:t>
            </w:r>
          </w:p>
        </w:tc>
        <w:tc>
          <w:tcPr>
            <w:tcW w:w="2381" w:type="dxa"/>
            <w:tcBorders>
              <w:top w:val="single" w:sz="6" w:space="0" w:color="000008"/>
              <w:left w:val="single" w:sz="6" w:space="0" w:color="000008"/>
              <w:bottom w:val="single" w:sz="6" w:space="0" w:color="000008"/>
              <w:right w:val="single" w:sz="2" w:space="0" w:color="000008"/>
            </w:tcBorders>
          </w:tcPr>
          <w:p>
            <w:pPr>
              <w:pStyle w:val="TableParagraph"/>
              <w:spacing w:line="240" w:lineRule="auto" w:before="115"/>
              <w:ind w:right="306"/>
              <w:jc w:val="center"/>
              <w:rPr>
                <w:rFonts w:ascii="Times New Roman" w:hAnsi="Times New Roman" w:cs="Times New Roman" w:eastAsia="Times New Roman" w:hint="default"/>
                <w:sz w:val="18"/>
                <w:szCs w:val="18"/>
              </w:rPr>
            </w:pPr>
            <w:r>
              <w:rPr>
                <w:rFonts w:ascii="Times New Roman"/>
                <w:sz w:val="18"/>
              </w:rPr>
              <w:t>0.07</w:t>
            </w:r>
          </w:p>
        </w:tc>
      </w:tr>
      <w:tr>
        <w:trPr>
          <w:trHeight w:val="451" w:hRule="exact"/>
        </w:trPr>
        <w:tc>
          <w:tcPr>
            <w:tcW w:w="1476" w:type="dxa"/>
            <w:vMerge w:val="restart"/>
            <w:tcBorders>
              <w:top w:val="single" w:sz="6" w:space="0" w:color="000008"/>
              <w:left w:val="single" w:sz="2" w:space="0" w:color="000008"/>
              <w:right w:val="single" w:sz="6"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4"/>
                <w:szCs w:val="14"/>
              </w:rPr>
            </w:pPr>
          </w:p>
          <w:p>
            <w:pPr>
              <w:pStyle w:val="TableParagraph"/>
              <w:spacing w:line="240" w:lineRule="auto"/>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专业构成</w:t>
            </w:r>
            <w:r>
              <w:rPr>
                <w:rFonts w:ascii="Microsoft JhengHei" w:hAnsi="Microsoft JhengHei" w:cs="Microsoft JhengHei" w:eastAsia="Microsoft JhengHei" w:hint="default"/>
                <w:sz w:val="18"/>
                <w:szCs w:val="18"/>
              </w:rPr>
            </w:r>
          </w:p>
        </w:tc>
        <w:tc>
          <w:tcPr>
            <w:tcW w:w="297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75"/>
              <w:ind w:left="100" w:right="0"/>
              <w:jc w:val="left"/>
              <w:rPr>
                <w:rFonts w:ascii="宋体" w:hAnsi="宋体" w:cs="宋体" w:eastAsia="宋体" w:hint="default"/>
                <w:sz w:val="18"/>
                <w:szCs w:val="18"/>
              </w:rPr>
            </w:pPr>
            <w:r>
              <w:rPr>
                <w:rFonts w:ascii="宋体" w:hAnsi="宋体" w:cs="宋体" w:eastAsia="宋体" w:hint="default"/>
                <w:sz w:val="18"/>
                <w:szCs w:val="18"/>
              </w:rPr>
              <w:t>财务管理人员</w:t>
            </w:r>
          </w:p>
        </w:tc>
        <w:tc>
          <w:tcPr>
            <w:tcW w:w="211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5"/>
              <w:ind w:right="296"/>
              <w:jc w:val="center"/>
              <w:rPr>
                <w:rFonts w:ascii="Times New Roman" w:hAnsi="Times New Roman" w:cs="Times New Roman" w:eastAsia="Times New Roman" w:hint="default"/>
                <w:sz w:val="18"/>
                <w:szCs w:val="18"/>
              </w:rPr>
            </w:pPr>
            <w:r>
              <w:rPr>
                <w:rFonts w:ascii="Times New Roman"/>
                <w:sz w:val="18"/>
              </w:rPr>
              <w:t>97</w:t>
            </w:r>
          </w:p>
        </w:tc>
        <w:tc>
          <w:tcPr>
            <w:tcW w:w="2381" w:type="dxa"/>
            <w:tcBorders>
              <w:top w:val="single" w:sz="6" w:space="0" w:color="000008"/>
              <w:left w:val="single" w:sz="6" w:space="0" w:color="000008"/>
              <w:bottom w:val="single" w:sz="6" w:space="0" w:color="000008"/>
              <w:right w:val="single" w:sz="2" w:space="0" w:color="000008"/>
            </w:tcBorders>
          </w:tcPr>
          <w:p>
            <w:pPr>
              <w:pStyle w:val="TableParagraph"/>
              <w:spacing w:line="240" w:lineRule="auto" w:before="115"/>
              <w:ind w:right="305"/>
              <w:jc w:val="center"/>
              <w:rPr>
                <w:rFonts w:ascii="Times New Roman" w:hAnsi="Times New Roman" w:cs="Times New Roman" w:eastAsia="Times New Roman" w:hint="default"/>
                <w:sz w:val="18"/>
                <w:szCs w:val="18"/>
              </w:rPr>
            </w:pPr>
            <w:r>
              <w:rPr>
                <w:rFonts w:ascii="Times New Roman"/>
                <w:sz w:val="18"/>
              </w:rPr>
              <w:t>3.6</w:t>
            </w:r>
          </w:p>
        </w:tc>
      </w:tr>
      <w:tr>
        <w:trPr>
          <w:trHeight w:val="451" w:hRule="exact"/>
        </w:trPr>
        <w:tc>
          <w:tcPr>
            <w:tcW w:w="1476" w:type="dxa"/>
            <w:vMerge/>
            <w:tcBorders>
              <w:left w:val="single" w:sz="2" w:space="0" w:color="000008"/>
              <w:right w:val="single" w:sz="6" w:space="0" w:color="000008"/>
            </w:tcBorders>
          </w:tcPr>
          <w:p>
            <w:pPr/>
          </w:p>
        </w:tc>
        <w:tc>
          <w:tcPr>
            <w:tcW w:w="297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75"/>
              <w:ind w:left="100" w:right="0"/>
              <w:jc w:val="left"/>
              <w:rPr>
                <w:rFonts w:ascii="宋体" w:hAnsi="宋体" w:cs="宋体" w:eastAsia="宋体" w:hint="default"/>
                <w:sz w:val="18"/>
                <w:szCs w:val="18"/>
              </w:rPr>
            </w:pPr>
            <w:r>
              <w:rPr>
                <w:rFonts w:ascii="宋体" w:hAnsi="宋体" w:cs="宋体" w:eastAsia="宋体" w:hint="default"/>
                <w:sz w:val="18"/>
                <w:szCs w:val="18"/>
              </w:rPr>
              <w:t>行政管理人员</w:t>
            </w:r>
          </w:p>
        </w:tc>
        <w:tc>
          <w:tcPr>
            <w:tcW w:w="211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7"/>
              <w:ind w:right="299"/>
              <w:jc w:val="center"/>
              <w:rPr>
                <w:rFonts w:ascii="Times New Roman" w:hAnsi="Times New Roman" w:cs="Times New Roman" w:eastAsia="Times New Roman" w:hint="default"/>
                <w:sz w:val="18"/>
                <w:szCs w:val="18"/>
              </w:rPr>
            </w:pPr>
            <w:r>
              <w:rPr>
                <w:rFonts w:ascii="Times New Roman"/>
                <w:sz w:val="18"/>
              </w:rPr>
              <w:t>242</w:t>
            </w:r>
          </w:p>
        </w:tc>
        <w:tc>
          <w:tcPr>
            <w:tcW w:w="2381" w:type="dxa"/>
            <w:tcBorders>
              <w:top w:val="single" w:sz="6" w:space="0" w:color="000008"/>
              <w:left w:val="single" w:sz="6" w:space="0" w:color="000008"/>
              <w:bottom w:val="single" w:sz="6" w:space="0" w:color="000008"/>
              <w:right w:val="single" w:sz="2" w:space="0" w:color="000008"/>
            </w:tcBorders>
          </w:tcPr>
          <w:p>
            <w:pPr>
              <w:pStyle w:val="TableParagraph"/>
              <w:spacing w:line="240" w:lineRule="auto" w:before="117"/>
              <w:ind w:right="306"/>
              <w:jc w:val="center"/>
              <w:rPr>
                <w:rFonts w:ascii="Times New Roman" w:hAnsi="Times New Roman" w:cs="Times New Roman" w:eastAsia="Times New Roman" w:hint="default"/>
                <w:sz w:val="18"/>
                <w:szCs w:val="18"/>
              </w:rPr>
            </w:pPr>
            <w:r>
              <w:rPr>
                <w:rFonts w:ascii="Times New Roman"/>
                <w:sz w:val="18"/>
              </w:rPr>
              <w:t>8.97</w:t>
            </w:r>
          </w:p>
        </w:tc>
      </w:tr>
      <w:tr>
        <w:trPr>
          <w:trHeight w:val="451" w:hRule="exact"/>
        </w:trPr>
        <w:tc>
          <w:tcPr>
            <w:tcW w:w="1476" w:type="dxa"/>
            <w:vMerge/>
            <w:tcBorders>
              <w:left w:val="single" w:sz="2" w:space="0" w:color="000008"/>
              <w:right w:val="single" w:sz="6" w:space="0" w:color="000008"/>
            </w:tcBorders>
          </w:tcPr>
          <w:p>
            <w:pPr/>
          </w:p>
        </w:tc>
        <w:tc>
          <w:tcPr>
            <w:tcW w:w="297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75"/>
              <w:ind w:left="100" w:right="0"/>
              <w:jc w:val="left"/>
              <w:rPr>
                <w:rFonts w:ascii="宋体" w:hAnsi="宋体" w:cs="宋体" w:eastAsia="宋体" w:hint="default"/>
                <w:sz w:val="18"/>
                <w:szCs w:val="18"/>
              </w:rPr>
            </w:pPr>
            <w:r>
              <w:rPr>
                <w:rFonts w:ascii="宋体" w:hAnsi="宋体" w:cs="宋体" w:eastAsia="宋体" w:hint="default"/>
                <w:sz w:val="18"/>
                <w:szCs w:val="18"/>
              </w:rPr>
              <w:t>营销管理人员</w:t>
            </w:r>
          </w:p>
        </w:tc>
        <w:tc>
          <w:tcPr>
            <w:tcW w:w="211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7"/>
              <w:ind w:right="299"/>
              <w:jc w:val="center"/>
              <w:rPr>
                <w:rFonts w:ascii="Times New Roman" w:hAnsi="Times New Roman" w:cs="Times New Roman" w:eastAsia="Times New Roman" w:hint="default"/>
                <w:sz w:val="18"/>
                <w:szCs w:val="18"/>
              </w:rPr>
            </w:pPr>
            <w:r>
              <w:rPr>
                <w:rFonts w:ascii="Times New Roman"/>
                <w:sz w:val="18"/>
              </w:rPr>
              <w:t>154</w:t>
            </w:r>
          </w:p>
        </w:tc>
        <w:tc>
          <w:tcPr>
            <w:tcW w:w="2381" w:type="dxa"/>
            <w:tcBorders>
              <w:top w:val="single" w:sz="6" w:space="0" w:color="000008"/>
              <w:left w:val="single" w:sz="6" w:space="0" w:color="000008"/>
              <w:bottom w:val="single" w:sz="6" w:space="0" w:color="000008"/>
              <w:right w:val="single" w:sz="2" w:space="0" w:color="000008"/>
            </w:tcBorders>
          </w:tcPr>
          <w:p>
            <w:pPr>
              <w:pStyle w:val="TableParagraph"/>
              <w:spacing w:line="240" w:lineRule="auto" w:before="117"/>
              <w:ind w:right="306"/>
              <w:jc w:val="center"/>
              <w:rPr>
                <w:rFonts w:ascii="Times New Roman" w:hAnsi="Times New Roman" w:cs="Times New Roman" w:eastAsia="Times New Roman" w:hint="default"/>
                <w:sz w:val="18"/>
                <w:szCs w:val="18"/>
              </w:rPr>
            </w:pPr>
            <w:r>
              <w:rPr>
                <w:rFonts w:ascii="Times New Roman"/>
                <w:sz w:val="18"/>
              </w:rPr>
              <w:t>5.71</w:t>
            </w:r>
          </w:p>
        </w:tc>
      </w:tr>
      <w:tr>
        <w:trPr>
          <w:trHeight w:val="451" w:hRule="exact"/>
        </w:trPr>
        <w:tc>
          <w:tcPr>
            <w:tcW w:w="1476" w:type="dxa"/>
            <w:vMerge/>
            <w:tcBorders>
              <w:left w:val="single" w:sz="2" w:space="0" w:color="000008"/>
              <w:right w:val="single" w:sz="6" w:space="0" w:color="000008"/>
            </w:tcBorders>
          </w:tcPr>
          <w:p>
            <w:pPr/>
          </w:p>
        </w:tc>
        <w:tc>
          <w:tcPr>
            <w:tcW w:w="297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75"/>
              <w:ind w:left="100" w:right="0"/>
              <w:jc w:val="left"/>
              <w:rPr>
                <w:rFonts w:ascii="宋体" w:hAnsi="宋体" w:cs="宋体" w:eastAsia="宋体" w:hint="default"/>
                <w:sz w:val="18"/>
                <w:szCs w:val="18"/>
              </w:rPr>
            </w:pPr>
            <w:r>
              <w:rPr>
                <w:rFonts w:ascii="宋体" w:hAnsi="宋体" w:cs="宋体" w:eastAsia="宋体" w:hint="default"/>
                <w:sz w:val="18"/>
                <w:szCs w:val="18"/>
              </w:rPr>
              <w:t>生产采购及管理人员</w:t>
            </w:r>
          </w:p>
        </w:tc>
        <w:tc>
          <w:tcPr>
            <w:tcW w:w="211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5"/>
              <w:ind w:right="299"/>
              <w:jc w:val="center"/>
              <w:rPr>
                <w:rFonts w:ascii="Times New Roman" w:hAnsi="Times New Roman" w:cs="Times New Roman" w:eastAsia="Times New Roman" w:hint="default"/>
                <w:sz w:val="18"/>
                <w:szCs w:val="18"/>
              </w:rPr>
            </w:pPr>
            <w:r>
              <w:rPr>
                <w:rFonts w:ascii="Times New Roman"/>
                <w:sz w:val="18"/>
              </w:rPr>
              <w:t>247</w:t>
            </w:r>
          </w:p>
        </w:tc>
        <w:tc>
          <w:tcPr>
            <w:tcW w:w="2381" w:type="dxa"/>
            <w:tcBorders>
              <w:top w:val="single" w:sz="6" w:space="0" w:color="000008"/>
              <w:left w:val="single" w:sz="6" w:space="0" w:color="000008"/>
              <w:bottom w:val="single" w:sz="6" w:space="0" w:color="000008"/>
              <w:right w:val="single" w:sz="2" w:space="0" w:color="000008"/>
            </w:tcBorders>
          </w:tcPr>
          <w:p>
            <w:pPr>
              <w:pStyle w:val="TableParagraph"/>
              <w:spacing w:line="240" w:lineRule="auto" w:before="115"/>
              <w:ind w:right="306"/>
              <w:jc w:val="center"/>
              <w:rPr>
                <w:rFonts w:ascii="Times New Roman" w:hAnsi="Times New Roman" w:cs="Times New Roman" w:eastAsia="Times New Roman" w:hint="default"/>
                <w:sz w:val="18"/>
                <w:szCs w:val="18"/>
              </w:rPr>
            </w:pPr>
            <w:r>
              <w:rPr>
                <w:rFonts w:ascii="Times New Roman"/>
                <w:sz w:val="18"/>
              </w:rPr>
              <w:t>9.15</w:t>
            </w:r>
          </w:p>
        </w:tc>
      </w:tr>
      <w:tr>
        <w:trPr>
          <w:trHeight w:val="451" w:hRule="exact"/>
        </w:trPr>
        <w:tc>
          <w:tcPr>
            <w:tcW w:w="1476" w:type="dxa"/>
            <w:vMerge/>
            <w:tcBorders>
              <w:left w:val="single" w:sz="2" w:space="0" w:color="000008"/>
              <w:right w:val="single" w:sz="6" w:space="0" w:color="000008"/>
            </w:tcBorders>
          </w:tcPr>
          <w:p>
            <w:pPr/>
          </w:p>
        </w:tc>
        <w:tc>
          <w:tcPr>
            <w:tcW w:w="297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75"/>
              <w:ind w:left="100" w:right="0"/>
              <w:jc w:val="left"/>
              <w:rPr>
                <w:rFonts w:ascii="宋体" w:hAnsi="宋体" w:cs="宋体" w:eastAsia="宋体" w:hint="default"/>
                <w:sz w:val="18"/>
                <w:szCs w:val="18"/>
              </w:rPr>
            </w:pPr>
            <w:r>
              <w:rPr>
                <w:rFonts w:ascii="宋体" w:hAnsi="宋体" w:cs="宋体" w:eastAsia="宋体" w:hint="default"/>
                <w:sz w:val="18"/>
                <w:szCs w:val="18"/>
              </w:rPr>
              <w:t>物流管理人员</w:t>
            </w:r>
          </w:p>
        </w:tc>
        <w:tc>
          <w:tcPr>
            <w:tcW w:w="211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5"/>
              <w:ind w:right="299"/>
              <w:jc w:val="center"/>
              <w:rPr>
                <w:rFonts w:ascii="Times New Roman" w:hAnsi="Times New Roman" w:cs="Times New Roman" w:eastAsia="Times New Roman" w:hint="default"/>
                <w:sz w:val="18"/>
                <w:szCs w:val="18"/>
              </w:rPr>
            </w:pPr>
            <w:r>
              <w:rPr>
                <w:rFonts w:ascii="Times New Roman"/>
                <w:sz w:val="18"/>
              </w:rPr>
              <w:t>552</w:t>
            </w:r>
          </w:p>
        </w:tc>
        <w:tc>
          <w:tcPr>
            <w:tcW w:w="2381" w:type="dxa"/>
            <w:tcBorders>
              <w:top w:val="single" w:sz="6" w:space="0" w:color="000008"/>
              <w:left w:val="single" w:sz="6" w:space="0" w:color="000008"/>
              <w:bottom w:val="single" w:sz="6" w:space="0" w:color="000008"/>
              <w:right w:val="single" w:sz="2" w:space="0" w:color="000008"/>
            </w:tcBorders>
          </w:tcPr>
          <w:p>
            <w:pPr>
              <w:pStyle w:val="TableParagraph"/>
              <w:spacing w:line="240" w:lineRule="auto" w:before="115"/>
              <w:ind w:right="304"/>
              <w:jc w:val="center"/>
              <w:rPr>
                <w:rFonts w:ascii="Times New Roman" w:hAnsi="Times New Roman" w:cs="Times New Roman" w:eastAsia="Times New Roman" w:hint="default"/>
                <w:sz w:val="18"/>
                <w:szCs w:val="18"/>
              </w:rPr>
            </w:pPr>
            <w:r>
              <w:rPr>
                <w:rFonts w:ascii="Times New Roman"/>
                <w:sz w:val="18"/>
              </w:rPr>
              <w:t>20.46</w:t>
            </w:r>
          </w:p>
        </w:tc>
      </w:tr>
      <w:tr>
        <w:trPr>
          <w:trHeight w:val="451" w:hRule="exact"/>
        </w:trPr>
        <w:tc>
          <w:tcPr>
            <w:tcW w:w="1476" w:type="dxa"/>
            <w:vMerge/>
            <w:tcBorders>
              <w:left w:val="single" w:sz="2" w:space="0" w:color="000008"/>
              <w:right w:val="single" w:sz="6" w:space="0" w:color="000008"/>
            </w:tcBorders>
          </w:tcPr>
          <w:p>
            <w:pPr/>
          </w:p>
        </w:tc>
        <w:tc>
          <w:tcPr>
            <w:tcW w:w="297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75"/>
              <w:ind w:left="100" w:right="0"/>
              <w:jc w:val="left"/>
              <w:rPr>
                <w:rFonts w:ascii="宋体" w:hAnsi="宋体" w:cs="宋体" w:eastAsia="宋体" w:hint="default"/>
                <w:sz w:val="18"/>
                <w:szCs w:val="18"/>
              </w:rPr>
            </w:pPr>
            <w:r>
              <w:rPr>
                <w:rFonts w:ascii="宋体" w:hAnsi="宋体" w:cs="宋体" w:eastAsia="宋体" w:hint="default"/>
                <w:sz w:val="18"/>
                <w:szCs w:val="18"/>
              </w:rPr>
              <w:t>信息管理人员</w:t>
            </w:r>
          </w:p>
        </w:tc>
        <w:tc>
          <w:tcPr>
            <w:tcW w:w="211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5"/>
              <w:ind w:right="296"/>
              <w:jc w:val="center"/>
              <w:rPr>
                <w:rFonts w:ascii="Times New Roman" w:hAnsi="Times New Roman" w:cs="Times New Roman" w:eastAsia="Times New Roman" w:hint="default"/>
                <w:sz w:val="18"/>
                <w:szCs w:val="18"/>
              </w:rPr>
            </w:pPr>
            <w:r>
              <w:rPr>
                <w:rFonts w:ascii="Times New Roman"/>
                <w:sz w:val="18"/>
              </w:rPr>
              <w:t>87</w:t>
            </w:r>
          </w:p>
        </w:tc>
        <w:tc>
          <w:tcPr>
            <w:tcW w:w="2381" w:type="dxa"/>
            <w:tcBorders>
              <w:top w:val="single" w:sz="6" w:space="0" w:color="000008"/>
              <w:left w:val="single" w:sz="6" w:space="0" w:color="000008"/>
              <w:bottom w:val="single" w:sz="6" w:space="0" w:color="000008"/>
              <w:right w:val="single" w:sz="2" w:space="0" w:color="000008"/>
            </w:tcBorders>
          </w:tcPr>
          <w:p>
            <w:pPr>
              <w:pStyle w:val="TableParagraph"/>
              <w:spacing w:line="240" w:lineRule="auto" w:before="115"/>
              <w:ind w:right="306"/>
              <w:jc w:val="center"/>
              <w:rPr>
                <w:rFonts w:ascii="Times New Roman" w:hAnsi="Times New Roman" w:cs="Times New Roman" w:eastAsia="Times New Roman" w:hint="default"/>
                <w:sz w:val="18"/>
                <w:szCs w:val="18"/>
              </w:rPr>
            </w:pPr>
            <w:r>
              <w:rPr>
                <w:rFonts w:ascii="Times New Roman"/>
                <w:sz w:val="18"/>
              </w:rPr>
              <w:t>3.22</w:t>
            </w:r>
          </w:p>
        </w:tc>
      </w:tr>
      <w:tr>
        <w:trPr>
          <w:trHeight w:val="451" w:hRule="exact"/>
        </w:trPr>
        <w:tc>
          <w:tcPr>
            <w:tcW w:w="1476" w:type="dxa"/>
            <w:vMerge/>
            <w:tcBorders>
              <w:left w:val="single" w:sz="2" w:space="0" w:color="000008"/>
              <w:right w:val="single" w:sz="6" w:space="0" w:color="000008"/>
            </w:tcBorders>
          </w:tcPr>
          <w:p>
            <w:pPr/>
          </w:p>
        </w:tc>
        <w:tc>
          <w:tcPr>
            <w:tcW w:w="297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73"/>
              <w:ind w:left="100" w:right="0"/>
              <w:jc w:val="left"/>
              <w:rPr>
                <w:rFonts w:ascii="宋体" w:hAnsi="宋体" w:cs="宋体" w:eastAsia="宋体" w:hint="default"/>
                <w:sz w:val="18"/>
                <w:szCs w:val="18"/>
              </w:rPr>
            </w:pPr>
            <w:r>
              <w:rPr>
                <w:rFonts w:ascii="宋体" w:hAnsi="宋体" w:cs="宋体" w:eastAsia="宋体" w:hint="default"/>
                <w:sz w:val="18"/>
                <w:szCs w:val="18"/>
              </w:rPr>
              <w:t>设计及工艺人员</w:t>
            </w:r>
          </w:p>
        </w:tc>
        <w:tc>
          <w:tcPr>
            <w:tcW w:w="211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2"/>
              <w:ind w:right="299"/>
              <w:jc w:val="center"/>
              <w:rPr>
                <w:rFonts w:ascii="Times New Roman" w:hAnsi="Times New Roman" w:cs="Times New Roman" w:eastAsia="Times New Roman" w:hint="default"/>
                <w:sz w:val="18"/>
                <w:szCs w:val="18"/>
              </w:rPr>
            </w:pPr>
            <w:r>
              <w:rPr>
                <w:rFonts w:ascii="Times New Roman"/>
                <w:sz w:val="18"/>
              </w:rPr>
              <w:t>573</w:t>
            </w:r>
          </w:p>
        </w:tc>
        <w:tc>
          <w:tcPr>
            <w:tcW w:w="2381" w:type="dxa"/>
            <w:tcBorders>
              <w:top w:val="single" w:sz="6" w:space="0" w:color="000008"/>
              <w:left w:val="single" w:sz="6" w:space="0" w:color="000008"/>
              <w:bottom w:val="single" w:sz="6" w:space="0" w:color="000008"/>
              <w:right w:val="single" w:sz="2" w:space="0" w:color="000008"/>
            </w:tcBorders>
          </w:tcPr>
          <w:p>
            <w:pPr>
              <w:pStyle w:val="TableParagraph"/>
              <w:spacing w:line="240" w:lineRule="auto" w:before="112"/>
              <w:ind w:right="304"/>
              <w:jc w:val="center"/>
              <w:rPr>
                <w:rFonts w:ascii="Times New Roman" w:hAnsi="Times New Roman" w:cs="Times New Roman" w:eastAsia="Times New Roman" w:hint="default"/>
                <w:sz w:val="18"/>
                <w:szCs w:val="18"/>
              </w:rPr>
            </w:pPr>
            <w:r>
              <w:rPr>
                <w:rFonts w:ascii="Times New Roman"/>
                <w:sz w:val="18"/>
              </w:rPr>
              <w:t>21.24</w:t>
            </w:r>
          </w:p>
        </w:tc>
      </w:tr>
      <w:tr>
        <w:trPr>
          <w:trHeight w:val="451" w:hRule="exact"/>
        </w:trPr>
        <w:tc>
          <w:tcPr>
            <w:tcW w:w="1476" w:type="dxa"/>
            <w:vMerge/>
            <w:tcBorders>
              <w:left w:val="single" w:sz="2" w:space="0" w:color="000008"/>
              <w:right w:val="single" w:sz="6" w:space="0" w:color="000008"/>
            </w:tcBorders>
          </w:tcPr>
          <w:p>
            <w:pPr/>
          </w:p>
        </w:tc>
        <w:tc>
          <w:tcPr>
            <w:tcW w:w="297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73"/>
              <w:ind w:left="100" w:right="0"/>
              <w:jc w:val="left"/>
              <w:rPr>
                <w:rFonts w:ascii="宋体" w:hAnsi="宋体" w:cs="宋体" w:eastAsia="宋体" w:hint="default"/>
                <w:sz w:val="18"/>
                <w:szCs w:val="18"/>
              </w:rPr>
            </w:pPr>
            <w:r>
              <w:rPr>
                <w:rFonts w:ascii="宋体" w:hAnsi="宋体" w:cs="宋体" w:eastAsia="宋体" w:hint="default"/>
                <w:sz w:val="18"/>
                <w:szCs w:val="18"/>
              </w:rPr>
              <w:t>品牌营销人员</w:t>
            </w:r>
          </w:p>
        </w:tc>
        <w:tc>
          <w:tcPr>
            <w:tcW w:w="211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2"/>
              <w:ind w:right="296"/>
              <w:jc w:val="center"/>
              <w:rPr>
                <w:rFonts w:ascii="Times New Roman" w:hAnsi="Times New Roman" w:cs="Times New Roman" w:eastAsia="Times New Roman" w:hint="default"/>
                <w:sz w:val="18"/>
                <w:szCs w:val="18"/>
              </w:rPr>
            </w:pPr>
            <w:r>
              <w:rPr>
                <w:rFonts w:ascii="Times New Roman"/>
                <w:sz w:val="18"/>
              </w:rPr>
              <w:t>83</w:t>
            </w:r>
          </w:p>
        </w:tc>
        <w:tc>
          <w:tcPr>
            <w:tcW w:w="2381" w:type="dxa"/>
            <w:tcBorders>
              <w:top w:val="single" w:sz="6" w:space="0" w:color="000008"/>
              <w:left w:val="single" w:sz="6" w:space="0" w:color="000008"/>
              <w:bottom w:val="single" w:sz="6" w:space="0" w:color="000008"/>
              <w:right w:val="single" w:sz="2" w:space="0" w:color="000008"/>
            </w:tcBorders>
          </w:tcPr>
          <w:p>
            <w:pPr>
              <w:pStyle w:val="TableParagraph"/>
              <w:spacing w:line="240" w:lineRule="auto" w:before="112"/>
              <w:ind w:right="306"/>
              <w:jc w:val="center"/>
              <w:rPr>
                <w:rFonts w:ascii="Times New Roman" w:hAnsi="Times New Roman" w:cs="Times New Roman" w:eastAsia="Times New Roman" w:hint="default"/>
                <w:sz w:val="18"/>
                <w:szCs w:val="18"/>
              </w:rPr>
            </w:pPr>
            <w:r>
              <w:rPr>
                <w:rFonts w:ascii="Times New Roman"/>
                <w:sz w:val="18"/>
              </w:rPr>
              <w:t>3.08</w:t>
            </w:r>
          </w:p>
        </w:tc>
      </w:tr>
      <w:tr>
        <w:trPr>
          <w:trHeight w:val="451" w:hRule="exact"/>
        </w:trPr>
        <w:tc>
          <w:tcPr>
            <w:tcW w:w="1476" w:type="dxa"/>
            <w:vMerge/>
            <w:tcBorders>
              <w:left w:val="single" w:sz="2" w:space="0" w:color="000008"/>
              <w:bottom w:val="single" w:sz="6" w:space="0" w:color="000008"/>
              <w:right w:val="single" w:sz="6" w:space="0" w:color="000008"/>
            </w:tcBorders>
          </w:tcPr>
          <w:p>
            <w:pPr/>
          </w:p>
        </w:tc>
        <w:tc>
          <w:tcPr>
            <w:tcW w:w="2974"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73"/>
              <w:ind w:left="100"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2117"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115"/>
              <w:ind w:right="299"/>
              <w:jc w:val="center"/>
              <w:rPr>
                <w:rFonts w:ascii="Times New Roman" w:hAnsi="Times New Roman" w:cs="Times New Roman" w:eastAsia="Times New Roman" w:hint="default"/>
                <w:sz w:val="18"/>
                <w:szCs w:val="18"/>
              </w:rPr>
            </w:pPr>
            <w:r>
              <w:rPr>
                <w:rFonts w:ascii="Times New Roman"/>
                <w:sz w:val="18"/>
              </w:rPr>
              <w:t>663</w:t>
            </w:r>
          </w:p>
        </w:tc>
        <w:tc>
          <w:tcPr>
            <w:tcW w:w="2381" w:type="dxa"/>
            <w:tcBorders>
              <w:top w:val="single" w:sz="6" w:space="0" w:color="000008"/>
              <w:left w:val="single" w:sz="6" w:space="0" w:color="000008"/>
              <w:bottom w:val="single" w:sz="6" w:space="0" w:color="000008"/>
              <w:right w:val="single" w:sz="2" w:space="0" w:color="000008"/>
            </w:tcBorders>
          </w:tcPr>
          <w:p>
            <w:pPr>
              <w:pStyle w:val="TableParagraph"/>
              <w:spacing w:line="240" w:lineRule="auto" w:before="115"/>
              <w:ind w:right="304"/>
              <w:jc w:val="center"/>
              <w:rPr>
                <w:rFonts w:ascii="Times New Roman" w:hAnsi="Times New Roman" w:cs="Times New Roman" w:eastAsia="Times New Roman" w:hint="default"/>
                <w:sz w:val="18"/>
                <w:szCs w:val="18"/>
              </w:rPr>
            </w:pPr>
            <w:r>
              <w:rPr>
                <w:rFonts w:ascii="Times New Roman"/>
                <w:sz w:val="18"/>
              </w:rPr>
              <w:t>24.57</w:t>
            </w:r>
          </w:p>
        </w:tc>
      </w:tr>
      <w:tr>
        <w:trPr>
          <w:trHeight w:val="444" w:hRule="exact"/>
        </w:trPr>
        <w:tc>
          <w:tcPr>
            <w:tcW w:w="4450" w:type="dxa"/>
            <w:gridSpan w:val="2"/>
            <w:tcBorders>
              <w:top w:val="single" w:sz="6" w:space="0" w:color="000008"/>
              <w:left w:val="single" w:sz="2" w:space="0" w:color="000008"/>
              <w:bottom w:val="single" w:sz="2" w:space="0" w:color="000008"/>
              <w:right w:val="single" w:sz="6" w:space="0" w:color="000008"/>
            </w:tcBorders>
          </w:tcPr>
          <w:p>
            <w:pPr>
              <w:pStyle w:val="TableParagraph"/>
              <w:spacing w:line="240" w:lineRule="auto" w:before="15"/>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总计</w:t>
            </w:r>
            <w:r>
              <w:rPr>
                <w:rFonts w:ascii="Microsoft JhengHei" w:hAnsi="Microsoft JhengHei" w:cs="Microsoft JhengHei" w:eastAsia="Microsoft JhengHei" w:hint="default"/>
                <w:sz w:val="18"/>
                <w:szCs w:val="18"/>
              </w:rPr>
            </w:r>
          </w:p>
        </w:tc>
        <w:tc>
          <w:tcPr>
            <w:tcW w:w="2117" w:type="dxa"/>
            <w:tcBorders>
              <w:top w:val="single" w:sz="6" w:space="0" w:color="000008"/>
              <w:left w:val="single" w:sz="6" w:space="0" w:color="000008"/>
              <w:bottom w:val="single" w:sz="2" w:space="0" w:color="000008"/>
              <w:right w:val="single" w:sz="6" w:space="0" w:color="000008"/>
            </w:tcBorders>
          </w:tcPr>
          <w:p>
            <w:pPr>
              <w:pStyle w:val="TableParagraph"/>
              <w:spacing w:line="240" w:lineRule="auto" w:before="115"/>
              <w:ind w:right="301"/>
              <w:jc w:val="center"/>
              <w:rPr>
                <w:rFonts w:ascii="Times New Roman" w:hAnsi="Times New Roman" w:cs="Times New Roman" w:eastAsia="Times New Roman" w:hint="default"/>
                <w:sz w:val="18"/>
                <w:szCs w:val="18"/>
              </w:rPr>
            </w:pPr>
            <w:r>
              <w:rPr>
                <w:rFonts w:ascii="Times New Roman"/>
                <w:sz w:val="18"/>
              </w:rPr>
              <w:t>2,698</w:t>
            </w:r>
          </w:p>
        </w:tc>
        <w:tc>
          <w:tcPr>
            <w:tcW w:w="2381" w:type="dxa"/>
            <w:tcBorders>
              <w:top w:val="single" w:sz="6" w:space="0" w:color="000008"/>
              <w:left w:val="single" w:sz="6" w:space="0" w:color="000008"/>
              <w:bottom w:val="single" w:sz="2" w:space="0" w:color="000008"/>
              <w:right w:val="single" w:sz="2" w:space="0" w:color="000008"/>
            </w:tcBorders>
          </w:tcPr>
          <w:p>
            <w:pPr>
              <w:pStyle w:val="TableParagraph"/>
              <w:spacing w:line="240" w:lineRule="auto" w:before="115"/>
              <w:ind w:right="308"/>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3"/>
        <w:rPr>
          <w:rFonts w:ascii="Microsoft JhengHei" w:hAnsi="Microsoft JhengHei" w:cs="Microsoft JhengHei" w:eastAsia="Microsoft JhengHei" w:hint="default"/>
          <w:b/>
          <w:bCs/>
          <w:sz w:val="26"/>
          <w:szCs w:val="26"/>
        </w:rPr>
      </w:pPr>
    </w:p>
    <w:p>
      <w:pPr>
        <w:pStyle w:val="Heading4"/>
        <w:spacing w:line="240" w:lineRule="auto"/>
        <w:ind w:left="606" w:right="0"/>
        <w:jc w:val="left"/>
        <w:rPr>
          <w:b w:val="0"/>
          <w:bCs w:val="0"/>
        </w:rPr>
      </w:pPr>
      <w:r>
        <w:rPr>
          <w:rFonts w:ascii="Times New Roman" w:hAnsi="Times New Roman" w:cs="Times New Roman" w:eastAsia="Times New Roman" w:hint="default"/>
        </w:rPr>
        <w:t>2</w:t>
      </w:r>
      <w:r>
        <w:rPr/>
        <w:t>、本公司没有需承担费用的离退休职工。</w:t>
      </w:r>
      <w:r>
        <w:rPr>
          <w:b w:val="0"/>
          <w:bCs w:val="0"/>
        </w:rPr>
      </w:r>
    </w:p>
    <w:p>
      <w:pPr>
        <w:spacing w:after="0" w:line="240" w:lineRule="auto"/>
        <w:jc w:val="left"/>
        <w:sectPr>
          <w:pgSz w:w="11910" w:h="16840"/>
          <w:pgMar w:header="852" w:footer="974" w:top="1420" w:bottom="1160" w:left="1620" w:right="1100"/>
        </w:sectPr>
      </w:pPr>
    </w:p>
    <w:p>
      <w:pPr>
        <w:spacing w:line="240" w:lineRule="auto" w:before="3"/>
        <w:rPr>
          <w:rFonts w:ascii="Microsoft JhengHei" w:hAnsi="Microsoft JhengHei" w:cs="Microsoft JhengHei" w:eastAsia="Microsoft JhengHei" w:hint="default"/>
          <w:b/>
          <w:bCs/>
          <w:sz w:val="2"/>
          <w:szCs w:val="2"/>
        </w:rPr>
      </w:pPr>
    </w:p>
    <w:p>
      <w:pPr>
        <w:spacing w:line="20" w:lineRule="exact"/>
        <w:ind w:left="111"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3.8pt;height:.75pt;mso-position-horizontal-relative:char;mso-position-vertical-relative:line" coordorigin="0,0" coordsize="8876,15">
            <v:group style="position:absolute;left:7;top:7;width:8861;height:2" coordorigin="7,7" coordsize="8861,2">
              <v:shape style="position:absolute;left:7;top:7;width:8861;height:2" coordorigin="7,7" coordsize="8861,0" path="m7,7l8868,7e" filled="false" stroked="true" strokeweight=".72pt" strokecolor="#000008">
                <v:path arrowok="t"/>
              </v:shape>
            </v:group>
          </v:group>
        </w:pict>
      </w:r>
      <w:r>
        <w:rPr>
          <w:rFonts w:ascii="Microsoft JhengHei" w:hAnsi="Microsoft JhengHei" w:cs="Microsoft JhengHei" w:eastAsia="Microsoft JhengHei" w:hint="default"/>
          <w:sz w:val="2"/>
          <w:szCs w:val="2"/>
        </w:rPr>
      </w:r>
    </w:p>
    <w:p>
      <w:pPr>
        <w:spacing w:line="240" w:lineRule="auto" w:before="2"/>
        <w:rPr>
          <w:rFonts w:ascii="Microsoft JhengHei" w:hAnsi="Microsoft JhengHei" w:cs="Microsoft JhengHei" w:eastAsia="Microsoft JhengHei" w:hint="default"/>
          <w:b/>
          <w:bCs/>
          <w:sz w:val="20"/>
          <w:szCs w:val="20"/>
        </w:rPr>
      </w:pPr>
    </w:p>
    <w:p>
      <w:pPr>
        <w:pStyle w:val="Heading1"/>
        <w:tabs>
          <w:tab w:pos="964" w:val="left" w:leader="none"/>
        </w:tabs>
        <w:spacing w:line="367" w:lineRule="exact"/>
        <w:ind w:left="0" w:right="186"/>
        <w:jc w:val="center"/>
        <w:rPr>
          <w:b w:val="0"/>
          <w:bCs w:val="0"/>
        </w:rPr>
      </w:pPr>
      <w:bookmarkStart w:name="_bookmark4" w:id="11"/>
      <w:bookmarkEnd w:id="11"/>
      <w:r>
        <w:rPr>
          <w:b w:val="0"/>
          <w:bCs w:val="0"/>
        </w:rPr>
      </w:r>
      <w:r>
        <w:rPr/>
        <w:t>第五节</w:t>
        <w:tab/>
        <w:t>公司治理结构</w:t>
      </w:r>
      <w:r>
        <w:rPr>
          <w:b w:val="0"/>
          <w:bCs w:val="0"/>
        </w:rPr>
      </w:r>
    </w:p>
    <w:p>
      <w:pPr>
        <w:spacing w:line="240" w:lineRule="auto" w:before="12"/>
        <w:rPr>
          <w:rFonts w:ascii="Microsoft JhengHei" w:hAnsi="Microsoft JhengHei" w:cs="Microsoft JhengHei" w:eastAsia="Microsoft JhengHei" w:hint="default"/>
          <w:b/>
          <w:bCs/>
          <w:sz w:val="24"/>
          <w:szCs w:val="24"/>
        </w:rPr>
      </w:pPr>
    </w:p>
    <w:p>
      <w:pPr>
        <w:spacing w:line="367" w:lineRule="exact" w:before="0"/>
        <w:ind w:left="6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一、公司治理情况</w:t>
      </w:r>
      <w:r>
        <w:rPr>
          <w:rFonts w:ascii="Microsoft JhengHei" w:hAnsi="Microsoft JhengHei" w:cs="Microsoft JhengHei" w:eastAsia="Microsoft JhengHei" w:hint="default"/>
          <w:sz w:val="24"/>
          <w:szCs w:val="24"/>
        </w:rPr>
      </w:r>
    </w:p>
    <w:p>
      <w:pPr>
        <w:pStyle w:val="BodyText"/>
        <w:spacing w:line="398" w:lineRule="auto" w:before="152"/>
        <w:ind w:right="321" w:firstLine="470"/>
        <w:jc w:val="both"/>
      </w:pPr>
      <w:r>
        <w:rPr>
          <w:spacing w:val="-3"/>
        </w:rPr>
        <w:t>报告期内，公司严格按照《公司法》、《证券法》、《上市公司治理准则》和《深圳证券交</w:t>
      </w:r>
      <w:r>
        <w:rPr>
          <w:w w:val="100"/>
        </w:rPr>
        <w:t> </w:t>
      </w:r>
      <w:r>
        <w:rPr>
          <w:spacing w:val="-4"/>
          <w:w w:val="95"/>
        </w:rPr>
        <w:t>易所股票上市规则》等相关法律、法规的规定，不断完善公司法人治理结构，健全内部控制体系，</w:t>
      </w:r>
      <w:r>
        <w:rPr>
          <w:spacing w:val="14"/>
          <w:w w:val="95"/>
        </w:rPr>
        <w:t> </w:t>
      </w:r>
      <w:r>
        <w:rPr>
          <w:spacing w:val="14"/>
          <w:w w:val="95"/>
        </w:rPr>
      </w:r>
      <w:r>
        <w:rPr/>
        <w:t>进一步实现规范运作。</w:t>
      </w:r>
      <w:r>
        <w:rPr>
          <w:rFonts w:ascii="Times New Roman" w:hAnsi="Times New Roman" w:cs="Times New Roman" w:eastAsia="Times New Roman" w:hint="default"/>
        </w:rPr>
        <w:t>2010 </w:t>
      </w:r>
      <w:r>
        <w:rPr>
          <w:spacing w:val="-4"/>
        </w:rPr>
        <w:t>年内，公司对《信息披露管理制度》、《董事会议事规则》、《监事</w:t>
      </w:r>
      <w:r>
        <w:rPr>
          <w:spacing w:val="-49"/>
        </w:rPr>
        <w:t> </w:t>
      </w:r>
      <w:r>
        <w:rPr>
          <w:spacing w:val="-49"/>
        </w:rPr>
      </w:r>
      <w:r>
        <w:rPr>
          <w:spacing w:val="-3"/>
        </w:rPr>
        <w:t>会议事规则》等治理文件进行了修改和完善</w:t>
      </w:r>
      <w:r>
        <w:rPr>
          <w:rFonts w:ascii="Times New Roman" w:hAnsi="Times New Roman" w:cs="Times New Roman" w:eastAsia="Times New Roman" w:hint="default"/>
          <w:spacing w:val="-3"/>
        </w:rPr>
        <w:t>,</w:t>
      </w:r>
      <w:r>
        <w:rPr>
          <w:spacing w:val="-3"/>
        </w:rPr>
        <w:t>制订了《董事会专业委员会工作制度》《董事会薪酬</w:t>
      </w:r>
      <w:r>
        <w:rPr>
          <w:spacing w:val="-40"/>
        </w:rPr>
        <w:t> </w:t>
      </w:r>
      <w:r>
        <w:rPr>
          <w:spacing w:val="-40"/>
        </w:rPr>
      </w:r>
      <w:r>
        <w:rPr>
          <w:spacing w:val="-2"/>
        </w:rPr>
        <w:t>与考核委员会议事规则》《股票期权激励计划考核管理办法》《股票期权激励计划管理办法》。</w:t>
      </w:r>
    </w:p>
    <w:p>
      <w:pPr>
        <w:pStyle w:val="BodyText"/>
        <w:spacing w:line="408" w:lineRule="auto" w:before="54"/>
        <w:ind w:right="169" w:firstLine="420"/>
        <w:jc w:val="both"/>
      </w:pPr>
      <w:r>
        <w:rPr>
          <w:spacing w:val="-3"/>
        </w:rPr>
        <w:t>目前，公司整体运作比较规范、独立性强、信息披露规范，实际情况与中国证监会有关上市公</w:t>
      </w:r>
      <w:r>
        <w:rPr>
          <w:w w:val="100"/>
        </w:rPr>
        <w:t> </w:t>
      </w:r>
      <w:r>
        <w:rPr/>
        <w:t>司治理的规范性文件要求基本符合。</w:t>
      </w:r>
    </w:p>
    <w:p>
      <w:pPr>
        <w:pStyle w:val="BodyText"/>
        <w:spacing w:line="398" w:lineRule="auto" w:before="46"/>
        <w:ind w:right="169" w:firstLine="420"/>
        <w:jc w:val="both"/>
      </w:pPr>
      <w:r>
        <w:rPr>
          <w:rFonts w:ascii="Times New Roman" w:hAnsi="Times New Roman" w:cs="Times New Roman" w:eastAsia="Times New Roman" w:hint="default"/>
        </w:rPr>
        <w:t>1</w:t>
      </w:r>
      <w:r>
        <w:rPr/>
        <w:t>、关于股东与股东大会：报告期内，公司严格按照《上市公司股东大会规范意见》和《股东</w:t>
      </w:r>
      <w:r>
        <w:rPr>
          <w:w w:val="100"/>
        </w:rPr>
        <w:t> </w:t>
      </w:r>
      <w:r>
        <w:rPr>
          <w:spacing w:val="-3"/>
        </w:rPr>
        <w:t>大会议事规则》的规定和要求，规范股东大会的召集、召开、表决程序，平等对待所有股东，确保</w:t>
      </w:r>
      <w:r>
        <w:rPr>
          <w:spacing w:val="-45"/>
        </w:rPr>
        <w:t> </w:t>
      </w:r>
      <w:r>
        <w:rPr>
          <w:spacing w:val="-45"/>
        </w:rPr>
      </w:r>
      <w:r>
        <w:rPr/>
        <w:t>股东特别是中小股东能充分行使其权利。</w:t>
      </w:r>
    </w:p>
    <w:p>
      <w:pPr>
        <w:pStyle w:val="BodyText"/>
        <w:spacing w:line="398" w:lineRule="auto" w:before="54"/>
        <w:ind w:right="169" w:firstLine="420"/>
        <w:jc w:val="both"/>
      </w:pPr>
      <w:r>
        <w:rPr>
          <w:rFonts w:ascii="Times New Roman" w:hAnsi="Times New Roman" w:cs="Times New Roman" w:eastAsia="Times New Roman" w:hint="default"/>
        </w:rPr>
        <w:t>2</w:t>
      </w:r>
      <w:r>
        <w:rPr/>
        <w:t>、关于控股股东与上市公司的关系：公司控股股东行为规范，能依法行使其权利，并承担相</w:t>
      </w:r>
      <w:r>
        <w:rPr>
          <w:w w:val="100"/>
        </w:rPr>
        <w:t> </w:t>
      </w:r>
      <w:r>
        <w:rPr>
          <w:spacing w:val="-3"/>
        </w:rPr>
        <w:t>应义务，没有超越公司股东大会直接或间接干预公司的决策和经营活动。公司具有独立的经营能力</w:t>
      </w:r>
      <w:r>
        <w:rPr>
          <w:spacing w:val="-44"/>
        </w:rPr>
        <w:t> </w:t>
      </w:r>
      <w:r>
        <w:rPr>
          <w:spacing w:val="-44"/>
        </w:rPr>
      </w:r>
      <w:r>
        <w:rPr/>
        <w:t>和完备的供销系统，公司董事会、监事会和内部机构能够独立运作。</w:t>
      </w:r>
    </w:p>
    <w:p>
      <w:pPr>
        <w:pStyle w:val="BodyText"/>
        <w:spacing w:line="400" w:lineRule="auto" w:before="54"/>
        <w:ind w:right="115" w:firstLine="420"/>
        <w:jc w:val="both"/>
      </w:pPr>
      <w:r>
        <w:rPr>
          <w:rFonts w:ascii="Times New Roman" w:hAnsi="Times New Roman" w:cs="Times New Roman" w:eastAsia="Times New Roman" w:hint="default"/>
        </w:rPr>
        <w:t>3</w:t>
      </w:r>
      <w:r>
        <w:rPr/>
        <w:t>、关于董事和董事会：公司严格按照《公司法》、公司《章程》规定的选聘程序选举董事，</w:t>
      </w:r>
      <w:r>
        <w:rPr>
          <w:w w:val="100"/>
        </w:rPr>
        <w:t> </w:t>
      </w:r>
      <w:r>
        <w:rPr>
          <w:spacing w:val="-8"/>
        </w:rPr>
        <w:t>董事会的人数及结构符合法律法规和公司《章程》的要求。全体董事严格按照《公司法》和公司《章</w:t>
      </w:r>
      <w:r>
        <w:rPr>
          <w:spacing w:val="-33"/>
        </w:rPr>
        <w:t> </w:t>
      </w:r>
      <w:r>
        <w:rPr>
          <w:spacing w:val="-33"/>
        </w:rPr>
      </w:r>
      <w:r>
        <w:rPr>
          <w:spacing w:val="-6"/>
        </w:rPr>
        <w:t>程》、《董事会议事规则》的规定，规范董事会的召集、召开和表决；认真出席董事会和股东大会</w:t>
      </w:r>
      <w:r>
        <w:rPr>
          <w:spacing w:val="-68"/>
        </w:rPr>
        <w:t> </w:t>
      </w:r>
      <w:r>
        <w:rPr/>
        <w:t>，</w:t>
      </w:r>
      <w:r>
        <w:rPr>
          <w:w w:val="75"/>
        </w:rPr>
        <w:t> </w:t>
      </w:r>
      <w:r>
        <w:rPr/>
        <w:t>积极参加对相关知识的培训，熟悉有关法律法规，勤勉尽责。</w:t>
      </w:r>
    </w:p>
    <w:p>
      <w:pPr>
        <w:pStyle w:val="BodyText"/>
        <w:spacing w:line="403" w:lineRule="auto" w:before="52"/>
        <w:ind w:right="169" w:firstLine="420"/>
        <w:jc w:val="both"/>
      </w:pPr>
      <w:r>
        <w:rPr>
          <w:rFonts w:ascii="Times New Roman" w:hAnsi="Times New Roman" w:cs="Times New Roman" w:eastAsia="Times New Roman" w:hint="default"/>
        </w:rPr>
        <w:t>4</w:t>
      </w:r>
      <w:r>
        <w:rPr/>
        <w:t>、关于监事和监事会：公司严格按照《公司法》、公司《章程》的规定选举产生监事，监事</w:t>
      </w:r>
      <w:r>
        <w:rPr>
          <w:w w:val="100"/>
        </w:rPr>
        <w:t> </w:t>
      </w:r>
      <w:r>
        <w:rPr>
          <w:spacing w:val="-3"/>
        </w:rPr>
        <w:t>会的人数及结构符合法律法规和公司《章程》的要求。监事会严格按照公司《章程》、《监事会议</w:t>
      </w:r>
      <w:r>
        <w:rPr>
          <w:spacing w:val="-47"/>
        </w:rPr>
        <w:t> </w:t>
      </w:r>
      <w:r>
        <w:rPr>
          <w:spacing w:val="-47"/>
        </w:rPr>
      </w:r>
      <w:r>
        <w:rPr>
          <w:spacing w:val="-3"/>
        </w:rPr>
        <w:t>事规则》的规定，规范监事会的召集、召开和表决，公司监事认真履行职责，诚信、勤勉、尽责地</w:t>
      </w:r>
      <w:r>
        <w:rPr>
          <w:spacing w:val="-50"/>
        </w:rPr>
        <w:t> </w:t>
      </w:r>
      <w:r>
        <w:rPr>
          <w:spacing w:val="-50"/>
        </w:rPr>
      </w:r>
      <w:r>
        <w:rPr>
          <w:spacing w:val="-3"/>
        </w:rPr>
        <w:t>对公司财务以及董事、高级管理人员履行职责的合法、合规性进行监督，维护公司及股东的合法权</w:t>
      </w:r>
      <w:r>
        <w:rPr>
          <w:spacing w:val="-45"/>
        </w:rPr>
        <w:t> </w:t>
      </w:r>
      <w:r>
        <w:rPr>
          <w:spacing w:val="-45"/>
        </w:rPr>
      </w:r>
      <w:r>
        <w:rPr/>
        <w:t>益。</w:t>
      </w:r>
    </w:p>
    <w:p>
      <w:pPr>
        <w:pStyle w:val="BodyText"/>
        <w:spacing w:line="386" w:lineRule="auto" w:before="50"/>
        <w:ind w:right="170" w:firstLine="420"/>
        <w:jc w:val="both"/>
      </w:pPr>
      <w:r>
        <w:rPr>
          <w:rFonts w:ascii="Times New Roman" w:hAnsi="Times New Roman" w:cs="Times New Roman" w:eastAsia="Times New Roman" w:hint="default"/>
        </w:rPr>
        <w:t>5</w:t>
      </w:r>
      <w:r>
        <w:rPr/>
        <w:t>、关于绩效评价与激励约束机制：公司逐步建立和完善公正、透明的董事、监事和高级管理</w:t>
      </w:r>
      <w:r>
        <w:rPr>
          <w:w w:val="100"/>
        </w:rPr>
        <w:t> </w:t>
      </w:r>
      <w:r>
        <w:rPr/>
        <w:t>人员的绩效评价标准和激励约束机制，公司高管人员的聘任公开、透明，符合法律法规的规定。</w:t>
      </w:r>
    </w:p>
    <w:p>
      <w:pPr>
        <w:spacing w:after="0" w:line="386" w:lineRule="auto"/>
        <w:jc w:val="both"/>
        <w:sectPr>
          <w:pgSz w:w="11910" w:h="16840"/>
          <w:pgMar w:header="852" w:footer="974" w:top="1420" w:bottom="1160" w:left="1660" w:right="960"/>
        </w:sectPr>
      </w:pPr>
    </w:p>
    <w:p>
      <w:pPr>
        <w:pStyle w:val="BodyText"/>
        <w:spacing w:line="398" w:lineRule="auto" w:before="116"/>
        <w:ind w:right="155" w:firstLine="420"/>
        <w:jc w:val="both"/>
      </w:pPr>
      <w:r>
        <w:rPr>
          <w:rFonts w:ascii="Times New Roman" w:hAnsi="Times New Roman" w:cs="Times New Roman" w:eastAsia="Times New Roman" w:hint="default"/>
        </w:rPr>
        <w:t>6</w:t>
      </w:r>
      <w:r>
        <w:rPr/>
        <w:t>、关于相关利益者：公司能够充分尊重和维护相关利益者的合法权益，积极与相关利益者合</w:t>
      </w:r>
      <w:r>
        <w:rPr>
          <w:w w:val="100"/>
        </w:rPr>
        <w:t> </w:t>
      </w:r>
      <w:r>
        <w:rPr>
          <w:spacing w:val="-6"/>
        </w:rPr>
        <w:t>作，加强与各方的沟通和交流，实现股东、员工、社会等各方利益的均衡，以推动公司持续、稳定</w:t>
      </w:r>
      <w:r>
        <w:rPr>
          <w:spacing w:val="-68"/>
        </w:rPr>
        <w:t> </w:t>
      </w:r>
      <w:r>
        <w:rPr/>
        <w:t>、</w:t>
      </w:r>
      <w:r>
        <w:rPr>
          <w:w w:val="75"/>
        </w:rPr>
        <w:t> </w:t>
      </w:r>
      <w:r>
        <w:rPr/>
        <w:t>健康地发展。</w:t>
      </w:r>
    </w:p>
    <w:p>
      <w:pPr>
        <w:pStyle w:val="BodyText"/>
        <w:spacing w:line="403" w:lineRule="auto" w:before="54"/>
        <w:ind w:right="0" w:firstLine="420"/>
        <w:jc w:val="left"/>
      </w:pPr>
      <w:r>
        <w:rPr>
          <w:rFonts w:ascii="Times New Roman" w:hAnsi="Times New Roman" w:cs="Times New Roman" w:eastAsia="Times New Roman" w:hint="default"/>
        </w:rPr>
        <w:t>7</w:t>
      </w:r>
      <w:r>
        <w:rPr/>
        <w:t>、关于信息披露与透明度：公司严格按照《信息披露管理制度》和《投资者关系管理制度》</w:t>
      </w:r>
      <w:r>
        <w:rPr>
          <w:w w:val="100"/>
        </w:rPr>
        <w:t> </w:t>
      </w:r>
      <w:r>
        <w:rPr/>
        <w:t>的要求，指定公司董事会秘书负责信息披露工作、接待股东来访和咨询，严格按照有关规定真实、</w:t>
      </w:r>
      <w:r>
        <w:rPr>
          <w:spacing w:val="-54"/>
        </w:rPr>
        <w:t> </w:t>
      </w:r>
      <w:r>
        <w:rPr>
          <w:spacing w:val="-3"/>
        </w:rPr>
        <w:t>准确、完整、及时地披露有关信息，确保公司所有股东能够以平等的机会获得信息。为加大对年报</w:t>
      </w:r>
      <w:r>
        <w:rPr>
          <w:spacing w:val="-44"/>
        </w:rPr>
        <w:t> </w:t>
      </w:r>
      <w:r>
        <w:rPr>
          <w:spacing w:val="-44"/>
        </w:rPr>
      </w:r>
      <w:r>
        <w:rPr>
          <w:spacing w:val="-3"/>
        </w:rPr>
        <w:t>信息披露责任人的问责力度，提高年报信息披露质量和透明度，截至本报告出具日，公司已建立年</w:t>
      </w:r>
      <w:r>
        <w:rPr>
          <w:spacing w:val="-45"/>
        </w:rPr>
        <w:t> </w:t>
      </w:r>
      <w:r>
        <w:rPr>
          <w:spacing w:val="-45"/>
        </w:rPr>
      </w:r>
      <w:r>
        <w:rPr/>
        <w:t>报信息披露重大差错责任追究机制。</w:t>
      </w:r>
    </w:p>
    <w:p>
      <w:pPr>
        <w:spacing w:line="369" w:lineRule="exact" w:before="0"/>
        <w:ind w:left="6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二、公司董事长、独立董事及其他董事履行职责情况</w:t>
      </w:r>
      <w:r>
        <w:rPr>
          <w:rFonts w:ascii="Microsoft JhengHei" w:hAnsi="Microsoft JhengHei" w:cs="Microsoft JhengHei" w:eastAsia="Microsoft JhengHei" w:hint="default"/>
          <w:sz w:val="24"/>
          <w:szCs w:val="24"/>
        </w:rPr>
      </w:r>
    </w:p>
    <w:p>
      <w:pPr>
        <w:pStyle w:val="BodyText"/>
        <w:spacing w:line="403" w:lineRule="auto" w:before="149"/>
        <w:ind w:right="209" w:firstLine="420"/>
        <w:jc w:val="both"/>
      </w:pPr>
      <w:r>
        <w:rPr>
          <w:rFonts w:ascii="Times New Roman" w:hAnsi="Times New Roman" w:cs="Times New Roman" w:eastAsia="Times New Roman" w:hint="default"/>
        </w:rPr>
        <w:t>1</w:t>
      </w:r>
      <w:r>
        <w:rPr/>
        <w:t>、报告期内，公司全体董事严格按照《公司法》、《深圳证券交易所中小企业板块上市公司</w:t>
      </w:r>
      <w:r>
        <w:rPr>
          <w:w w:val="100"/>
        </w:rPr>
        <w:t> </w:t>
      </w:r>
      <w:r>
        <w:rPr>
          <w:spacing w:val="-3"/>
        </w:rPr>
        <w:t>董事行为指引》及公司《章程》的规定和要求，履行董事职责，遵守董事行为规范，积极参加中国</w:t>
      </w:r>
      <w:r>
        <w:rPr>
          <w:spacing w:val="-46"/>
        </w:rPr>
        <w:t> </w:t>
      </w:r>
      <w:r>
        <w:rPr>
          <w:spacing w:val="-46"/>
        </w:rPr>
      </w:r>
      <w:r>
        <w:rPr>
          <w:spacing w:val="-3"/>
        </w:rPr>
        <w:t>证监会上海监管局、深圳证券交易所组织的上市公司董事、监事、高级管理人员培训学习，提高规</w:t>
      </w:r>
      <w:r>
        <w:rPr>
          <w:spacing w:val="-44"/>
        </w:rPr>
        <w:t> </w:t>
      </w:r>
      <w:r>
        <w:rPr>
          <w:spacing w:val="-44"/>
        </w:rPr>
      </w:r>
      <w:r>
        <w:rPr>
          <w:spacing w:val="-3"/>
        </w:rPr>
        <w:t>范运作水平。董事在董事会会议投票表决重大事项或其他对公司有重大影响的事项时，严格遵循公</w:t>
      </w:r>
      <w:r>
        <w:rPr>
          <w:spacing w:val="-44"/>
        </w:rPr>
        <w:t> </w:t>
      </w:r>
      <w:r>
        <w:rPr>
          <w:spacing w:val="-44"/>
        </w:rPr>
      </w:r>
      <w:r>
        <w:rPr/>
        <w:t>司董事会议事规则的有关审议规定，审慎决策，切实保护公司和投资者利益。</w:t>
      </w:r>
    </w:p>
    <w:p>
      <w:pPr>
        <w:pStyle w:val="BodyText"/>
        <w:spacing w:line="400" w:lineRule="auto" w:before="50"/>
        <w:ind w:right="155" w:firstLine="420"/>
        <w:jc w:val="both"/>
      </w:pPr>
      <w:r>
        <w:rPr>
          <w:rFonts w:ascii="Times New Roman" w:hAnsi="Times New Roman" w:cs="Times New Roman" w:eastAsia="Times New Roman" w:hint="default"/>
        </w:rPr>
        <w:t>2</w:t>
      </w:r>
      <w:r>
        <w:rPr/>
        <w:t>、公司董事长周成建先生在履行职责时，严格按照《公司法》、《深圳证券交易所中小企业</w:t>
      </w:r>
      <w:r>
        <w:rPr>
          <w:w w:val="100"/>
        </w:rPr>
        <w:t> </w:t>
      </w:r>
      <w:r>
        <w:rPr>
          <w:spacing w:val="-6"/>
        </w:rPr>
        <w:t>板块上市公司董事行为指引》和公司《章程》规定，行使董事长职权。在召集、主持董事会会议时</w:t>
      </w:r>
      <w:r>
        <w:rPr>
          <w:spacing w:val="-68"/>
        </w:rPr>
        <w:t> </w:t>
      </w:r>
      <w:r>
        <w:rPr/>
        <w:t>，</w:t>
      </w:r>
      <w:r>
        <w:rPr>
          <w:w w:val="75"/>
        </w:rPr>
        <w:t> </w:t>
      </w:r>
      <w:r>
        <w:rPr>
          <w:spacing w:val="-3"/>
        </w:rPr>
        <w:t>带头执行董事会集体决策机制，并积极推动公司治理工作和内部控制建设，督促执行股东大会和董</w:t>
      </w:r>
      <w:r>
        <w:rPr>
          <w:spacing w:val="-43"/>
        </w:rPr>
        <w:t> </w:t>
      </w:r>
      <w:r>
        <w:rPr>
          <w:spacing w:val="-43"/>
        </w:rPr>
      </w:r>
      <w:r>
        <w:rPr/>
        <w:t>事会的各项决议，确保公司规范运作。</w:t>
      </w:r>
    </w:p>
    <w:p>
      <w:pPr>
        <w:pStyle w:val="BodyText"/>
        <w:spacing w:line="403" w:lineRule="auto" w:before="52"/>
        <w:ind w:right="209" w:firstLine="420"/>
        <w:jc w:val="both"/>
      </w:pPr>
      <w:r>
        <w:rPr>
          <w:rFonts w:ascii="Times New Roman" w:hAnsi="Times New Roman" w:cs="Times New Roman" w:eastAsia="Times New Roman" w:hint="default"/>
        </w:rPr>
        <w:t>3</w:t>
      </w:r>
      <w:r>
        <w:rPr/>
        <w:t>、公司独立董事王石先生、牛根生先生、吕红兵先生和薛云奎先生，严格按照有关法律、法</w:t>
      </w:r>
      <w:r>
        <w:rPr>
          <w:w w:val="100"/>
        </w:rPr>
        <w:t> </w:t>
      </w:r>
      <w:r>
        <w:rPr>
          <w:spacing w:val="-3"/>
        </w:rPr>
        <w:t>规及公司《章程》的规定履行职责，按时亲自以现场或通讯方式参加了全部董事会会议，认真审议</w:t>
      </w:r>
      <w:r>
        <w:rPr>
          <w:spacing w:val="-44"/>
        </w:rPr>
        <w:t> </w:t>
      </w:r>
      <w:r>
        <w:rPr>
          <w:spacing w:val="-44"/>
        </w:rPr>
      </w:r>
      <w:r>
        <w:rPr>
          <w:spacing w:val="-3"/>
        </w:rPr>
        <w:t>各项议案，客观的发表自己的看法及观点，并利用自己的专业知识做出独立、公正的判断。同时各</w:t>
      </w:r>
      <w:r>
        <w:rPr>
          <w:spacing w:val="-44"/>
        </w:rPr>
        <w:t> </w:t>
      </w:r>
      <w:r>
        <w:rPr>
          <w:spacing w:val="-44"/>
        </w:rPr>
      </w:r>
      <w:r>
        <w:rPr>
          <w:spacing w:val="-3"/>
        </w:rPr>
        <w:t>位独立董事还深入公司现场调查，了解公司经营状况和内部控制的建设及董事会决议执行情况，为</w:t>
      </w:r>
      <w:r>
        <w:rPr>
          <w:spacing w:val="-44"/>
        </w:rPr>
        <w:t> </w:t>
      </w:r>
      <w:r>
        <w:rPr>
          <w:spacing w:val="-44"/>
        </w:rPr>
      </w:r>
      <w:r>
        <w:rPr/>
        <w:t>公司经营和发展提出了合理化的意见和建议。</w:t>
      </w:r>
    </w:p>
    <w:p>
      <w:pPr>
        <w:pStyle w:val="BodyText"/>
        <w:spacing w:line="240" w:lineRule="auto" w:before="50"/>
        <w:ind w:left="560" w:right="0"/>
        <w:jc w:val="left"/>
      </w:pPr>
      <w:r>
        <w:rPr/>
        <w:t>报告期内，公司独立董事按照中国证监会《关于在上市公司建立独立董事制度的指导意见》、</w:t>
      </w:r>
    </w:p>
    <w:p>
      <w:pPr>
        <w:spacing w:line="240" w:lineRule="auto" w:before="10"/>
        <w:rPr>
          <w:rFonts w:ascii="宋体" w:hAnsi="宋体" w:cs="宋体" w:eastAsia="宋体" w:hint="default"/>
          <w:sz w:val="14"/>
          <w:szCs w:val="14"/>
        </w:rPr>
      </w:pPr>
    </w:p>
    <w:p>
      <w:pPr>
        <w:pStyle w:val="BodyText"/>
        <w:spacing w:line="408" w:lineRule="auto"/>
        <w:ind w:right="209" w:hanging="8"/>
        <w:jc w:val="both"/>
      </w:pPr>
      <w:r>
        <w:rPr>
          <w:spacing w:val="-3"/>
        </w:rPr>
        <w:t>《公司章程》、《独立董事工作制度》和《独立董事年报工作制度》的要求独立履行职责，积极了</w:t>
      </w:r>
      <w:r>
        <w:rPr>
          <w:spacing w:val="-40"/>
        </w:rPr>
        <w:t> </w:t>
      </w:r>
      <w:r>
        <w:rPr>
          <w:spacing w:val="-40"/>
        </w:rPr>
      </w:r>
      <w:r>
        <w:rPr>
          <w:spacing w:val="-3"/>
        </w:rPr>
        <w:t>解公司运作情况，亲自出席董事会会议，参与公司重大事项的决策，对公司生产经营和投资建设情</w:t>
      </w:r>
      <w:r>
        <w:rPr>
          <w:spacing w:val="-53"/>
        </w:rPr>
        <w:t> </w:t>
      </w:r>
      <w:r>
        <w:rPr>
          <w:spacing w:val="-53"/>
        </w:rPr>
      </w:r>
      <w:r>
        <w:rPr>
          <w:spacing w:val="-3"/>
        </w:rPr>
        <w:t>况听取管理层的汇报并进行实地考察，在涉及董事提名和关联交易等方面，发表独立董事意见，积</w:t>
      </w:r>
      <w:r>
        <w:rPr>
          <w:spacing w:val="-53"/>
        </w:rPr>
        <w:t> </w:t>
      </w:r>
      <w:r>
        <w:rPr>
          <w:spacing w:val="-53"/>
        </w:rPr>
      </w:r>
      <w:r>
        <w:rPr>
          <w:spacing w:val="-3"/>
        </w:rPr>
        <w:t>极维护中小股东的权益，充分发挥独立董事作用。并对公司</w:t>
      </w:r>
      <w:r>
        <w:rPr>
          <w:rFonts w:ascii="Times New Roman" w:hAnsi="Times New Roman" w:cs="Times New Roman" w:eastAsia="Times New Roman" w:hint="default"/>
          <w:spacing w:val="-3"/>
        </w:rPr>
        <w:t>2010</w:t>
      </w:r>
      <w:r>
        <w:rPr>
          <w:spacing w:val="-3"/>
        </w:rPr>
        <w:t>年度内部控制自我评价报告、续聘</w:t>
      </w:r>
    </w:p>
    <w:p>
      <w:pPr>
        <w:spacing w:after="0" w:line="408" w:lineRule="auto"/>
        <w:jc w:val="both"/>
        <w:sectPr>
          <w:footerReference w:type="default" r:id="rId13"/>
          <w:pgSz w:w="11910" w:h="16840"/>
          <w:pgMar w:footer="974" w:header="852" w:top="1420" w:bottom="1160" w:left="1660" w:right="920"/>
          <w:pgNumType w:start="20"/>
        </w:sectPr>
      </w:pPr>
    </w:p>
    <w:p>
      <w:pPr>
        <w:pStyle w:val="BodyText"/>
        <w:spacing w:line="386" w:lineRule="auto" w:before="116"/>
        <w:ind w:right="0"/>
        <w:jc w:val="left"/>
      </w:pPr>
      <w:r>
        <w:rPr>
          <w:rFonts w:ascii="Times New Roman" w:hAnsi="Times New Roman" w:cs="Times New Roman" w:eastAsia="Times New Roman" w:hint="default"/>
          <w:spacing w:val="-3"/>
        </w:rPr>
        <w:t>2011</w:t>
      </w:r>
      <w:r>
        <w:rPr>
          <w:spacing w:val="-3"/>
        </w:rPr>
        <w:t>年度会计师事务所、会计估计变更等事项发表独立意见，不受公司和主要股东的影响，切实维</w:t>
      </w:r>
      <w:r>
        <w:rPr>
          <w:spacing w:val="-39"/>
        </w:rPr>
        <w:t> </w:t>
      </w:r>
      <w:r>
        <w:rPr>
          <w:spacing w:val="-39"/>
        </w:rPr>
      </w:r>
      <w:r>
        <w:rPr/>
        <w:t>护了中小股东的利益。</w:t>
      </w:r>
    </w:p>
    <w:p>
      <w:pPr>
        <w:pStyle w:val="BodyText"/>
        <w:spacing w:line="240" w:lineRule="auto" w:before="65"/>
        <w:ind w:left="560" w:right="0"/>
        <w:jc w:val="left"/>
      </w:pPr>
      <w:r>
        <w:rPr/>
        <w:pict>
          <v:shape style="position:absolute;margin-left:88.32pt;margin-top:23.553696pt;width:443.9pt;height:176.5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17"/>
                    <w:gridCol w:w="1603"/>
                    <w:gridCol w:w="646"/>
                    <w:gridCol w:w="794"/>
                    <w:gridCol w:w="1181"/>
                    <w:gridCol w:w="1296"/>
                    <w:gridCol w:w="790"/>
                    <w:gridCol w:w="1637"/>
                  </w:tblGrid>
                  <w:tr>
                    <w:trPr>
                      <w:trHeight w:val="634" w:hRule="exact"/>
                    </w:trPr>
                    <w:tc>
                      <w:tcPr>
                        <w:tcW w:w="9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6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646"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139" w:right="47" w:hanging="92"/>
                          <w:jc w:val="left"/>
                          <w:rPr>
                            <w:rFonts w:ascii="宋体" w:hAnsi="宋体" w:cs="宋体" w:eastAsia="宋体" w:hint="default"/>
                            <w:sz w:val="18"/>
                            <w:szCs w:val="18"/>
                          </w:rPr>
                        </w:pPr>
                        <w:r>
                          <w:rPr>
                            <w:rFonts w:ascii="宋体" w:hAnsi="宋体" w:cs="宋体" w:eastAsia="宋体" w:hint="default"/>
                            <w:sz w:val="18"/>
                            <w:szCs w:val="18"/>
                          </w:rPr>
                          <w:t>应出席 次数</w:t>
                        </w:r>
                      </w:p>
                    </w:tc>
                    <w:tc>
                      <w:tcPr>
                        <w:tcW w:w="794"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213" w:right="29" w:hanging="180"/>
                          <w:jc w:val="left"/>
                          <w:rPr>
                            <w:rFonts w:ascii="宋体" w:hAnsi="宋体" w:cs="宋体" w:eastAsia="宋体" w:hint="default"/>
                            <w:sz w:val="18"/>
                            <w:szCs w:val="18"/>
                          </w:rPr>
                        </w:pPr>
                        <w:r>
                          <w:rPr>
                            <w:rFonts w:ascii="宋体" w:hAnsi="宋体" w:cs="宋体" w:eastAsia="宋体" w:hint="default"/>
                            <w:sz w:val="18"/>
                            <w:szCs w:val="18"/>
                          </w:rPr>
                          <w:t>现场出席 次数</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136" w:right="43" w:hanging="92"/>
                          <w:jc w:val="left"/>
                          <w:rPr>
                            <w:rFonts w:ascii="宋体" w:hAnsi="宋体" w:cs="宋体" w:eastAsia="宋体" w:hint="default"/>
                            <w:sz w:val="18"/>
                            <w:szCs w:val="18"/>
                          </w:rPr>
                        </w:pPr>
                        <w:r>
                          <w:rPr>
                            <w:rFonts w:ascii="宋体" w:hAnsi="宋体" w:cs="宋体" w:eastAsia="宋体" w:hint="default"/>
                            <w:sz w:val="18"/>
                            <w:szCs w:val="18"/>
                          </w:rPr>
                          <w:t>以通讯方式参 加会议次数</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7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637"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364" w:right="91" w:hanging="272"/>
                          <w:jc w:val="left"/>
                          <w:rPr>
                            <w:rFonts w:ascii="宋体" w:hAnsi="宋体" w:cs="宋体" w:eastAsia="宋体" w:hint="default"/>
                            <w:sz w:val="18"/>
                            <w:szCs w:val="18"/>
                          </w:rPr>
                        </w:pPr>
                        <w:r>
                          <w:rPr>
                            <w:rFonts w:ascii="宋体" w:hAnsi="宋体" w:cs="宋体" w:eastAsia="宋体" w:hint="default"/>
                            <w:sz w:val="18"/>
                            <w:szCs w:val="18"/>
                          </w:rPr>
                          <w:t>是否连续两次未亲 自出席会议</w:t>
                        </w:r>
                      </w:p>
                    </w:tc>
                  </w:tr>
                  <w:tr>
                    <w:trPr>
                      <w:trHeight w:val="322" w:hRule="exact"/>
                    </w:trPr>
                    <w:tc>
                      <w:tcPr>
                        <w:tcW w:w="9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16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left="273"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left="348" w:right="0"/>
                          <w:jc w:val="left"/>
                          <w:rPr>
                            <w:rFonts w:ascii="Times New Roman" w:hAnsi="Times New Roman" w:cs="Times New Roman" w:eastAsia="Times New Roman" w:hint="default"/>
                            <w:sz w:val="18"/>
                            <w:szCs w:val="18"/>
                          </w:rPr>
                        </w:pPr>
                        <w:r>
                          <w:rPr>
                            <w:rFonts w:ascii="Times New Roman"/>
                            <w:sz w:val="18"/>
                          </w:rPr>
                          <w:t>6</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16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7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王泉庚</w:t>
                        </w:r>
                      </w:p>
                    </w:tc>
                    <w:tc>
                      <w:tcPr>
                        <w:tcW w:w="16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273"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348" w:right="0"/>
                          <w:jc w:val="left"/>
                          <w:rPr>
                            <w:rFonts w:ascii="Times New Roman" w:hAnsi="Times New Roman" w:cs="Times New Roman" w:eastAsia="Times New Roman" w:hint="default"/>
                            <w:sz w:val="18"/>
                            <w:szCs w:val="18"/>
                          </w:rPr>
                        </w:pPr>
                        <w:r>
                          <w:rPr>
                            <w:rFonts w:ascii="Times New Roman"/>
                            <w:sz w:val="18"/>
                          </w:rPr>
                          <w:t>6</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2</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16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7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16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left="273"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left="348" w:right="0"/>
                          <w:jc w:val="left"/>
                          <w:rPr>
                            <w:rFonts w:ascii="Times New Roman" w:hAnsi="Times New Roman" w:cs="Times New Roman" w:eastAsia="Times New Roman" w:hint="default"/>
                            <w:sz w:val="18"/>
                            <w:szCs w:val="18"/>
                          </w:rPr>
                        </w:pPr>
                        <w:r>
                          <w:rPr>
                            <w:rFonts w:ascii="Times New Roman"/>
                            <w:sz w:val="18"/>
                          </w:rPr>
                          <w:t>6</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16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7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6" w:hRule="exact"/>
                    </w:trPr>
                    <w:tc>
                      <w:tcPr>
                        <w:tcW w:w="9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周文武</w:t>
                        </w:r>
                      </w:p>
                    </w:tc>
                    <w:tc>
                      <w:tcPr>
                        <w:tcW w:w="1603" w:type="dxa"/>
                        <w:tcBorders>
                          <w:top w:val="single" w:sz="4" w:space="0" w:color="000008"/>
                          <w:left w:val="single" w:sz="4" w:space="0" w:color="000008"/>
                          <w:bottom w:val="single" w:sz="4" w:space="0" w:color="000008"/>
                          <w:right w:val="single" w:sz="4" w:space="0" w:color="000008"/>
                        </w:tcBorders>
                      </w:tcPr>
                      <w:p>
                        <w:pPr>
                          <w:pStyle w:val="TableParagraph"/>
                          <w:spacing w:line="300" w:lineRule="auto" w:before="13"/>
                          <w:ind w:left="26" w:right="18"/>
                          <w:jc w:val="left"/>
                          <w:rPr>
                            <w:rFonts w:ascii="宋体" w:hAnsi="宋体" w:cs="宋体" w:eastAsia="宋体" w:hint="default"/>
                            <w:sz w:val="18"/>
                            <w:szCs w:val="18"/>
                          </w:rPr>
                        </w:pPr>
                        <w:r>
                          <w:rPr>
                            <w:rFonts w:ascii="宋体" w:hAnsi="宋体" w:cs="宋体" w:eastAsia="宋体" w:hint="default"/>
                            <w:spacing w:val="-2"/>
                            <w:sz w:val="18"/>
                            <w:szCs w:val="18"/>
                          </w:rPr>
                          <w:t>董事、</w:t>
                        </w:r>
                        <w:r>
                          <w:rPr>
                            <w:rFonts w:ascii="Times New Roman" w:hAnsi="Times New Roman" w:cs="Times New Roman" w:eastAsia="Times New Roman" w:hint="default"/>
                            <w:spacing w:val="-2"/>
                            <w:sz w:val="18"/>
                            <w:szCs w:val="18"/>
                          </w:rPr>
                          <w:t>Meters/bonwe</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品牌事业部副总裁</w:t>
                        </w:r>
                      </w:p>
                    </w:tc>
                    <w:tc>
                      <w:tcPr>
                        <w:tcW w:w="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6</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6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  石</w:t>
                        </w:r>
                      </w:p>
                    </w:tc>
                    <w:tc>
                      <w:tcPr>
                        <w:tcW w:w="16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left="273"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left="348" w:right="0"/>
                          <w:jc w:val="lef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8</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16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7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牛根生</w:t>
                        </w:r>
                      </w:p>
                    </w:tc>
                    <w:tc>
                      <w:tcPr>
                        <w:tcW w:w="16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left="273"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left="348" w:right="0"/>
                          <w:jc w:val="lef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6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7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吕红兵</w:t>
                        </w:r>
                      </w:p>
                    </w:tc>
                    <w:tc>
                      <w:tcPr>
                        <w:tcW w:w="16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left="273"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left="348" w:right="0"/>
                          <w:jc w:val="left"/>
                          <w:rPr>
                            <w:rFonts w:ascii="Times New Roman" w:hAnsi="Times New Roman" w:cs="Times New Roman" w:eastAsia="Times New Roman" w:hint="default"/>
                            <w:sz w:val="18"/>
                            <w:szCs w:val="18"/>
                          </w:rPr>
                        </w:pPr>
                        <w:r>
                          <w:rPr>
                            <w:rFonts w:ascii="Times New Roman"/>
                            <w:sz w:val="18"/>
                          </w:rPr>
                          <w:t>6</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16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7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薛云奎</w:t>
                        </w:r>
                      </w:p>
                    </w:tc>
                    <w:tc>
                      <w:tcPr>
                        <w:tcW w:w="16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273" w:right="0"/>
                          <w:jc w:val="lef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348" w:right="0"/>
                          <w:jc w:val="left"/>
                          <w:rPr>
                            <w:rFonts w:ascii="Times New Roman" w:hAnsi="Times New Roman" w:cs="Times New Roman" w:eastAsia="Times New Roman" w:hint="default"/>
                            <w:sz w:val="18"/>
                            <w:szCs w:val="18"/>
                          </w:rPr>
                        </w:pPr>
                        <w:r>
                          <w:rPr>
                            <w:rFonts w:ascii="Times New Roman"/>
                            <w:sz w:val="18"/>
                          </w:rPr>
                          <w:t>6</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2</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0</w:t>
                        </w:r>
                      </w:p>
                    </w:tc>
                    <w:tc>
                      <w:tcPr>
                        <w:tcW w:w="16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720"/>
                          <w:jc w:val="righ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rFonts w:ascii="Times New Roman" w:hAnsi="Times New Roman" w:cs="Times New Roman" w:eastAsia="Times New Roman" w:hint="default"/>
        </w:rPr>
        <w:t>4</w:t>
      </w:r>
      <w:r>
        <w:rPr/>
        <w:t>、公司董事出席董事会的情况：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56"/>
        <w:ind w:left="6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三、公司与控股股东在业务、人员、资产、机构、财务等方面的情况</w:t>
      </w:r>
      <w:r>
        <w:rPr>
          <w:rFonts w:ascii="Microsoft JhengHei" w:hAnsi="Microsoft JhengHei" w:cs="Microsoft JhengHei" w:eastAsia="Microsoft JhengHei" w:hint="default"/>
          <w:sz w:val="24"/>
          <w:szCs w:val="24"/>
        </w:rPr>
      </w:r>
    </w:p>
    <w:p>
      <w:pPr>
        <w:pStyle w:val="BodyText"/>
        <w:spacing w:line="408" w:lineRule="auto" w:before="149"/>
        <w:ind w:right="209" w:firstLine="420"/>
        <w:jc w:val="both"/>
      </w:pPr>
      <w:r>
        <w:rPr>
          <w:spacing w:val="-3"/>
        </w:rPr>
        <w:t>公司在业务、资产、人员、机构和财务等方面均与公司控股股东、实际控制人及其控制的其他</w:t>
      </w:r>
      <w:r>
        <w:rPr>
          <w:w w:val="100"/>
        </w:rPr>
        <w:t> </w:t>
      </w:r>
      <w:r>
        <w:rPr/>
        <w:t>企业严格分开，具备完整的与经营有关的业务体系及独立面向市场的能力。</w:t>
      </w:r>
    </w:p>
    <w:p>
      <w:pPr>
        <w:pStyle w:val="BodyText"/>
        <w:spacing w:line="386" w:lineRule="auto" w:before="46"/>
        <w:ind w:right="210" w:firstLine="420"/>
        <w:jc w:val="both"/>
      </w:pPr>
      <w:r>
        <w:rPr>
          <w:rFonts w:ascii="Times New Roman" w:hAnsi="Times New Roman" w:cs="Times New Roman" w:eastAsia="Times New Roman" w:hint="default"/>
        </w:rPr>
        <w:t>1</w:t>
      </w:r>
      <w:r>
        <w:rPr/>
        <w:t>、资产完整及独立：公司合法拥有与目前业务有关的土地、房屋、设备以及商标等资产的所</w:t>
      </w:r>
      <w:r>
        <w:rPr>
          <w:w w:val="100"/>
        </w:rPr>
        <w:t> </w:t>
      </w:r>
      <w:r>
        <w:rPr/>
        <w:t>有权或使用权。公司独立拥有该等资产，不存在被股东单位或其他关联方占用的情形。</w:t>
      </w:r>
    </w:p>
    <w:p>
      <w:pPr>
        <w:pStyle w:val="BodyText"/>
        <w:spacing w:line="398" w:lineRule="auto" w:before="65"/>
        <w:ind w:right="209" w:firstLine="420"/>
        <w:jc w:val="both"/>
      </w:pPr>
      <w:r>
        <w:rPr>
          <w:rFonts w:ascii="Times New Roman" w:hAnsi="Times New Roman" w:cs="Times New Roman" w:eastAsia="Times New Roman" w:hint="default"/>
        </w:rPr>
        <w:t>2</w:t>
      </w:r>
      <w:r>
        <w:rPr/>
        <w:t>、业务独立：公司拥有独立完整的业务体系，能够面向市场独立经营，独立核算和决策，独</w:t>
      </w:r>
      <w:r>
        <w:rPr>
          <w:w w:val="100"/>
        </w:rPr>
        <w:t> </w:t>
      </w:r>
      <w:r>
        <w:rPr>
          <w:spacing w:val="-3"/>
        </w:rPr>
        <w:t>立承担责任与风险，未受到公司控股股东的干涉、控制，亦未因与公司控股股东及其控制的其他企</w:t>
      </w:r>
      <w:r>
        <w:rPr>
          <w:spacing w:val="-45"/>
        </w:rPr>
        <w:t> </w:t>
      </w:r>
      <w:r>
        <w:rPr>
          <w:spacing w:val="-45"/>
        </w:rPr>
      </w:r>
      <w:r>
        <w:rPr/>
        <w:t>业之间存在关联关系而使公司经营自主权的完整性、独立性受到不良影响。</w:t>
      </w:r>
    </w:p>
    <w:p>
      <w:pPr>
        <w:pStyle w:val="BodyText"/>
        <w:spacing w:line="400" w:lineRule="auto" w:before="54"/>
        <w:ind w:right="209" w:firstLine="420"/>
        <w:jc w:val="both"/>
      </w:pPr>
      <w:r>
        <w:rPr>
          <w:rFonts w:ascii="Times New Roman" w:hAnsi="Times New Roman" w:cs="Times New Roman" w:eastAsia="Times New Roman" w:hint="default"/>
        </w:rPr>
        <w:t>3</w:t>
      </w:r>
      <w:r>
        <w:rPr/>
        <w:t>、人员独立：公司董事、监事及其他高级管理人员均按照《公司法》及公司《公司章程》合</w:t>
      </w:r>
      <w:r>
        <w:rPr>
          <w:w w:val="100"/>
        </w:rPr>
        <w:t> </w:t>
      </w:r>
      <w:r>
        <w:rPr>
          <w:spacing w:val="-3"/>
        </w:rPr>
        <w:t>法产生；公司的总经理、副总经理、财务负责人和董事会秘书等高级管理人员未在控股股东及其控</w:t>
      </w:r>
      <w:r>
        <w:rPr>
          <w:spacing w:val="-45"/>
        </w:rPr>
        <w:t> </w:t>
      </w:r>
      <w:r>
        <w:rPr>
          <w:spacing w:val="-45"/>
        </w:rPr>
      </w:r>
      <w:r>
        <w:rPr>
          <w:spacing w:val="-3"/>
        </w:rPr>
        <w:t>制的其他企业中担任除董事、监事以外的其它职务，未在控股股东及其控制的其他企业中领薪；公</w:t>
      </w:r>
      <w:r>
        <w:rPr>
          <w:spacing w:val="-45"/>
        </w:rPr>
        <w:t> </w:t>
      </w:r>
      <w:r>
        <w:rPr>
          <w:spacing w:val="-45"/>
        </w:rPr>
      </w:r>
      <w:r>
        <w:rPr/>
        <w:t>司财务人员未在控股股东、实际控制人及其控制的其他企业中兼职。</w:t>
      </w:r>
    </w:p>
    <w:p>
      <w:pPr>
        <w:pStyle w:val="BodyText"/>
        <w:spacing w:line="400" w:lineRule="auto" w:before="52"/>
        <w:ind w:right="0" w:firstLine="420"/>
        <w:jc w:val="left"/>
      </w:pPr>
      <w:r>
        <w:rPr>
          <w:rFonts w:ascii="Times New Roman" w:hAnsi="Times New Roman" w:cs="Times New Roman" w:eastAsia="Times New Roman" w:hint="default"/>
        </w:rPr>
        <w:t>4</w:t>
      </w:r>
      <w:r>
        <w:rPr/>
        <w:t>、机构独立：公司已依法建立健全股东大会、董事会、监事会等机构，聘请了总经理、副总</w:t>
      </w:r>
      <w:r>
        <w:rPr>
          <w:w w:val="100"/>
        </w:rPr>
        <w:t> </w:t>
      </w:r>
      <w:r>
        <w:rPr/>
        <w:t>经理、财务负责人、董事会秘书等高级管理人员在内的高级管理层，公司独立行使经营管理职权，</w:t>
      </w:r>
      <w:r>
        <w:rPr>
          <w:spacing w:val="-54"/>
        </w:rPr>
        <w:t> </w:t>
      </w:r>
      <w:r>
        <w:rPr>
          <w:spacing w:val="-3"/>
        </w:rPr>
        <w:t>独立于公司的控股股东、实际控制人及其控制的其他企业，不存在机构混同的情形。公司的办公场</w:t>
      </w:r>
      <w:r>
        <w:rPr>
          <w:spacing w:val="-45"/>
        </w:rPr>
        <w:t> </w:t>
      </w:r>
      <w:r>
        <w:rPr>
          <w:spacing w:val="-45"/>
        </w:rPr>
      </w:r>
      <w:r>
        <w:rPr/>
        <w:t>所独立于股东单位，不存在混合经营、合署办公的情形。</w:t>
      </w:r>
    </w:p>
    <w:p>
      <w:pPr>
        <w:pStyle w:val="BodyText"/>
        <w:spacing w:line="398" w:lineRule="auto" w:before="52"/>
        <w:ind w:right="209" w:firstLine="420"/>
        <w:jc w:val="both"/>
      </w:pPr>
      <w:r>
        <w:rPr>
          <w:rFonts w:ascii="Times New Roman" w:hAnsi="Times New Roman" w:cs="Times New Roman" w:eastAsia="Times New Roman" w:hint="default"/>
        </w:rPr>
        <w:t>5</w:t>
      </w:r>
      <w:r>
        <w:rPr/>
        <w:t>、财务独立：公司设立了独立的财务会计部门，并依据《中华人民共和国会计法》、《企业</w:t>
      </w:r>
      <w:r>
        <w:rPr>
          <w:w w:val="100"/>
        </w:rPr>
        <w:t> </w:t>
      </w:r>
      <w:r>
        <w:rPr>
          <w:spacing w:val="-3"/>
        </w:rPr>
        <w:t>会计准则》建立了独立的财务核算体系和规范的财务管理制度，能够独立作出财务决策，具有规范</w:t>
      </w:r>
      <w:r>
        <w:rPr>
          <w:spacing w:val="-45"/>
        </w:rPr>
        <w:t> </w:t>
      </w:r>
      <w:r>
        <w:rPr>
          <w:spacing w:val="-45"/>
        </w:rPr>
      </w:r>
      <w:r>
        <w:rPr>
          <w:spacing w:val="-3"/>
        </w:rPr>
        <w:t>的财务会计制度和对子公司的财务管理制度。公司在银行独立开立账户，依法进行纳税申报和履行</w:t>
      </w:r>
    </w:p>
    <w:p>
      <w:pPr>
        <w:spacing w:after="0" w:line="398" w:lineRule="auto"/>
        <w:jc w:val="both"/>
        <w:sectPr>
          <w:pgSz w:w="11910" w:h="16840"/>
          <w:pgMar w:header="852" w:footer="974" w:top="1420" w:bottom="1160" w:left="1660" w:right="920"/>
        </w:sectPr>
      </w:pPr>
    </w:p>
    <w:p>
      <w:pPr>
        <w:pStyle w:val="BodyText"/>
        <w:spacing w:line="408" w:lineRule="auto" w:before="116"/>
        <w:ind w:right="209"/>
        <w:jc w:val="both"/>
      </w:pPr>
      <w:r>
        <w:rPr>
          <w:spacing w:val="-3"/>
        </w:rPr>
        <w:t>纳税义务，独立对外签订合同，不存在与控股股东、实际控制人及其控制的其它企业共用银行账户</w:t>
      </w:r>
      <w:r>
        <w:rPr>
          <w:spacing w:val="-45"/>
        </w:rPr>
        <w:t> </w:t>
      </w:r>
      <w:r>
        <w:rPr>
          <w:spacing w:val="-45"/>
        </w:rPr>
      </w:r>
      <w:r>
        <w:rPr/>
        <w:t>的情形。</w:t>
      </w:r>
    </w:p>
    <w:p>
      <w:pPr>
        <w:spacing w:line="365" w:lineRule="exact" w:before="0"/>
        <w:ind w:left="6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四、公司内部控制制度的建立和健全情况</w:t>
      </w:r>
      <w:r>
        <w:rPr>
          <w:rFonts w:ascii="Microsoft JhengHei" w:hAnsi="Microsoft JhengHei" w:cs="Microsoft JhengHei" w:eastAsia="Microsoft JhengHei" w:hint="default"/>
          <w:sz w:val="24"/>
          <w:szCs w:val="24"/>
        </w:rPr>
      </w:r>
    </w:p>
    <w:p>
      <w:pPr>
        <w:pStyle w:val="BodyText"/>
        <w:spacing w:line="408" w:lineRule="auto" w:before="149"/>
        <w:ind w:right="155" w:firstLine="420"/>
        <w:jc w:val="both"/>
      </w:pPr>
      <w:r>
        <w:rPr>
          <w:spacing w:val="-3"/>
        </w:rPr>
        <w:t>本年度，公司依照《公司法》、《证券法》、《深圳证券交易所股票上市规则》、《企业内部</w:t>
      </w:r>
      <w:r>
        <w:rPr>
          <w:w w:val="100"/>
        </w:rPr>
        <w:t> </w:t>
      </w:r>
      <w:r>
        <w:rPr>
          <w:spacing w:val="-6"/>
        </w:rPr>
        <w:t>控制基本规范》、《深圳证券交易所上市公司内部控制指引》等相关法律、法规和规章制度的要求</w:t>
      </w:r>
      <w:r>
        <w:rPr>
          <w:spacing w:val="-68"/>
        </w:rPr>
        <w:t> </w:t>
      </w:r>
      <w:r>
        <w:rPr/>
        <w:t>，</w:t>
      </w:r>
      <w:r>
        <w:rPr>
          <w:w w:val="75"/>
        </w:rPr>
        <w:t> </w:t>
      </w:r>
      <w:r>
        <w:rPr>
          <w:spacing w:val="-3"/>
        </w:rPr>
        <w:t>及公司自身经营特点与所处环境，不断完善公司治理，健全内部控制体系，保障了上市公司内部控</w:t>
      </w:r>
      <w:r>
        <w:rPr>
          <w:spacing w:val="-45"/>
        </w:rPr>
        <w:t> </w:t>
      </w:r>
      <w:r>
        <w:rPr>
          <w:spacing w:val="-45"/>
        </w:rPr>
      </w:r>
      <w:r>
        <w:rPr/>
        <w:t>制管理的有效执行，确保了公司的稳定经营。</w:t>
      </w:r>
    </w:p>
    <w:p>
      <w:pPr>
        <w:pStyle w:val="BodyText"/>
        <w:spacing w:line="408" w:lineRule="auto" w:before="46"/>
        <w:ind w:left="560" w:right="0"/>
        <w:jc w:val="left"/>
      </w:pPr>
      <w:r>
        <w:rPr/>
        <w:t>（一）内部控制制度的建立和执行情况</w:t>
      </w:r>
      <w:r>
        <w:rPr>
          <w:w w:val="100"/>
        </w:rPr>
        <w:t> </w:t>
      </w:r>
      <w:r>
        <w:rPr>
          <w:spacing w:val="-3"/>
        </w:rPr>
        <w:t>公司已经建立起的内部控制体系在完整性、合规性、有效性等方面不存在重大缺陷。但由于内</w:t>
      </w:r>
    </w:p>
    <w:p>
      <w:pPr>
        <w:pStyle w:val="BodyText"/>
        <w:spacing w:line="408" w:lineRule="auto" w:before="46"/>
        <w:ind w:right="209"/>
        <w:jc w:val="both"/>
      </w:pPr>
      <w:r>
        <w:rPr>
          <w:spacing w:val="-3"/>
        </w:rPr>
        <w:t>部控制固有的局限性、内部环境以及宏观环境、政策法规持续变化，可能导致原有控制活动不适用</w:t>
      </w:r>
      <w:r>
        <w:rPr>
          <w:spacing w:val="-45"/>
        </w:rPr>
        <w:t> </w:t>
      </w:r>
      <w:r>
        <w:rPr>
          <w:spacing w:val="-45"/>
        </w:rPr>
      </w:r>
      <w:r>
        <w:rPr>
          <w:spacing w:val="-3"/>
        </w:rPr>
        <w:t>或出现偏差，对此公司将及时进行内部控制体系的补充和完善，为财务报告的真实性、完整性，以</w:t>
      </w:r>
      <w:r>
        <w:rPr>
          <w:spacing w:val="-44"/>
        </w:rPr>
        <w:t> </w:t>
      </w:r>
      <w:r>
        <w:rPr>
          <w:spacing w:val="-44"/>
        </w:rPr>
      </w:r>
      <w:r>
        <w:rPr/>
        <w:t>及公司战略、经营等目标的实现提供合保障。</w:t>
      </w:r>
    </w:p>
    <w:p>
      <w:pPr>
        <w:pStyle w:val="BodyText"/>
        <w:spacing w:line="240" w:lineRule="auto" w:before="46"/>
        <w:ind w:left="560" w:right="0"/>
        <w:jc w:val="left"/>
      </w:pPr>
      <w:r>
        <w:rPr/>
        <w:t>（二）对内部控制的评价及审核意见</w:t>
      </w:r>
    </w:p>
    <w:p>
      <w:pPr>
        <w:spacing w:line="240" w:lineRule="auto" w:before="10"/>
        <w:rPr>
          <w:rFonts w:ascii="宋体" w:hAnsi="宋体" w:cs="宋体" w:eastAsia="宋体" w:hint="default"/>
          <w:sz w:val="14"/>
          <w:szCs w:val="14"/>
        </w:rPr>
      </w:pPr>
    </w:p>
    <w:p>
      <w:pPr>
        <w:pStyle w:val="BodyText"/>
        <w:spacing w:line="386" w:lineRule="auto"/>
        <w:ind w:left="560" w:right="0"/>
        <w:jc w:val="left"/>
      </w:pPr>
      <w:r>
        <w:rPr>
          <w:rFonts w:ascii="Times New Roman" w:hAnsi="Times New Roman" w:cs="Times New Roman" w:eastAsia="Times New Roman" w:hint="default"/>
        </w:rPr>
        <w:t>1</w:t>
      </w:r>
      <w:r>
        <w:rPr/>
        <w:t>、董事会对公司内部控制的自我评价</w:t>
      </w:r>
      <w:r>
        <w:rPr>
          <w:w w:val="100"/>
        </w:rPr>
        <w:t> </w:t>
      </w:r>
      <w:r>
        <w:rPr>
          <w:spacing w:val="-3"/>
        </w:rPr>
        <w:t>董事会认为：公司已建立了较为健全的内部控制制度体系并得到有效实施，基本能够适应公司</w:t>
      </w:r>
    </w:p>
    <w:p>
      <w:pPr>
        <w:pStyle w:val="BodyText"/>
        <w:spacing w:line="408" w:lineRule="auto" w:before="65"/>
        <w:ind w:right="209"/>
        <w:jc w:val="both"/>
      </w:pPr>
      <w:r>
        <w:rPr>
          <w:spacing w:val="-3"/>
        </w:rPr>
        <w:t>发展和管理的需要，能够对编制真实、公允的财务报表提供合理的保证，能够对公司各项业务活动</w:t>
      </w:r>
      <w:r>
        <w:rPr>
          <w:spacing w:val="-45"/>
        </w:rPr>
        <w:t> </w:t>
      </w:r>
      <w:r>
        <w:rPr>
          <w:spacing w:val="-45"/>
        </w:rPr>
      </w:r>
      <w:r>
        <w:rPr>
          <w:spacing w:val="-3"/>
        </w:rPr>
        <w:t>的健康运行及国家有关法律法规和单位内部规章制度的贯彻执行提供保证。公司将进一步建立、健</w:t>
      </w:r>
      <w:r>
        <w:rPr>
          <w:spacing w:val="-44"/>
        </w:rPr>
        <w:t> </w:t>
      </w:r>
      <w:r>
        <w:rPr>
          <w:spacing w:val="-44"/>
        </w:rPr>
      </w:r>
      <w:r>
        <w:rPr/>
        <w:t>全内控体系，并及时针对存在的问题进行整改，以适应公司不断发展的需要。</w:t>
      </w:r>
    </w:p>
    <w:p>
      <w:pPr>
        <w:pStyle w:val="BodyText"/>
        <w:spacing w:line="386" w:lineRule="auto" w:before="46"/>
        <w:ind w:left="560"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、公司监事会的审核意见</w:t>
      </w:r>
      <w:r>
        <w:rPr>
          <w:w w:val="100"/>
        </w:rPr>
        <w:t> </w:t>
      </w:r>
      <w:r>
        <w:rPr>
          <w:spacing w:val="-8"/>
        </w:rPr>
        <w:t>监事会认为：公司组织完善、制度健全，内部控制制度具有完整性、合理性和有效性。截至</w:t>
      </w:r>
      <w:r>
        <w:rPr>
          <w:rFonts w:ascii="Times New Roman" w:hAnsi="Times New Roman" w:cs="Times New Roman" w:eastAsia="Times New Roman" w:hint="default"/>
          <w:spacing w:val="-8"/>
        </w:rPr>
        <w:t>2010</w:t>
      </w:r>
    </w:p>
    <w:p>
      <w:pPr>
        <w:pStyle w:val="BodyText"/>
        <w:spacing w:line="408" w:lineRule="auto" w:before="35"/>
        <w:ind w:right="209"/>
        <w:jc w:val="both"/>
      </w:pPr>
      <w:r>
        <w:rPr>
          <w:spacing w:val="-3"/>
        </w:rPr>
        <w:t>年底公司在日常生产经营和重点控制活动已建立了一系列健全的、合理的内部控制制度，并得到了</w:t>
      </w:r>
      <w:r>
        <w:rPr>
          <w:spacing w:val="-44"/>
        </w:rPr>
        <w:t> </w:t>
      </w:r>
      <w:r>
        <w:rPr>
          <w:spacing w:val="-44"/>
        </w:rPr>
      </w:r>
      <w:r>
        <w:rPr>
          <w:spacing w:val="-3"/>
        </w:rPr>
        <w:t>有效遵循和实施。这些内控制度保证了公司的生产经营管理的正常进行，对经营风险可以起到有效</w:t>
      </w:r>
      <w:r>
        <w:rPr>
          <w:spacing w:val="-44"/>
        </w:rPr>
        <w:t> </w:t>
      </w:r>
      <w:r>
        <w:rPr>
          <w:spacing w:val="-44"/>
        </w:rPr>
      </w:r>
      <w:r>
        <w:rPr/>
        <w:t>的控制作用，并形成了完整有效的制度体系。</w:t>
      </w:r>
    </w:p>
    <w:p>
      <w:pPr>
        <w:pStyle w:val="BodyText"/>
        <w:spacing w:line="408" w:lineRule="auto" w:before="46"/>
        <w:ind w:right="0" w:firstLine="420"/>
        <w:jc w:val="left"/>
      </w:pPr>
      <w:r>
        <w:rPr/>
        <w:t>公司内部控制自我评价报告真实、客观地反映了公司各项内部控制制度建立和实施的实际情</w:t>
      </w:r>
      <w:r>
        <w:rPr>
          <w:w w:val="100"/>
        </w:rPr>
        <w:t> </w:t>
      </w:r>
      <w:r>
        <w:rPr/>
        <w:t>况。</w:t>
      </w:r>
    </w:p>
    <w:p>
      <w:pPr>
        <w:pStyle w:val="BodyText"/>
        <w:spacing w:line="386" w:lineRule="auto" w:before="46"/>
        <w:ind w:left="560" w:right="0"/>
        <w:jc w:val="left"/>
      </w:pPr>
      <w:r>
        <w:rPr>
          <w:rFonts w:ascii="Times New Roman" w:hAnsi="Times New Roman" w:cs="Times New Roman" w:eastAsia="Times New Roman" w:hint="default"/>
        </w:rPr>
        <w:t>3</w:t>
      </w:r>
      <w:r>
        <w:rPr/>
        <w:t>、独立董事关于公司内部控制自我评价报告的独立意见</w:t>
      </w:r>
      <w:r>
        <w:rPr>
          <w:w w:val="100"/>
        </w:rPr>
        <w:t> </w:t>
      </w:r>
      <w:r>
        <w:rPr/>
        <w:t>独立董事认为：经核查，公司已建立了规范的公司治理结构和议事规则，明确了决策、执行、</w:t>
      </w:r>
    </w:p>
    <w:p>
      <w:pPr>
        <w:pStyle w:val="BodyText"/>
        <w:spacing w:line="408" w:lineRule="auto" w:before="65"/>
        <w:ind w:right="0"/>
        <w:jc w:val="left"/>
      </w:pPr>
      <w:r>
        <w:rPr/>
        <w:t>监督等方面的职责权限，形成了科学有效的职责分工和制衡机制。公司的内部控制制度比较完善，</w:t>
      </w:r>
      <w:r>
        <w:rPr>
          <w:spacing w:val="-54"/>
        </w:rPr>
        <w:t> </w:t>
      </w:r>
      <w:r>
        <w:rPr>
          <w:spacing w:val="-3"/>
        </w:rPr>
        <w:t>涵盖了公司的营运环节，重点控制制度健全、运作规范、控制有序，并不断根据新的法规、规章要</w:t>
      </w:r>
    </w:p>
    <w:p>
      <w:pPr>
        <w:spacing w:after="0" w:line="408" w:lineRule="auto"/>
        <w:jc w:val="left"/>
        <w:sectPr>
          <w:pgSz w:w="11910" w:h="16840"/>
          <w:pgMar w:header="852" w:footer="974" w:top="1420" w:bottom="1160" w:left="1660" w:right="920"/>
        </w:sectPr>
      </w:pPr>
    </w:p>
    <w:p>
      <w:pPr>
        <w:pStyle w:val="BodyText"/>
        <w:spacing w:line="408" w:lineRule="auto" w:before="116"/>
        <w:ind w:right="109"/>
        <w:jc w:val="both"/>
      </w:pPr>
      <w:r>
        <w:rPr>
          <w:spacing w:val="-3"/>
        </w:rPr>
        <w:t>求进行修订。经了解、测试、核查，各项制度建立后，得到了有效贯彻执行，对公司的规范运作起</w:t>
      </w:r>
      <w:r>
        <w:rPr>
          <w:spacing w:val="-44"/>
        </w:rPr>
        <w:t> </w:t>
      </w:r>
      <w:r>
        <w:rPr>
          <w:spacing w:val="-44"/>
        </w:rPr>
      </w:r>
      <w:r>
        <w:rPr/>
        <w:t>到了较好的监督、指导作用，公司内部控制体系不存在明显薄弱环节和重大缺陷。</w:t>
      </w:r>
    </w:p>
    <w:p>
      <w:pPr>
        <w:pStyle w:val="BodyText"/>
        <w:spacing w:line="386" w:lineRule="auto" w:before="46"/>
        <w:ind w:left="560" w:right="0"/>
        <w:jc w:val="left"/>
      </w:pPr>
      <w:r>
        <w:rPr>
          <w:rFonts w:ascii="Times New Roman" w:hAnsi="Times New Roman" w:cs="Times New Roman" w:eastAsia="Times New Roman" w:hint="default"/>
        </w:rPr>
        <w:t>4</w:t>
      </w:r>
      <w:r>
        <w:rPr/>
        <w:t>、保荐机构对公司内部控制自我评价的核查意见</w:t>
      </w:r>
      <w:r>
        <w:rPr>
          <w:w w:val="100"/>
        </w:rPr>
        <w:t> </w:t>
      </w:r>
      <w:r>
        <w:rPr>
          <w:spacing w:val="-3"/>
        </w:rPr>
        <w:t>通过对内部控制制度的建立和实施情况的核查，瑞银证券认为：美邦服饰现有的内部控制制度</w:t>
      </w:r>
    </w:p>
    <w:p>
      <w:pPr>
        <w:pStyle w:val="BodyText"/>
        <w:spacing w:line="398" w:lineRule="auto" w:before="65"/>
        <w:ind w:right="109"/>
        <w:jc w:val="both"/>
      </w:pPr>
      <w:r>
        <w:rPr>
          <w:spacing w:val="-3"/>
        </w:rPr>
        <w:t>符合我国有关法规和证券监管部门的要求，在所有重大方面保持了与公司业务及管理相关的有效的</w:t>
      </w:r>
      <w:r>
        <w:rPr>
          <w:spacing w:val="-44"/>
        </w:rPr>
        <w:t> </w:t>
      </w:r>
      <w:r>
        <w:rPr>
          <w:spacing w:val="-44"/>
        </w:rPr>
      </w:r>
      <w:r>
        <w:rPr>
          <w:spacing w:val="-3"/>
        </w:rPr>
        <w:t>内部控制；美邦服饰的</w:t>
      </w:r>
      <w:r>
        <w:rPr>
          <w:rFonts w:ascii="Times New Roman" w:hAnsi="Times New Roman" w:cs="Times New Roman" w:eastAsia="Times New Roman" w:hint="default"/>
          <w:spacing w:val="-3"/>
        </w:rPr>
        <w:t>2010</w:t>
      </w:r>
      <w:r>
        <w:rPr>
          <w:spacing w:val="-3"/>
        </w:rPr>
        <w:t>年度《内部控制自我评价报告》基本反映了其内部控制制度的建设及运</w:t>
      </w:r>
      <w:r>
        <w:rPr>
          <w:spacing w:val="-39"/>
        </w:rPr>
        <w:t> </w:t>
      </w:r>
      <w:r>
        <w:rPr>
          <w:spacing w:val="-39"/>
        </w:rPr>
      </w:r>
      <w:r>
        <w:rPr/>
        <w:t>行情况。</w:t>
      </w:r>
    </w:p>
    <w:p>
      <w:pPr>
        <w:spacing w:line="373" w:lineRule="exact" w:before="0"/>
        <w:ind w:left="6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五、公司对高级管理人员的考评和激励机制、相关奖励制度建立及实施情况</w:t>
      </w:r>
      <w:r>
        <w:rPr>
          <w:rFonts w:ascii="Microsoft JhengHei" w:hAnsi="Microsoft JhengHei" w:cs="Microsoft JhengHei" w:eastAsia="Microsoft JhengHei" w:hint="default"/>
          <w:sz w:val="24"/>
          <w:szCs w:val="24"/>
        </w:rPr>
      </w:r>
    </w:p>
    <w:p>
      <w:pPr>
        <w:pStyle w:val="BodyText"/>
        <w:spacing w:line="386" w:lineRule="auto" w:before="149"/>
        <w:ind w:right="0" w:firstLine="420"/>
        <w:jc w:val="left"/>
      </w:pPr>
      <w:r>
        <w:rPr>
          <w:spacing w:val="-3"/>
        </w:rPr>
        <w:t>报告期内，公司以量化的考核指标定期对高级管理人员进行业绩考核。经过考评，</w:t>
      </w:r>
      <w:r>
        <w:rPr>
          <w:rFonts w:ascii="Times New Roman" w:hAnsi="Times New Roman" w:cs="Times New Roman" w:eastAsia="Times New Roman" w:hint="default"/>
          <w:spacing w:val="-3"/>
        </w:rPr>
        <w:t>2010</w:t>
      </w:r>
      <w:r>
        <w:rPr>
          <w:spacing w:val="-3"/>
        </w:rPr>
        <w:t>年度公</w:t>
      </w:r>
      <w:r>
        <w:rPr>
          <w:w w:val="100"/>
        </w:rPr>
        <w:t> </w:t>
      </w:r>
      <w:r>
        <w:rPr/>
        <w:t>司高管人员认真的履行了工作职责，工作业绩良好，较好的完成了本年度所确定的各项任务。</w:t>
      </w:r>
    </w:p>
    <w:p>
      <w:pPr>
        <w:spacing w:line="383" w:lineRule="exact" w:before="0"/>
        <w:ind w:left="6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六、公司内部审计制度的建立和执行情况</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5"/>
          <w:szCs w:val="5"/>
        </w:rPr>
      </w:pPr>
    </w:p>
    <w:tbl>
      <w:tblPr>
        <w:tblW w:w="0" w:type="auto"/>
        <w:jc w:val="left"/>
        <w:tblInd w:w="113" w:type="dxa"/>
        <w:tblLayout w:type="fixed"/>
        <w:tblCellMar>
          <w:top w:w="0" w:type="dxa"/>
          <w:left w:w="0" w:type="dxa"/>
          <w:bottom w:w="0" w:type="dxa"/>
          <w:right w:w="0" w:type="dxa"/>
        </w:tblCellMar>
        <w:tblLook w:val="01E0"/>
      </w:tblPr>
      <w:tblGrid>
        <w:gridCol w:w="4013"/>
        <w:gridCol w:w="1538"/>
        <w:gridCol w:w="3324"/>
      </w:tblGrid>
      <w:tr>
        <w:trPr>
          <w:trHeight w:val="638" w:hRule="exact"/>
        </w:trPr>
        <w:tc>
          <w:tcPr>
            <w:tcW w:w="4013" w:type="dxa"/>
            <w:tcBorders>
              <w:top w:val="single" w:sz="4" w:space="0" w:color="000008"/>
              <w:left w:val="single" w:sz="8" w:space="0" w:color="000008"/>
              <w:bottom w:val="single" w:sz="8" w:space="0" w:color="000008"/>
              <w:right w:val="single" w:sz="8"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内部控制相关情况</w:t>
            </w:r>
          </w:p>
        </w:tc>
        <w:tc>
          <w:tcPr>
            <w:tcW w:w="1538" w:type="dxa"/>
            <w:tcBorders>
              <w:top w:val="single" w:sz="4" w:space="0" w:color="000008"/>
              <w:left w:val="single" w:sz="8" w:space="0" w:color="000008"/>
              <w:bottom w:val="single" w:sz="8" w:space="0" w:color="000008"/>
              <w:right w:val="single" w:sz="8" w:space="0" w:color="000008"/>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3324" w:type="dxa"/>
            <w:tcBorders>
              <w:top w:val="single" w:sz="4" w:space="0" w:color="000008"/>
              <w:left w:val="single" w:sz="8" w:space="0" w:color="000008"/>
              <w:bottom w:val="single" w:sz="8" w:space="0" w:color="000008"/>
              <w:right w:val="single" w:sz="8" w:space="0" w:color="000008"/>
            </w:tcBorders>
          </w:tcPr>
          <w:p>
            <w:pPr>
              <w:pStyle w:val="TableParagraph"/>
              <w:spacing w:line="300" w:lineRule="auto" w:before="10"/>
              <w:ind w:left="100" w:right="96"/>
              <w:jc w:val="left"/>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说明（如选择否或不适用，请说明 具体原因）</w:t>
            </w:r>
          </w:p>
        </w:tc>
      </w:tr>
      <w:tr>
        <w:trPr>
          <w:trHeight w:val="526" w:hRule="exact"/>
        </w:trPr>
        <w:tc>
          <w:tcPr>
            <w:tcW w:w="4013"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w:t>
            </w:r>
          </w:p>
        </w:tc>
        <w:tc>
          <w:tcPr>
            <w:tcW w:w="1538" w:type="dxa"/>
            <w:tcBorders>
              <w:top w:val="single" w:sz="8" w:space="0" w:color="000008"/>
              <w:left w:val="single" w:sz="8" w:space="0" w:color="000008"/>
              <w:bottom w:val="single" w:sz="8" w:space="0" w:color="000008"/>
              <w:right w:val="single" w:sz="8" w:space="0" w:color="000008"/>
            </w:tcBorders>
          </w:tcPr>
          <w:p>
            <w:pPr/>
          </w:p>
        </w:tc>
        <w:tc>
          <w:tcPr>
            <w:tcW w:w="3324" w:type="dxa"/>
            <w:tcBorders>
              <w:top w:val="single" w:sz="8" w:space="0" w:color="000008"/>
              <w:left w:val="single" w:sz="8" w:space="0" w:color="000008"/>
              <w:bottom w:val="single" w:sz="8" w:space="0" w:color="000008"/>
              <w:right w:val="single" w:sz="8" w:space="0" w:color="000008"/>
            </w:tcBorders>
          </w:tcPr>
          <w:p>
            <w:pPr/>
          </w:p>
        </w:tc>
      </w:tr>
      <w:tr>
        <w:trPr>
          <w:trHeight w:val="643" w:hRule="exact"/>
        </w:trPr>
        <w:tc>
          <w:tcPr>
            <w:tcW w:w="4013" w:type="dxa"/>
            <w:tcBorders>
              <w:top w:val="single" w:sz="8" w:space="0" w:color="000008"/>
              <w:left w:val="single" w:sz="8" w:space="0" w:color="000008"/>
              <w:bottom w:val="single" w:sz="8" w:space="0" w:color="000008"/>
              <w:right w:val="single" w:sz="8" w:space="0" w:color="000008"/>
            </w:tcBorders>
          </w:tcPr>
          <w:p>
            <w:pPr>
              <w:pStyle w:val="TableParagraph"/>
              <w:spacing w:line="300" w:lineRule="auto" w:before="13"/>
              <w:ind w:left="100" w:right="96"/>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．公司是否建立内部审计制度，内部审计制度是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否经公司董事会审议通过</w:t>
            </w:r>
          </w:p>
        </w:tc>
        <w:tc>
          <w:tcPr>
            <w:tcW w:w="15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324" w:type="dxa"/>
            <w:tcBorders>
              <w:top w:val="single" w:sz="8" w:space="0" w:color="000008"/>
              <w:left w:val="single" w:sz="8" w:space="0" w:color="000008"/>
              <w:bottom w:val="single" w:sz="8" w:space="0" w:color="000008"/>
              <w:right w:val="single" w:sz="8" w:space="0" w:color="000008"/>
            </w:tcBorders>
          </w:tcPr>
          <w:p>
            <w:pPr/>
          </w:p>
        </w:tc>
      </w:tr>
      <w:tr>
        <w:trPr>
          <w:trHeight w:val="869" w:hRule="exact"/>
        </w:trPr>
        <w:tc>
          <w:tcPr>
            <w:tcW w:w="4013"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300" w:lineRule="auto"/>
              <w:ind w:left="100" w:right="96"/>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．公司董事会是否设立审计委员会，公司是否设</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立独立于财务部门的内部审计部门</w:t>
            </w:r>
          </w:p>
        </w:tc>
        <w:tc>
          <w:tcPr>
            <w:tcW w:w="15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324" w:type="dxa"/>
            <w:tcBorders>
              <w:top w:val="single" w:sz="8" w:space="0" w:color="000008"/>
              <w:left w:val="single" w:sz="8" w:space="0" w:color="000008"/>
              <w:bottom w:val="single" w:sz="8" w:space="0" w:color="000008"/>
              <w:right w:val="single" w:sz="8" w:space="0" w:color="000008"/>
            </w:tcBorders>
          </w:tcPr>
          <w:p>
            <w:pPr/>
          </w:p>
        </w:tc>
      </w:tr>
      <w:tr>
        <w:trPr>
          <w:trHeight w:val="1109" w:hRule="exact"/>
        </w:trPr>
        <w:tc>
          <w:tcPr>
            <w:tcW w:w="4013"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309" w:lineRule="auto"/>
              <w:ind w:left="100"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）审计委员会成员是否全部由董事组成，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独立董事占半数以上并担任召集人，且至少有一 名独立董事为会计专业人士</w:t>
            </w:r>
          </w:p>
        </w:tc>
        <w:tc>
          <w:tcPr>
            <w:tcW w:w="15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1"/>
              <w:ind w:left="27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324" w:type="dxa"/>
            <w:tcBorders>
              <w:top w:val="single" w:sz="8" w:space="0" w:color="000008"/>
              <w:left w:val="single" w:sz="8" w:space="0" w:color="000008"/>
              <w:bottom w:val="single" w:sz="8" w:space="0" w:color="000008"/>
              <w:right w:val="single" w:sz="8" w:space="0" w:color="000008"/>
            </w:tcBorders>
          </w:tcPr>
          <w:p>
            <w:pPr/>
          </w:p>
        </w:tc>
      </w:tr>
      <w:tr>
        <w:trPr>
          <w:trHeight w:val="749" w:hRule="exact"/>
        </w:trPr>
        <w:tc>
          <w:tcPr>
            <w:tcW w:w="4013" w:type="dxa"/>
            <w:tcBorders>
              <w:top w:val="single" w:sz="8" w:space="0" w:color="000008"/>
              <w:left w:val="single" w:sz="8" w:space="0" w:color="000008"/>
              <w:bottom w:val="single" w:sz="8" w:space="0" w:color="000008"/>
              <w:right w:val="single" w:sz="8" w:space="0" w:color="000008"/>
            </w:tcBorders>
          </w:tcPr>
          <w:p>
            <w:pPr>
              <w:pStyle w:val="TableParagraph"/>
              <w:spacing w:line="300" w:lineRule="auto" w:before="118"/>
              <w:ind w:left="100"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 专职人员从事内部审计工作</w:t>
            </w:r>
          </w:p>
        </w:tc>
        <w:tc>
          <w:tcPr>
            <w:tcW w:w="15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3"/>
              <w:ind w:right="0"/>
              <w:jc w:val="left"/>
              <w:rPr>
                <w:rFonts w:ascii="Microsoft JhengHei" w:hAnsi="Microsoft JhengHei" w:cs="Microsoft JhengHei" w:eastAsia="Microsoft JhengHei" w:hint="default"/>
                <w:b/>
                <w:bCs/>
                <w:sz w:val="24"/>
                <w:szCs w:val="24"/>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324" w:type="dxa"/>
            <w:tcBorders>
              <w:top w:val="single" w:sz="8" w:space="0" w:color="000008"/>
              <w:left w:val="single" w:sz="8" w:space="0" w:color="000008"/>
              <w:bottom w:val="single" w:sz="8" w:space="0" w:color="000008"/>
              <w:right w:val="single" w:sz="8" w:space="0" w:color="000008"/>
            </w:tcBorders>
          </w:tcPr>
          <w:p>
            <w:pPr/>
          </w:p>
        </w:tc>
      </w:tr>
      <w:tr>
        <w:trPr>
          <w:trHeight w:val="526" w:hRule="exact"/>
        </w:trPr>
        <w:tc>
          <w:tcPr>
            <w:tcW w:w="4013"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538" w:type="dxa"/>
            <w:tcBorders>
              <w:top w:val="single" w:sz="8" w:space="0" w:color="000008"/>
              <w:left w:val="single" w:sz="8" w:space="0" w:color="000008"/>
              <w:bottom w:val="single" w:sz="8" w:space="0" w:color="000008"/>
              <w:right w:val="single" w:sz="8" w:space="0" w:color="000008"/>
            </w:tcBorders>
          </w:tcPr>
          <w:p>
            <w:pPr/>
          </w:p>
        </w:tc>
        <w:tc>
          <w:tcPr>
            <w:tcW w:w="3324" w:type="dxa"/>
            <w:tcBorders>
              <w:top w:val="single" w:sz="8" w:space="0" w:color="000008"/>
              <w:left w:val="single" w:sz="8" w:space="0" w:color="000008"/>
              <w:bottom w:val="single" w:sz="8" w:space="0" w:color="000008"/>
              <w:right w:val="single" w:sz="8" w:space="0" w:color="000008"/>
            </w:tcBorders>
          </w:tcPr>
          <w:p>
            <w:pPr/>
          </w:p>
        </w:tc>
      </w:tr>
      <w:tr>
        <w:trPr>
          <w:trHeight w:val="646" w:hRule="exact"/>
        </w:trPr>
        <w:tc>
          <w:tcPr>
            <w:tcW w:w="4013" w:type="dxa"/>
            <w:tcBorders>
              <w:top w:val="single" w:sz="8" w:space="0" w:color="000008"/>
              <w:left w:val="single" w:sz="8" w:space="0" w:color="000008"/>
              <w:bottom w:val="single" w:sz="8" w:space="0" w:color="000008"/>
              <w:right w:val="single" w:sz="8" w:space="0" w:color="000008"/>
            </w:tcBorders>
          </w:tcPr>
          <w:p>
            <w:pPr>
              <w:pStyle w:val="TableParagraph"/>
              <w:spacing w:line="300" w:lineRule="auto" w:before="13"/>
              <w:ind w:left="100" w:right="96"/>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．公司是否根据相关规定出具年度内部控制自我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评价报告</w:t>
            </w:r>
          </w:p>
        </w:tc>
        <w:tc>
          <w:tcPr>
            <w:tcW w:w="15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324" w:type="dxa"/>
            <w:tcBorders>
              <w:top w:val="single" w:sz="8" w:space="0" w:color="000008"/>
              <w:left w:val="single" w:sz="8" w:space="0" w:color="000008"/>
              <w:bottom w:val="single" w:sz="8" w:space="0" w:color="000008"/>
              <w:right w:val="single" w:sz="8" w:space="0" w:color="000008"/>
            </w:tcBorders>
          </w:tcPr>
          <w:p>
            <w:pPr/>
          </w:p>
        </w:tc>
      </w:tr>
      <w:tr>
        <w:trPr>
          <w:trHeight w:val="955" w:hRule="exact"/>
        </w:trPr>
        <w:tc>
          <w:tcPr>
            <w:tcW w:w="4013" w:type="dxa"/>
            <w:tcBorders>
              <w:top w:val="single" w:sz="8" w:space="0" w:color="000008"/>
              <w:left w:val="single" w:sz="8" w:space="0" w:color="000008"/>
              <w:bottom w:val="single" w:sz="8" w:space="0" w:color="000008"/>
              <w:right w:val="single" w:sz="8" w:space="0" w:color="000008"/>
            </w:tcBorders>
          </w:tcPr>
          <w:p>
            <w:pPr>
              <w:pStyle w:val="TableParagraph"/>
              <w:spacing w:line="309" w:lineRule="auto" w:before="10"/>
              <w:ind w:left="100" w:right="96"/>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．内部控制自我评价报告结论是否为内部控制有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效（如为内部控制无效，请说明内部控制存在的 重大缺陷）</w:t>
            </w:r>
          </w:p>
        </w:tc>
        <w:tc>
          <w:tcPr>
            <w:tcW w:w="15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8"/>
                <w:szCs w:val="18"/>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324" w:type="dxa"/>
            <w:tcBorders>
              <w:top w:val="single" w:sz="8" w:space="0" w:color="000008"/>
              <w:left w:val="single" w:sz="8" w:space="0" w:color="000008"/>
              <w:bottom w:val="single" w:sz="8" w:space="0" w:color="000008"/>
              <w:right w:val="single" w:sz="8" w:space="0" w:color="000008"/>
            </w:tcBorders>
          </w:tcPr>
          <w:p>
            <w:pPr/>
          </w:p>
        </w:tc>
      </w:tr>
      <w:tr>
        <w:trPr>
          <w:trHeight w:val="794" w:hRule="exact"/>
        </w:trPr>
        <w:tc>
          <w:tcPr>
            <w:tcW w:w="4013" w:type="dxa"/>
            <w:tcBorders>
              <w:top w:val="single" w:sz="8" w:space="0" w:color="000008"/>
              <w:left w:val="single" w:sz="8" w:space="0" w:color="000008"/>
              <w:bottom w:val="single" w:sz="8" w:space="0" w:color="000008"/>
              <w:right w:val="single" w:sz="8" w:space="0" w:color="000008"/>
            </w:tcBorders>
          </w:tcPr>
          <w:p>
            <w:pPr>
              <w:pStyle w:val="TableParagraph"/>
              <w:spacing w:line="300" w:lineRule="auto" w:before="161"/>
              <w:ind w:left="100" w:right="96"/>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．本年度是否聘请会计师事务所对内部控制有效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性出具鉴证报告</w:t>
            </w:r>
          </w:p>
        </w:tc>
        <w:tc>
          <w:tcPr>
            <w:tcW w:w="15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0"/>
              <w:ind w:left="27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324" w:type="dxa"/>
            <w:tcBorders>
              <w:top w:val="single" w:sz="8" w:space="0" w:color="000008"/>
              <w:left w:val="single" w:sz="8" w:space="0" w:color="000008"/>
              <w:bottom w:val="single" w:sz="8" w:space="0" w:color="000008"/>
              <w:right w:val="single" w:sz="8" w:space="0" w:color="000008"/>
            </w:tcBorders>
          </w:tcPr>
          <w:p>
            <w:pPr/>
          </w:p>
        </w:tc>
      </w:tr>
      <w:tr>
        <w:trPr>
          <w:trHeight w:val="1267" w:hRule="exact"/>
        </w:trPr>
        <w:tc>
          <w:tcPr>
            <w:tcW w:w="4013" w:type="dxa"/>
            <w:tcBorders>
              <w:top w:val="single" w:sz="8" w:space="0" w:color="000008"/>
              <w:left w:val="single" w:sz="8" w:space="0" w:color="000008"/>
              <w:bottom w:val="single" w:sz="8" w:space="0" w:color="000008"/>
              <w:right w:val="single" w:sz="8" w:space="0" w:color="000008"/>
            </w:tcBorders>
          </w:tcPr>
          <w:p>
            <w:pPr>
              <w:pStyle w:val="TableParagraph"/>
              <w:spacing w:line="312" w:lineRule="auto" w:before="13"/>
              <w:ind w:left="100" w:right="96"/>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．会计师事务所对公司内部控制有效性是否出具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无保留结论鉴证报告。如出具非无保留结论鉴证 报告，公司董事会、监事会是否针对鉴证结论涉 及事项做出专项说明</w:t>
            </w:r>
          </w:p>
        </w:tc>
        <w:tc>
          <w:tcPr>
            <w:tcW w:w="15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324" w:type="dxa"/>
            <w:tcBorders>
              <w:top w:val="single" w:sz="8" w:space="0" w:color="000008"/>
              <w:left w:val="single" w:sz="8" w:space="0" w:color="000008"/>
              <w:bottom w:val="single" w:sz="8" w:space="0" w:color="000008"/>
              <w:right w:val="single" w:sz="8" w:space="0" w:color="000008"/>
            </w:tcBorders>
          </w:tcPr>
          <w:p>
            <w:pPr/>
          </w:p>
        </w:tc>
      </w:tr>
    </w:tbl>
    <w:p>
      <w:pPr>
        <w:spacing w:after="0"/>
        <w:sectPr>
          <w:pgSz w:w="11910" w:h="16840"/>
          <w:pgMar w:header="852" w:footer="974" w:top="1420" w:bottom="1160" w:left="1660" w:right="1020"/>
        </w:sectPr>
      </w:pPr>
    </w:p>
    <w:tbl>
      <w:tblPr>
        <w:tblW w:w="0" w:type="auto"/>
        <w:jc w:val="left"/>
        <w:tblInd w:w="113" w:type="dxa"/>
        <w:tblLayout w:type="fixed"/>
        <w:tblCellMar>
          <w:top w:w="0" w:type="dxa"/>
          <w:left w:w="0" w:type="dxa"/>
          <w:bottom w:w="0" w:type="dxa"/>
          <w:right w:w="0" w:type="dxa"/>
        </w:tblCellMar>
        <w:tblLook w:val="01E0"/>
      </w:tblPr>
      <w:tblGrid>
        <w:gridCol w:w="4013"/>
        <w:gridCol w:w="1538"/>
        <w:gridCol w:w="3324"/>
      </w:tblGrid>
      <w:tr>
        <w:trPr>
          <w:trHeight w:val="662" w:hRule="exact"/>
        </w:trPr>
        <w:tc>
          <w:tcPr>
            <w:tcW w:w="4013" w:type="dxa"/>
            <w:tcBorders>
              <w:top w:val="single" w:sz="11" w:space="0" w:color="000008"/>
              <w:left w:val="single" w:sz="8" w:space="0" w:color="000008"/>
              <w:bottom w:val="single" w:sz="8" w:space="0" w:color="000008"/>
              <w:right w:val="single" w:sz="8" w:space="0" w:color="000008"/>
            </w:tcBorders>
          </w:tcPr>
          <w:p>
            <w:pPr>
              <w:pStyle w:val="TableParagraph"/>
              <w:spacing w:line="300" w:lineRule="auto" w:before="32"/>
              <w:ind w:left="100" w:right="96"/>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．独立董事、监事会是否出具明确同意意见（如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为异议意见，请说明）</w:t>
            </w:r>
          </w:p>
        </w:tc>
        <w:tc>
          <w:tcPr>
            <w:tcW w:w="1538" w:type="dxa"/>
            <w:tcBorders>
              <w:top w:val="single" w:sz="11" w:space="0" w:color="000008"/>
              <w:left w:val="single" w:sz="8" w:space="0" w:color="000008"/>
              <w:bottom w:val="single" w:sz="8" w:space="0" w:color="000008"/>
              <w:right w:val="single" w:sz="8" w:space="0" w:color="000008"/>
            </w:tcBorders>
          </w:tcPr>
          <w:p>
            <w:pPr>
              <w:pStyle w:val="TableParagraph"/>
              <w:spacing w:line="240" w:lineRule="auto" w:before="13"/>
              <w:ind w:right="0"/>
              <w:jc w:val="left"/>
              <w:rPr>
                <w:rFonts w:ascii="Microsoft JhengHei" w:hAnsi="Microsoft JhengHei" w:cs="Microsoft JhengHei" w:eastAsia="Microsoft JhengHei" w:hint="default"/>
                <w:b/>
                <w:bCs/>
                <w:sz w:val="19"/>
                <w:szCs w:val="19"/>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324" w:type="dxa"/>
            <w:tcBorders>
              <w:top w:val="single" w:sz="11" w:space="0" w:color="000008"/>
              <w:left w:val="single" w:sz="8" w:space="0" w:color="000008"/>
              <w:bottom w:val="single" w:sz="8" w:space="0" w:color="000008"/>
              <w:right w:val="single" w:sz="8" w:space="0" w:color="000008"/>
            </w:tcBorders>
          </w:tcPr>
          <w:p>
            <w:pPr/>
          </w:p>
        </w:tc>
      </w:tr>
      <w:tr>
        <w:trPr>
          <w:trHeight w:val="643" w:hRule="exact"/>
        </w:trPr>
        <w:tc>
          <w:tcPr>
            <w:tcW w:w="4013" w:type="dxa"/>
            <w:tcBorders>
              <w:top w:val="single" w:sz="8" w:space="0" w:color="000008"/>
              <w:left w:val="single" w:sz="8" w:space="0" w:color="000008"/>
              <w:bottom w:val="single" w:sz="8" w:space="0" w:color="000008"/>
              <w:right w:val="single" w:sz="8" w:space="0" w:color="000008"/>
            </w:tcBorders>
          </w:tcPr>
          <w:p>
            <w:pPr>
              <w:pStyle w:val="TableParagraph"/>
              <w:spacing w:line="300" w:lineRule="auto" w:before="7"/>
              <w:ind w:left="100" w:right="96"/>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．保荐机构和保荐代表人是否出具明确同意的核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查意见（如适用）</w:t>
            </w:r>
          </w:p>
        </w:tc>
        <w:tc>
          <w:tcPr>
            <w:tcW w:w="15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8"/>
                <w:szCs w:val="18"/>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324" w:type="dxa"/>
            <w:tcBorders>
              <w:top w:val="single" w:sz="8" w:space="0" w:color="000008"/>
              <w:left w:val="single" w:sz="8" w:space="0" w:color="000008"/>
              <w:bottom w:val="single" w:sz="8" w:space="0" w:color="000008"/>
              <w:right w:val="single" w:sz="8" w:space="0" w:color="000008"/>
            </w:tcBorders>
          </w:tcPr>
          <w:p>
            <w:pPr/>
          </w:p>
        </w:tc>
      </w:tr>
      <w:tr>
        <w:trPr>
          <w:trHeight w:val="646" w:hRule="exact"/>
        </w:trPr>
        <w:tc>
          <w:tcPr>
            <w:tcW w:w="4013" w:type="dxa"/>
            <w:tcBorders>
              <w:top w:val="single" w:sz="8" w:space="0" w:color="000008"/>
              <w:left w:val="single" w:sz="8" w:space="0" w:color="000008"/>
              <w:bottom w:val="single" w:sz="8" w:space="0" w:color="000008"/>
              <w:right w:val="single" w:sz="8" w:space="0" w:color="000008"/>
            </w:tcBorders>
          </w:tcPr>
          <w:p>
            <w:pPr>
              <w:pStyle w:val="TableParagraph"/>
              <w:spacing w:line="316" w:lineRule="auto" w:before="7"/>
              <w:ind w:left="100" w:right="11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 作内容与工作成效</w:t>
            </w:r>
          </w:p>
        </w:tc>
        <w:tc>
          <w:tcPr>
            <w:tcW w:w="4862" w:type="dxa"/>
            <w:gridSpan w:val="2"/>
            <w:tcBorders>
              <w:top w:val="single" w:sz="8" w:space="0" w:color="000008"/>
              <w:left w:val="single" w:sz="8" w:space="0" w:color="000008"/>
              <w:bottom w:val="single" w:sz="8" w:space="0" w:color="000008"/>
              <w:right w:val="single" w:sz="8" w:space="0" w:color="000008"/>
            </w:tcBorders>
          </w:tcPr>
          <w:p>
            <w:pPr>
              <w:pStyle w:val="TableParagraph"/>
              <w:spacing w:line="240" w:lineRule="auto" w:before="6"/>
              <w:ind w:right="0"/>
              <w:jc w:val="left"/>
              <w:rPr>
                <w:rFonts w:ascii="Microsoft JhengHei" w:hAnsi="Microsoft JhengHei" w:cs="Microsoft JhengHei" w:eastAsia="Microsoft JhengHei" w:hint="default"/>
                <w:b/>
                <w:bCs/>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相关说明</w:t>
            </w:r>
          </w:p>
        </w:tc>
      </w:tr>
      <w:tr>
        <w:trPr>
          <w:trHeight w:val="494" w:hRule="exact"/>
        </w:trPr>
        <w:tc>
          <w:tcPr>
            <w:tcW w:w="4013"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．审计委员会的主要工作内容与工作成效</w:t>
            </w:r>
          </w:p>
        </w:tc>
        <w:tc>
          <w:tcPr>
            <w:tcW w:w="4862" w:type="dxa"/>
            <w:gridSpan w:val="2"/>
            <w:tcBorders>
              <w:top w:val="single" w:sz="8" w:space="0" w:color="000008"/>
              <w:left w:val="single" w:sz="8" w:space="0" w:color="000008"/>
              <w:bottom w:val="single" w:sz="8" w:space="0" w:color="000008"/>
              <w:right w:val="single" w:sz="8" w:space="0" w:color="000008"/>
            </w:tcBorders>
          </w:tcPr>
          <w:p>
            <w:pPr/>
          </w:p>
        </w:tc>
      </w:tr>
      <w:tr>
        <w:trPr>
          <w:trHeight w:val="329" w:hRule="exact"/>
        </w:trPr>
        <w:tc>
          <w:tcPr>
            <w:tcW w:w="4013" w:type="dxa"/>
            <w:tcBorders>
              <w:top w:val="single" w:sz="8" w:space="0" w:color="000008"/>
              <w:left w:val="single" w:sz="8" w:space="0" w:color="000008"/>
              <w:bottom w:val="nil" w:sz="6" w:space="0" w:color="auto"/>
              <w:right w:val="single" w:sz="8" w:space="0" w:color="000008"/>
            </w:tcBorders>
          </w:tcPr>
          <w:p>
            <w:pPr/>
          </w:p>
        </w:tc>
        <w:tc>
          <w:tcPr>
            <w:tcW w:w="4862" w:type="dxa"/>
            <w:gridSpan w:val="2"/>
            <w:tcBorders>
              <w:top w:val="single" w:sz="8" w:space="0" w:color="000008"/>
              <w:left w:val="single" w:sz="8" w:space="0" w:color="000008"/>
              <w:bottom w:val="nil" w:sz="6" w:space="0" w:color="auto"/>
              <w:right w:val="single" w:sz="8" w:space="0" w:color="000008"/>
            </w:tcBorders>
          </w:tcPr>
          <w:p>
            <w:pPr>
              <w:pStyle w:val="TableParagraph"/>
              <w:spacing w:line="240" w:lineRule="auto" w:before="7"/>
              <w:ind w:left="98" w:right="0"/>
              <w:jc w:val="left"/>
              <w:rPr>
                <w:rFonts w:ascii="宋体" w:hAnsi="宋体" w:cs="宋体" w:eastAsia="宋体" w:hint="default"/>
                <w:sz w:val="18"/>
                <w:szCs w:val="18"/>
              </w:rPr>
            </w:pPr>
            <w:r>
              <w:rPr>
                <w:rFonts w:ascii="宋体" w:hAnsi="宋体" w:cs="宋体" w:eastAsia="宋体" w:hint="default"/>
                <w:sz w:val="18"/>
                <w:szCs w:val="18"/>
              </w:rPr>
              <w:t>第一季度：内部审计部门向审计委员会提交了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年审计</w:t>
            </w:r>
          </w:p>
        </w:tc>
      </w:tr>
      <w:tr>
        <w:trPr>
          <w:trHeight w:val="312" w:hRule="exact"/>
        </w:trPr>
        <w:tc>
          <w:tcPr>
            <w:tcW w:w="4013" w:type="dxa"/>
            <w:tcBorders>
              <w:top w:val="nil" w:sz="6" w:space="0" w:color="auto"/>
              <w:left w:val="single" w:sz="8" w:space="0" w:color="000008"/>
              <w:bottom w:val="nil" w:sz="6" w:space="0" w:color="auto"/>
              <w:right w:val="single" w:sz="8" w:space="0" w:color="000008"/>
            </w:tcBorders>
          </w:tcPr>
          <w:p>
            <w:pPr/>
          </w:p>
        </w:tc>
        <w:tc>
          <w:tcPr>
            <w:tcW w:w="4862" w:type="dxa"/>
            <w:gridSpan w:val="2"/>
            <w:tcBorders>
              <w:top w:val="nil" w:sz="6" w:space="0" w:color="auto"/>
              <w:left w:val="single" w:sz="8" w:space="0" w:color="000008"/>
              <w:bottom w:val="nil" w:sz="6" w:space="0" w:color="auto"/>
              <w:right w:val="single" w:sz="8" w:space="0" w:color="000008"/>
            </w:tcBorders>
          </w:tcPr>
          <w:p>
            <w:pPr>
              <w:pStyle w:val="TableParagraph"/>
              <w:spacing w:line="249"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工作计划，审计委员会对计划内容给批复；审议通过了《</w:t>
            </w:r>
            <w:r>
              <w:rPr>
                <w:rFonts w:ascii="Times New Roman" w:hAnsi="Times New Roman" w:cs="Times New Roman" w:eastAsia="Times New Roman" w:hint="default"/>
                <w:spacing w:val="-8"/>
                <w:sz w:val="18"/>
                <w:szCs w:val="18"/>
              </w:rPr>
              <w:t>2010</w:t>
            </w:r>
          </w:p>
        </w:tc>
      </w:tr>
      <w:tr>
        <w:trPr>
          <w:trHeight w:val="312" w:hRule="exact"/>
        </w:trPr>
        <w:tc>
          <w:tcPr>
            <w:tcW w:w="4013" w:type="dxa"/>
            <w:tcBorders>
              <w:top w:val="nil" w:sz="6" w:space="0" w:color="auto"/>
              <w:left w:val="single" w:sz="8" w:space="0" w:color="000008"/>
              <w:bottom w:val="nil" w:sz="6" w:space="0" w:color="auto"/>
              <w:right w:val="single" w:sz="8" w:space="0" w:color="000008"/>
            </w:tcBorders>
          </w:tcPr>
          <w:p>
            <w:pPr/>
          </w:p>
        </w:tc>
        <w:tc>
          <w:tcPr>
            <w:tcW w:w="4862" w:type="dxa"/>
            <w:gridSpan w:val="2"/>
            <w:tcBorders>
              <w:top w:val="nil" w:sz="6" w:space="0" w:color="auto"/>
              <w:left w:val="single" w:sz="8" w:space="0" w:color="000008"/>
              <w:bottom w:val="nil" w:sz="6" w:space="0" w:color="auto"/>
              <w:right w:val="single" w:sz="8" w:space="0" w:color="000008"/>
            </w:tcBorders>
          </w:tcPr>
          <w:p>
            <w:pPr>
              <w:pStyle w:val="TableParagraph"/>
              <w:spacing w:line="249" w:lineRule="exact"/>
              <w:ind w:left="98" w:right="0"/>
              <w:jc w:val="left"/>
              <w:rPr>
                <w:rFonts w:ascii="宋体" w:hAnsi="宋体" w:cs="宋体" w:eastAsia="宋体" w:hint="default"/>
                <w:sz w:val="18"/>
                <w:szCs w:val="18"/>
              </w:rPr>
            </w:pPr>
            <w:r>
              <w:rPr>
                <w:rFonts w:ascii="宋体" w:hAnsi="宋体" w:cs="宋体" w:eastAsia="宋体" w:hint="default"/>
                <w:spacing w:val="-4"/>
                <w:sz w:val="18"/>
                <w:szCs w:val="18"/>
              </w:rPr>
              <w:t>年第一季度内部审计工作总结》、《</w:t>
            </w:r>
            <w:r>
              <w:rPr>
                <w:rFonts w:ascii="Times New Roman" w:hAnsi="Times New Roman" w:cs="Times New Roman" w:eastAsia="Times New Roman" w:hint="default"/>
                <w:spacing w:val="-4"/>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年第二季度内部审</w:t>
            </w:r>
          </w:p>
        </w:tc>
      </w:tr>
      <w:tr>
        <w:trPr>
          <w:trHeight w:val="307" w:hRule="exact"/>
        </w:trPr>
        <w:tc>
          <w:tcPr>
            <w:tcW w:w="4013" w:type="dxa"/>
            <w:tcBorders>
              <w:top w:val="nil" w:sz="6" w:space="0" w:color="auto"/>
              <w:left w:val="single" w:sz="8" w:space="0" w:color="000008"/>
              <w:bottom w:val="nil" w:sz="6" w:space="0" w:color="auto"/>
              <w:right w:val="single" w:sz="8" w:space="0" w:color="000008"/>
            </w:tcBorders>
          </w:tcPr>
          <w:p>
            <w:pPr/>
          </w:p>
        </w:tc>
        <w:tc>
          <w:tcPr>
            <w:tcW w:w="4862" w:type="dxa"/>
            <w:gridSpan w:val="2"/>
            <w:tcBorders>
              <w:top w:val="nil" w:sz="6" w:space="0" w:color="auto"/>
              <w:left w:val="single" w:sz="8" w:space="0" w:color="000008"/>
              <w:bottom w:val="nil" w:sz="6" w:space="0" w:color="auto"/>
              <w:right w:val="single" w:sz="8" w:space="0" w:color="000008"/>
            </w:tcBorders>
          </w:tcPr>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计工作计划》</w:t>
            </w:r>
            <w:r>
              <w:rPr>
                <w:rFonts w:ascii="宋体" w:hAnsi="宋体" w:cs="宋体" w:eastAsia="宋体" w:hint="default"/>
                <w:spacing w:val="1"/>
                <w:sz w:val="18"/>
                <w:szCs w:val="18"/>
              </w:rPr>
              <w:t> </w:t>
            </w:r>
            <w:r>
              <w:rPr>
                <w:rFonts w:ascii="宋体" w:hAnsi="宋体" w:cs="宋体" w:eastAsia="宋体" w:hint="default"/>
                <w:sz w:val="18"/>
                <w:szCs w:val="18"/>
              </w:rPr>
              <w:t>。</w:t>
            </w:r>
          </w:p>
        </w:tc>
      </w:tr>
      <w:tr>
        <w:trPr>
          <w:trHeight w:val="317" w:hRule="exact"/>
        </w:trPr>
        <w:tc>
          <w:tcPr>
            <w:tcW w:w="4013" w:type="dxa"/>
            <w:tcBorders>
              <w:top w:val="nil" w:sz="6" w:space="0" w:color="auto"/>
              <w:left w:val="single" w:sz="8" w:space="0" w:color="000008"/>
              <w:bottom w:val="nil" w:sz="6" w:space="0" w:color="auto"/>
              <w:right w:val="single" w:sz="8" w:space="0" w:color="000008"/>
            </w:tcBorders>
          </w:tcPr>
          <w:p>
            <w:pPr/>
          </w:p>
        </w:tc>
        <w:tc>
          <w:tcPr>
            <w:tcW w:w="4862" w:type="dxa"/>
            <w:gridSpan w:val="2"/>
            <w:tcBorders>
              <w:top w:val="nil" w:sz="6" w:space="0" w:color="auto"/>
              <w:left w:val="single" w:sz="8" w:space="0" w:color="000008"/>
              <w:bottom w:val="nil" w:sz="6" w:space="0" w:color="auto"/>
              <w:right w:val="single" w:sz="8" w:space="0" w:color="000008"/>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pacing w:val="-4"/>
                <w:sz w:val="18"/>
                <w:szCs w:val="18"/>
              </w:rPr>
              <w:t>第二季度：审议通过了内部审计部门提交的《</w:t>
            </w:r>
            <w:r>
              <w:rPr>
                <w:rFonts w:ascii="Times New Roman" w:hAnsi="Times New Roman" w:cs="Times New Roman" w:eastAsia="Times New Roman" w:hint="default"/>
                <w:spacing w:val="-4"/>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年第二季</w:t>
            </w:r>
          </w:p>
        </w:tc>
      </w:tr>
      <w:tr>
        <w:trPr>
          <w:trHeight w:val="312" w:hRule="exact"/>
        </w:trPr>
        <w:tc>
          <w:tcPr>
            <w:tcW w:w="4013" w:type="dxa"/>
            <w:tcBorders>
              <w:top w:val="nil" w:sz="6" w:space="0" w:color="auto"/>
              <w:left w:val="single" w:sz="8" w:space="0" w:color="000008"/>
              <w:bottom w:val="nil" w:sz="6" w:space="0" w:color="auto"/>
              <w:right w:val="single" w:sz="8" w:space="0" w:color="000008"/>
            </w:tcBorders>
          </w:tcPr>
          <w:p>
            <w:pPr>
              <w:pStyle w:val="TableParagraph"/>
              <w:spacing w:line="249" w:lineRule="exact"/>
              <w:ind w:left="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）说明审计委员会每季度召开会议审议内部审</w:t>
            </w:r>
          </w:p>
        </w:tc>
        <w:tc>
          <w:tcPr>
            <w:tcW w:w="4862" w:type="dxa"/>
            <w:gridSpan w:val="2"/>
            <w:tcBorders>
              <w:top w:val="nil" w:sz="6" w:space="0" w:color="auto"/>
              <w:left w:val="single" w:sz="8" w:space="0" w:color="000008"/>
              <w:bottom w:val="nil" w:sz="6" w:space="0" w:color="auto"/>
              <w:right w:val="single" w:sz="8" w:space="0" w:color="000008"/>
            </w:tcBorders>
          </w:tcPr>
          <w:p>
            <w:pPr>
              <w:pStyle w:val="TableParagraph"/>
              <w:spacing w:line="249" w:lineRule="exact"/>
              <w:ind w:left="98" w:right="0"/>
              <w:jc w:val="left"/>
              <w:rPr>
                <w:rFonts w:ascii="宋体" w:hAnsi="宋体" w:cs="宋体" w:eastAsia="宋体" w:hint="default"/>
                <w:sz w:val="18"/>
                <w:szCs w:val="18"/>
              </w:rPr>
            </w:pPr>
            <w:r>
              <w:rPr>
                <w:rFonts w:ascii="宋体" w:hAnsi="宋体" w:cs="宋体" w:eastAsia="宋体" w:hint="default"/>
                <w:spacing w:val="-5"/>
                <w:sz w:val="18"/>
                <w:szCs w:val="18"/>
              </w:rPr>
              <w:t>度内部审计工作总结》、《</w:t>
            </w:r>
            <w:r>
              <w:rPr>
                <w:rFonts w:ascii="Times New Roman" w:hAnsi="Times New Roman" w:cs="Times New Roman" w:eastAsia="Times New Roman" w:hint="default"/>
                <w:spacing w:val="-5"/>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年第三季度内部审计工作计</w:t>
            </w:r>
          </w:p>
        </w:tc>
      </w:tr>
      <w:tr>
        <w:trPr>
          <w:trHeight w:val="307" w:hRule="exact"/>
        </w:trPr>
        <w:tc>
          <w:tcPr>
            <w:tcW w:w="4013" w:type="dxa"/>
            <w:tcBorders>
              <w:top w:val="nil" w:sz="6" w:space="0" w:color="auto"/>
              <w:left w:val="single" w:sz="8" w:space="0" w:color="000008"/>
              <w:bottom w:val="nil" w:sz="6" w:space="0" w:color="auto"/>
              <w:right w:val="single" w:sz="8" w:space="0" w:color="000008"/>
            </w:tcBorders>
          </w:tcPr>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计部门提交的工作计划和报告的具体情况</w:t>
            </w:r>
          </w:p>
        </w:tc>
        <w:tc>
          <w:tcPr>
            <w:tcW w:w="4862" w:type="dxa"/>
            <w:gridSpan w:val="2"/>
            <w:tcBorders>
              <w:top w:val="nil" w:sz="6" w:space="0" w:color="auto"/>
              <w:left w:val="single" w:sz="8" w:space="0" w:color="000008"/>
              <w:bottom w:val="nil" w:sz="6" w:space="0" w:color="auto"/>
              <w:right w:val="single" w:sz="8" w:space="0" w:color="000008"/>
            </w:tcBorders>
          </w:tcPr>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划》。</w:t>
            </w:r>
          </w:p>
        </w:tc>
      </w:tr>
      <w:tr>
        <w:trPr>
          <w:trHeight w:val="317" w:hRule="exact"/>
        </w:trPr>
        <w:tc>
          <w:tcPr>
            <w:tcW w:w="4013" w:type="dxa"/>
            <w:tcBorders>
              <w:top w:val="nil" w:sz="6" w:space="0" w:color="auto"/>
              <w:left w:val="single" w:sz="8" w:space="0" w:color="000008"/>
              <w:bottom w:val="nil" w:sz="6" w:space="0" w:color="auto"/>
              <w:right w:val="single" w:sz="8" w:space="0" w:color="000008"/>
            </w:tcBorders>
          </w:tcPr>
          <w:p>
            <w:pPr/>
          </w:p>
        </w:tc>
        <w:tc>
          <w:tcPr>
            <w:tcW w:w="4862" w:type="dxa"/>
            <w:gridSpan w:val="2"/>
            <w:tcBorders>
              <w:top w:val="nil" w:sz="6" w:space="0" w:color="auto"/>
              <w:left w:val="single" w:sz="8" w:space="0" w:color="000008"/>
              <w:bottom w:val="nil" w:sz="6" w:space="0" w:color="auto"/>
              <w:right w:val="single" w:sz="8" w:space="0" w:color="000008"/>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pacing w:val="-4"/>
                <w:sz w:val="18"/>
                <w:szCs w:val="18"/>
              </w:rPr>
              <w:t>第三季度：审议通过了内部审计部门提交的《</w:t>
            </w:r>
            <w:r>
              <w:rPr>
                <w:rFonts w:ascii="Times New Roman" w:hAnsi="Times New Roman" w:cs="Times New Roman" w:eastAsia="Times New Roman" w:hint="default"/>
                <w:spacing w:val="-4"/>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年第三季</w:t>
            </w:r>
          </w:p>
        </w:tc>
      </w:tr>
      <w:tr>
        <w:trPr>
          <w:trHeight w:val="312" w:hRule="exact"/>
        </w:trPr>
        <w:tc>
          <w:tcPr>
            <w:tcW w:w="4013" w:type="dxa"/>
            <w:tcBorders>
              <w:top w:val="nil" w:sz="6" w:space="0" w:color="auto"/>
              <w:left w:val="single" w:sz="8" w:space="0" w:color="000008"/>
              <w:bottom w:val="nil" w:sz="6" w:space="0" w:color="auto"/>
              <w:right w:val="single" w:sz="8" w:space="0" w:color="000008"/>
            </w:tcBorders>
          </w:tcPr>
          <w:p>
            <w:pPr/>
          </w:p>
        </w:tc>
        <w:tc>
          <w:tcPr>
            <w:tcW w:w="4862" w:type="dxa"/>
            <w:gridSpan w:val="2"/>
            <w:tcBorders>
              <w:top w:val="nil" w:sz="6" w:space="0" w:color="auto"/>
              <w:left w:val="single" w:sz="8" w:space="0" w:color="000008"/>
              <w:bottom w:val="nil" w:sz="6" w:space="0" w:color="auto"/>
              <w:right w:val="single" w:sz="8" w:space="0" w:color="000008"/>
            </w:tcBorders>
          </w:tcPr>
          <w:p>
            <w:pPr>
              <w:pStyle w:val="TableParagraph"/>
              <w:spacing w:line="249" w:lineRule="exact"/>
              <w:ind w:left="98" w:right="0"/>
              <w:jc w:val="left"/>
              <w:rPr>
                <w:rFonts w:ascii="宋体" w:hAnsi="宋体" w:cs="宋体" w:eastAsia="宋体" w:hint="default"/>
                <w:sz w:val="18"/>
                <w:szCs w:val="18"/>
              </w:rPr>
            </w:pPr>
            <w:r>
              <w:rPr>
                <w:rFonts w:ascii="宋体" w:hAnsi="宋体" w:cs="宋体" w:eastAsia="宋体" w:hint="default"/>
                <w:sz w:val="18"/>
                <w:szCs w:val="18"/>
              </w:rPr>
              <w:t>度审计工作总结</w:t>
            </w:r>
            <w:r>
              <w:rPr>
                <w:rFonts w:ascii="宋体" w:hAnsi="宋体" w:cs="宋体" w:eastAsia="宋体" w:hint="default"/>
                <w:spacing w:val="-24"/>
                <w:sz w:val="18"/>
                <w:szCs w:val="18"/>
              </w:rPr>
              <w:t>》</w:t>
            </w:r>
            <w:r>
              <w:rPr>
                <w:rFonts w:ascii="宋体" w:hAnsi="宋体" w:cs="宋体" w:eastAsia="宋体" w:hint="default"/>
                <w:spacing w:val="-5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年第四季度内部审计工作计划</w:t>
            </w:r>
            <w:r>
              <w:rPr>
                <w:rFonts w:ascii="宋体" w:hAnsi="宋体" w:cs="宋体" w:eastAsia="宋体" w:hint="default"/>
                <w:spacing w:val="-92"/>
                <w:sz w:val="18"/>
                <w:szCs w:val="18"/>
              </w:rPr>
              <w:t>》</w:t>
            </w:r>
            <w:r>
              <w:rPr>
                <w:rFonts w:ascii="宋体" w:hAnsi="宋体" w:cs="宋体" w:eastAsia="宋体" w:hint="default"/>
                <w:w w:val="52"/>
                <w:sz w:val="18"/>
                <w:szCs w:val="18"/>
              </w:rPr>
              <w:t>。</w:t>
            </w:r>
            <w:r>
              <w:rPr>
                <w:rFonts w:ascii="宋体" w:hAnsi="宋体" w:cs="宋体" w:eastAsia="宋体" w:hint="default"/>
                <w:sz w:val="18"/>
                <w:szCs w:val="18"/>
              </w:rPr>
            </w:r>
          </w:p>
        </w:tc>
      </w:tr>
      <w:tr>
        <w:trPr>
          <w:trHeight w:val="312" w:hRule="exact"/>
        </w:trPr>
        <w:tc>
          <w:tcPr>
            <w:tcW w:w="4013" w:type="dxa"/>
            <w:tcBorders>
              <w:top w:val="nil" w:sz="6" w:space="0" w:color="auto"/>
              <w:left w:val="single" w:sz="8" w:space="0" w:color="000008"/>
              <w:bottom w:val="nil" w:sz="6" w:space="0" w:color="auto"/>
              <w:right w:val="single" w:sz="8" w:space="0" w:color="000008"/>
            </w:tcBorders>
          </w:tcPr>
          <w:p>
            <w:pPr/>
          </w:p>
        </w:tc>
        <w:tc>
          <w:tcPr>
            <w:tcW w:w="4862" w:type="dxa"/>
            <w:gridSpan w:val="2"/>
            <w:tcBorders>
              <w:top w:val="nil" w:sz="6" w:space="0" w:color="auto"/>
              <w:left w:val="single" w:sz="8" w:space="0" w:color="000008"/>
              <w:bottom w:val="nil" w:sz="6" w:space="0" w:color="auto"/>
              <w:right w:val="single" w:sz="8" w:space="0" w:color="000008"/>
            </w:tcBorders>
          </w:tcPr>
          <w:p>
            <w:pPr>
              <w:pStyle w:val="TableParagraph"/>
              <w:spacing w:line="249" w:lineRule="exact"/>
              <w:ind w:left="98" w:right="0"/>
              <w:jc w:val="left"/>
              <w:rPr>
                <w:rFonts w:ascii="宋体" w:hAnsi="宋体" w:cs="宋体" w:eastAsia="宋体" w:hint="default"/>
                <w:sz w:val="18"/>
                <w:szCs w:val="18"/>
              </w:rPr>
            </w:pPr>
            <w:r>
              <w:rPr>
                <w:rFonts w:ascii="宋体" w:hAnsi="宋体" w:cs="宋体" w:eastAsia="宋体" w:hint="default"/>
                <w:spacing w:val="-4"/>
                <w:sz w:val="18"/>
                <w:szCs w:val="18"/>
              </w:rPr>
              <w:t>第四季度：审议通过了内部审计部门提交的《</w:t>
            </w:r>
            <w:r>
              <w:rPr>
                <w:rFonts w:ascii="Times New Roman" w:hAnsi="Times New Roman" w:cs="Times New Roman" w:eastAsia="Times New Roman" w:hint="default"/>
                <w:spacing w:val="-4"/>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年第四季</w:t>
            </w:r>
          </w:p>
        </w:tc>
      </w:tr>
      <w:tr>
        <w:trPr>
          <w:trHeight w:val="312" w:hRule="exact"/>
        </w:trPr>
        <w:tc>
          <w:tcPr>
            <w:tcW w:w="4013" w:type="dxa"/>
            <w:tcBorders>
              <w:top w:val="nil" w:sz="6" w:space="0" w:color="auto"/>
              <w:left w:val="single" w:sz="8" w:space="0" w:color="000008"/>
              <w:bottom w:val="nil" w:sz="6" w:space="0" w:color="auto"/>
              <w:right w:val="single" w:sz="8" w:space="0" w:color="000008"/>
            </w:tcBorders>
          </w:tcPr>
          <w:p>
            <w:pPr/>
          </w:p>
        </w:tc>
        <w:tc>
          <w:tcPr>
            <w:tcW w:w="4862" w:type="dxa"/>
            <w:gridSpan w:val="2"/>
            <w:tcBorders>
              <w:top w:val="nil" w:sz="6" w:space="0" w:color="auto"/>
              <w:left w:val="single" w:sz="8" w:space="0" w:color="000008"/>
              <w:bottom w:val="nil" w:sz="6" w:space="0" w:color="auto"/>
              <w:right w:val="single" w:sz="8" w:space="0" w:color="000008"/>
            </w:tcBorders>
          </w:tcPr>
          <w:p>
            <w:pPr>
              <w:pStyle w:val="TableParagraph"/>
              <w:spacing w:line="249" w:lineRule="exact"/>
              <w:ind w:left="98" w:right="0"/>
              <w:jc w:val="left"/>
              <w:rPr>
                <w:rFonts w:ascii="宋体" w:hAnsi="宋体" w:cs="宋体" w:eastAsia="宋体" w:hint="default"/>
                <w:sz w:val="18"/>
                <w:szCs w:val="18"/>
              </w:rPr>
            </w:pPr>
            <w:r>
              <w:rPr>
                <w:rFonts w:ascii="宋体" w:hAnsi="宋体" w:cs="宋体" w:eastAsia="宋体" w:hint="default"/>
                <w:sz w:val="18"/>
                <w:szCs w:val="18"/>
              </w:rPr>
              <w:t>度审计工作总结》、《</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年度内部审计工作报告总结》、</w:t>
            </w:r>
          </w:p>
        </w:tc>
      </w:tr>
      <w:tr>
        <w:trPr>
          <w:trHeight w:val="317" w:hRule="exact"/>
        </w:trPr>
        <w:tc>
          <w:tcPr>
            <w:tcW w:w="4013" w:type="dxa"/>
            <w:tcBorders>
              <w:top w:val="nil" w:sz="6" w:space="0" w:color="auto"/>
              <w:left w:val="single" w:sz="8" w:space="0" w:color="000008"/>
              <w:bottom w:val="single" w:sz="8" w:space="0" w:color="000008"/>
              <w:right w:val="single" w:sz="8" w:space="0" w:color="000008"/>
            </w:tcBorders>
          </w:tcPr>
          <w:p>
            <w:pPr/>
          </w:p>
        </w:tc>
        <w:tc>
          <w:tcPr>
            <w:tcW w:w="4862" w:type="dxa"/>
            <w:gridSpan w:val="2"/>
            <w:tcBorders>
              <w:top w:val="nil" w:sz="6" w:space="0" w:color="auto"/>
              <w:left w:val="single" w:sz="8" w:space="0" w:color="000008"/>
              <w:bottom w:val="single" w:sz="8" w:space="0" w:color="000008"/>
              <w:right w:val="single" w:sz="8" w:space="0" w:color="000008"/>
            </w:tcBorders>
          </w:tcPr>
          <w:p>
            <w:pPr>
              <w:pStyle w:val="TableParagraph"/>
              <w:spacing w:line="249" w:lineRule="exact"/>
              <w:ind w:left="9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年度内部审计工作计划》。</w:t>
            </w:r>
          </w:p>
        </w:tc>
      </w:tr>
      <w:tr>
        <w:trPr>
          <w:trHeight w:val="327" w:hRule="exact"/>
        </w:trPr>
        <w:tc>
          <w:tcPr>
            <w:tcW w:w="4013" w:type="dxa"/>
            <w:tcBorders>
              <w:top w:val="single" w:sz="8" w:space="0" w:color="000008"/>
              <w:left w:val="single" w:sz="8" w:space="0" w:color="000008"/>
              <w:bottom w:val="nil" w:sz="6" w:space="0" w:color="auto"/>
              <w:right w:val="single" w:sz="8" w:space="0" w:color="000008"/>
            </w:tcBorders>
          </w:tcPr>
          <w:p>
            <w:pPr>
              <w:pStyle w:val="TableParagraph"/>
              <w:spacing w:line="240" w:lineRule="auto" w:before="4"/>
              <w:ind w:left="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）说明审计委员会每季度向董事会报告内部审</w:t>
            </w:r>
          </w:p>
        </w:tc>
        <w:tc>
          <w:tcPr>
            <w:tcW w:w="4862" w:type="dxa"/>
            <w:gridSpan w:val="2"/>
            <w:tcBorders>
              <w:top w:val="single" w:sz="8" w:space="0" w:color="000008"/>
              <w:left w:val="single" w:sz="8" w:space="0" w:color="000008"/>
              <w:bottom w:val="nil" w:sz="6" w:space="0" w:color="auto"/>
              <w:right w:val="single" w:sz="8" w:space="0" w:color="000008"/>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pacing w:val="4"/>
                <w:sz w:val="18"/>
                <w:szCs w:val="18"/>
              </w:rPr>
              <w:t>审计委员会向董事会报告本季度内部审计工作的进展和执</w:t>
            </w:r>
          </w:p>
        </w:tc>
      </w:tr>
      <w:tr>
        <w:trPr>
          <w:trHeight w:val="317" w:hRule="exact"/>
        </w:trPr>
        <w:tc>
          <w:tcPr>
            <w:tcW w:w="4013" w:type="dxa"/>
            <w:tcBorders>
              <w:top w:val="nil" w:sz="6" w:space="0" w:color="auto"/>
              <w:left w:val="single" w:sz="8" w:space="0" w:color="000008"/>
              <w:bottom w:val="single" w:sz="8" w:space="0" w:color="000008"/>
              <w:right w:val="single" w:sz="8" w:space="0" w:color="000008"/>
            </w:tcBorders>
          </w:tcPr>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计工作的具体情况</w:t>
            </w:r>
          </w:p>
        </w:tc>
        <w:tc>
          <w:tcPr>
            <w:tcW w:w="4862" w:type="dxa"/>
            <w:gridSpan w:val="2"/>
            <w:tcBorders>
              <w:top w:val="nil" w:sz="6" w:space="0" w:color="auto"/>
              <w:left w:val="single" w:sz="8" w:space="0" w:color="000008"/>
              <w:bottom w:val="single" w:sz="8" w:space="0" w:color="000008"/>
              <w:right w:val="single" w:sz="8" w:space="0" w:color="000008"/>
            </w:tcBorders>
          </w:tcPr>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行情况。</w:t>
            </w:r>
          </w:p>
        </w:tc>
      </w:tr>
      <w:tr>
        <w:trPr>
          <w:trHeight w:val="329" w:hRule="exact"/>
        </w:trPr>
        <w:tc>
          <w:tcPr>
            <w:tcW w:w="4013" w:type="dxa"/>
            <w:tcBorders>
              <w:top w:val="single" w:sz="8" w:space="0" w:color="000008"/>
              <w:left w:val="single" w:sz="8" w:space="0" w:color="000008"/>
              <w:bottom w:val="nil" w:sz="6" w:space="0" w:color="auto"/>
              <w:right w:val="single" w:sz="8" w:space="0" w:color="000008"/>
            </w:tcBorders>
          </w:tcPr>
          <w:p>
            <w:pPr>
              <w:pStyle w:val="TableParagraph"/>
              <w:spacing w:line="240" w:lineRule="auto" w:before="7"/>
              <w:ind w:left="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）审计委员会认为公司内部控制存在重大缺陷</w:t>
            </w:r>
          </w:p>
        </w:tc>
        <w:tc>
          <w:tcPr>
            <w:tcW w:w="4862" w:type="dxa"/>
            <w:gridSpan w:val="2"/>
            <w:tcBorders>
              <w:top w:val="single" w:sz="8" w:space="0" w:color="000008"/>
              <w:left w:val="single" w:sz="8" w:space="0" w:color="000008"/>
              <w:bottom w:val="nil" w:sz="6" w:space="0" w:color="auto"/>
              <w:right w:val="single" w:sz="8" w:space="0" w:color="000008"/>
            </w:tcBorders>
          </w:tcPr>
          <w:p>
            <w:pPr>
              <w:pStyle w:val="TableParagraph"/>
              <w:spacing w:line="240" w:lineRule="auto" w:before="7"/>
              <w:ind w:left="9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07" w:hRule="exact"/>
        </w:trPr>
        <w:tc>
          <w:tcPr>
            <w:tcW w:w="4013" w:type="dxa"/>
            <w:tcBorders>
              <w:top w:val="nil" w:sz="6" w:space="0" w:color="auto"/>
              <w:left w:val="single" w:sz="8" w:space="0" w:color="000008"/>
              <w:bottom w:val="nil" w:sz="6" w:space="0" w:color="auto"/>
              <w:right w:val="single" w:sz="8" w:space="0" w:color="000008"/>
            </w:tcBorders>
          </w:tcPr>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或重大风险的，说明内部控制存在的重大缺陷或</w:t>
            </w:r>
          </w:p>
        </w:tc>
        <w:tc>
          <w:tcPr>
            <w:tcW w:w="4862" w:type="dxa"/>
            <w:gridSpan w:val="2"/>
            <w:tcBorders>
              <w:top w:val="nil" w:sz="6" w:space="0" w:color="auto"/>
              <w:left w:val="single" w:sz="8" w:space="0" w:color="000008"/>
              <w:bottom w:val="nil" w:sz="6" w:space="0" w:color="auto"/>
              <w:right w:val="single" w:sz="8" w:space="0" w:color="000008"/>
            </w:tcBorders>
          </w:tcPr>
          <w:p>
            <w:pPr/>
          </w:p>
        </w:tc>
      </w:tr>
      <w:tr>
        <w:trPr>
          <w:trHeight w:val="312" w:hRule="exact"/>
        </w:trPr>
        <w:tc>
          <w:tcPr>
            <w:tcW w:w="4013" w:type="dxa"/>
            <w:tcBorders>
              <w:top w:val="nil" w:sz="6" w:space="0" w:color="auto"/>
              <w:left w:val="single" w:sz="8" w:space="0" w:color="000008"/>
              <w:bottom w:val="nil" w:sz="6" w:space="0" w:color="auto"/>
              <w:right w:val="single" w:sz="8" w:space="0" w:color="000008"/>
            </w:tcBorders>
          </w:tcPr>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重大风险，并说明是否及时向董事会报告，并提</w:t>
            </w:r>
          </w:p>
        </w:tc>
        <w:tc>
          <w:tcPr>
            <w:tcW w:w="4862" w:type="dxa"/>
            <w:gridSpan w:val="2"/>
            <w:tcBorders>
              <w:top w:val="nil" w:sz="6" w:space="0" w:color="auto"/>
              <w:left w:val="single" w:sz="8" w:space="0" w:color="000008"/>
              <w:bottom w:val="nil" w:sz="6" w:space="0" w:color="auto"/>
              <w:right w:val="single" w:sz="8" w:space="0" w:color="000008"/>
            </w:tcBorders>
          </w:tcPr>
          <w:p>
            <w:pPr/>
          </w:p>
        </w:tc>
      </w:tr>
      <w:tr>
        <w:trPr>
          <w:trHeight w:val="312" w:hRule="exact"/>
        </w:trPr>
        <w:tc>
          <w:tcPr>
            <w:tcW w:w="4013" w:type="dxa"/>
            <w:tcBorders>
              <w:top w:val="nil" w:sz="6" w:space="0" w:color="auto"/>
              <w:left w:val="single" w:sz="8" w:space="0" w:color="000008"/>
              <w:bottom w:val="nil" w:sz="6" w:space="0" w:color="auto"/>
              <w:right w:val="single" w:sz="8" w:space="0" w:color="000008"/>
            </w:tcBorders>
          </w:tcPr>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请董事会及时向证券交易所报告并予以披露（如</w:t>
            </w:r>
          </w:p>
        </w:tc>
        <w:tc>
          <w:tcPr>
            <w:tcW w:w="4862" w:type="dxa"/>
            <w:gridSpan w:val="2"/>
            <w:tcBorders>
              <w:top w:val="nil" w:sz="6" w:space="0" w:color="auto"/>
              <w:left w:val="single" w:sz="8" w:space="0" w:color="000008"/>
              <w:bottom w:val="nil" w:sz="6" w:space="0" w:color="auto"/>
              <w:right w:val="single" w:sz="8" w:space="0" w:color="000008"/>
            </w:tcBorders>
          </w:tcPr>
          <w:p>
            <w:pPr/>
          </w:p>
        </w:tc>
      </w:tr>
      <w:tr>
        <w:trPr>
          <w:trHeight w:val="319" w:hRule="exact"/>
        </w:trPr>
        <w:tc>
          <w:tcPr>
            <w:tcW w:w="4013" w:type="dxa"/>
            <w:tcBorders>
              <w:top w:val="nil" w:sz="6" w:space="0" w:color="auto"/>
              <w:left w:val="single" w:sz="8" w:space="0" w:color="000008"/>
              <w:bottom w:val="single" w:sz="8" w:space="0" w:color="000008"/>
              <w:right w:val="single" w:sz="8" w:space="0" w:color="000008"/>
            </w:tcBorders>
          </w:tcPr>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适用）</w:t>
            </w:r>
          </w:p>
        </w:tc>
        <w:tc>
          <w:tcPr>
            <w:tcW w:w="4862" w:type="dxa"/>
            <w:gridSpan w:val="2"/>
            <w:tcBorders>
              <w:top w:val="nil" w:sz="6" w:space="0" w:color="auto"/>
              <w:left w:val="single" w:sz="8" w:space="0" w:color="000008"/>
              <w:bottom w:val="single" w:sz="8" w:space="0" w:color="000008"/>
              <w:right w:val="single" w:sz="8" w:space="0" w:color="000008"/>
            </w:tcBorders>
          </w:tcPr>
          <w:p>
            <w:pPr/>
          </w:p>
        </w:tc>
      </w:tr>
      <w:tr>
        <w:trPr>
          <w:trHeight w:val="334" w:hRule="exact"/>
        </w:trPr>
        <w:tc>
          <w:tcPr>
            <w:tcW w:w="4013"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）说明审计委员会所做的其他工作</w:t>
            </w:r>
          </w:p>
        </w:tc>
        <w:tc>
          <w:tcPr>
            <w:tcW w:w="4862" w:type="dxa"/>
            <w:gridSpan w:val="2"/>
            <w:tcBorders>
              <w:top w:val="single" w:sz="8" w:space="0" w:color="000008"/>
              <w:left w:val="single" w:sz="8" w:space="0" w:color="000008"/>
              <w:bottom w:val="single" w:sz="8" w:space="0" w:color="000008"/>
              <w:right w:val="single" w:sz="8" w:space="0" w:color="000008"/>
            </w:tcBorders>
          </w:tcPr>
          <w:p>
            <w:pPr>
              <w:pStyle w:val="TableParagraph"/>
              <w:spacing w:line="240" w:lineRule="auto" w:before="7"/>
              <w:ind w:left="9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97" w:hRule="exact"/>
        </w:trPr>
        <w:tc>
          <w:tcPr>
            <w:tcW w:w="4013"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．内部审计部门的主要工作内容与工作成效</w:t>
            </w:r>
          </w:p>
        </w:tc>
        <w:tc>
          <w:tcPr>
            <w:tcW w:w="4862" w:type="dxa"/>
            <w:gridSpan w:val="2"/>
            <w:tcBorders>
              <w:top w:val="single" w:sz="8" w:space="0" w:color="000008"/>
              <w:left w:val="single" w:sz="8" w:space="0" w:color="000008"/>
              <w:bottom w:val="single" w:sz="8" w:space="0" w:color="000008"/>
              <w:right w:val="single" w:sz="8" w:space="0" w:color="000008"/>
            </w:tcBorders>
          </w:tcPr>
          <w:p>
            <w:pPr/>
          </w:p>
        </w:tc>
      </w:tr>
      <w:tr>
        <w:trPr>
          <w:trHeight w:val="322" w:hRule="exact"/>
        </w:trPr>
        <w:tc>
          <w:tcPr>
            <w:tcW w:w="4013" w:type="dxa"/>
            <w:tcBorders>
              <w:top w:val="single" w:sz="8" w:space="0" w:color="000008"/>
              <w:left w:val="single" w:sz="8" w:space="0" w:color="000008"/>
              <w:bottom w:val="nil" w:sz="6" w:space="0" w:color="auto"/>
              <w:right w:val="single" w:sz="8" w:space="0" w:color="000008"/>
            </w:tcBorders>
          </w:tcPr>
          <w:p>
            <w:pPr/>
          </w:p>
        </w:tc>
        <w:tc>
          <w:tcPr>
            <w:tcW w:w="4862" w:type="dxa"/>
            <w:gridSpan w:val="2"/>
            <w:tcBorders>
              <w:top w:val="single" w:sz="8" w:space="0" w:color="000008"/>
              <w:left w:val="single" w:sz="8" w:space="0" w:color="000008"/>
              <w:bottom w:val="nil" w:sz="6" w:space="0" w:color="auto"/>
              <w:right w:val="single" w:sz="8" w:space="0" w:color="000008"/>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pacing w:val="4"/>
                <w:sz w:val="18"/>
                <w:szCs w:val="18"/>
              </w:rPr>
              <w:t>审计部每季度按照年度审计计划向审计委员会报告本季度</w:t>
            </w:r>
          </w:p>
        </w:tc>
      </w:tr>
      <w:tr>
        <w:trPr>
          <w:trHeight w:val="317" w:hRule="exact"/>
        </w:trPr>
        <w:tc>
          <w:tcPr>
            <w:tcW w:w="4013" w:type="dxa"/>
            <w:tcBorders>
              <w:top w:val="nil" w:sz="6" w:space="0" w:color="auto"/>
              <w:left w:val="single" w:sz="8" w:space="0" w:color="000008"/>
              <w:bottom w:val="nil" w:sz="6" w:space="0" w:color="auto"/>
              <w:right w:val="single" w:sz="8" w:space="0" w:color="000008"/>
            </w:tcBorders>
          </w:tcPr>
          <w:p>
            <w:pPr>
              <w:pStyle w:val="TableParagraph"/>
              <w:spacing w:line="240" w:lineRule="auto" w:before="4"/>
              <w:ind w:left="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）说明内部审计部门每季度向审计委员会报告</w:t>
            </w:r>
          </w:p>
        </w:tc>
        <w:tc>
          <w:tcPr>
            <w:tcW w:w="4862" w:type="dxa"/>
            <w:gridSpan w:val="2"/>
            <w:tcBorders>
              <w:top w:val="nil" w:sz="6" w:space="0" w:color="auto"/>
              <w:left w:val="single" w:sz="8" w:space="0" w:color="000008"/>
              <w:bottom w:val="nil" w:sz="6" w:space="0" w:color="auto"/>
              <w:right w:val="single" w:sz="8" w:space="0" w:color="000008"/>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的内部审计工作执行情况，包括本季度的各项内部审计发现</w:t>
            </w:r>
          </w:p>
        </w:tc>
      </w:tr>
      <w:tr>
        <w:trPr>
          <w:trHeight w:val="307" w:hRule="exact"/>
        </w:trPr>
        <w:tc>
          <w:tcPr>
            <w:tcW w:w="4013" w:type="dxa"/>
            <w:tcBorders>
              <w:top w:val="nil" w:sz="6" w:space="0" w:color="auto"/>
              <w:left w:val="single" w:sz="8" w:space="0" w:color="000008"/>
              <w:bottom w:val="nil" w:sz="6" w:space="0" w:color="auto"/>
              <w:right w:val="single" w:sz="8" w:space="0" w:color="000008"/>
            </w:tcBorders>
          </w:tcPr>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内部审计计划的执行情况以及内部审计工作中发</w:t>
            </w:r>
          </w:p>
        </w:tc>
        <w:tc>
          <w:tcPr>
            <w:tcW w:w="4862" w:type="dxa"/>
            <w:gridSpan w:val="2"/>
            <w:tcBorders>
              <w:top w:val="nil" w:sz="6" w:space="0" w:color="auto"/>
              <w:left w:val="single" w:sz="8" w:space="0" w:color="000008"/>
              <w:bottom w:val="nil" w:sz="6" w:space="0" w:color="auto"/>
              <w:right w:val="single" w:sz="8" w:space="0" w:color="000008"/>
            </w:tcBorders>
          </w:tcPr>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问题及审计建议，同时向审计委员会汇报前次审计发现问题</w:t>
            </w:r>
          </w:p>
        </w:tc>
      </w:tr>
      <w:tr>
        <w:trPr>
          <w:trHeight w:val="321" w:hRule="exact"/>
        </w:trPr>
        <w:tc>
          <w:tcPr>
            <w:tcW w:w="4013" w:type="dxa"/>
            <w:tcBorders>
              <w:top w:val="nil" w:sz="6" w:space="0" w:color="auto"/>
              <w:left w:val="single" w:sz="8" w:space="0" w:color="000008"/>
              <w:bottom w:val="single" w:sz="8" w:space="0" w:color="000008"/>
              <w:right w:val="single" w:sz="8" w:space="0" w:color="000008"/>
            </w:tcBorders>
          </w:tcPr>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现的问题的具体情况</w:t>
            </w:r>
          </w:p>
        </w:tc>
        <w:tc>
          <w:tcPr>
            <w:tcW w:w="4862" w:type="dxa"/>
            <w:gridSpan w:val="2"/>
            <w:tcBorders>
              <w:top w:val="nil" w:sz="6" w:space="0" w:color="auto"/>
              <w:left w:val="single" w:sz="8" w:space="0" w:color="000008"/>
              <w:bottom w:val="single" w:sz="8" w:space="0" w:color="000008"/>
              <w:right w:val="single" w:sz="8" w:space="0" w:color="000008"/>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的整改情况。</w:t>
            </w:r>
          </w:p>
        </w:tc>
      </w:tr>
      <w:tr>
        <w:trPr>
          <w:trHeight w:val="329" w:hRule="exact"/>
        </w:trPr>
        <w:tc>
          <w:tcPr>
            <w:tcW w:w="4013" w:type="dxa"/>
            <w:tcBorders>
              <w:top w:val="single" w:sz="8" w:space="0" w:color="000008"/>
              <w:left w:val="single" w:sz="8" w:space="0" w:color="000008"/>
              <w:bottom w:val="nil" w:sz="6" w:space="0" w:color="auto"/>
              <w:right w:val="single" w:sz="8" w:space="0" w:color="000008"/>
            </w:tcBorders>
          </w:tcPr>
          <w:p>
            <w:pPr>
              <w:pStyle w:val="TableParagraph"/>
              <w:spacing w:line="240" w:lineRule="auto" w:before="7"/>
              <w:ind w:left="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）说明内部审计部门本年度按照内审指引及相</w:t>
            </w:r>
          </w:p>
        </w:tc>
        <w:tc>
          <w:tcPr>
            <w:tcW w:w="4862" w:type="dxa"/>
            <w:gridSpan w:val="2"/>
            <w:tcBorders>
              <w:top w:val="single" w:sz="8" w:space="0" w:color="000008"/>
              <w:left w:val="single" w:sz="8" w:space="0" w:color="000008"/>
              <w:bottom w:val="nil" w:sz="6" w:space="0" w:color="auto"/>
              <w:right w:val="single" w:sz="8" w:space="0" w:color="000008"/>
            </w:tcBorders>
          </w:tcPr>
          <w:p>
            <w:pPr>
              <w:pStyle w:val="TableParagraph"/>
              <w:spacing w:line="240" w:lineRule="auto" w:before="7"/>
              <w:ind w:left="98" w:right="0"/>
              <w:jc w:val="left"/>
              <w:rPr>
                <w:rFonts w:ascii="宋体" w:hAnsi="宋体" w:cs="宋体" w:eastAsia="宋体" w:hint="default"/>
                <w:sz w:val="18"/>
                <w:szCs w:val="18"/>
              </w:rPr>
            </w:pPr>
            <w:r>
              <w:rPr>
                <w:rFonts w:ascii="宋体" w:hAnsi="宋体" w:cs="宋体" w:eastAsia="宋体" w:hint="default"/>
                <w:spacing w:val="4"/>
                <w:sz w:val="18"/>
                <w:szCs w:val="18"/>
              </w:rPr>
              <w:t>对公司募集资金的存放和使用情况每季度进行一次内部审</w:t>
            </w:r>
          </w:p>
        </w:tc>
      </w:tr>
      <w:tr>
        <w:trPr>
          <w:trHeight w:val="307" w:hRule="exact"/>
        </w:trPr>
        <w:tc>
          <w:tcPr>
            <w:tcW w:w="4013" w:type="dxa"/>
            <w:tcBorders>
              <w:top w:val="nil" w:sz="6" w:space="0" w:color="auto"/>
              <w:left w:val="single" w:sz="8" w:space="0" w:color="000008"/>
              <w:bottom w:val="nil" w:sz="6" w:space="0" w:color="auto"/>
              <w:right w:val="single" w:sz="8" w:space="0" w:color="000008"/>
            </w:tcBorders>
          </w:tcPr>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关规定要求对重要的对外投资、购买和出售资产、</w:t>
            </w:r>
          </w:p>
        </w:tc>
        <w:tc>
          <w:tcPr>
            <w:tcW w:w="4862" w:type="dxa"/>
            <w:gridSpan w:val="2"/>
            <w:tcBorders>
              <w:top w:val="nil" w:sz="6" w:space="0" w:color="auto"/>
              <w:left w:val="single" w:sz="8" w:space="0" w:color="000008"/>
              <w:bottom w:val="nil" w:sz="6" w:space="0" w:color="auto"/>
              <w:right w:val="single" w:sz="8" w:space="0" w:color="000008"/>
            </w:tcBorders>
          </w:tcPr>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计，提交审计委员会审议；对控股股东及其他关联方资金占</w:t>
            </w:r>
          </w:p>
        </w:tc>
      </w:tr>
      <w:tr>
        <w:trPr>
          <w:trHeight w:val="312" w:hRule="exact"/>
        </w:trPr>
        <w:tc>
          <w:tcPr>
            <w:tcW w:w="4013" w:type="dxa"/>
            <w:tcBorders>
              <w:top w:val="nil" w:sz="6" w:space="0" w:color="auto"/>
              <w:left w:val="single" w:sz="8" w:space="0" w:color="000008"/>
              <w:bottom w:val="nil" w:sz="6" w:space="0" w:color="auto"/>
              <w:right w:val="single" w:sz="8" w:space="0" w:color="000008"/>
            </w:tcBorders>
          </w:tcPr>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对外担保、关联交易、募集资金使用和信息披露</w:t>
            </w:r>
          </w:p>
        </w:tc>
        <w:tc>
          <w:tcPr>
            <w:tcW w:w="4862" w:type="dxa"/>
            <w:gridSpan w:val="2"/>
            <w:tcBorders>
              <w:top w:val="nil" w:sz="6" w:space="0" w:color="auto"/>
              <w:left w:val="single" w:sz="8" w:space="0" w:color="000008"/>
              <w:bottom w:val="nil" w:sz="6" w:space="0" w:color="auto"/>
              <w:right w:val="single" w:sz="8" w:space="0" w:color="000008"/>
            </w:tcBorders>
          </w:tcPr>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用问题发表审计意见，并提交审计委员会审议。</w:t>
            </w:r>
          </w:p>
        </w:tc>
      </w:tr>
      <w:tr>
        <w:trPr>
          <w:trHeight w:val="312" w:hRule="exact"/>
        </w:trPr>
        <w:tc>
          <w:tcPr>
            <w:tcW w:w="4013" w:type="dxa"/>
            <w:tcBorders>
              <w:top w:val="nil" w:sz="6" w:space="0" w:color="auto"/>
              <w:left w:val="single" w:sz="8" w:space="0" w:color="000008"/>
              <w:bottom w:val="nil" w:sz="6" w:space="0" w:color="auto"/>
              <w:right w:val="single" w:sz="8" w:space="0" w:color="000008"/>
            </w:tcBorders>
          </w:tcPr>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事务管理等事项进行审计并出具内部审计报告的</w:t>
            </w:r>
          </w:p>
        </w:tc>
        <w:tc>
          <w:tcPr>
            <w:tcW w:w="4862" w:type="dxa"/>
            <w:gridSpan w:val="2"/>
            <w:tcBorders>
              <w:top w:val="nil" w:sz="6" w:space="0" w:color="auto"/>
              <w:left w:val="single" w:sz="8" w:space="0" w:color="000008"/>
              <w:bottom w:val="nil" w:sz="6" w:space="0" w:color="auto"/>
              <w:right w:val="single" w:sz="8" w:space="0" w:color="000008"/>
            </w:tcBorders>
          </w:tcPr>
          <w:p>
            <w:pPr/>
          </w:p>
        </w:tc>
      </w:tr>
      <w:tr>
        <w:trPr>
          <w:trHeight w:val="319" w:hRule="exact"/>
        </w:trPr>
        <w:tc>
          <w:tcPr>
            <w:tcW w:w="4013" w:type="dxa"/>
            <w:tcBorders>
              <w:top w:val="nil" w:sz="6" w:space="0" w:color="auto"/>
              <w:left w:val="single" w:sz="8" w:space="0" w:color="000008"/>
              <w:bottom w:val="single" w:sz="8" w:space="0" w:color="000008"/>
              <w:right w:val="single" w:sz="8" w:space="0" w:color="000008"/>
            </w:tcBorders>
          </w:tcPr>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具体情况</w:t>
            </w:r>
          </w:p>
        </w:tc>
        <w:tc>
          <w:tcPr>
            <w:tcW w:w="4862" w:type="dxa"/>
            <w:gridSpan w:val="2"/>
            <w:tcBorders>
              <w:top w:val="nil" w:sz="6" w:space="0" w:color="auto"/>
              <w:left w:val="single" w:sz="8" w:space="0" w:color="000008"/>
              <w:bottom w:val="single" w:sz="8" w:space="0" w:color="000008"/>
              <w:right w:val="single" w:sz="8" w:space="0" w:color="000008"/>
            </w:tcBorders>
          </w:tcPr>
          <w:p>
            <w:pPr/>
          </w:p>
        </w:tc>
      </w:tr>
      <w:tr>
        <w:trPr>
          <w:trHeight w:val="329" w:hRule="exact"/>
        </w:trPr>
        <w:tc>
          <w:tcPr>
            <w:tcW w:w="4013" w:type="dxa"/>
            <w:tcBorders>
              <w:top w:val="single" w:sz="8" w:space="0" w:color="000008"/>
              <w:left w:val="single" w:sz="8" w:space="0" w:color="000008"/>
              <w:bottom w:val="nil" w:sz="6" w:space="0" w:color="auto"/>
              <w:right w:val="single" w:sz="8" w:space="0" w:color="000008"/>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内部审计部门在对内部控制审查过程中发现</w:t>
            </w:r>
          </w:p>
        </w:tc>
        <w:tc>
          <w:tcPr>
            <w:tcW w:w="4862" w:type="dxa"/>
            <w:gridSpan w:val="2"/>
            <w:tcBorders>
              <w:top w:val="single" w:sz="8" w:space="0" w:color="000008"/>
              <w:left w:val="single" w:sz="8" w:space="0" w:color="000008"/>
              <w:bottom w:val="nil" w:sz="6" w:space="0" w:color="auto"/>
              <w:right w:val="single" w:sz="8" w:space="0" w:color="000008"/>
            </w:tcBorders>
          </w:tcPr>
          <w:p>
            <w:pPr>
              <w:pStyle w:val="TableParagraph"/>
              <w:spacing w:line="240" w:lineRule="auto" w:before="7"/>
              <w:ind w:left="9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07" w:hRule="exact"/>
        </w:trPr>
        <w:tc>
          <w:tcPr>
            <w:tcW w:w="4013" w:type="dxa"/>
            <w:tcBorders>
              <w:top w:val="nil" w:sz="6" w:space="0" w:color="auto"/>
              <w:left w:val="single" w:sz="8" w:space="0" w:color="000008"/>
              <w:bottom w:val="nil" w:sz="6" w:space="0" w:color="auto"/>
              <w:right w:val="single" w:sz="8" w:space="0" w:color="000008"/>
            </w:tcBorders>
          </w:tcPr>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内部控制存在重大缺陷或重大风险的，说明内部</w:t>
            </w:r>
          </w:p>
        </w:tc>
        <w:tc>
          <w:tcPr>
            <w:tcW w:w="4862" w:type="dxa"/>
            <w:gridSpan w:val="2"/>
            <w:tcBorders>
              <w:top w:val="nil" w:sz="6" w:space="0" w:color="auto"/>
              <w:left w:val="single" w:sz="8" w:space="0" w:color="000008"/>
              <w:bottom w:val="nil" w:sz="6" w:space="0" w:color="auto"/>
              <w:right w:val="single" w:sz="8" w:space="0" w:color="000008"/>
            </w:tcBorders>
          </w:tcPr>
          <w:p>
            <w:pPr/>
          </w:p>
        </w:tc>
      </w:tr>
      <w:tr>
        <w:trPr>
          <w:trHeight w:val="312" w:hRule="exact"/>
        </w:trPr>
        <w:tc>
          <w:tcPr>
            <w:tcW w:w="4013" w:type="dxa"/>
            <w:tcBorders>
              <w:top w:val="nil" w:sz="6" w:space="0" w:color="auto"/>
              <w:left w:val="single" w:sz="8" w:space="0" w:color="000008"/>
              <w:bottom w:val="nil" w:sz="6" w:space="0" w:color="auto"/>
              <w:right w:val="single" w:sz="8" w:space="0" w:color="000008"/>
            </w:tcBorders>
          </w:tcPr>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控制存在的重大缺陷或重大风险，并说明是否向</w:t>
            </w:r>
          </w:p>
        </w:tc>
        <w:tc>
          <w:tcPr>
            <w:tcW w:w="4862" w:type="dxa"/>
            <w:gridSpan w:val="2"/>
            <w:tcBorders>
              <w:top w:val="nil" w:sz="6" w:space="0" w:color="auto"/>
              <w:left w:val="single" w:sz="8" w:space="0" w:color="000008"/>
              <w:bottom w:val="nil" w:sz="6" w:space="0" w:color="auto"/>
              <w:right w:val="single" w:sz="8" w:space="0" w:color="000008"/>
            </w:tcBorders>
          </w:tcPr>
          <w:p>
            <w:pPr/>
          </w:p>
        </w:tc>
      </w:tr>
      <w:tr>
        <w:trPr>
          <w:trHeight w:val="321" w:hRule="exact"/>
        </w:trPr>
        <w:tc>
          <w:tcPr>
            <w:tcW w:w="4013" w:type="dxa"/>
            <w:tcBorders>
              <w:top w:val="nil" w:sz="6" w:space="0" w:color="auto"/>
              <w:left w:val="single" w:sz="8" w:space="0" w:color="000008"/>
              <w:bottom w:val="single" w:sz="8" w:space="0" w:color="000008"/>
              <w:right w:val="single" w:sz="8" w:space="0" w:color="000008"/>
            </w:tcBorders>
          </w:tcPr>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审计委员会报告（如适用）</w:t>
            </w:r>
          </w:p>
        </w:tc>
        <w:tc>
          <w:tcPr>
            <w:tcW w:w="4862" w:type="dxa"/>
            <w:gridSpan w:val="2"/>
            <w:tcBorders>
              <w:top w:val="nil" w:sz="6" w:space="0" w:color="auto"/>
              <w:left w:val="single" w:sz="8" w:space="0" w:color="000008"/>
              <w:bottom w:val="single" w:sz="8" w:space="0" w:color="000008"/>
              <w:right w:val="single" w:sz="8" w:space="0" w:color="000008"/>
            </w:tcBorders>
          </w:tcPr>
          <w:p>
            <w:pPr/>
          </w:p>
        </w:tc>
      </w:tr>
    </w:tbl>
    <w:p>
      <w:pPr>
        <w:spacing w:after="0"/>
        <w:sectPr>
          <w:pgSz w:w="11910" w:h="16840"/>
          <w:pgMar w:header="852" w:footer="974" w:top="1460" w:bottom="1160" w:left="1660" w:right="1120"/>
        </w:sectPr>
      </w:pPr>
    </w:p>
    <w:p>
      <w:pPr>
        <w:spacing w:line="240" w:lineRule="auto" w:before="9"/>
        <w:rPr>
          <w:rFonts w:ascii="Times New Roman" w:hAnsi="Times New Roman" w:cs="Times New Roman" w:eastAsia="Times New Roman" w:hint="default"/>
          <w:sz w:val="2"/>
          <w:szCs w:val="2"/>
        </w:rPr>
      </w:pPr>
      <w:bookmarkStart w:name="第六节股东大会情况简介" w:id="12"/>
      <w:bookmarkEnd w:id="12"/>
      <w:r>
        <w:rPr/>
      </w:r>
      <w:r>
        <w:rPr>
          <w:rFonts w:ascii="Times New Roman" w:hAnsi="Times New Roman" w:cs="Times New Roman" w:eastAsia="Times New Roman" w:hint="default"/>
          <w:sz w:val="2"/>
          <w:szCs w:val="2"/>
        </w:rPr>
      </w:r>
    </w:p>
    <w:tbl>
      <w:tblPr>
        <w:tblW w:w="0" w:type="auto"/>
        <w:jc w:val="left"/>
        <w:tblInd w:w="113" w:type="dxa"/>
        <w:tblLayout w:type="fixed"/>
        <w:tblCellMar>
          <w:top w:w="0" w:type="dxa"/>
          <w:left w:w="0" w:type="dxa"/>
          <w:bottom w:w="0" w:type="dxa"/>
          <w:right w:w="0" w:type="dxa"/>
        </w:tblCellMar>
        <w:tblLook w:val="01E0"/>
      </w:tblPr>
      <w:tblGrid>
        <w:gridCol w:w="4013"/>
        <w:gridCol w:w="4862"/>
      </w:tblGrid>
      <w:tr>
        <w:trPr>
          <w:trHeight w:val="1286" w:hRule="exact"/>
        </w:trPr>
        <w:tc>
          <w:tcPr>
            <w:tcW w:w="4013" w:type="dxa"/>
            <w:tcBorders>
              <w:top w:val="single" w:sz="11" w:space="0" w:color="000008"/>
              <w:left w:val="single" w:sz="8" w:space="0" w:color="000008"/>
              <w:bottom w:val="single" w:sz="8" w:space="0" w:color="000008"/>
              <w:right w:val="single" w:sz="8" w:space="0" w:color="000008"/>
            </w:tcBorders>
          </w:tcPr>
          <w:p>
            <w:pPr>
              <w:pStyle w:val="TableParagraph"/>
              <w:spacing w:line="312" w:lineRule="auto" w:before="38"/>
              <w:ind w:left="100" w:right="96" w:hanging="39"/>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）说明内部审计部门是否按照有关规定评价公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司与财务报告和信息披露事务相关的内部控制制 度建立和实施的有效性，并向审计委员会提交内 部控制评价报告</w:t>
            </w:r>
          </w:p>
        </w:tc>
        <w:tc>
          <w:tcPr>
            <w:tcW w:w="4862" w:type="dxa"/>
            <w:tcBorders>
              <w:top w:val="single" w:sz="11" w:space="0" w:color="000008"/>
              <w:left w:val="single" w:sz="8" w:space="0" w:color="000008"/>
              <w:bottom w:val="single" w:sz="8" w:space="0" w:color="000008"/>
              <w:right w:val="single" w:sz="8" w:space="0" w:color="000008"/>
            </w:tcBorders>
          </w:tcPr>
          <w:p>
            <w:pPr>
              <w:pStyle w:val="TableParagraph"/>
              <w:spacing w:line="240" w:lineRule="auto" w:before="26"/>
              <w:ind w:left="9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55" w:hRule="exact"/>
        </w:trPr>
        <w:tc>
          <w:tcPr>
            <w:tcW w:w="4013" w:type="dxa"/>
            <w:tcBorders>
              <w:top w:val="single" w:sz="8" w:space="0" w:color="000008"/>
              <w:left w:val="single" w:sz="8" w:space="0" w:color="000008"/>
              <w:bottom w:val="single" w:sz="8" w:space="0" w:color="000008"/>
              <w:right w:val="single" w:sz="8" w:space="0" w:color="000008"/>
            </w:tcBorders>
          </w:tcPr>
          <w:p>
            <w:pPr>
              <w:pStyle w:val="TableParagraph"/>
              <w:spacing w:line="309" w:lineRule="auto" w:before="13"/>
              <w:ind w:left="100" w:right="96" w:hanging="39"/>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）说明内部审计部门向审计委员会提交下一年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度内部审计工作计划和本年度内部审计工作报告 的具体情况</w:t>
            </w:r>
          </w:p>
        </w:tc>
        <w:tc>
          <w:tcPr>
            <w:tcW w:w="4862" w:type="dxa"/>
            <w:tcBorders>
              <w:top w:val="single" w:sz="8" w:space="0" w:color="000008"/>
              <w:left w:val="single" w:sz="8" w:space="0" w:color="000008"/>
              <w:bottom w:val="single" w:sz="8" w:space="0" w:color="000008"/>
              <w:right w:val="single" w:sz="8" w:space="0" w:color="000008"/>
            </w:tcBorders>
          </w:tcPr>
          <w:p>
            <w:pPr>
              <w:pStyle w:val="TableParagraph"/>
              <w:spacing w:line="300" w:lineRule="auto" w:before="13"/>
              <w:ind w:left="98" w:right="97"/>
              <w:jc w:val="left"/>
              <w:rPr>
                <w:rFonts w:ascii="宋体" w:hAnsi="宋体" w:cs="宋体" w:eastAsia="宋体" w:hint="default"/>
                <w:sz w:val="18"/>
                <w:szCs w:val="18"/>
              </w:rPr>
            </w:pPr>
            <w:r>
              <w:rPr>
                <w:rFonts w:ascii="宋体" w:hAnsi="宋体" w:cs="宋体" w:eastAsia="宋体" w:hint="default"/>
                <w:spacing w:val="-5"/>
                <w:sz w:val="18"/>
                <w:szCs w:val="18"/>
              </w:rPr>
              <w:t>已向审计委员会提交《</w:t>
            </w:r>
            <w:r>
              <w:rPr>
                <w:rFonts w:ascii="Times New Roman" w:hAnsi="Times New Roman" w:cs="Times New Roman" w:eastAsia="Times New Roman" w:hint="default"/>
                <w:spacing w:val="-5"/>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pacing w:val="14"/>
                <w:w w:val="91"/>
                <w:sz w:val="18"/>
                <w:szCs w:val="18"/>
              </w:rPr>
              <w:t>年度内部审计工作计划</w:t>
            </w:r>
            <w:r>
              <w:rPr>
                <w:rFonts w:ascii="宋体" w:hAnsi="宋体" w:cs="宋体" w:eastAsia="宋体" w:hint="default"/>
                <w:spacing w:val="-65"/>
                <w:w w:val="91"/>
                <w:sz w:val="18"/>
                <w:szCs w:val="18"/>
              </w:rPr>
              <w:t> </w:t>
            </w:r>
            <w:r>
              <w:rPr>
                <w:rFonts w:ascii="宋体" w:hAnsi="宋体" w:cs="宋体" w:eastAsia="宋体" w:hint="default"/>
                <w:spacing w:val="-58"/>
                <w:w w:val="91"/>
                <w:sz w:val="18"/>
                <w:szCs w:val="18"/>
              </w:rPr>
              <w:t>》、《</w:t>
            </w:r>
            <w:r>
              <w:rPr>
                <w:rFonts w:ascii="宋体" w:hAnsi="宋体" w:cs="宋体" w:eastAsia="宋体" w:hint="default"/>
                <w:spacing w:val="-56"/>
                <w:w w:val="91"/>
                <w:sz w:val="18"/>
                <w:szCs w:val="18"/>
              </w:rPr>
              <w:t> </w:t>
            </w:r>
            <w:r>
              <w:rPr>
                <w:rFonts w:ascii="Times New Roman" w:hAnsi="Times New Roman" w:cs="Times New Roman" w:eastAsia="Times New Roman" w:hint="default"/>
                <w:spacing w:val="-1"/>
                <w:sz w:val="18"/>
                <w:szCs w:val="18"/>
              </w:rPr>
              <w:t>2010</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年度内部审计工作报告总结》。</w:t>
            </w:r>
          </w:p>
        </w:tc>
      </w:tr>
      <w:tr>
        <w:trPr>
          <w:trHeight w:val="646" w:hRule="exact"/>
        </w:trPr>
        <w:tc>
          <w:tcPr>
            <w:tcW w:w="4013" w:type="dxa"/>
            <w:tcBorders>
              <w:top w:val="single" w:sz="8" w:space="0" w:color="000008"/>
              <w:left w:val="single" w:sz="8" w:space="0" w:color="000008"/>
              <w:bottom w:val="single" w:sz="8" w:space="0" w:color="000008"/>
              <w:right w:val="single" w:sz="8" w:space="0" w:color="000008"/>
            </w:tcBorders>
          </w:tcPr>
          <w:p>
            <w:pPr>
              <w:pStyle w:val="TableParagraph"/>
              <w:spacing w:line="300" w:lineRule="auto" w:before="13"/>
              <w:ind w:left="100" w:right="96" w:hanging="39"/>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）说明内部审计工作底稿和内部审计报告的编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制和归档是否符合相关规定</w:t>
            </w:r>
          </w:p>
        </w:tc>
        <w:tc>
          <w:tcPr>
            <w:tcW w:w="4862" w:type="dxa"/>
            <w:tcBorders>
              <w:top w:val="single" w:sz="8" w:space="0" w:color="000008"/>
              <w:left w:val="single" w:sz="8" w:space="0" w:color="000008"/>
              <w:bottom w:val="single" w:sz="8" w:space="0" w:color="000008"/>
              <w:right w:val="single" w:sz="8" w:space="0" w:color="000008"/>
            </w:tcBorders>
          </w:tcPr>
          <w:p>
            <w:pPr>
              <w:pStyle w:val="TableParagraph"/>
              <w:spacing w:line="316" w:lineRule="auto" w:before="13"/>
              <w:ind w:left="98" w:right="96"/>
              <w:jc w:val="left"/>
              <w:rPr>
                <w:rFonts w:ascii="宋体" w:hAnsi="宋体" w:cs="宋体" w:eastAsia="宋体" w:hint="default"/>
                <w:sz w:val="18"/>
                <w:szCs w:val="18"/>
              </w:rPr>
            </w:pPr>
            <w:r>
              <w:rPr>
                <w:rFonts w:ascii="宋体" w:hAnsi="宋体" w:cs="宋体" w:eastAsia="宋体" w:hint="default"/>
                <w:spacing w:val="-2"/>
                <w:sz w:val="18"/>
                <w:szCs w:val="18"/>
              </w:rPr>
              <w:t>内部审计底稿、报告的编制和归档符合《上海美特斯邦威服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饰股份有限公司内部审计制度》的有关规定。</w:t>
            </w:r>
          </w:p>
        </w:tc>
      </w:tr>
      <w:tr>
        <w:trPr>
          <w:trHeight w:val="643" w:hRule="exact"/>
        </w:trPr>
        <w:tc>
          <w:tcPr>
            <w:tcW w:w="4013"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）说明内部审计部门所做的其他工作</w:t>
            </w:r>
          </w:p>
        </w:tc>
        <w:tc>
          <w:tcPr>
            <w:tcW w:w="4862" w:type="dxa"/>
            <w:tcBorders>
              <w:top w:val="single" w:sz="8" w:space="0" w:color="000008"/>
              <w:left w:val="single" w:sz="8" w:space="0" w:color="000008"/>
              <w:bottom w:val="single" w:sz="8" w:space="0" w:color="000008"/>
              <w:right w:val="single" w:sz="8" w:space="0" w:color="000008"/>
            </w:tcBorders>
          </w:tcPr>
          <w:p>
            <w:pPr>
              <w:pStyle w:val="TableParagraph"/>
              <w:spacing w:line="300" w:lineRule="auto" w:before="10"/>
              <w:ind w:left="98" w:right="96"/>
              <w:jc w:val="left"/>
              <w:rPr>
                <w:rFonts w:ascii="宋体" w:hAnsi="宋体" w:cs="宋体" w:eastAsia="宋体" w:hint="default"/>
                <w:sz w:val="18"/>
                <w:szCs w:val="18"/>
              </w:rPr>
            </w:pPr>
            <w:r>
              <w:rPr>
                <w:rFonts w:ascii="宋体" w:hAnsi="宋体" w:cs="宋体" w:eastAsia="宋体" w:hint="default"/>
                <w:sz w:val="18"/>
                <w:szCs w:val="18"/>
              </w:rPr>
              <w:t>负责公司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ISO9001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质量认证检查工作；为公司各部门提供内</w:t>
            </w:r>
            <w:r>
              <w:rPr>
                <w:rFonts w:ascii="宋体" w:hAnsi="宋体" w:cs="宋体" w:eastAsia="宋体" w:hint="default"/>
                <w:sz w:val="18"/>
                <w:szCs w:val="18"/>
              </w:rPr>
              <w:t> 部控制咨询服务。</w:t>
            </w:r>
          </w:p>
        </w:tc>
      </w:tr>
      <w:tr>
        <w:trPr>
          <w:trHeight w:val="972" w:hRule="exact"/>
        </w:trPr>
        <w:tc>
          <w:tcPr>
            <w:tcW w:w="8875" w:type="dxa"/>
            <w:gridSpan w:val="2"/>
            <w:tcBorders>
              <w:top w:val="single" w:sz="8" w:space="0" w:color="000008"/>
              <w:left w:val="single" w:sz="8" w:space="0" w:color="000008"/>
              <w:bottom w:val="single" w:sz="8" w:space="0" w:color="000008"/>
              <w:right w:val="single" w:sz="8" w:space="0" w:color="000008"/>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bl>
    <w:p>
      <w:pPr>
        <w:spacing w:after="0" w:line="240" w:lineRule="auto"/>
        <w:jc w:val="left"/>
        <w:rPr>
          <w:rFonts w:ascii="宋体" w:hAnsi="宋体" w:cs="宋体" w:eastAsia="宋体" w:hint="default"/>
          <w:sz w:val="18"/>
          <w:szCs w:val="18"/>
        </w:rPr>
        <w:sectPr>
          <w:pgSz w:w="11910" w:h="16840"/>
          <w:pgMar w:header="852" w:footer="974" w:top="1420" w:bottom="1160" w:left="1660" w:right="1120"/>
        </w:sectPr>
      </w:pPr>
    </w:p>
    <w:p>
      <w:pPr>
        <w:pStyle w:val="Heading1"/>
        <w:tabs>
          <w:tab w:pos="962" w:val="left" w:leader="none"/>
        </w:tabs>
        <w:spacing w:line="240" w:lineRule="auto" w:before="17"/>
        <w:ind w:left="0" w:right="46"/>
        <w:jc w:val="center"/>
        <w:rPr>
          <w:b w:val="0"/>
          <w:bCs w:val="0"/>
        </w:rPr>
      </w:pPr>
      <w:r>
        <w:rPr/>
        <w:pict>
          <v:group style="position:absolute;margin-left:88.919998pt;margin-top:2.243625pt;width:443.05pt;height:.1pt;mso-position-horizontal-relative:page;mso-position-vertical-relative:paragraph;z-index:-704536" coordorigin="1778,45" coordsize="8861,2">
            <v:shape style="position:absolute;left:1778;top:45;width:8861;height:2" coordorigin="1778,45" coordsize="8861,0" path="m1778,45l10639,45e" filled="false" stroked="true" strokeweight=".72pt" strokecolor="#000008">
              <v:path arrowok="t"/>
            </v:shape>
            <w10:wrap type="none"/>
          </v:group>
        </w:pict>
      </w:r>
      <w:bookmarkStart w:name="_bookmark5" w:id="13"/>
      <w:bookmarkEnd w:id="13"/>
      <w:r>
        <w:rPr>
          <w:b w:val="0"/>
          <w:bCs w:val="0"/>
        </w:rPr>
      </w:r>
      <w:r>
        <w:rPr/>
        <w:t>第六节</w:t>
        <w:tab/>
        <w:t>股东大会情况简介</w:t>
      </w:r>
      <w:r>
        <w:rPr>
          <w:b w:val="0"/>
          <w:bCs w:val="0"/>
        </w:rPr>
      </w:r>
    </w:p>
    <w:p>
      <w:pPr>
        <w:pStyle w:val="BodyText"/>
        <w:spacing w:line="398" w:lineRule="auto" w:before="149"/>
        <w:ind w:right="116" w:firstLine="420"/>
        <w:jc w:val="both"/>
      </w:pPr>
      <w:r>
        <w:rPr/>
        <w:t>报告期内，公司共召开二次股东大会：</w:t>
      </w:r>
      <w:r>
        <w:rPr>
          <w:rFonts w:ascii="Times New Roman" w:hAnsi="Times New Roman" w:cs="Times New Roman" w:eastAsia="Times New Roman" w:hint="default"/>
        </w:rPr>
        <w:t>2009</w:t>
      </w:r>
      <w:r>
        <w:rPr/>
        <w:t>年年度股东大会、</w:t>
      </w:r>
      <w:r>
        <w:rPr>
          <w:rFonts w:ascii="Times New Roman" w:hAnsi="Times New Roman" w:cs="Times New Roman" w:eastAsia="Times New Roman" w:hint="default"/>
        </w:rPr>
        <w:t>2010</w:t>
      </w:r>
      <w:r>
        <w:rPr/>
        <w:t>年第一次临时股东大会。</w:t>
      </w:r>
      <w:r>
        <w:rPr>
          <w:w w:val="100"/>
        </w:rPr>
        <w:t> </w:t>
      </w:r>
      <w:r>
        <w:rPr>
          <w:spacing w:val="-2"/>
        </w:rPr>
        <w:t>股东大会的通知、召开、出席人员的资格、表决程序符合《公司法》、《上市公司股东大会规范</w:t>
      </w:r>
      <w:r>
        <w:rPr>
          <w:spacing w:val="-31"/>
        </w:rPr>
        <w:t> </w:t>
      </w:r>
      <w:r>
        <w:rPr>
          <w:spacing w:val="-31"/>
        </w:rPr>
      </w:r>
      <w:r>
        <w:rPr/>
        <w:t>意见》和公司《章程》的有关规定。</w:t>
      </w:r>
    </w:p>
    <w:p>
      <w:pPr>
        <w:spacing w:line="373" w:lineRule="exact" w:before="0"/>
        <w:ind w:left="60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一、公司于</w:t>
      </w: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w:t>
      </w: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月</w:t>
      </w:r>
      <w:r>
        <w:rPr>
          <w:rFonts w:ascii="Times New Roman" w:hAnsi="Times New Roman" w:cs="Times New Roman" w:eastAsia="Times New Roman" w:hint="default"/>
          <w:b/>
          <w:bCs/>
          <w:sz w:val="24"/>
          <w:szCs w:val="24"/>
        </w:rPr>
        <w:t>18</w:t>
      </w:r>
      <w:r>
        <w:rPr>
          <w:rFonts w:ascii="Microsoft JhengHei" w:hAnsi="Microsoft JhengHei" w:cs="Microsoft JhengHei" w:eastAsia="Microsoft JhengHei" w:hint="default"/>
          <w:b/>
          <w:bCs/>
          <w:sz w:val="24"/>
          <w:szCs w:val="24"/>
        </w:rPr>
        <w:t>日在公司会议室召开</w:t>
      </w:r>
      <w:r>
        <w:rPr>
          <w:rFonts w:ascii="Times New Roman" w:hAnsi="Times New Roman" w:cs="Times New Roman" w:eastAsia="Times New Roman" w:hint="default"/>
          <w:b/>
          <w:bCs/>
          <w:sz w:val="24"/>
          <w:szCs w:val="24"/>
        </w:rPr>
        <w:t>2009</w:t>
      </w:r>
      <w:r>
        <w:rPr>
          <w:rFonts w:ascii="Microsoft JhengHei" w:hAnsi="Microsoft JhengHei" w:cs="Microsoft JhengHei" w:eastAsia="Microsoft JhengHei" w:hint="default"/>
          <w:b/>
          <w:bCs/>
          <w:sz w:val="24"/>
          <w:szCs w:val="24"/>
        </w:rPr>
        <w:t>年年度股东大会</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6"/>
          <w:szCs w:val="6"/>
        </w:rPr>
      </w:pPr>
    </w:p>
    <w:p>
      <w:pPr>
        <w:pStyle w:val="BodyText"/>
        <w:tabs>
          <w:tab w:pos="3939" w:val="left" w:leader="none"/>
        </w:tabs>
        <w:spacing w:line="240" w:lineRule="auto" w:before="36"/>
        <w:ind w:left="550" w:right="0"/>
        <w:jc w:val="left"/>
      </w:pP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0</w:t>
      </w:r>
      <w:r>
        <w:rPr>
          <w:w w:val="100"/>
        </w:rPr>
        <w:t>年</w:t>
      </w:r>
      <w:r>
        <w:rPr>
          <w:rFonts w:ascii="Times New Roman" w:hAnsi="Times New Roman" w:cs="Times New Roman" w:eastAsia="Times New Roman" w:hint="default"/>
          <w:w w:val="100"/>
        </w:rPr>
        <w:t>4</w:t>
      </w:r>
      <w:r>
        <w:rPr>
          <w:spacing w:val="-3"/>
          <w:w w:val="100"/>
        </w:rPr>
        <w:t>月</w:t>
      </w:r>
      <w:r>
        <w:rPr>
          <w:rFonts w:ascii="Times New Roman" w:hAnsi="Times New Roman" w:cs="Times New Roman" w:eastAsia="Times New Roman" w:hint="default"/>
          <w:w w:val="100"/>
        </w:rPr>
        <w:t>22</w:t>
      </w:r>
      <w:r>
        <w:rPr>
          <w:spacing w:val="-3"/>
          <w:w w:val="100"/>
        </w:rPr>
        <w:t>日</w:t>
      </w:r>
      <w:r>
        <w:rPr>
          <w:spacing w:val="-3"/>
          <w:w w:val="67"/>
        </w:rPr>
        <w:t>，</w:t>
      </w:r>
      <w:r>
        <w:rPr>
          <w:w w:val="100"/>
        </w:rPr>
        <w:t>公</w:t>
      </w:r>
      <w:r>
        <w:rPr>
          <w:spacing w:val="-3"/>
          <w:w w:val="100"/>
        </w:rPr>
        <w:t>司</w:t>
      </w:r>
      <w:r>
        <w:rPr>
          <w:w w:val="100"/>
        </w:rPr>
        <w:t>在</w:t>
      </w:r>
      <w:r>
        <w:rPr>
          <w:spacing w:val="-3"/>
          <w:w w:val="100"/>
        </w:rPr>
        <w:t>巨</w:t>
      </w:r>
      <w:r>
        <w:rPr>
          <w:w w:val="100"/>
        </w:rPr>
        <w:t>潮</w:t>
      </w:r>
      <w:r>
        <w:rPr>
          <w:spacing w:val="-3"/>
          <w:w w:val="100"/>
        </w:rPr>
        <w:t>资</w:t>
      </w:r>
      <w:r>
        <w:rPr>
          <w:w w:val="100"/>
        </w:rPr>
        <w:t>讯</w:t>
      </w:r>
      <w:r>
        <w:rPr>
          <w:spacing w:val="-10"/>
          <w:w w:val="100"/>
        </w:rPr>
        <w:t>网</w:t>
      </w:r>
      <w:r>
        <w:rPr>
          <w:spacing w:val="-204"/>
          <w:w w:val="100"/>
        </w:rPr>
        <w:t>《</w:t>
      </w:r>
      <w:r>
        <w:rPr>
          <w:w w:val="1"/>
        </w:rPr>
        <w:t>、</w:t>
      </w:r>
      <w:r>
        <w:rPr/>
        <w:tab/>
      </w:r>
      <w:r>
        <w:rPr>
          <w:spacing w:val="-3"/>
          <w:w w:val="100"/>
        </w:rPr>
        <w:t>证</w:t>
      </w:r>
      <w:r>
        <w:rPr>
          <w:w w:val="100"/>
        </w:rPr>
        <w:t>券</w:t>
      </w:r>
      <w:r>
        <w:rPr>
          <w:spacing w:val="-3"/>
          <w:w w:val="100"/>
        </w:rPr>
        <w:t>时</w:t>
      </w:r>
      <w:r>
        <w:rPr>
          <w:w w:val="100"/>
        </w:rPr>
        <w:t>报</w:t>
      </w:r>
      <w:r>
        <w:rPr>
          <w:spacing w:val="-5"/>
          <w:w w:val="100"/>
        </w:rPr>
        <w:t>》</w:t>
      </w:r>
      <w:r>
        <w:rPr>
          <w:spacing w:val="-10"/>
          <w:w w:val="100"/>
        </w:rPr>
        <w:t>、</w:t>
      </w:r>
      <w:r>
        <w:rPr>
          <w:spacing w:val="-3"/>
          <w:w w:val="100"/>
        </w:rPr>
        <w:t>《上</w:t>
      </w:r>
      <w:r>
        <w:rPr>
          <w:w w:val="100"/>
        </w:rPr>
        <w:t>海</w:t>
      </w:r>
      <w:r>
        <w:rPr>
          <w:spacing w:val="-3"/>
          <w:w w:val="100"/>
        </w:rPr>
        <w:t>证</w:t>
      </w:r>
      <w:r>
        <w:rPr>
          <w:w w:val="100"/>
        </w:rPr>
        <w:t>券</w:t>
      </w:r>
      <w:r>
        <w:rPr>
          <w:spacing w:val="-3"/>
          <w:w w:val="100"/>
        </w:rPr>
        <w:t>报》上以</w:t>
      </w:r>
      <w:r>
        <w:rPr>
          <w:w w:val="100"/>
        </w:rPr>
        <w:t>公</w:t>
      </w:r>
      <w:r>
        <w:rPr>
          <w:spacing w:val="-3"/>
          <w:w w:val="100"/>
        </w:rPr>
        <w:t>告</w:t>
      </w:r>
      <w:r>
        <w:rPr>
          <w:w w:val="100"/>
        </w:rPr>
        <w:t>形</w:t>
      </w:r>
      <w:r>
        <w:rPr>
          <w:spacing w:val="-3"/>
          <w:w w:val="100"/>
        </w:rPr>
        <w:t>式</w:t>
      </w:r>
      <w:r>
        <w:rPr>
          <w:w w:val="100"/>
        </w:rPr>
        <w:t>发</w:t>
      </w:r>
      <w:r>
        <w:rPr>
          <w:spacing w:val="-3"/>
          <w:w w:val="100"/>
        </w:rPr>
        <w:t>出</w:t>
      </w:r>
      <w:r>
        <w:rPr>
          <w:w w:val="100"/>
        </w:rPr>
        <w:t>会</w:t>
      </w:r>
      <w:r>
        <w:rPr>
          <w:spacing w:val="-3"/>
          <w:w w:val="100"/>
        </w:rPr>
        <w:t>议</w:t>
      </w:r>
      <w:r>
        <w:rPr>
          <w:w w:val="100"/>
        </w:rPr>
        <w:t>通</w:t>
      </w:r>
    </w:p>
    <w:p>
      <w:pPr>
        <w:spacing w:line="240" w:lineRule="auto" w:before="10"/>
        <w:rPr>
          <w:rFonts w:ascii="宋体" w:hAnsi="宋体" w:cs="宋体" w:eastAsia="宋体" w:hint="default"/>
          <w:sz w:val="10"/>
          <w:szCs w:val="10"/>
        </w:rPr>
      </w:pPr>
    </w:p>
    <w:p>
      <w:pPr>
        <w:pStyle w:val="BodyText"/>
        <w:spacing w:line="386" w:lineRule="auto" w:before="36"/>
        <w:ind w:right="188"/>
        <w:jc w:val="both"/>
      </w:pPr>
      <w:r>
        <w:rPr>
          <w:spacing w:val="-2"/>
        </w:rPr>
        <w:t>知，明确了召开股东大会的时间、地点、内容及参会方法等。于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日上午</w:t>
      </w:r>
      <w:r>
        <w:rPr>
          <w:rFonts w:ascii="Times New Roman" w:hAnsi="Times New Roman" w:cs="Times New Roman" w:eastAsia="Times New Roman" w:hint="default"/>
          <w:spacing w:val="-2"/>
        </w:rPr>
        <w:t>9:00</w:t>
      </w:r>
      <w:r>
        <w:rPr>
          <w:spacing w:val="-2"/>
        </w:rPr>
        <w:t>在上海市</w:t>
      </w:r>
      <w:r>
        <w:rPr>
          <w:spacing w:val="-90"/>
        </w:rPr>
        <w:t> </w:t>
      </w:r>
      <w:r>
        <w:rPr>
          <w:spacing w:val="-90"/>
        </w:rPr>
      </w:r>
      <w:r>
        <w:rPr>
          <w:spacing w:val="6"/>
        </w:rPr>
        <w:t>康桥东路</w:t>
      </w:r>
      <w:r>
        <w:rPr>
          <w:spacing w:val="-64"/>
        </w:rPr>
        <w:t> </w:t>
      </w:r>
      <w:r>
        <w:rPr>
          <w:rFonts w:ascii="Times New Roman" w:hAnsi="Times New Roman" w:cs="Times New Roman" w:eastAsia="Times New Roman" w:hint="default"/>
        </w:rPr>
        <w:t>800</w:t>
      </w:r>
      <w:r>
        <w:rPr/>
        <w:t>号三楼会议室召开，参加本次股东大会的股东及股东代表共计</w:t>
      </w:r>
      <w:r>
        <w:rPr>
          <w:rFonts w:ascii="Times New Roman" w:hAnsi="Times New Roman" w:cs="Times New Roman" w:eastAsia="Times New Roman" w:hint="default"/>
        </w:rPr>
        <w:t>10</w:t>
      </w:r>
      <w:r>
        <w:rPr/>
        <w:t>名，代表公司股份</w:t>
      </w:r>
      <w:r>
        <w:rPr>
          <w:spacing w:val="-83"/>
        </w:rPr>
        <w:t> </w:t>
      </w:r>
      <w:r>
        <w:rPr>
          <w:spacing w:val="-83"/>
        </w:rPr>
      </w:r>
      <w:r>
        <w:rPr>
          <w:rFonts w:ascii="Times New Roman" w:hAnsi="Times New Roman" w:cs="Times New Roman" w:eastAsia="Times New Roman" w:hint="default"/>
          <w:spacing w:val="-1"/>
          <w:w w:val="95"/>
        </w:rPr>
        <w:t>907,290,131</w:t>
      </w:r>
      <w:r>
        <w:rPr>
          <w:spacing w:val="-1"/>
          <w:w w:val="95"/>
        </w:rPr>
        <w:t>股，占公司股份总数的</w:t>
      </w:r>
      <w:r>
        <w:rPr>
          <w:rFonts w:ascii="Times New Roman" w:hAnsi="Times New Roman" w:cs="Times New Roman" w:eastAsia="Times New Roman" w:hint="default"/>
          <w:spacing w:val="-1"/>
          <w:w w:val="95"/>
        </w:rPr>
        <w:t>90.28%</w:t>
      </w:r>
      <w:r>
        <w:rPr>
          <w:spacing w:val="-1"/>
          <w:w w:val="95"/>
        </w:rPr>
        <w:t>。会议的召开符合《公司法》和公司《章程》的规定。大</w:t>
      </w:r>
      <w:r>
        <w:rPr>
          <w:spacing w:val="68"/>
          <w:w w:val="95"/>
        </w:rPr>
        <w:t> </w:t>
      </w:r>
      <w:r>
        <w:rPr>
          <w:spacing w:val="68"/>
          <w:w w:val="95"/>
        </w:rPr>
      </w:r>
      <w:r>
        <w:rPr/>
        <w:t>会以记名表决方式，审议并通过了以下议案：</w:t>
      </w:r>
    </w:p>
    <w:p>
      <w:pPr>
        <w:pStyle w:val="BodyText"/>
        <w:spacing w:line="240" w:lineRule="auto" w:before="65"/>
        <w:ind w:left="550"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2009</w:t>
      </w:r>
      <w:r>
        <w:rPr/>
        <w:t>年度董事会工作报告》。</w:t>
      </w:r>
    </w:p>
    <w:p>
      <w:pPr>
        <w:pStyle w:val="BodyText"/>
        <w:spacing w:line="240" w:lineRule="auto" w:before="177"/>
        <w:ind w:left="550"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2009</w:t>
      </w:r>
      <w:r>
        <w:rPr/>
        <w:t>年度募集资金使用情况的专项报告》。</w:t>
      </w:r>
    </w:p>
    <w:p>
      <w:pPr>
        <w:pStyle w:val="BodyText"/>
        <w:spacing w:line="240" w:lineRule="auto" w:before="177"/>
        <w:ind w:left="550"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2009</w:t>
      </w:r>
      <w:r>
        <w:rPr/>
        <w:t>年度财务决算报告》。</w:t>
      </w:r>
    </w:p>
    <w:p>
      <w:pPr>
        <w:pStyle w:val="BodyText"/>
        <w:spacing w:line="240" w:lineRule="auto" w:before="177"/>
        <w:ind w:left="550"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2009</w:t>
      </w:r>
      <w:r>
        <w:rPr/>
        <w:t>年年度报告》及《</w:t>
      </w:r>
      <w:r>
        <w:rPr>
          <w:rFonts w:ascii="Times New Roman" w:hAnsi="Times New Roman" w:cs="Times New Roman" w:eastAsia="Times New Roman" w:hint="default"/>
        </w:rPr>
        <w:t>2009</w:t>
      </w:r>
      <w:r>
        <w:rPr/>
        <w:t>年年度报告摘要》。</w:t>
      </w:r>
    </w:p>
    <w:p>
      <w:pPr>
        <w:pStyle w:val="BodyText"/>
        <w:spacing w:line="240" w:lineRule="auto" w:before="177"/>
        <w:ind w:left="550" w:right="0"/>
        <w:jc w:val="left"/>
      </w:pPr>
      <w:r>
        <w:rPr>
          <w:rFonts w:ascii="Times New Roman" w:hAnsi="Times New Roman" w:cs="Times New Roman" w:eastAsia="Times New Roman" w:hint="default"/>
        </w:rPr>
        <w:t>5</w:t>
      </w:r>
      <w:r>
        <w:rPr/>
        <w:t>、《关于公司</w:t>
      </w:r>
      <w:r>
        <w:rPr>
          <w:rFonts w:ascii="Times New Roman" w:hAnsi="Times New Roman" w:cs="Times New Roman" w:eastAsia="Times New Roman" w:hint="default"/>
        </w:rPr>
        <w:t>2010</w:t>
      </w:r>
      <w:r>
        <w:rPr/>
        <w:t>年度日常关联交易的议案》。</w:t>
      </w:r>
    </w:p>
    <w:p>
      <w:pPr>
        <w:pStyle w:val="BodyText"/>
        <w:spacing w:line="240" w:lineRule="auto" w:before="177"/>
        <w:ind w:left="550"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2009</w:t>
      </w:r>
      <w:r>
        <w:rPr/>
        <w:t>年度利润分配预案》。</w:t>
      </w:r>
    </w:p>
    <w:p>
      <w:pPr>
        <w:pStyle w:val="BodyText"/>
        <w:spacing w:line="240" w:lineRule="auto" w:before="177"/>
        <w:ind w:left="550" w:right="0"/>
        <w:jc w:val="left"/>
      </w:pPr>
      <w:r>
        <w:rPr>
          <w:rFonts w:ascii="Times New Roman" w:hAnsi="Times New Roman" w:cs="Times New Roman" w:eastAsia="Times New Roman" w:hint="default"/>
        </w:rPr>
        <w:t>7</w:t>
      </w:r>
      <w:r>
        <w:rPr/>
        <w:t>、《关于修改信息披露制度的议案》。</w:t>
      </w:r>
    </w:p>
    <w:p>
      <w:pPr>
        <w:pStyle w:val="BodyText"/>
        <w:spacing w:line="240" w:lineRule="auto" w:before="177"/>
        <w:ind w:left="550" w:right="0"/>
        <w:jc w:val="left"/>
      </w:pPr>
      <w:r>
        <w:rPr>
          <w:rFonts w:ascii="Times New Roman" w:hAnsi="Times New Roman" w:cs="Times New Roman" w:eastAsia="Times New Roman" w:hint="default"/>
        </w:rPr>
        <w:t>8</w:t>
      </w:r>
      <w:r>
        <w:rPr/>
        <w:t>、《关于续聘会计师事务所的议案》。</w:t>
      </w:r>
    </w:p>
    <w:p>
      <w:pPr>
        <w:pStyle w:val="BodyText"/>
        <w:spacing w:line="240" w:lineRule="auto" w:before="177"/>
        <w:ind w:left="550" w:right="0"/>
        <w:jc w:val="left"/>
      </w:pPr>
      <w:r>
        <w:rPr>
          <w:rFonts w:ascii="Times New Roman" w:hAnsi="Times New Roman" w:cs="Times New Roman" w:eastAsia="Times New Roman" w:hint="default"/>
        </w:rPr>
        <w:t>9</w:t>
      </w:r>
      <w:r>
        <w:rPr/>
        <w:t>、《关于</w:t>
      </w:r>
      <w:r>
        <w:rPr>
          <w:rFonts w:ascii="Times New Roman" w:hAnsi="Times New Roman" w:cs="Times New Roman" w:eastAsia="Times New Roman" w:hint="default"/>
        </w:rPr>
        <w:t>2010</w:t>
      </w:r>
      <w:r>
        <w:rPr/>
        <w:t>年度授信规模的议案》。</w:t>
      </w:r>
    </w:p>
    <w:p>
      <w:pPr>
        <w:pStyle w:val="BodyText"/>
        <w:spacing w:line="240" w:lineRule="auto" w:before="177"/>
        <w:ind w:left="550" w:right="0"/>
        <w:jc w:val="left"/>
      </w:pPr>
      <w:r>
        <w:rPr>
          <w:rFonts w:ascii="Times New Roman" w:hAnsi="Times New Roman" w:cs="Times New Roman" w:eastAsia="Times New Roman" w:hint="default"/>
        </w:rPr>
        <w:t>10</w:t>
      </w:r>
      <w:r>
        <w:rPr/>
        <w:t>、《</w:t>
      </w:r>
      <w:r>
        <w:rPr>
          <w:rFonts w:ascii="Times New Roman" w:hAnsi="Times New Roman" w:cs="Times New Roman" w:eastAsia="Times New Roman" w:hint="default"/>
        </w:rPr>
        <w:t>2009</w:t>
      </w:r>
      <w:r>
        <w:rPr/>
        <w:t>年度监事会工作报告》。</w:t>
      </w:r>
    </w:p>
    <w:p>
      <w:pPr>
        <w:pStyle w:val="BodyText"/>
        <w:spacing w:line="240" w:lineRule="auto" w:before="177"/>
        <w:ind w:left="550" w:right="0"/>
        <w:jc w:val="left"/>
      </w:pPr>
      <w:r>
        <w:rPr>
          <w:rFonts w:ascii="Times New Roman" w:hAnsi="Times New Roman" w:cs="Times New Roman" w:eastAsia="Times New Roman" w:hint="default"/>
        </w:rPr>
        <w:t>11</w:t>
      </w:r>
      <w:r>
        <w:rPr/>
        <w:t>、《关于修改</w:t>
      </w:r>
      <w:r>
        <w:rPr>
          <w:rFonts w:ascii="Times New Roman" w:hAnsi="Times New Roman" w:cs="Times New Roman" w:eastAsia="Times New Roman" w:hint="default"/>
        </w:rPr>
        <w:t>&lt;</w:t>
      </w:r>
      <w:r>
        <w:rPr/>
        <w:t>监事会议事规则</w:t>
      </w:r>
      <w:r>
        <w:rPr>
          <w:rFonts w:ascii="Times New Roman" w:hAnsi="Times New Roman" w:cs="Times New Roman" w:eastAsia="Times New Roman" w:hint="default"/>
        </w:rPr>
        <w:t>&gt;</w:t>
      </w:r>
      <w:r>
        <w:rPr/>
        <w:t>的议案》。</w:t>
      </w:r>
    </w:p>
    <w:p>
      <w:pPr>
        <w:pStyle w:val="BodyText"/>
        <w:spacing w:line="240" w:lineRule="auto" w:before="177"/>
        <w:ind w:left="550" w:right="0"/>
        <w:jc w:val="left"/>
      </w:pPr>
      <w:r>
        <w:rPr>
          <w:rFonts w:ascii="Times New Roman" w:hAnsi="Times New Roman" w:cs="Times New Roman" w:eastAsia="Times New Roman" w:hint="default"/>
        </w:rPr>
        <w:t>12</w:t>
      </w:r>
      <w:r>
        <w:rPr/>
        <w:t>、公司独立董事向本次年度股东大会提交了</w:t>
      </w:r>
      <w:r>
        <w:rPr>
          <w:rFonts w:ascii="Times New Roman" w:hAnsi="Times New Roman" w:cs="Times New Roman" w:eastAsia="Times New Roman" w:hint="default"/>
        </w:rPr>
        <w:t>2009</w:t>
      </w:r>
      <w:r>
        <w:rPr/>
        <w:t>年度述职报告。</w:t>
      </w:r>
    </w:p>
    <w:p>
      <w:pPr>
        <w:pStyle w:val="BodyText"/>
        <w:spacing w:line="240" w:lineRule="auto" w:before="177"/>
        <w:ind w:left="550" w:right="0"/>
        <w:jc w:val="left"/>
      </w:pPr>
      <w:r>
        <w:rPr>
          <w:spacing w:val="15"/>
        </w:rPr>
        <w:t>本次大会的决议刊登在</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w:t>
      </w:r>
      <w:r>
        <w:rPr>
          <w:spacing w:val="-78"/>
        </w:rPr>
        <w:t> </w:t>
      </w: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月</w:t>
      </w:r>
      <w:r>
        <w:rPr>
          <w:spacing w:val="-75"/>
        </w:rPr>
        <w:t> </w:t>
      </w:r>
      <w:r>
        <w:rPr>
          <w:rFonts w:ascii="Times New Roman" w:hAnsi="Times New Roman" w:cs="Times New Roman" w:eastAsia="Times New Roman" w:hint="default"/>
        </w:rPr>
        <w:t>19</w:t>
      </w:r>
      <w:r>
        <w:rPr>
          <w:rFonts w:ascii="Times New Roman" w:hAnsi="Times New Roman" w:cs="Times New Roman" w:eastAsia="Times New Roman" w:hint="default"/>
          <w:spacing w:val="-26"/>
        </w:rPr>
        <w:t> </w:t>
      </w:r>
      <w:r>
        <w:rPr>
          <w:spacing w:val="6"/>
        </w:rPr>
        <w:t>日《</w:t>
      </w:r>
      <w:r>
        <w:rPr>
          <w:spacing w:val="-75"/>
        </w:rPr>
        <w:t> </w:t>
      </w:r>
      <w:r>
        <w:rPr>
          <w:spacing w:val="15"/>
        </w:rPr>
        <w:t>证券时报》、《</w:t>
      </w:r>
      <w:r>
        <w:rPr>
          <w:spacing w:val="-78"/>
        </w:rPr>
        <w:t> </w:t>
      </w:r>
      <w:r>
        <w:rPr>
          <w:spacing w:val="15"/>
        </w:rPr>
        <w:t>上海证券报》</w:t>
      </w:r>
      <w:r>
        <w:rPr>
          <w:spacing w:val="-78"/>
        </w:rPr>
        <w:t> </w:t>
      </w:r>
      <w:r>
        <w:rPr>
          <w:spacing w:val="14"/>
        </w:rPr>
        <w:t>及巨潮资讯网</w:t>
      </w:r>
    </w:p>
    <w:p>
      <w:pPr>
        <w:spacing w:line="314" w:lineRule="auto" w:before="177"/>
        <w:ind w:left="550" w:right="212" w:hanging="411"/>
        <w:jc w:val="left"/>
        <w:rPr>
          <w:rFonts w:ascii="宋体" w:hAnsi="宋体" w:cs="宋体" w:eastAsia="宋体" w:hint="default"/>
          <w:sz w:val="21"/>
          <w:szCs w:val="21"/>
        </w:rPr>
      </w:pPr>
      <w:hyperlink r:id="rId14">
        <w:r>
          <w:rPr>
            <w:rFonts w:ascii="Times New Roman" w:hAnsi="Times New Roman" w:cs="Times New Roman" w:eastAsia="Times New Roman" w:hint="default"/>
            <w:sz w:val="21"/>
            <w:szCs w:val="21"/>
          </w:rPr>
          <w:t>http://www.cninfo.com.cn</w:t>
        </w:r>
        <w:r>
          <w:rPr>
            <w:rFonts w:ascii="宋体" w:hAnsi="宋体" w:cs="宋体" w:eastAsia="宋体" w:hint="default"/>
            <w:sz w:val="21"/>
            <w:szCs w:val="21"/>
          </w:rPr>
          <w:t>上。</w:t>
        </w:r>
      </w:hyperlink>
      <w:r>
        <w:rPr>
          <w:rFonts w:ascii="宋体" w:hAnsi="宋体" w:cs="宋体" w:eastAsia="宋体" w:hint="default"/>
          <w:w w:val="100"/>
          <w:sz w:val="21"/>
          <w:szCs w:val="21"/>
        </w:rPr>
        <w:t> </w:t>
      </w:r>
      <w:r>
        <w:rPr>
          <w:rFonts w:ascii="Microsoft JhengHei" w:hAnsi="Microsoft JhengHei" w:cs="Microsoft JhengHei" w:eastAsia="Microsoft JhengHei" w:hint="default"/>
          <w:b/>
          <w:bCs/>
          <w:sz w:val="24"/>
          <w:szCs w:val="24"/>
        </w:rPr>
        <w:t>二、公司于</w:t>
      </w: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w:t>
      </w:r>
      <w:r>
        <w:rPr>
          <w:rFonts w:ascii="Times New Roman" w:hAnsi="Times New Roman" w:cs="Times New Roman" w:eastAsia="Times New Roman" w:hint="default"/>
          <w:b/>
          <w:bCs/>
          <w:sz w:val="24"/>
          <w:szCs w:val="24"/>
        </w:rPr>
        <w:t>11</w:t>
      </w:r>
      <w:r>
        <w:rPr>
          <w:rFonts w:ascii="Microsoft JhengHei" w:hAnsi="Microsoft JhengHei" w:cs="Microsoft JhengHei" w:eastAsia="Microsoft JhengHei" w:hint="default"/>
          <w:b/>
          <w:bCs/>
          <w:sz w:val="24"/>
          <w:szCs w:val="24"/>
        </w:rPr>
        <w:t>月</w:t>
      </w:r>
      <w:r>
        <w:rPr>
          <w:rFonts w:ascii="Times New Roman" w:hAnsi="Times New Roman" w:cs="Times New Roman" w:eastAsia="Times New Roman" w:hint="default"/>
          <w:b/>
          <w:bCs/>
          <w:sz w:val="24"/>
          <w:szCs w:val="24"/>
        </w:rPr>
        <w:t>16</w:t>
      </w:r>
      <w:r>
        <w:rPr>
          <w:rFonts w:ascii="Microsoft JhengHei" w:hAnsi="Microsoft JhengHei" w:cs="Microsoft JhengHei" w:eastAsia="Microsoft JhengHei" w:hint="default"/>
          <w:b/>
          <w:bCs/>
          <w:sz w:val="24"/>
          <w:szCs w:val="24"/>
        </w:rPr>
        <w:t>日在公司会议室召开</w:t>
      </w: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年第一次临时股东大会 </w:t>
      </w:r>
      <w:r>
        <w:rPr>
          <w:rFonts w:ascii="Times New Roman" w:hAnsi="Times New Roman" w:cs="Times New Roman" w:eastAsia="Times New Roman" w:hint="default"/>
          <w:spacing w:val="-1"/>
          <w:w w:val="97"/>
          <w:sz w:val="21"/>
          <w:szCs w:val="21"/>
        </w:rPr>
        <w:t>2010</w:t>
      </w:r>
      <w:r>
        <w:rPr>
          <w:rFonts w:ascii="宋体" w:hAnsi="宋体" w:cs="宋体" w:eastAsia="宋体" w:hint="default"/>
          <w:spacing w:val="-1"/>
          <w:w w:val="97"/>
          <w:sz w:val="21"/>
          <w:szCs w:val="21"/>
        </w:rPr>
        <w:t>年</w:t>
      </w:r>
      <w:r>
        <w:rPr>
          <w:rFonts w:ascii="Times New Roman" w:hAnsi="Times New Roman" w:cs="Times New Roman" w:eastAsia="Times New Roman" w:hint="default"/>
          <w:spacing w:val="-1"/>
          <w:w w:val="97"/>
          <w:sz w:val="21"/>
          <w:szCs w:val="21"/>
        </w:rPr>
        <w:t>10</w:t>
      </w:r>
      <w:r>
        <w:rPr>
          <w:rFonts w:ascii="宋体" w:hAnsi="宋体" w:cs="宋体" w:eastAsia="宋体" w:hint="default"/>
          <w:spacing w:val="-1"/>
          <w:w w:val="97"/>
          <w:sz w:val="21"/>
          <w:szCs w:val="21"/>
        </w:rPr>
        <w:t>月</w:t>
      </w:r>
      <w:r>
        <w:rPr>
          <w:rFonts w:ascii="Times New Roman" w:hAnsi="Times New Roman" w:cs="Times New Roman" w:eastAsia="Times New Roman" w:hint="default"/>
          <w:spacing w:val="-1"/>
          <w:w w:val="97"/>
          <w:sz w:val="21"/>
          <w:szCs w:val="21"/>
        </w:rPr>
        <w:t>28</w:t>
      </w:r>
      <w:r>
        <w:rPr>
          <w:rFonts w:ascii="宋体" w:hAnsi="宋体" w:cs="宋体" w:eastAsia="宋体" w:hint="default"/>
          <w:spacing w:val="-1"/>
          <w:w w:val="97"/>
          <w:sz w:val="21"/>
          <w:szCs w:val="21"/>
        </w:rPr>
        <w:t>日，公司在巨潮资讯网、《证券时报》、《上海证券报》上以公告形式发出会议</w:t>
      </w:r>
    </w:p>
    <w:p>
      <w:pPr>
        <w:pStyle w:val="BodyText"/>
        <w:spacing w:line="386" w:lineRule="auto" w:before="105"/>
        <w:ind w:right="181"/>
        <w:jc w:val="both"/>
      </w:pPr>
      <w:r>
        <w:rPr>
          <w:spacing w:val="-1"/>
        </w:rPr>
        <w:t>通知，明确了召开股东大会的时间、地点、内容及参会方法等。于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16</w:t>
      </w:r>
      <w:r>
        <w:rPr>
          <w:spacing w:val="-1"/>
        </w:rPr>
        <w:t>日上午</w:t>
      </w:r>
      <w:r>
        <w:rPr>
          <w:rFonts w:ascii="Times New Roman" w:hAnsi="Times New Roman" w:cs="Times New Roman" w:eastAsia="Times New Roman" w:hint="default"/>
          <w:spacing w:val="-1"/>
        </w:rPr>
        <w:t>9:30</w:t>
      </w:r>
      <w:r>
        <w:rPr>
          <w:spacing w:val="-1"/>
        </w:rPr>
        <w:t>在上</w:t>
      </w:r>
      <w:r>
        <w:rPr>
          <w:spacing w:val="-45"/>
        </w:rPr>
        <w:t> </w:t>
      </w:r>
      <w:r>
        <w:rPr>
          <w:spacing w:val="2"/>
        </w:rPr>
        <w:t>海市康桥东路</w:t>
      </w:r>
      <w:r>
        <w:rPr>
          <w:rFonts w:ascii="Times New Roman" w:hAnsi="Times New Roman" w:cs="Times New Roman" w:eastAsia="Times New Roman" w:hint="default"/>
          <w:spacing w:val="2"/>
        </w:rPr>
        <w:t>800</w:t>
      </w:r>
      <w:r>
        <w:rPr>
          <w:spacing w:val="2"/>
        </w:rPr>
        <w:t>号三楼会议室召开，参加本次股东大会的股东及股东代表共计</w:t>
      </w:r>
      <w:r>
        <w:rPr>
          <w:rFonts w:ascii="Times New Roman" w:hAnsi="Times New Roman" w:cs="Times New Roman" w:eastAsia="Times New Roman" w:hint="default"/>
          <w:spacing w:val="2"/>
        </w:rPr>
        <w:t>40</w:t>
      </w:r>
      <w:r>
        <w:rPr>
          <w:spacing w:val="2"/>
        </w:rPr>
        <w:t>名，代表公司</w:t>
      </w:r>
      <w:r>
        <w:rPr>
          <w:w w:val="100"/>
        </w:rPr>
        <w:t> </w:t>
      </w:r>
      <w:r>
        <w:rPr>
          <w:spacing w:val="-1"/>
        </w:rPr>
        <w:t>股份</w:t>
      </w:r>
      <w:r>
        <w:rPr>
          <w:rFonts w:ascii="Times New Roman" w:hAnsi="Times New Roman" w:cs="Times New Roman" w:eastAsia="Times New Roman" w:hint="default"/>
          <w:spacing w:val="-1"/>
        </w:rPr>
        <w:t>918,840,102</w:t>
      </w:r>
      <w:r>
        <w:rPr>
          <w:spacing w:val="-1"/>
        </w:rPr>
        <w:t>股，占公司股份总数的</w:t>
      </w:r>
      <w:r>
        <w:rPr>
          <w:rFonts w:ascii="Times New Roman" w:hAnsi="Times New Roman" w:cs="Times New Roman" w:eastAsia="Times New Roman" w:hint="default"/>
          <w:spacing w:val="-1"/>
        </w:rPr>
        <w:t>91.43%:</w:t>
      </w:r>
      <w:r>
        <w:rPr>
          <w:spacing w:val="-1"/>
        </w:rPr>
        <w:t>其中现场参与表决的股东及股东代表</w:t>
      </w:r>
      <w:r>
        <w:rPr>
          <w:rFonts w:ascii="Times New Roman" w:hAnsi="Times New Roman" w:cs="Times New Roman" w:eastAsia="Times New Roman" w:hint="default"/>
          <w:spacing w:val="-1"/>
        </w:rPr>
        <w:t>7</w:t>
      </w:r>
      <w:r>
        <w:rPr>
          <w:spacing w:val="-1"/>
        </w:rPr>
        <w:t>名，代表公</w:t>
      </w:r>
    </w:p>
    <w:p>
      <w:pPr>
        <w:spacing w:after="0" w:line="386" w:lineRule="auto"/>
        <w:jc w:val="both"/>
        <w:sectPr>
          <w:pgSz w:w="11910" w:h="16840"/>
          <w:pgMar w:header="852" w:footer="974" w:top="1420" w:bottom="1160" w:left="1660" w:right="1100"/>
        </w:sectPr>
      </w:pPr>
    </w:p>
    <w:p>
      <w:pPr>
        <w:spacing w:line="240" w:lineRule="auto" w:before="12"/>
        <w:rPr>
          <w:rFonts w:ascii="宋体" w:hAnsi="宋体" w:cs="宋体" w:eastAsia="宋体" w:hint="default"/>
          <w:sz w:val="2"/>
          <w:szCs w:val="2"/>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43.8pt;height:.75pt;mso-position-horizontal-relative:char;mso-position-vertical-relative:line" coordorigin="0,0" coordsize="8876,15">
            <v:group style="position:absolute;left:7;top:7;width:8861;height:2" coordorigin="7,7" coordsize="8861,2">
              <v:shape style="position:absolute;left:7;top:7;width:8861;height:2" coordorigin="7,7" coordsize="8861,0" path="m7,7l8868,7e" filled="false" stroked="true" strokeweight=".72pt" strokecolor="#000008">
                <v:path arrowok="t"/>
              </v:shape>
            </v:group>
          </v:group>
        </w:pict>
      </w:r>
      <w:r>
        <w:rPr>
          <w:rFonts w:ascii="宋体" w:hAnsi="宋体" w:cs="宋体" w:eastAsia="宋体" w:hint="default"/>
          <w:sz w:val="2"/>
          <w:szCs w:val="2"/>
        </w:rPr>
      </w:r>
    </w:p>
    <w:p>
      <w:pPr>
        <w:pStyle w:val="BodyText"/>
        <w:spacing w:line="386" w:lineRule="auto" w:before="58"/>
        <w:ind w:right="148"/>
        <w:jc w:val="both"/>
      </w:pPr>
      <w:r>
        <w:rPr/>
        <w:t>司股份</w:t>
      </w:r>
      <w:r>
        <w:rPr>
          <w:rFonts w:ascii="Times New Roman" w:hAnsi="Times New Roman" w:cs="Times New Roman" w:eastAsia="Times New Roman" w:hint="default"/>
        </w:rPr>
        <w:t>907976759</w:t>
      </w:r>
      <w:r>
        <w:rPr/>
        <w:t>股，占公司股份总数的</w:t>
      </w:r>
      <w:r>
        <w:rPr>
          <w:rFonts w:ascii="Times New Roman" w:hAnsi="Times New Roman" w:cs="Times New Roman" w:eastAsia="Times New Roman" w:hint="default"/>
        </w:rPr>
        <w:t>90.35%</w:t>
      </w:r>
      <w:r>
        <w:rPr/>
        <w:t>；通过网络参与表决的股东及股东代表</w:t>
      </w:r>
      <w:r>
        <w:rPr>
          <w:rFonts w:ascii="Times New Roman" w:hAnsi="Times New Roman" w:cs="Times New Roman" w:eastAsia="Times New Roman" w:hint="default"/>
        </w:rPr>
        <w:t>33</w:t>
      </w:r>
      <w:r>
        <w:rPr/>
        <w:t>名，代</w:t>
      </w:r>
      <w:r>
        <w:rPr>
          <w:spacing w:val="-38"/>
        </w:rPr>
        <w:t> </w:t>
      </w:r>
      <w:r>
        <w:rPr>
          <w:spacing w:val="-1"/>
          <w:w w:val="95"/>
        </w:rPr>
        <w:t>表公司股份</w:t>
      </w:r>
      <w:r>
        <w:rPr>
          <w:rFonts w:ascii="Times New Roman" w:hAnsi="Times New Roman" w:cs="Times New Roman" w:eastAsia="Times New Roman" w:hint="default"/>
          <w:spacing w:val="-1"/>
          <w:w w:val="95"/>
        </w:rPr>
        <w:t>10,863,343</w:t>
      </w:r>
      <w:r>
        <w:rPr>
          <w:spacing w:val="-1"/>
          <w:w w:val="95"/>
        </w:rPr>
        <w:t>股，占公司股份总数的</w:t>
      </w:r>
      <w:r>
        <w:rPr>
          <w:rFonts w:ascii="Times New Roman" w:hAnsi="Times New Roman" w:cs="Times New Roman" w:eastAsia="Times New Roman" w:hint="default"/>
          <w:spacing w:val="-1"/>
          <w:w w:val="95"/>
        </w:rPr>
        <w:t>1.08%</w:t>
      </w:r>
      <w:r>
        <w:rPr>
          <w:spacing w:val="-1"/>
          <w:w w:val="95"/>
        </w:rPr>
        <w:t>。会议的召开符合《公司法》和公司《章程》的</w:t>
      </w:r>
      <w:r>
        <w:rPr>
          <w:spacing w:val="66"/>
          <w:w w:val="95"/>
        </w:rPr>
        <w:t> </w:t>
      </w:r>
      <w:r>
        <w:rPr>
          <w:spacing w:val="66"/>
          <w:w w:val="95"/>
        </w:rPr>
      </w:r>
      <w:r>
        <w:rPr/>
        <w:t>规定。大会以记名表决方式，审议并通过了以下议案：</w:t>
      </w:r>
    </w:p>
    <w:p>
      <w:pPr>
        <w:pStyle w:val="BodyText"/>
        <w:spacing w:line="240" w:lineRule="auto" w:before="65"/>
        <w:ind w:left="550" w:right="0"/>
        <w:jc w:val="left"/>
      </w:pPr>
      <w:r>
        <w:rPr>
          <w:rFonts w:ascii="Times New Roman" w:hAnsi="Times New Roman" w:cs="Times New Roman" w:eastAsia="Times New Roman" w:hint="default"/>
          <w:w w:val="100"/>
        </w:rPr>
        <w:t>1</w:t>
      </w:r>
      <w:r>
        <w:rPr>
          <w:spacing w:val="-32"/>
          <w:w w:val="100"/>
        </w:rPr>
        <w:t>、</w:t>
      </w:r>
      <w:r>
        <w:rPr>
          <w:spacing w:val="-3"/>
          <w:w w:val="100"/>
        </w:rPr>
        <w:t>《关</w:t>
      </w:r>
      <w:r>
        <w:rPr>
          <w:spacing w:val="-15"/>
          <w:w w:val="100"/>
        </w:rPr>
        <w:t>于</w:t>
      </w:r>
      <w:r>
        <w:rPr>
          <w:spacing w:val="-3"/>
          <w:w w:val="100"/>
        </w:rPr>
        <w:t>〈上</w:t>
      </w:r>
      <w:r>
        <w:rPr>
          <w:w w:val="100"/>
        </w:rPr>
        <w:t>海</w:t>
      </w:r>
      <w:r>
        <w:rPr>
          <w:spacing w:val="-3"/>
          <w:w w:val="100"/>
        </w:rPr>
        <w:t>美</w:t>
      </w:r>
      <w:r>
        <w:rPr>
          <w:w w:val="100"/>
        </w:rPr>
        <w:t>特</w:t>
      </w:r>
      <w:r>
        <w:rPr>
          <w:spacing w:val="-3"/>
          <w:w w:val="100"/>
        </w:rPr>
        <w:t>斯</w:t>
      </w:r>
      <w:r>
        <w:rPr>
          <w:w w:val="100"/>
        </w:rPr>
        <w:t>邦</w:t>
      </w:r>
      <w:r>
        <w:rPr>
          <w:spacing w:val="-3"/>
          <w:w w:val="100"/>
        </w:rPr>
        <w:t>威</w:t>
      </w:r>
      <w:r>
        <w:rPr>
          <w:w w:val="100"/>
        </w:rPr>
        <w:t>服</w:t>
      </w:r>
      <w:r>
        <w:rPr>
          <w:spacing w:val="-3"/>
          <w:w w:val="100"/>
        </w:rPr>
        <w:t>饰</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股</w:t>
      </w:r>
      <w:r>
        <w:rPr>
          <w:spacing w:val="-3"/>
          <w:w w:val="100"/>
        </w:rPr>
        <w:t>票</w:t>
      </w:r>
      <w:r>
        <w:rPr>
          <w:w w:val="100"/>
        </w:rPr>
        <w:t>期</w:t>
      </w:r>
      <w:r>
        <w:rPr>
          <w:spacing w:val="-3"/>
          <w:w w:val="100"/>
        </w:rPr>
        <w:t>权</w:t>
      </w:r>
      <w:r>
        <w:rPr>
          <w:w w:val="100"/>
        </w:rPr>
        <w:t>激</w:t>
      </w:r>
      <w:r>
        <w:rPr>
          <w:spacing w:val="-3"/>
          <w:w w:val="100"/>
        </w:rPr>
        <w:t>励</w:t>
      </w:r>
      <w:r>
        <w:rPr>
          <w:w w:val="100"/>
        </w:rPr>
        <w:t>计</w:t>
      </w:r>
      <w:r>
        <w:rPr>
          <w:spacing w:val="-17"/>
          <w:w w:val="100"/>
        </w:rPr>
        <w:t>划</w:t>
      </w:r>
      <w:r>
        <w:rPr>
          <w:spacing w:val="-3"/>
          <w:w w:val="100"/>
        </w:rPr>
        <w:t>（</w:t>
      </w:r>
      <w:r>
        <w:rPr>
          <w:w w:val="100"/>
        </w:rPr>
        <w:t>草</w:t>
      </w:r>
      <w:r>
        <w:rPr>
          <w:spacing w:val="-3"/>
          <w:w w:val="100"/>
        </w:rPr>
        <w:t>案</w:t>
      </w:r>
      <w:r>
        <w:rPr>
          <w:spacing w:val="-15"/>
          <w:w w:val="100"/>
        </w:rPr>
        <w:t>）</w:t>
      </w:r>
      <w:r>
        <w:rPr>
          <w:spacing w:val="-3"/>
          <w:w w:val="100"/>
        </w:rPr>
        <w:t>修订</w:t>
      </w:r>
      <w:r>
        <w:rPr>
          <w:w w:val="100"/>
        </w:rPr>
        <w:t>稿</w:t>
      </w:r>
      <w:r>
        <w:rPr>
          <w:spacing w:val="-17"/>
          <w:w w:val="100"/>
        </w:rPr>
        <w:t>〉</w:t>
      </w:r>
      <w:r>
        <w:rPr>
          <w:spacing w:val="-3"/>
          <w:w w:val="100"/>
        </w:rPr>
        <w:t>的</w:t>
      </w:r>
      <w:r>
        <w:rPr>
          <w:w w:val="100"/>
        </w:rPr>
        <w:t>议</w:t>
      </w:r>
      <w:r>
        <w:rPr>
          <w:spacing w:val="-3"/>
          <w:w w:val="100"/>
        </w:rPr>
        <w:t>案</w:t>
      </w:r>
      <w:r>
        <w:rPr>
          <w:spacing w:val="-108"/>
          <w:w w:val="100"/>
        </w:rPr>
        <w:t>》</w:t>
      </w:r>
      <w:r>
        <w:rPr>
          <w:w w:val="51"/>
        </w:rPr>
        <w:t>。</w:t>
      </w:r>
      <w:r>
        <w:rPr/>
      </w:r>
    </w:p>
    <w:p>
      <w:pPr>
        <w:pStyle w:val="BodyText"/>
        <w:spacing w:line="240" w:lineRule="auto" w:before="177"/>
        <w:ind w:left="550" w:right="0"/>
        <w:jc w:val="left"/>
      </w:pPr>
      <w:r>
        <w:rPr>
          <w:rFonts w:ascii="Times New Roman" w:hAnsi="Times New Roman" w:cs="Times New Roman" w:eastAsia="Times New Roman" w:hint="default"/>
          <w:w w:val="100"/>
        </w:rPr>
        <w:t>2</w:t>
      </w:r>
      <w:r>
        <w:rPr>
          <w:spacing w:val="-46"/>
          <w:w w:val="100"/>
        </w:rPr>
        <w:t>、</w:t>
      </w:r>
      <w:r>
        <w:rPr>
          <w:spacing w:val="-3"/>
          <w:w w:val="100"/>
        </w:rPr>
        <w:t>审议</w:t>
      </w:r>
      <w:r>
        <w:rPr>
          <w:w w:val="100"/>
        </w:rPr>
        <w:t>通</w:t>
      </w:r>
      <w:r>
        <w:rPr>
          <w:spacing w:val="-3"/>
          <w:w w:val="100"/>
        </w:rPr>
        <w:t>过</w:t>
      </w:r>
      <w:r>
        <w:rPr>
          <w:spacing w:val="-46"/>
          <w:w w:val="100"/>
        </w:rPr>
        <w:t>了</w:t>
      </w:r>
      <w:r>
        <w:rPr>
          <w:spacing w:val="-3"/>
          <w:w w:val="100"/>
        </w:rPr>
        <w:t>《关</w:t>
      </w:r>
      <w:r>
        <w:rPr>
          <w:w w:val="100"/>
        </w:rPr>
        <w:t>于</w:t>
      </w:r>
      <w:r>
        <w:rPr>
          <w:spacing w:val="-3"/>
          <w:w w:val="100"/>
        </w:rPr>
        <w:t>提</w:t>
      </w:r>
      <w:r>
        <w:rPr>
          <w:w w:val="100"/>
        </w:rPr>
        <w:t>请</w:t>
      </w:r>
      <w:r>
        <w:rPr>
          <w:spacing w:val="-3"/>
          <w:w w:val="100"/>
        </w:rPr>
        <w:t>股</w:t>
      </w:r>
      <w:r>
        <w:rPr>
          <w:w w:val="100"/>
        </w:rPr>
        <w:t>东</w:t>
      </w:r>
      <w:r>
        <w:rPr>
          <w:spacing w:val="-3"/>
          <w:w w:val="100"/>
        </w:rPr>
        <w:t>大</w:t>
      </w:r>
      <w:r>
        <w:rPr>
          <w:w w:val="100"/>
        </w:rPr>
        <w:t>会</w:t>
      </w:r>
      <w:r>
        <w:rPr>
          <w:spacing w:val="-3"/>
          <w:w w:val="100"/>
        </w:rPr>
        <w:t>授</w:t>
      </w:r>
      <w:r>
        <w:rPr>
          <w:w w:val="100"/>
        </w:rPr>
        <w:t>权</w:t>
      </w:r>
      <w:r>
        <w:rPr>
          <w:spacing w:val="-3"/>
          <w:w w:val="100"/>
        </w:rPr>
        <w:t>董</w:t>
      </w:r>
      <w:r>
        <w:rPr>
          <w:w w:val="100"/>
        </w:rPr>
        <w:t>事</w:t>
      </w:r>
      <w:r>
        <w:rPr>
          <w:spacing w:val="-3"/>
          <w:w w:val="100"/>
        </w:rPr>
        <w:t>会</w:t>
      </w:r>
      <w:r>
        <w:rPr>
          <w:w w:val="100"/>
        </w:rPr>
        <w:t>办</w:t>
      </w:r>
      <w:r>
        <w:rPr>
          <w:spacing w:val="-3"/>
          <w:w w:val="100"/>
        </w:rPr>
        <w:t>理</w:t>
      </w:r>
      <w:r>
        <w:rPr>
          <w:w w:val="100"/>
        </w:rPr>
        <w:t>公</w:t>
      </w:r>
      <w:r>
        <w:rPr>
          <w:spacing w:val="-3"/>
          <w:w w:val="100"/>
        </w:rPr>
        <w:t>司</w:t>
      </w:r>
      <w:r>
        <w:rPr>
          <w:w w:val="100"/>
        </w:rPr>
        <w:t>股</w:t>
      </w:r>
      <w:r>
        <w:rPr>
          <w:spacing w:val="-3"/>
          <w:w w:val="100"/>
        </w:rPr>
        <w:t>票</w:t>
      </w:r>
      <w:r>
        <w:rPr>
          <w:w w:val="100"/>
        </w:rPr>
        <w:t>期</w:t>
      </w:r>
      <w:r>
        <w:rPr>
          <w:spacing w:val="-3"/>
          <w:w w:val="100"/>
        </w:rPr>
        <w:t>权</w:t>
      </w:r>
      <w:r>
        <w:rPr>
          <w:w w:val="100"/>
        </w:rPr>
        <w:t>激</w:t>
      </w:r>
      <w:r>
        <w:rPr>
          <w:spacing w:val="-3"/>
          <w:w w:val="100"/>
        </w:rPr>
        <w:t>励</w:t>
      </w:r>
      <w:r>
        <w:rPr>
          <w:w w:val="100"/>
        </w:rPr>
        <w:t>计</w:t>
      </w:r>
      <w:r>
        <w:rPr>
          <w:spacing w:val="-3"/>
          <w:w w:val="100"/>
        </w:rPr>
        <w:t>划</w:t>
      </w:r>
      <w:r>
        <w:rPr>
          <w:w w:val="100"/>
        </w:rPr>
        <w:t>相</w:t>
      </w:r>
      <w:r>
        <w:rPr>
          <w:spacing w:val="-3"/>
          <w:w w:val="100"/>
        </w:rPr>
        <w:t>关</w:t>
      </w:r>
      <w:r>
        <w:rPr>
          <w:w w:val="100"/>
        </w:rPr>
        <w:t>事</w:t>
      </w:r>
      <w:r>
        <w:rPr>
          <w:spacing w:val="-3"/>
          <w:w w:val="100"/>
        </w:rPr>
        <w:t>宜</w:t>
      </w:r>
      <w:r>
        <w:rPr>
          <w:w w:val="100"/>
        </w:rPr>
        <w:t>的</w:t>
      </w:r>
      <w:r>
        <w:rPr>
          <w:spacing w:val="-3"/>
          <w:w w:val="100"/>
        </w:rPr>
        <w:t>议</w:t>
      </w:r>
      <w:r>
        <w:rPr>
          <w:w w:val="100"/>
        </w:rPr>
        <w:t>案</w:t>
      </w:r>
      <w:r>
        <w:rPr>
          <w:spacing w:val="-111"/>
          <w:w w:val="100"/>
        </w:rPr>
        <w:t>》</w:t>
      </w:r>
      <w:r>
        <w:rPr>
          <w:w w:val="51"/>
        </w:rPr>
        <w:t>。</w:t>
      </w:r>
      <w:r>
        <w:rPr/>
      </w:r>
    </w:p>
    <w:p>
      <w:pPr>
        <w:pStyle w:val="BodyText"/>
        <w:spacing w:line="240" w:lineRule="auto" w:before="177"/>
        <w:ind w:left="550" w:right="0"/>
        <w:jc w:val="left"/>
      </w:pPr>
      <w:r>
        <w:rPr>
          <w:rFonts w:ascii="Times New Roman" w:hAnsi="Times New Roman" w:cs="Times New Roman" w:eastAsia="Times New Roman" w:hint="default"/>
        </w:rPr>
        <w:t>3</w:t>
      </w:r>
      <w:r>
        <w:rPr/>
        <w:t>、《关于公司〈股票期权激励计划考核管理办法〉的议案》。</w:t>
      </w:r>
    </w:p>
    <w:p>
      <w:pPr>
        <w:pStyle w:val="BodyText"/>
        <w:spacing w:line="240" w:lineRule="auto" w:before="177"/>
        <w:ind w:left="550" w:right="0"/>
        <w:jc w:val="left"/>
      </w:pPr>
      <w:r>
        <w:rPr>
          <w:rFonts w:ascii="Times New Roman" w:hAnsi="Times New Roman" w:cs="Times New Roman" w:eastAsia="Times New Roman" w:hint="default"/>
        </w:rPr>
        <w:t>4</w:t>
      </w:r>
      <w:r>
        <w:rPr/>
        <w:t>、以累积投票制的方式审议通过了《关于公司董事会换届选举的议案》。</w:t>
      </w:r>
    </w:p>
    <w:p>
      <w:pPr>
        <w:pStyle w:val="BodyText"/>
        <w:spacing w:line="240" w:lineRule="auto" w:before="177"/>
        <w:ind w:left="550" w:right="0"/>
        <w:jc w:val="left"/>
      </w:pPr>
      <w:r>
        <w:rPr>
          <w:rFonts w:ascii="Times New Roman" w:hAnsi="Times New Roman" w:cs="Times New Roman" w:eastAsia="Times New Roman" w:hint="default"/>
        </w:rPr>
        <w:t>5</w:t>
      </w:r>
      <w:r>
        <w:rPr/>
        <w:t>、《关于修改</w:t>
      </w:r>
      <w:r>
        <w:rPr>
          <w:rFonts w:ascii="Times New Roman" w:hAnsi="Times New Roman" w:cs="Times New Roman" w:eastAsia="Times New Roman" w:hint="default"/>
        </w:rPr>
        <w:t>&lt;</w:t>
      </w:r>
      <w:r>
        <w:rPr/>
        <w:t>董事会议事规则</w:t>
      </w:r>
      <w:r>
        <w:rPr>
          <w:rFonts w:ascii="Times New Roman" w:hAnsi="Times New Roman" w:cs="Times New Roman" w:eastAsia="Times New Roman" w:hint="default"/>
        </w:rPr>
        <w:t>&gt;</w:t>
      </w:r>
      <w:r>
        <w:rPr/>
        <w:t>的议案》。</w:t>
      </w:r>
    </w:p>
    <w:p>
      <w:pPr>
        <w:pStyle w:val="BodyText"/>
        <w:spacing w:line="386" w:lineRule="auto" w:before="177"/>
        <w:ind w:left="550" w:right="0"/>
        <w:jc w:val="left"/>
      </w:pPr>
      <w:r>
        <w:rPr>
          <w:rFonts w:ascii="Times New Roman" w:hAnsi="Times New Roman" w:cs="Times New Roman" w:eastAsia="Times New Roman" w:hint="default"/>
        </w:rPr>
        <w:t>6</w:t>
      </w:r>
      <w:r>
        <w:rPr/>
        <w:t>、以累积投票制的方式审议通过了《关于公司监事会换届选举的议案》。</w:t>
      </w:r>
      <w:r>
        <w:rPr>
          <w:w w:val="100"/>
        </w:rPr>
        <w:t> </w:t>
      </w:r>
      <w:r>
        <w:rPr>
          <w:spacing w:val="13"/>
        </w:rPr>
        <w:t>本次大会的决议刊登在</w:t>
      </w:r>
      <w:r>
        <w:rPr>
          <w:spacing w:val="23"/>
        </w:rPr>
        <w:t> </w:t>
      </w:r>
      <w:r>
        <w:rPr>
          <w:rFonts w:ascii="Times New Roman" w:hAnsi="Times New Roman" w:cs="Times New Roman" w:eastAsia="Times New Roman" w:hint="default"/>
          <w:spacing w:val="11"/>
        </w:rPr>
        <w:t>2010</w:t>
      </w:r>
      <w:r>
        <w:rPr>
          <w:spacing w:val="11"/>
        </w:rPr>
        <w:t>年</w:t>
      </w:r>
      <w:r>
        <w:rPr>
          <w:rFonts w:ascii="Times New Roman" w:hAnsi="Times New Roman" w:cs="Times New Roman" w:eastAsia="Times New Roman" w:hint="default"/>
          <w:spacing w:val="11"/>
        </w:rPr>
        <w:t>11</w:t>
      </w:r>
      <w:r>
        <w:rPr>
          <w:spacing w:val="11"/>
        </w:rPr>
        <w:t>月</w:t>
      </w:r>
      <w:r>
        <w:rPr>
          <w:rFonts w:ascii="Times New Roman" w:hAnsi="Times New Roman" w:cs="Times New Roman" w:eastAsia="Times New Roman" w:hint="default"/>
          <w:spacing w:val="11"/>
        </w:rPr>
        <w:t>17</w:t>
      </w:r>
      <w:r>
        <w:rPr>
          <w:spacing w:val="11"/>
        </w:rPr>
        <w:t>日《证券时报》、《上海证券报》及巨潮资讯网</w:t>
      </w:r>
    </w:p>
    <w:p>
      <w:pPr>
        <w:pStyle w:val="BodyText"/>
        <w:spacing w:line="240" w:lineRule="auto" w:before="35"/>
        <w:ind w:right="0"/>
        <w:jc w:val="both"/>
      </w:pPr>
      <w:hyperlink r:id="rId14">
        <w:r>
          <w:rPr>
            <w:rFonts w:ascii="Times New Roman" w:hAnsi="Times New Roman" w:cs="Times New Roman" w:eastAsia="Times New Roman" w:hint="default"/>
          </w:rPr>
          <w:t>http://www.cninfo.com.cn</w:t>
        </w:r>
        <w:r>
          <w:rPr/>
          <w:t>上。</w:t>
        </w:r>
      </w:hyperlink>
    </w:p>
    <w:p>
      <w:pPr>
        <w:spacing w:after="0" w:line="240" w:lineRule="auto"/>
        <w:jc w:val="both"/>
        <w:sectPr>
          <w:pgSz w:w="11910" w:h="16840"/>
          <w:pgMar w:header="852" w:footer="974" w:top="1420" w:bottom="116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1"/>
        <w:tabs>
          <w:tab w:pos="4428" w:val="left" w:leader="none"/>
        </w:tabs>
        <w:spacing w:line="367" w:lineRule="exact"/>
        <w:ind w:left="3466" w:right="113"/>
        <w:jc w:val="left"/>
        <w:rPr>
          <w:b w:val="0"/>
          <w:bCs w:val="0"/>
        </w:rPr>
      </w:pPr>
      <w:bookmarkStart w:name="第七节董事会报告" w:id="14"/>
      <w:bookmarkEnd w:id="14"/>
      <w:r>
        <w:rPr>
          <w:b w:val="0"/>
          <w:bCs w:val="0"/>
        </w:rPr>
      </w:r>
      <w:bookmarkStart w:name="_bookmark6" w:id="15"/>
      <w:bookmarkEnd w:id="15"/>
      <w:r>
        <w:rPr>
          <w:b w:val="0"/>
          <w:bCs w:val="0"/>
        </w:rPr>
      </w:r>
      <w:r>
        <w:rPr/>
        <w:t>第七节</w:t>
        <w:tab/>
        <w:t>董事会报告</w:t>
      </w:r>
      <w:r>
        <w:rPr>
          <w:b w:val="0"/>
          <w:bCs w:val="0"/>
        </w:rPr>
      </w:r>
    </w:p>
    <w:p>
      <w:pPr>
        <w:spacing w:before="50"/>
        <w:ind w:left="610" w:right="113"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3"/>
          <w:sz w:val="24"/>
          <w:szCs w:val="24"/>
        </w:rPr>
        <w:t> </w:t>
      </w:r>
      <w:r>
        <w:rPr>
          <w:rFonts w:ascii="Microsoft JhengHei" w:hAnsi="Microsoft JhengHei" w:cs="Microsoft JhengHei" w:eastAsia="Microsoft JhengHei" w:hint="default"/>
          <w:b/>
          <w:bCs/>
          <w:sz w:val="24"/>
          <w:szCs w:val="24"/>
        </w:rPr>
        <w:t>年回顾</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6"/>
          <w:szCs w:val="6"/>
        </w:rPr>
      </w:pPr>
    </w:p>
    <w:p>
      <w:pPr>
        <w:pStyle w:val="BodyText"/>
        <w:spacing w:line="403" w:lineRule="auto" w:before="36"/>
        <w:ind w:right="161"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37"/>
        </w:rPr>
        <w:t> </w:t>
      </w:r>
      <w:r>
        <w:rPr>
          <w:spacing w:val="-3"/>
        </w:rPr>
        <w:t>年伴随国际金融危机后政府一系列宏观经济结构调整和刺激经济政策的出台，国内经济</w:t>
      </w:r>
      <w:r>
        <w:rPr>
          <w:w w:val="100"/>
        </w:rPr>
        <w:t> </w:t>
      </w:r>
      <w:r>
        <w:rPr>
          <w:spacing w:val="-2"/>
        </w:rPr>
        <w:t>保持了持续稳定的增长势头，同时也面临着通货膨胀及国际金融局势不稳定等因素所带来的巨大</w:t>
      </w:r>
      <w:r>
        <w:rPr>
          <w:spacing w:val="-31"/>
        </w:rPr>
        <w:t> </w:t>
      </w:r>
      <w:r>
        <w:rPr>
          <w:spacing w:val="-31"/>
        </w:rPr>
      </w:r>
      <w:r>
        <w:rPr>
          <w:spacing w:val="-2"/>
        </w:rPr>
        <w:t>挑战。在消费品价格和原材料成本持续上涨的经济环境下，公司及时调整了经营方针策略，较好</w:t>
      </w:r>
      <w:r>
        <w:rPr>
          <w:spacing w:val="-31"/>
        </w:rPr>
        <w:t> </w:t>
      </w:r>
      <w:r>
        <w:rPr>
          <w:spacing w:val="-31"/>
        </w:rPr>
      </w:r>
      <w:r>
        <w:rPr>
          <w:spacing w:val="-2"/>
        </w:rPr>
        <w:t>的实现了收入和利润的稳步增长。同时通过借助资本市场这一平台公司着力提升了管理和运作水</w:t>
      </w:r>
      <w:r>
        <w:rPr>
          <w:spacing w:val="-31"/>
        </w:rPr>
        <w:t> </w:t>
      </w:r>
      <w:r>
        <w:rPr>
          <w:spacing w:val="-31"/>
        </w:rPr>
      </w:r>
      <w:r>
        <w:rPr>
          <w:spacing w:val="-2"/>
        </w:rPr>
        <w:t>平，在营销网络建设、改善终端零售、供应链管理、产品设计开发等方面有了长足的进步，为公</w:t>
      </w:r>
      <w:r>
        <w:rPr>
          <w:spacing w:val="-31"/>
        </w:rPr>
        <w:t> </w:t>
      </w:r>
      <w:r>
        <w:rPr>
          <w:spacing w:val="-31"/>
        </w:rPr>
      </w:r>
      <w:r>
        <w:rPr/>
        <w:t>司未来可持续发展奠定了坚实的基础。</w:t>
      </w:r>
    </w:p>
    <w:p>
      <w:pPr>
        <w:pStyle w:val="Heading4"/>
        <w:spacing w:line="349" w:lineRule="exact"/>
        <w:ind w:right="113"/>
        <w:jc w:val="left"/>
        <w:rPr>
          <w:b w:val="0"/>
          <w:bCs w:val="0"/>
        </w:rPr>
      </w:pPr>
      <w:r>
        <w:rPr/>
        <w:t>（一）多品牌运作策略</w:t>
      </w:r>
      <w:r>
        <w:rPr>
          <w:b w:val="0"/>
          <w:bCs w:val="0"/>
        </w:rPr>
      </w:r>
    </w:p>
    <w:p>
      <w:pPr>
        <w:pStyle w:val="BodyText"/>
        <w:spacing w:line="393" w:lineRule="auto" w:before="169"/>
        <w:ind w:right="161" w:firstLine="314"/>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Meters/bonwe</w:t>
      </w:r>
      <w:r>
        <w:rPr>
          <w:rFonts w:ascii="Times New Roman" w:hAnsi="Times New Roman" w:cs="Times New Roman" w:eastAsia="Times New Roman" w:hint="default"/>
          <w:spacing w:val="-6"/>
        </w:rPr>
        <w:t> </w:t>
      </w:r>
      <w:r>
        <w:rPr/>
        <w:t>品牌和</w:t>
      </w:r>
      <w:r>
        <w:rPr>
          <w:spacing w:val="-58"/>
        </w:rPr>
        <w:t> </w:t>
      </w:r>
      <w:r>
        <w:rPr>
          <w:rFonts w:ascii="Times New Roman" w:hAnsi="Times New Roman" w:cs="Times New Roman" w:eastAsia="Times New Roman" w:hint="default"/>
        </w:rPr>
        <w:t>ME&amp;CITY</w:t>
      </w:r>
      <w:r>
        <w:rPr>
          <w:rFonts w:ascii="Times New Roman" w:hAnsi="Times New Roman" w:cs="Times New Roman" w:eastAsia="Times New Roman" w:hint="default"/>
          <w:spacing w:val="-10"/>
        </w:rPr>
        <w:t> </w:t>
      </w:r>
      <w:r>
        <w:rPr/>
        <w:t>品牌两大品牌事业部已经分别构建了独立的经营管理</w:t>
      </w:r>
      <w:r>
        <w:rPr>
          <w:w w:val="100"/>
        </w:rPr>
        <w:t> </w:t>
      </w:r>
      <w:r>
        <w:rPr>
          <w:spacing w:val="-2"/>
        </w:rPr>
        <w:t>团队和职能模块，各项日常工作逐步走上正轨。</w:t>
      </w:r>
      <w:r>
        <w:rPr>
          <w:rFonts w:ascii="Times New Roman" w:hAnsi="Times New Roman" w:cs="Times New Roman" w:eastAsia="Times New Roman" w:hint="default"/>
          <w:spacing w:val="-2"/>
        </w:rPr>
        <w:t>Meters/bonwe</w:t>
      </w:r>
      <w:r>
        <w:rPr>
          <w:rFonts w:ascii="Times New Roman" w:hAnsi="Times New Roman" w:cs="Times New Roman" w:eastAsia="Times New Roman" w:hint="default"/>
        </w:rPr>
        <w:t> </w:t>
      </w:r>
      <w:r>
        <w:rPr>
          <w:spacing w:val="-2"/>
        </w:rPr>
        <w:t>品牌的收入和利润都保持着稳定增</w:t>
      </w:r>
      <w:r>
        <w:rPr>
          <w:spacing w:val="-77"/>
        </w:rPr>
        <w:t> </w:t>
      </w:r>
      <w:r>
        <w:rPr>
          <w:spacing w:val="-77"/>
        </w:rPr>
      </w:r>
      <w:r>
        <w:rPr/>
        <w:t>长的趋势，</w:t>
      </w:r>
      <w:r>
        <w:rPr>
          <w:rFonts w:ascii="Times New Roman" w:hAnsi="Times New Roman" w:cs="Times New Roman" w:eastAsia="Times New Roman" w:hint="default"/>
        </w:rPr>
        <w:t>MTEE</w:t>
      </w:r>
      <w:r>
        <w:rPr/>
        <w:t>、</w:t>
      </w:r>
      <w:r>
        <w:rPr>
          <w:rFonts w:ascii="Times New Roman" w:hAnsi="Times New Roman" w:cs="Times New Roman" w:eastAsia="Times New Roman" w:hint="default"/>
        </w:rPr>
        <w:t>MJeans</w:t>
      </w:r>
      <w:r>
        <w:rPr/>
        <w:t>、</w:t>
      </w:r>
      <w:r>
        <w:rPr>
          <w:rFonts w:ascii="Times New Roman" w:hAnsi="Times New Roman" w:cs="Times New Roman" w:eastAsia="Times New Roman" w:hint="default"/>
        </w:rPr>
        <w:t>M.Polar</w:t>
      </w:r>
      <w:r>
        <w:rPr>
          <w:rFonts w:ascii="Times New Roman" w:hAnsi="Times New Roman" w:cs="Times New Roman" w:eastAsia="Times New Roman" w:hint="default"/>
          <w:spacing w:val="3"/>
        </w:rPr>
        <w:t> </w:t>
      </w:r>
      <w:r>
        <w:rPr/>
        <w:t>系列的推出聚焦产品、聚焦店铺、聚焦季节</w:t>
      </w:r>
      <w:r>
        <w:rPr>
          <w:spacing w:val="19"/>
        </w:rPr>
        <w:t> </w:t>
      </w:r>
      <w:r>
        <w:rPr/>
        <w:t>，形成品牌差</w:t>
      </w:r>
      <w:r>
        <w:rPr>
          <w:spacing w:val="-100"/>
        </w:rPr>
        <w:t> </w:t>
      </w:r>
      <w:r>
        <w:rPr>
          <w:spacing w:val="-100"/>
        </w:rPr>
      </w:r>
      <w:r>
        <w:rPr>
          <w:spacing w:val="-2"/>
        </w:rPr>
        <w:t>异化优势。公司与美国梦工厂动画电影公司、上海美术电影制片厂、日本三丽鸥公司签署了战略</w:t>
      </w:r>
      <w:r>
        <w:rPr>
          <w:spacing w:val="-31"/>
        </w:rPr>
        <w:t> </w:t>
      </w:r>
      <w:r>
        <w:rPr>
          <w:spacing w:val="-31"/>
        </w:rPr>
      </w:r>
      <w:r>
        <w:rPr>
          <w:spacing w:val="-6"/>
        </w:rPr>
        <w:t>合作协议，在</w:t>
      </w:r>
      <w:r>
        <w:rPr>
          <w:spacing w:val="-48"/>
        </w:rPr>
        <w:t> </w:t>
      </w:r>
      <w:r>
        <w:rPr>
          <w:rFonts w:ascii="Times New Roman" w:hAnsi="Times New Roman" w:cs="Times New Roman" w:eastAsia="Times New Roman" w:hint="default"/>
        </w:rPr>
        <w:t>Meters/bonwe</w:t>
      </w:r>
      <w:r>
        <w:rPr>
          <w:rFonts w:ascii="Times New Roman" w:hAnsi="Times New Roman" w:cs="Times New Roman" w:eastAsia="Times New Roman" w:hint="default"/>
          <w:spacing w:val="14"/>
        </w:rPr>
        <w:t> </w:t>
      </w:r>
      <w:r>
        <w:rPr/>
        <w:t>品牌推出</w:t>
      </w:r>
      <w:r>
        <w:rPr>
          <w:spacing w:val="-44"/>
        </w:rPr>
        <w:t> </w:t>
      </w:r>
      <w:r>
        <w:rPr>
          <w:rFonts w:ascii="Times New Roman" w:hAnsi="Times New Roman" w:cs="Times New Roman" w:eastAsia="Times New Roman" w:hint="default"/>
        </w:rPr>
        <w:t>MTEE</w:t>
      </w:r>
      <w:r>
        <w:rPr>
          <w:rFonts w:ascii="Times New Roman" w:hAnsi="Times New Roman" w:cs="Times New Roman" w:eastAsia="Times New Roman" w:hint="default"/>
          <w:spacing w:val="9"/>
        </w:rPr>
        <w:t> </w:t>
      </w:r>
      <w:r>
        <w:rPr>
          <w:spacing w:val="-5"/>
        </w:rPr>
        <w:t>系列，定义为旗下最具创意的一个系列，以此为平台</w:t>
      </w:r>
      <w:r>
        <w:rPr>
          <w:spacing w:val="-99"/>
        </w:rPr>
        <w:t> </w:t>
      </w:r>
      <w:r>
        <w:rPr>
          <w:spacing w:val="-99"/>
        </w:rPr>
      </w:r>
      <w:r>
        <w:rPr>
          <w:spacing w:val="-2"/>
        </w:rPr>
        <w:t>在系列服饰中展示动漫、潮流事件、环保、插画等主题，公司希望将其打造成国内印花服装的第</w:t>
      </w:r>
      <w:r>
        <w:rPr>
          <w:spacing w:val="-31"/>
        </w:rPr>
        <w:t> </w:t>
      </w:r>
      <w:r>
        <w:rPr>
          <w:spacing w:val="-31"/>
        </w:rPr>
      </w:r>
      <w:r>
        <w:rPr>
          <w:spacing w:val="-2"/>
        </w:rPr>
        <w:t>一品牌，计划未来几年内推出近万款产品。随着品牌美誉度不断提升、年轻消费者覆盖度不断扩</w:t>
      </w:r>
      <w:r>
        <w:rPr>
          <w:spacing w:val="-31"/>
        </w:rPr>
        <w:t> </w:t>
      </w:r>
      <w:r>
        <w:rPr>
          <w:spacing w:val="-31"/>
        </w:rPr>
      </w:r>
      <w:r>
        <w:rPr/>
        <w:t>大，</w:t>
      </w:r>
      <w:r>
        <w:rPr>
          <w:rFonts w:ascii="Times New Roman" w:hAnsi="Times New Roman" w:cs="Times New Roman" w:eastAsia="Times New Roman" w:hint="default"/>
        </w:rPr>
        <w:t>MTEE</w:t>
      </w:r>
      <w:r>
        <w:rPr>
          <w:rFonts w:ascii="Times New Roman" w:hAnsi="Times New Roman" w:cs="Times New Roman" w:eastAsia="Times New Roman" w:hint="default"/>
          <w:spacing w:val="5"/>
        </w:rPr>
        <w:t> </w:t>
      </w:r>
      <w:r>
        <w:rPr/>
        <w:t>系列将成为</w:t>
      </w:r>
      <w:r>
        <w:rPr>
          <w:spacing w:val="-36"/>
        </w:rPr>
        <w:t> </w:t>
      </w:r>
      <w:r>
        <w:rPr>
          <w:rFonts w:ascii="Times New Roman" w:hAnsi="Times New Roman" w:cs="Times New Roman" w:eastAsia="Times New Roman" w:hint="default"/>
        </w:rPr>
        <w:t>Meters/bonwe</w:t>
      </w:r>
      <w:r>
        <w:rPr>
          <w:rFonts w:ascii="Times New Roman" w:hAnsi="Times New Roman" w:cs="Times New Roman" w:eastAsia="Times New Roman" w:hint="default"/>
          <w:spacing w:val="8"/>
        </w:rPr>
        <w:t> </w:t>
      </w:r>
      <w:r>
        <w:rPr/>
        <w:t>品牌新的亮点。同时，</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ME&amp;CITY</w:t>
      </w:r>
      <w:r>
        <w:rPr>
          <w:rFonts w:ascii="Times New Roman" w:hAnsi="Times New Roman" w:cs="Times New Roman" w:eastAsia="Times New Roman" w:hint="default"/>
          <w:spacing w:val="7"/>
        </w:rPr>
        <w:t> </w:t>
      </w:r>
      <w:r>
        <w:rPr/>
        <w:t>品牌也实现了快</w:t>
      </w:r>
      <w:r>
        <w:rPr>
          <w:spacing w:val="-99"/>
        </w:rPr>
        <w:t> </w:t>
      </w:r>
      <w:r>
        <w:rPr>
          <w:spacing w:val="-99"/>
        </w:rPr>
      </w:r>
      <w:r>
        <w:rPr>
          <w:spacing w:val="-4"/>
        </w:rPr>
        <w:t>速的增长，全年新增店铺</w:t>
      </w:r>
      <w:r>
        <w:rPr>
          <w:spacing w:val="-47"/>
        </w:rPr>
        <w:t> </w:t>
      </w:r>
      <w:r>
        <w:rPr>
          <w:rFonts w:ascii="Times New Roman" w:hAnsi="Times New Roman" w:cs="Times New Roman" w:eastAsia="Times New Roman" w:hint="default"/>
        </w:rPr>
        <w:t>188</w:t>
      </w:r>
      <w:r>
        <w:rPr>
          <w:rFonts w:ascii="Times New Roman" w:hAnsi="Times New Roman" w:cs="Times New Roman" w:eastAsia="Times New Roman" w:hint="default"/>
          <w:spacing w:val="11"/>
        </w:rPr>
        <w:t> </w:t>
      </w:r>
      <w:r>
        <w:rPr>
          <w:spacing w:val="-4"/>
        </w:rPr>
        <w:t>家，其中成人装店铺增加</w:t>
      </w:r>
      <w:r>
        <w:rPr>
          <w:spacing w:val="-47"/>
        </w:rPr>
        <w:t> </w:t>
      </w:r>
      <w:r>
        <w:rPr>
          <w:rFonts w:ascii="Times New Roman" w:hAnsi="Times New Roman" w:cs="Times New Roman" w:eastAsia="Times New Roman" w:hint="default"/>
        </w:rPr>
        <w:t>88</w:t>
      </w:r>
      <w:r>
        <w:rPr>
          <w:rFonts w:ascii="Times New Roman" w:hAnsi="Times New Roman" w:cs="Times New Roman" w:eastAsia="Times New Roman" w:hint="default"/>
          <w:spacing w:val="7"/>
        </w:rPr>
        <w:t> </w:t>
      </w:r>
      <w:r>
        <w:rPr>
          <w:spacing w:val="-5"/>
        </w:rPr>
        <w:t>家，童装店铺增加</w:t>
      </w:r>
      <w:r>
        <w:rPr>
          <w:spacing w:val="-44"/>
        </w:rPr>
        <w:t> </w:t>
      </w:r>
      <w:r>
        <w:rPr>
          <w:rFonts w:ascii="Times New Roman" w:hAnsi="Times New Roman" w:cs="Times New Roman" w:eastAsia="Times New Roman" w:hint="default"/>
        </w:rPr>
        <w:t>100</w:t>
      </w:r>
      <w:r>
        <w:rPr>
          <w:rFonts w:ascii="Times New Roman" w:hAnsi="Times New Roman" w:cs="Times New Roman" w:eastAsia="Times New Roman" w:hint="default"/>
          <w:spacing w:val="7"/>
        </w:rPr>
        <w:t> </w:t>
      </w:r>
      <w:r>
        <w:rPr>
          <w:spacing w:val="-5"/>
        </w:rPr>
        <w:t>家，品牌含税销</w:t>
      </w:r>
    </w:p>
    <w:p>
      <w:pPr>
        <w:pStyle w:val="BodyText"/>
        <w:spacing w:line="240" w:lineRule="auto" w:before="28"/>
        <w:ind w:right="113"/>
        <w:jc w:val="left"/>
      </w:pPr>
      <w:r>
        <w:rPr/>
        <w:t>售额达</w:t>
      </w:r>
      <w:r>
        <w:rPr>
          <w:spacing w:val="-53"/>
        </w:rPr>
        <w:t> </w:t>
      </w:r>
      <w:r>
        <w:rPr>
          <w:rFonts w:ascii="Times New Roman" w:hAnsi="Times New Roman" w:cs="Times New Roman" w:eastAsia="Times New Roman" w:hint="default"/>
        </w:rPr>
        <w:t>6.9</w:t>
      </w:r>
      <w:r>
        <w:rPr>
          <w:rFonts w:ascii="Times New Roman" w:hAnsi="Times New Roman" w:cs="Times New Roman" w:eastAsia="Times New Roman" w:hint="default"/>
          <w:spacing w:val="-1"/>
        </w:rPr>
        <w:t> </w:t>
      </w:r>
      <w:r>
        <w:rPr/>
        <w:t>亿元，品牌影响力进一步提升。</w:t>
      </w:r>
    </w:p>
    <w:p>
      <w:pPr>
        <w:pStyle w:val="Heading4"/>
        <w:spacing w:line="240" w:lineRule="auto" w:before="110"/>
        <w:ind w:right="113"/>
        <w:jc w:val="left"/>
        <w:rPr>
          <w:b w:val="0"/>
          <w:bCs w:val="0"/>
        </w:rPr>
      </w:pPr>
      <w:r>
        <w:rPr/>
        <w:t>（二）营销网络渠道</w:t>
      </w:r>
      <w:r>
        <w:rPr>
          <w:b w:val="0"/>
          <w:bCs w:val="0"/>
        </w:rPr>
      </w:r>
    </w:p>
    <w:p>
      <w:pPr>
        <w:pStyle w:val="BodyText"/>
        <w:spacing w:line="240" w:lineRule="auto" w:before="169"/>
        <w:ind w:left="454" w:right="113"/>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50"/>
        </w:rPr>
        <w:t> </w:t>
      </w:r>
      <w:r>
        <w:rPr>
          <w:spacing w:val="-2"/>
        </w:rPr>
        <w:t>年公司在营销网络渠道的整合上着力开展了以下几个方面的工作：</w:t>
      </w:r>
    </w:p>
    <w:p>
      <w:pPr>
        <w:pStyle w:val="BodyText"/>
        <w:spacing w:line="400" w:lineRule="auto" w:before="177"/>
        <w:ind w:right="113" w:firstLine="314"/>
        <w:jc w:val="both"/>
      </w:pPr>
      <w:r>
        <w:rPr>
          <w:spacing w:val="-2"/>
        </w:rPr>
        <w:t>（</w:t>
      </w:r>
      <w:r>
        <w:rPr>
          <w:rFonts w:ascii="Times New Roman" w:hAnsi="Times New Roman" w:cs="Times New Roman" w:eastAsia="Times New Roman" w:hint="default"/>
          <w:spacing w:val="-2"/>
        </w:rPr>
        <w:t>1</w:t>
      </w:r>
      <w:r>
        <w:rPr>
          <w:spacing w:val="-2"/>
        </w:rPr>
        <w:t>）进一步完善渠道开发的组织架构，培养起一支专业化、职业化的店铺发展队伍；店铺发</w:t>
      </w:r>
      <w:r>
        <w:rPr>
          <w:w w:val="100"/>
        </w:rPr>
        <w:t> </w:t>
      </w:r>
      <w:r>
        <w:rPr/>
        <w:t>展中心不断扩充店铺拓展人员的队伍，从公司内外部配置和招募富有经验的优秀人才加入团队。</w:t>
      </w:r>
      <w:r>
        <w:rPr>
          <w:spacing w:val="-55"/>
        </w:rPr>
        <w:t> </w:t>
      </w:r>
      <w:r>
        <w:rPr>
          <w:spacing w:val="-2"/>
        </w:rPr>
        <w:t>同时遵循公司一贯的育人方针，将培养有潜力的员工作为一项工作重点，重视提升店铺拓展人员</w:t>
      </w:r>
      <w:r>
        <w:rPr>
          <w:spacing w:val="-31"/>
        </w:rPr>
        <w:t> </w:t>
      </w:r>
      <w:r>
        <w:rPr>
          <w:spacing w:val="-31"/>
        </w:rPr>
      </w:r>
      <w:r>
        <w:rPr/>
        <w:t>的工作及业务技能。</w:t>
      </w:r>
    </w:p>
    <w:p>
      <w:pPr>
        <w:pStyle w:val="BodyText"/>
        <w:spacing w:line="398" w:lineRule="auto" w:before="52"/>
        <w:ind w:right="113" w:firstLine="314"/>
        <w:jc w:val="both"/>
      </w:pPr>
      <w:r>
        <w:rPr/>
        <w:t>（</w:t>
      </w:r>
      <w:r>
        <w:rPr>
          <w:rFonts w:ascii="Times New Roman" w:hAnsi="Times New Roman" w:cs="Times New Roman" w:eastAsia="Times New Roman" w:hint="default"/>
        </w:rPr>
        <w:t>2</w:t>
      </w:r>
      <w:r>
        <w:rPr/>
        <w:t>）优化公司店铺开发审批制度体系，完善相关政策。不断提升店铺开发的内部管理水平，</w:t>
      </w:r>
      <w:r>
        <w:rPr>
          <w:w w:val="100"/>
        </w:rPr>
        <w:t> </w:t>
      </w:r>
      <w:r>
        <w:rPr>
          <w:spacing w:val="-2"/>
        </w:rPr>
        <w:t>通过制定更高效的开发流程及内控机制、设计店铺发展系统和编撰店铺开发手册等方式为店铺现</w:t>
      </w:r>
      <w:r>
        <w:rPr>
          <w:spacing w:val="-31"/>
        </w:rPr>
        <w:t> </w:t>
      </w:r>
      <w:r>
        <w:rPr>
          <w:spacing w:val="-31"/>
        </w:rPr>
      </w:r>
      <w:r>
        <w:rPr/>
        <w:t>场开发提供有利的后台支持。</w:t>
      </w:r>
    </w:p>
    <w:p>
      <w:pPr>
        <w:spacing w:after="0" w:line="398" w:lineRule="auto"/>
        <w:jc w:val="both"/>
        <w:sectPr>
          <w:pgSz w:w="11910" w:h="16840"/>
          <w:pgMar w:header="852" w:footer="974" w:top="1420" w:bottom="1160" w:left="1660" w:right="1120"/>
        </w:sectPr>
      </w:pPr>
    </w:p>
    <w:p>
      <w:pPr>
        <w:pStyle w:val="BodyText"/>
        <w:spacing w:line="398" w:lineRule="auto" w:before="116"/>
        <w:ind w:right="161" w:firstLine="314"/>
        <w:jc w:val="both"/>
      </w:pPr>
      <w:r>
        <w:rPr>
          <w:spacing w:val="-2"/>
        </w:rPr>
        <w:t>（</w:t>
      </w:r>
      <w:r>
        <w:rPr>
          <w:rFonts w:ascii="Times New Roman" w:hAnsi="Times New Roman" w:cs="Times New Roman" w:eastAsia="Times New Roman" w:hint="default"/>
          <w:spacing w:val="-2"/>
        </w:rPr>
        <w:t>3</w:t>
      </w:r>
      <w:r>
        <w:rPr>
          <w:spacing w:val="-2"/>
        </w:rPr>
        <w:t>）建立起科学的店铺开拓评估体系与店铺开发人员绩效考核体系。为增强店铺开发工作管</w:t>
      </w:r>
      <w:r>
        <w:rPr>
          <w:w w:val="100"/>
        </w:rPr>
        <w:t> </w:t>
      </w:r>
      <w:r>
        <w:rPr>
          <w:spacing w:val="-2"/>
        </w:rPr>
        <w:t>理能力，提升店铺的盈利水平，公司进一步加强了对店铺开发全程的评估与监督。同时，为提高</w:t>
      </w:r>
      <w:r>
        <w:rPr>
          <w:spacing w:val="-31"/>
        </w:rPr>
        <w:t> </w:t>
      </w:r>
      <w:r>
        <w:rPr>
          <w:spacing w:val="-31"/>
        </w:rPr>
      </w:r>
      <w:r>
        <w:rPr>
          <w:spacing w:val="-2"/>
        </w:rPr>
        <w:t>店铺开发人员的工作积极性和主观能动性，公司建立起一整套科学合理的绩效评估和激励体系。</w:t>
      </w:r>
    </w:p>
    <w:p>
      <w:pPr>
        <w:pStyle w:val="BodyText"/>
        <w:spacing w:line="386" w:lineRule="auto" w:before="54"/>
        <w:ind w:right="113" w:firstLine="314"/>
        <w:jc w:val="both"/>
      </w:pPr>
      <w:r>
        <w:rPr/>
        <w:t>（</w:t>
      </w:r>
      <w:r>
        <w:rPr>
          <w:rFonts w:ascii="Times New Roman" w:hAnsi="Times New Roman" w:cs="Times New Roman" w:eastAsia="Times New Roman" w:hint="default"/>
        </w:rPr>
        <w:t>4</w:t>
      </w:r>
      <w:r>
        <w:rPr/>
        <w:t>）通过实施专业技巧类培训、召开策略研讨会等方式加强了对店铺拓展人员的专业培训，</w:t>
      </w:r>
      <w:r>
        <w:rPr>
          <w:w w:val="100"/>
        </w:rPr>
        <w:t> </w:t>
      </w:r>
      <w:r>
        <w:rPr/>
        <w:t>从源头上有效的提高了工作效率、增强了整个团队的凝聚力和协作能力。</w:t>
      </w:r>
    </w:p>
    <w:p>
      <w:pPr>
        <w:pStyle w:val="BodyText"/>
        <w:spacing w:line="240" w:lineRule="auto" w:before="65"/>
        <w:ind w:left="454" w:right="113"/>
        <w:jc w:val="left"/>
        <w:rPr>
          <w:rFonts w:ascii="Times New Roman" w:hAnsi="Times New Roman" w:cs="Times New Roman" w:eastAsia="Times New Roman" w:hint="default"/>
        </w:rPr>
      </w:pPr>
      <w:r>
        <w:rPr>
          <w:w w:val="100"/>
        </w:rPr>
        <w:t>通</w:t>
      </w:r>
      <w:r>
        <w:rPr>
          <w:spacing w:val="-3"/>
          <w:w w:val="100"/>
        </w:rPr>
        <w:t>过</w:t>
      </w:r>
      <w:r>
        <w:rPr>
          <w:w w:val="100"/>
        </w:rPr>
        <w:t>上</w:t>
      </w:r>
      <w:r>
        <w:rPr>
          <w:spacing w:val="-3"/>
          <w:w w:val="100"/>
        </w:rPr>
        <w:t>述</w:t>
      </w:r>
      <w:r>
        <w:rPr>
          <w:w w:val="100"/>
        </w:rPr>
        <w:t>措</w:t>
      </w:r>
      <w:r>
        <w:rPr>
          <w:spacing w:val="-3"/>
          <w:w w:val="100"/>
        </w:rPr>
        <w:t>施</w:t>
      </w:r>
      <w:r>
        <w:rPr>
          <w:spacing w:val="-104"/>
          <w:w w:val="100"/>
        </w:rPr>
        <w:t>，</w:t>
      </w:r>
      <w:r>
        <w:rPr>
          <w:spacing w:val="-3"/>
          <w:w w:val="100"/>
        </w:rPr>
        <w:t>本年</w:t>
      </w:r>
      <w:r>
        <w:rPr>
          <w:w w:val="100"/>
        </w:rPr>
        <w:t>度</w:t>
      </w:r>
      <w:r>
        <w:rPr>
          <w:spacing w:val="-3"/>
          <w:w w:val="100"/>
        </w:rPr>
        <w:t>公</w:t>
      </w:r>
      <w:r>
        <w:rPr>
          <w:w w:val="100"/>
        </w:rPr>
        <w:t>司</w:t>
      </w:r>
      <w:r>
        <w:rPr>
          <w:spacing w:val="-3"/>
          <w:w w:val="100"/>
        </w:rPr>
        <w:t>营</w:t>
      </w:r>
      <w:r>
        <w:rPr>
          <w:w w:val="100"/>
        </w:rPr>
        <w:t>销</w:t>
      </w:r>
      <w:r>
        <w:rPr>
          <w:spacing w:val="-3"/>
          <w:w w:val="100"/>
        </w:rPr>
        <w:t>网</w:t>
      </w:r>
      <w:r>
        <w:rPr>
          <w:w w:val="100"/>
        </w:rPr>
        <w:t>络</w:t>
      </w:r>
      <w:r>
        <w:rPr>
          <w:spacing w:val="-3"/>
          <w:w w:val="100"/>
        </w:rPr>
        <w:t>拓</w:t>
      </w:r>
      <w:r>
        <w:rPr>
          <w:w w:val="100"/>
        </w:rPr>
        <w:t>展</w:t>
      </w:r>
      <w:r>
        <w:rPr>
          <w:spacing w:val="-3"/>
          <w:w w:val="100"/>
        </w:rPr>
        <w:t>延</w:t>
      </w:r>
      <w:r>
        <w:rPr>
          <w:w w:val="100"/>
        </w:rPr>
        <w:t>续</w:t>
      </w:r>
      <w:r>
        <w:rPr>
          <w:spacing w:val="-3"/>
          <w:w w:val="100"/>
        </w:rPr>
        <w:t>了</w:t>
      </w:r>
      <w:r>
        <w:rPr>
          <w:w w:val="100"/>
        </w:rPr>
        <w:t>良</w:t>
      </w:r>
      <w:r>
        <w:rPr>
          <w:spacing w:val="-3"/>
          <w:w w:val="100"/>
        </w:rPr>
        <w:t>好</w:t>
      </w:r>
      <w:r>
        <w:rPr>
          <w:w w:val="100"/>
        </w:rPr>
        <w:t>的</w:t>
      </w:r>
      <w:r>
        <w:rPr>
          <w:spacing w:val="-3"/>
          <w:w w:val="100"/>
        </w:rPr>
        <w:t>发</w:t>
      </w:r>
      <w:r>
        <w:rPr>
          <w:w w:val="100"/>
        </w:rPr>
        <w:t>展</w:t>
      </w:r>
      <w:r>
        <w:rPr>
          <w:spacing w:val="-3"/>
          <w:w w:val="100"/>
        </w:rPr>
        <w:t>态</w:t>
      </w:r>
      <w:r>
        <w:rPr>
          <w:w w:val="100"/>
        </w:rPr>
        <w:t>势</w:t>
      </w:r>
      <w:r>
        <w:rPr>
          <w:spacing w:val="-104"/>
          <w:w w:val="100"/>
        </w:rPr>
        <w:t>，</w:t>
      </w:r>
      <w:r>
        <w:rPr>
          <w:w w:val="100"/>
        </w:rPr>
        <w:t>至</w:t>
      </w:r>
      <w:r>
        <w:rPr>
          <w:spacing w:val="-74"/>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19"/>
        </w:rPr>
        <w:t> </w:t>
      </w:r>
      <w:r>
        <w:rPr>
          <w:w w:val="100"/>
        </w:rPr>
        <w:t>年</w:t>
      </w:r>
      <w:r>
        <w:rPr>
          <w:spacing w:val="-3"/>
          <w:w w:val="100"/>
        </w:rPr>
        <w:t>底</w:t>
      </w:r>
      <w:r>
        <w:rPr>
          <w:w w:val="100"/>
        </w:rPr>
        <w:t>店</w:t>
      </w:r>
      <w:r>
        <w:rPr>
          <w:spacing w:val="-3"/>
          <w:w w:val="100"/>
        </w:rPr>
        <w:t>铺</w:t>
      </w:r>
      <w:r>
        <w:rPr>
          <w:w w:val="100"/>
        </w:rPr>
        <w:t>已达到</w:t>
      </w:r>
      <w:r>
        <w:rPr>
          <w:spacing w:val="-74"/>
        </w:rPr>
        <w:t> </w:t>
      </w:r>
      <w:r>
        <w:rPr>
          <w:rFonts w:ascii="Times New Roman" w:hAnsi="Times New Roman" w:cs="Times New Roman" w:eastAsia="Times New Roman" w:hint="default"/>
          <w:w w:val="100"/>
        </w:rPr>
        <w:t>3659</w:t>
      </w:r>
    </w:p>
    <w:p>
      <w:pPr>
        <w:pStyle w:val="BodyText"/>
        <w:spacing w:line="240" w:lineRule="auto" w:before="177"/>
        <w:ind w:right="113"/>
        <w:jc w:val="left"/>
      </w:pPr>
      <w:r>
        <w:rPr/>
        <w:t>家，较</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年增加了</w:t>
      </w:r>
      <w:r>
        <w:rPr>
          <w:spacing w:val="-56"/>
        </w:rPr>
        <w:t> </w:t>
      </w:r>
      <w:r>
        <w:rPr>
          <w:rFonts w:ascii="Times New Roman" w:hAnsi="Times New Roman" w:cs="Times New Roman" w:eastAsia="Times New Roman" w:hint="default"/>
        </w:rPr>
        <w:t>796</w:t>
      </w:r>
      <w:r>
        <w:rPr>
          <w:rFonts w:ascii="Times New Roman" w:hAnsi="Times New Roman" w:cs="Times New Roman" w:eastAsia="Times New Roman" w:hint="default"/>
          <w:spacing w:val="2"/>
        </w:rPr>
        <w:t> </w:t>
      </w:r>
      <w:r>
        <w:rPr/>
        <w:t>家，数量和面积都有了较大的提升。</w:t>
      </w:r>
    </w:p>
    <w:p>
      <w:pPr>
        <w:pStyle w:val="BodyText"/>
        <w:spacing w:line="396" w:lineRule="auto" w:before="177"/>
        <w:ind w:right="113" w:firstLine="41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7"/>
        </w:rPr>
        <w:t> </w:t>
      </w:r>
      <w:r>
        <w:rPr/>
        <w:t>年在深化拓展传统业务渠道的同时，公司开始拓展电子商务领域。</w:t>
      </w:r>
      <w:r>
        <w:rPr>
          <w:rFonts w:ascii="Times New Roman" w:hAnsi="Times New Roman" w:cs="Times New Roman" w:eastAsia="Times New Roman" w:hint="default"/>
        </w:rPr>
        <w:t>2010</w:t>
      </w:r>
      <w:r>
        <w:rPr>
          <w:rFonts w:ascii="Times New Roman" w:hAnsi="Times New Roman" w:cs="Times New Roman" w:eastAsia="Times New Roman" w:hint="default"/>
          <w:spacing w:val="-17"/>
        </w:rPr>
        <w:t> </w:t>
      </w:r>
      <w:r>
        <w:rPr/>
        <w:t>年</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69"/>
        </w:rPr>
        <w:t> </w:t>
      </w:r>
      <w:r>
        <w:rPr>
          <w:rFonts w:ascii="Times New Roman" w:hAnsi="Times New Roman" w:cs="Times New Roman" w:eastAsia="Times New Roman" w:hint="default"/>
        </w:rPr>
        <w:t>18</w:t>
      </w:r>
      <w:r>
        <w:rPr>
          <w:rFonts w:ascii="Times New Roman" w:hAnsi="Times New Roman" w:cs="Times New Roman" w:eastAsia="Times New Roman" w:hint="default"/>
          <w:spacing w:val="-17"/>
        </w:rPr>
        <w:t> </w:t>
      </w:r>
      <w:r>
        <w:rPr/>
        <w:t>日</w:t>
      </w:r>
      <w:r>
        <w:rPr>
          <w:spacing w:val="-68"/>
        </w:rPr>
        <w:t> </w:t>
      </w:r>
      <w:r>
        <w:rPr/>
        <w:t>，</w:t>
      </w:r>
      <w:r>
        <w:rPr>
          <w:w w:val="75"/>
        </w:rPr>
        <w:t> </w:t>
      </w:r>
      <w:r>
        <w:rPr>
          <w:spacing w:val="-2"/>
        </w:rPr>
        <w:t>公司电子商务网站</w:t>
      </w:r>
      <w:r>
        <w:rPr>
          <w:rFonts w:ascii="Times New Roman" w:hAnsi="Times New Roman" w:cs="Times New Roman" w:eastAsia="Times New Roman" w:hint="default"/>
          <w:spacing w:val="-2"/>
        </w:rPr>
        <w:t>—</w:t>
      </w:r>
      <w:r>
        <w:rPr>
          <w:spacing w:val="-2"/>
        </w:rPr>
        <w:t>邦购网正式上线运行，同时公司同步推出了全新的线上品牌</w:t>
      </w:r>
      <w:r>
        <w:rPr>
          <w:rFonts w:ascii="Times New Roman" w:hAnsi="Times New Roman" w:cs="Times New Roman" w:eastAsia="Times New Roman" w:hint="default"/>
          <w:spacing w:val="-2"/>
        </w:rPr>
        <w:t>—AMPM</w:t>
      </w:r>
      <w:r>
        <w:rPr>
          <w:spacing w:val="-2"/>
        </w:rPr>
        <w:t>。邦购</w:t>
      </w:r>
      <w:r>
        <w:rPr>
          <w:spacing w:val="-41"/>
        </w:rPr>
        <w:t> </w:t>
      </w:r>
      <w:r>
        <w:rPr>
          <w:spacing w:val="-41"/>
        </w:rPr>
      </w:r>
      <w:r>
        <w:rPr>
          <w:spacing w:val="-2"/>
        </w:rPr>
        <w:t>网是集合网络购物、时尚资讯和互动社区等多板块于一体的时尚消费体验平台，致力于为消费者</w:t>
      </w:r>
      <w:r>
        <w:rPr>
          <w:spacing w:val="-31"/>
        </w:rPr>
        <w:t> </w:t>
      </w:r>
      <w:r>
        <w:rPr>
          <w:spacing w:val="-31"/>
        </w:rPr>
      </w:r>
      <w:r>
        <w:rPr>
          <w:spacing w:val="-2"/>
        </w:rPr>
        <w:t>提供独特的消费体验，是公司拓展电子商务及多媒体渠道的重大举措。在发展自主电子商务平台</w:t>
      </w:r>
      <w:r>
        <w:rPr>
          <w:spacing w:val="-31"/>
        </w:rPr>
        <w:t> </w:t>
      </w:r>
      <w:r>
        <w:rPr>
          <w:spacing w:val="-31"/>
        </w:rPr>
      </w:r>
      <w:r>
        <w:rPr/>
        <w:t>的同时，公司还与淘宝商城、拍拍网等知名的电子商务平台合作，开设了</w:t>
      </w:r>
      <w:r>
        <w:rPr>
          <w:spacing w:val="-57"/>
        </w:rPr>
        <w:t> </w:t>
      </w:r>
      <w:r>
        <w:rPr>
          <w:rFonts w:ascii="Times New Roman" w:hAnsi="Times New Roman" w:cs="Times New Roman" w:eastAsia="Times New Roman" w:hint="default"/>
        </w:rPr>
        <w:t>Meters/bonwe</w:t>
      </w:r>
      <w:r>
        <w:rPr>
          <w:rFonts w:ascii="Times New Roman" w:hAnsi="Times New Roman" w:cs="Times New Roman" w:eastAsia="Times New Roman" w:hint="default"/>
          <w:spacing w:val="-2"/>
        </w:rPr>
        <w:t> </w:t>
      </w:r>
      <w:r>
        <w:rPr/>
        <w:t>品牌和</w:t>
      </w:r>
      <w:r>
        <w:rPr>
          <w:w w:val="100"/>
        </w:rPr>
        <w:t> </w:t>
      </w:r>
      <w:r>
        <w:rPr>
          <w:rFonts w:ascii="Times New Roman" w:hAnsi="Times New Roman" w:cs="Times New Roman" w:eastAsia="Times New Roman" w:hint="default"/>
        </w:rPr>
        <w:t>ME&amp;CITY</w:t>
      </w:r>
      <w:r>
        <w:rPr>
          <w:rFonts w:ascii="Times New Roman" w:hAnsi="Times New Roman" w:cs="Times New Roman" w:eastAsia="Times New Roman" w:hint="default"/>
          <w:spacing w:val="-6"/>
        </w:rPr>
        <w:t> </w:t>
      </w:r>
      <w:r>
        <w:rPr/>
        <w:t>品牌线上官方旗舰店。</w:t>
      </w:r>
    </w:p>
    <w:p>
      <w:pPr>
        <w:pStyle w:val="Heading4"/>
        <w:spacing w:line="325" w:lineRule="exact"/>
        <w:ind w:left="550" w:right="113"/>
        <w:jc w:val="left"/>
        <w:rPr>
          <w:b w:val="0"/>
          <w:bCs w:val="0"/>
        </w:rPr>
      </w:pPr>
      <w:r>
        <w:rPr/>
        <w:t>（三）物流供应链管理</w:t>
      </w:r>
      <w:r>
        <w:rPr>
          <w:b w:val="0"/>
          <w:bCs w:val="0"/>
        </w:rPr>
      </w:r>
    </w:p>
    <w:p>
      <w:pPr>
        <w:pStyle w:val="BodyText"/>
        <w:spacing w:line="386" w:lineRule="auto" w:before="169"/>
        <w:ind w:right="161" w:firstLine="41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1"/>
        </w:rPr>
        <w:t> </w:t>
      </w:r>
      <w:r>
        <w:rPr>
          <w:spacing w:val="-3"/>
        </w:rPr>
        <w:t>年，公司从商品流通协调、供应链信息系统升级、仓库硬件设施改善等方面着手，全方</w:t>
      </w:r>
      <w:r>
        <w:rPr>
          <w:w w:val="100"/>
        </w:rPr>
        <w:t> </w:t>
      </w:r>
      <w:r>
        <w:rPr/>
        <w:t>位提升物流供应链管理水平，有力的支持了公司业务的快速发展：</w:t>
      </w:r>
    </w:p>
    <w:p>
      <w:pPr>
        <w:pStyle w:val="BodyText"/>
        <w:spacing w:line="408" w:lineRule="auto" w:before="65"/>
        <w:ind w:right="161" w:firstLine="410"/>
        <w:jc w:val="both"/>
      </w:pPr>
      <w:r>
        <w:rPr>
          <w:spacing w:val="-2"/>
        </w:rPr>
        <w:t>为满足多品牌差异化和个性化的物流服务需求，公司对物流集中管理模式进行了调整，各事</w:t>
      </w:r>
      <w:r>
        <w:rPr>
          <w:w w:val="100"/>
        </w:rPr>
        <w:t> </w:t>
      </w:r>
      <w:r>
        <w:rPr>
          <w:spacing w:val="-4"/>
          <w:w w:val="95"/>
        </w:rPr>
        <w:t>业部根据自身的业务特点，制定不同的物流规划和服务方案，同时保持密切横向沟通、信息共享；</w:t>
      </w:r>
      <w:r>
        <w:rPr>
          <w:spacing w:val="14"/>
          <w:w w:val="95"/>
        </w:rPr>
        <w:t> </w:t>
      </w:r>
      <w:r>
        <w:rPr>
          <w:spacing w:val="14"/>
          <w:w w:val="95"/>
        </w:rPr>
      </w:r>
      <w:r>
        <w:rPr>
          <w:spacing w:val="-2"/>
        </w:rPr>
        <w:t>在确保物流供应链管理统一规划的同时，还促进了各配送中心内部作业流程的改善，加强了物流</w:t>
      </w:r>
      <w:r>
        <w:rPr>
          <w:spacing w:val="-31"/>
        </w:rPr>
        <w:t> </w:t>
      </w:r>
      <w:r>
        <w:rPr>
          <w:spacing w:val="-31"/>
        </w:rPr>
      </w:r>
      <w:r>
        <w:rPr/>
        <w:t>成本控制意识。</w:t>
      </w:r>
    </w:p>
    <w:p>
      <w:pPr>
        <w:pStyle w:val="BodyText"/>
        <w:spacing w:line="386" w:lineRule="auto" w:before="46"/>
        <w:ind w:right="161" w:firstLine="41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4"/>
        </w:rPr>
        <w:t> </w:t>
      </w:r>
      <w:r>
        <w:rPr>
          <w:spacing w:val="-3"/>
        </w:rPr>
        <w:t>年度公司将部分区域物流仓库进行了升级改造，并与国内物流仓储行业的领先企业建立</w:t>
      </w:r>
      <w:r>
        <w:rPr>
          <w:w w:val="100"/>
        </w:rPr>
        <w:t> </w:t>
      </w:r>
      <w:r>
        <w:rPr/>
        <w:t>了长期合作关系，更好的支持了各区域业务的发展。</w:t>
      </w:r>
    </w:p>
    <w:p>
      <w:pPr>
        <w:pStyle w:val="Heading4"/>
        <w:spacing w:line="364" w:lineRule="exact"/>
        <w:ind w:right="113"/>
        <w:jc w:val="left"/>
        <w:rPr>
          <w:b w:val="0"/>
          <w:bCs w:val="0"/>
        </w:rPr>
      </w:pPr>
      <w:r>
        <w:rPr/>
        <w:t>（四）信息系统建设</w:t>
      </w:r>
      <w:r>
        <w:rPr>
          <w:b w:val="0"/>
          <w:bCs w:val="0"/>
        </w:rPr>
      </w:r>
    </w:p>
    <w:p>
      <w:pPr>
        <w:pStyle w:val="BodyText"/>
        <w:spacing w:line="240" w:lineRule="auto" w:before="169"/>
        <w:ind w:left="560" w:right="113"/>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年公司的信息系统建设完成了阶段性改进：</w:t>
      </w:r>
    </w:p>
    <w:p>
      <w:pPr>
        <w:pStyle w:val="BodyText"/>
        <w:spacing w:line="400" w:lineRule="auto" w:before="177"/>
        <w:ind w:right="161"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年公司完成了</w:t>
      </w:r>
      <w:r>
        <w:rPr>
          <w:spacing w:val="-48"/>
        </w:rPr>
        <w:t> </w:t>
      </w:r>
      <w:r>
        <w:rPr>
          <w:rFonts w:ascii="Times New Roman" w:hAnsi="Times New Roman" w:cs="Times New Roman" w:eastAsia="Times New Roman" w:hint="default"/>
        </w:rPr>
        <w:t>SAP</w:t>
      </w:r>
      <w:r>
        <w:rPr>
          <w:rFonts w:ascii="Times New Roman" w:hAnsi="Times New Roman" w:cs="Times New Roman" w:eastAsia="Times New Roman" w:hint="default"/>
          <w:spacing w:val="5"/>
        </w:rPr>
        <w:t> </w:t>
      </w:r>
      <w:r>
        <w:rPr>
          <w:rFonts w:ascii="Times New Roman" w:hAnsi="Times New Roman" w:cs="Times New Roman" w:eastAsia="Times New Roman" w:hint="default"/>
        </w:rPr>
        <w:t>AFS</w:t>
      </w:r>
      <w:r>
        <w:rPr>
          <w:rFonts w:ascii="Times New Roman" w:hAnsi="Times New Roman" w:cs="Times New Roman" w:eastAsia="Times New Roman" w:hint="default"/>
          <w:spacing w:val="8"/>
        </w:rPr>
        <w:t> </w:t>
      </w:r>
      <w:r>
        <w:rPr>
          <w:spacing w:val="-4"/>
        </w:rPr>
        <w:t>鞋服行业解决方案、人力资源管理系统、财务系统和</w:t>
      </w:r>
      <w:r>
        <w:rPr>
          <w:spacing w:val="-50"/>
        </w:rPr>
        <w:t> </w:t>
      </w:r>
      <w:r>
        <w:rPr>
          <w:rFonts w:ascii="Times New Roman" w:hAnsi="Times New Roman" w:cs="Times New Roman" w:eastAsia="Times New Roman" w:hint="default"/>
        </w:rPr>
        <w:t>PLM</w:t>
      </w:r>
      <w:r>
        <w:rPr>
          <w:rFonts w:ascii="Times New Roman" w:hAnsi="Times New Roman" w:cs="Times New Roman" w:eastAsia="Times New Roman" w:hint="default"/>
          <w:spacing w:val="4"/>
        </w:rPr>
        <w:t> </w:t>
      </w:r>
      <w:r>
        <w:rPr/>
        <w:t>产品</w:t>
      </w:r>
      <w:r>
        <w:rPr>
          <w:w w:val="100"/>
        </w:rPr>
        <w:t> </w:t>
      </w:r>
      <w:r>
        <w:rPr>
          <w:spacing w:val="-2"/>
        </w:rPr>
        <w:t>生命周期管理系统的上线，分别对供应链管理、人力资源管理、财务管理和产品企划、设计、开</w:t>
      </w:r>
      <w:r>
        <w:rPr>
          <w:spacing w:val="-31"/>
        </w:rPr>
        <w:t> </w:t>
      </w:r>
      <w:r>
        <w:rPr>
          <w:spacing w:val="-31"/>
        </w:rPr>
      </w:r>
      <w:r>
        <w:rPr>
          <w:spacing w:val="-2"/>
        </w:rPr>
        <w:t>发流程进行了规范化改进和过程优化。在这些系统实施过程中，还配套进行了部分业务流程的优</w:t>
      </w:r>
      <w:r>
        <w:rPr>
          <w:spacing w:val="-31"/>
        </w:rPr>
        <w:t> </w:t>
      </w:r>
      <w:r>
        <w:rPr>
          <w:spacing w:val="-31"/>
        </w:rPr>
      </w:r>
      <w:r>
        <w:rPr>
          <w:spacing w:val="-8"/>
        </w:rPr>
        <w:t>化。同时，通过 </w:t>
      </w:r>
      <w:r>
        <w:rPr>
          <w:rFonts w:ascii="Times New Roman" w:hAnsi="Times New Roman" w:cs="Times New Roman" w:eastAsia="Times New Roman" w:hint="default"/>
        </w:rPr>
        <w:t>SAP</w:t>
      </w:r>
      <w:r>
        <w:rPr>
          <w:rFonts w:ascii="Times New Roman" w:hAnsi="Times New Roman" w:cs="Times New Roman" w:eastAsia="Times New Roman" w:hint="default"/>
          <w:spacing w:val="30"/>
        </w:rPr>
        <w:t> </w:t>
      </w:r>
      <w:r>
        <w:rPr>
          <w:spacing w:val="-3"/>
        </w:rPr>
        <w:t>系统与公司已有各应用系统的集成，达到了供应链全面系统整合并形成上下</w:t>
      </w:r>
    </w:p>
    <w:p>
      <w:pPr>
        <w:spacing w:after="0" w:line="400" w:lineRule="auto"/>
        <w:jc w:val="both"/>
        <w:sectPr>
          <w:pgSz w:w="11910" w:h="16840"/>
          <w:pgMar w:header="852" w:footer="974" w:top="1420" w:bottom="1160" w:left="1660" w:right="1120"/>
        </w:sectPr>
      </w:pPr>
    </w:p>
    <w:p>
      <w:pPr>
        <w:pStyle w:val="BodyText"/>
        <w:spacing w:line="408" w:lineRule="auto" w:before="116"/>
        <w:ind w:right="0"/>
        <w:jc w:val="left"/>
      </w:pPr>
      <w:r>
        <w:rPr>
          <w:spacing w:val="-2"/>
        </w:rPr>
        <w:t>游业务一体化的供应链管理模式，有效减少系统间业务数据的重复维护、精简优化了业务流程，</w:t>
      </w:r>
      <w:r>
        <w:rPr>
          <w:spacing w:val="-31"/>
        </w:rPr>
        <w:t> </w:t>
      </w:r>
      <w:r>
        <w:rPr>
          <w:spacing w:val="-31"/>
        </w:rPr>
      </w:r>
      <w:r>
        <w:rPr/>
        <w:t>提升了业务运营效率。</w:t>
      </w:r>
    </w:p>
    <w:p>
      <w:pPr>
        <w:pStyle w:val="BodyText"/>
        <w:spacing w:line="386" w:lineRule="auto" w:before="46"/>
        <w:ind w:right="139" w:firstLine="314"/>
        <w:jc w:val="both"/>
      </w:pPr>
      <w:r>
        <w:rPr>
          <w:rFonts w:ascii="Times New Roman" w:hAnsi="Times New Roman" w:cs="Times New Roman" w:eastAsia="Times New Roman" w:hint="default"/>
        </w:rPr>
        <w:t>2010 </w:t>
      </w:r>
      <w:r>
        <w:rPr>
          <w:spacing w:val="-4"/>
        </w:rPr>
        <w:t>年公司承办了上海市经济和信息化委员会主办的</w:t>
      </w:r>
      <w:r>
        <w:rPr>
          <w:rFonts w:ascii="Times New Roman" w:hAnsi="Times New Roman" w:cs="Times New Roman" w:eastAsia="Times New Roman" w:hint="default"/>
          <w:spacing w:val="-4"/>
        </w:rPr>
        <w:t>“</w:t>
      </w:r>
      <w:r>
        <w:rPr>
          <w:spacing w:val="-4"/>
        </w:rPr>
        <w:t>急速反应，智能物联</w:t>
      </w:r>
      <w:r>
        <w:rPr>
          <w:rFonts w:ascii="Times New Roman" w:hAnsi="Times New Roman" w:cs="Times New Roman" w:eastAsia="Times New Roman" w:hint="default"/>
          <w:spacing w:val="-4"/>
        </w:rPr>
        <w:t>-</w:t>
      </w:r>
      <w:r>
        <w:rPr>
          <w:spacing w:val="-4"/>
        </w:rPr>
        <w:t>基于 </w:t>
      </w:r>
      <w:r>
        <w:rPr>
          <w:rFonts w:ascii="Times New Roman" w:hAnsi="Times New Roman" w:cs="Times New Roman" w:eastAsia="Times New Roman" w:hint="default"/>
        </w:rPr>
        <w:t>RFID</w:t>
      </w:r>
      <w:r>
        <w:rPr>
          <w:rFonts w:ascii="Times New Roman" w:hAnsi="Times New Roman" w:cs="Times New Roman" w:eastAsia="Times New Roman" w:hint="default"/>
          <w:spacing w:val="3"/>
        </w:rPr>
        <w:t> </w:t>
      </w:r>
      <w:r>
        <w:rPr/>
        <w:t>的服装</w:t>
      </w:r>
      <w:r>
        <w:rPr>
          <w:w w:val="100"/>
        </w:rPr>
        <w:t> </w:t>
      </w:r>
      <w:r>
        <w:rPr>
          <w:spacing w:val="-4"/>
        </w:rPr>
        <w:t>供应链解决方案</w:t>
      </w:r>
      <w:r>
        <w:rPr>
          <w:rFonts w:ascii="Times New Roman" w:hAnsi="Times New Roman" w:cs="Times New Roman" w:eastAsia="Times New Roman" w:hint="default"/>
          <w:spacing w:val="-4"/>
        </w:rPr>
        <w:t>”</w:t>
      </w:r>
      <w:r>
        <w:rPr>
          <w:spacing w:val="-4"/>
        </w:rPr>
        <w:t>的物联网示范工程项目，第一阶段通过建设服装门店智能魔镜、智能货架、智能</w:t>
      </w:r>
      <w:r>
        <w:rPr>
          <w:spacing w:val="-37"/>
        </w:rPr>
        <w:t> </w:t>
      </w:r>
      <w:r>
        <w:rPr>
          <w:spacing w:val="-37"/>
        </w:rPr>
      </w:r>
      <w:r>
        <w:rPr>
          <w:spacing w:val="-4"/>
        </w:rPr>
        <w:t>试衣间、快速收货、快速盘点和快速结账等内容，实现了基于</w:t>
      </w:r>
      <w:r>
        <w:rPr>
          <w:spacing w:val="-82"/>
        </w:rPr>
        <w:t> </w:t>
      </w:r>
      <w:r>
        <w:rPr>
          <w:rFonts w:ascii="Times New Roman" w:hAnsi="Times New Roman" w:cs="Times New Roman" w:eastAsia="Times New Roman" w:hint="default"/>
        </w:rPr>
        <w:t>RFID</w:t>
      </w:r>
      <w:r>
        <w:rPr>
          <w:rFonts w:ascii="Times New Roman" w:hAnsi="Times New Roman" w:cs="Times New Roman" w:eastAsia="Times New Roman" w:hint="default"/>
          <w:spacing w:val="-26"/>
        </w:rPr>
        <w:t> </w:t>
      </w:r>
      <w:r>
        <w:rPr/>
        <w:t>技术的服装物联网智能门店，</w:t>
      </w:r>
      <w:r>
        <w:rPr>
          <w:w w:val="51"/>
        </w:rPr>
        <w:t> </w:t>
      </w:r>
      <w:r>
        <w:rPr/>
        <w:t>为顾客提供了全新的购物体验，提升了店铺销售业绩，并摸索出了服装</w:t>
      </w:r>
      <w:r>
        <w:rPr>
          <w:spacing w:val="-60"/>
        </w:rPr>
        <w:t> </w:t>
      </w:r>
      <w:r>
        <w:rPr>
          <w:rFonts w:ascii="Times New Roman" w:hAnsi="Times New Roman" w:cs="Times New Roman" w:eastAsia="Times New Roman" w:hint="default"/>
        </w:rPr>
        <w:t>RFID</w:t>
      </w:r>
      <w:r>
        <w:rPr>
          <w:rFonts w:ascii="Times New Roman" w:hAnsi="Times New Roman" w:cs="Times New Roman" w:eastAsia="Times New Roman" w:hint="default"/>
          <w:spacing w:val="-4"/>
        </w:rPr>
        <w:t> </w:t>
      </w:r>
      <w:r>
        <w:rPr/>
        <w:t>行业应用标准。</w:t>
      </w:r>
    </w:p>
    <w:p>
      <w:pPr>
        <w:pStyle w:val="BodyText"/>
        <w:spacing w:line="386" w:lineRule="auto" w:before="35"/>
        <w:ind w:right="141" w:firstLine="314"/>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年公司实施了</w:t>
      </w:r>
      <w:r>
        <w:rPr>
          <w:spacing w:val="-51"/>
        </w:rPr>
        <w:t> </w:t>
      </w:r>
      <w:r>
        <w:rPr>
          <w:rFonts w:ascii="Times New Roman" w:hAnsi="Times New Roman" w:cs="Times New Roman" w:eastAsia="Times New Roman" w:hint="default"/>
        </w:rPr>
        <w:t>ITSM</w:t>
      </w:r>
      <w:r>
        <w:rPr>
          <w:rFonts w:ascii="Times New Roman" w:hAnsi="Times New Roman" w:cs="Times New Roman" w:eastAsia="Times New Roman" w:hint="default"/>
          <w:spacing w:val="3"/>
        </w:rPr>
        <w:t> </w:t>
      </w:r>
      <w:r>
        <w:rPr>
          <w:spacing w:val="-5"/>
        </w:rPr>
        <w:t>服务管理系统，整合</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7"/>
        </w:rPr>
        <w:t> </w:t>
      </w:r>
      <w:r>
        <w:rPr>
          <w:rFonts w:ascii="Times New Roman" w:hAnsi="Times New Roman" w:cs="Times New Roman" w:eastAsia="Times New Roman" w:hint="default"/>
        </w:rPr>
        <w:t>CALLCENTER</w:t>
      </w:r>
      <w:r>
        <w:rPr>
          <w:rFonts w:ascii="Times New Roman" w:hAnsi="Times New Roman" w:cs="Times New Roman" w:eastAsia="Times New Roman" w:hint="default"/>
          <w:spacing w:val="-4"/>
        </w:rPr>
        <w:t> </w:t>
      </w:r>
      <w:r>
        <w:rPr/>
        <w:t>系统及</w:t>
      </w:r>
      <w:r>
        <w:rPr>
          <w:spacing w:val="-51"/>
        </w:rPr>
        <w:t> </w:t>
      </w:r>
      <w:r>
        <w:rPr>
          <w:rFonts w:ascii="Times New Roman" w:hAnsi="Times New Roman" w:cs="Times New Roman" w:eastAsia="Times New Roman" w:hint="default"/>
        </w:rPr>
        <w:t>IT</w:t>
      </w:r>
      <w:r>
        <w:rPr>
          <w:rFonts w:ascii="Times New Roman" w:hAnsi="Times New Roman" w:cs="Times New Roman" w:eastAsia="Times New Roman" w:hint="default"/>
          <w:spacing w:val="7"/>
        </w:rPr>
        <w:t> </w:t>
      </w:r>
      <w:r>
        <w:rPr>
          <w:spacing w:val="-6"/>
        </w:rPr>
        <w:t>自助服务，实现统</w:t>
      </w:r>
      <w:r>
        <w:rPr>
          <w:w w:val="100"/>
        </w:rPr>
        <w:t> </w:t>
      </w:r>
      <w:r>
        <w:rPr/>
        <w:t>一界面对外 </w:t>
      </w:r>
      <w:r>
        <w:rPr>
          <w:rFonts w:ascii="Times New Roman" w:hAnsi="Times New Roman" w:cs="Times New Roman" w:eastAsia="Times New Roman" w:hint="default"/>
        </w:rPr>
        <w:t>IT </w:t>
      </w:r>
      <w:r>
        <w:rPr>
          <w:spacing w:val="-5"/>
        </w:rPr>
        <w:t>服务；同时实施公司应用系统及后台数据库的统一监控管理平台，实现主动式后台</w:t>
      </w:r>
      <w:r>
        <w:rPr>
          <w:spacing w:val="-83"/>
        </w:rPr>
        <w:t> </w:t>
      </w:r>
      <w:r>
        <w:rPr>
          <w:spacing w:val="-83"/>
        </w:rPr>
      </w:r>
      <w:r>
        <w:rPr/>
        <w:t>管理。</w:t>
      </w:r>
    </w:p>
    <w:p>
      <w:pPr>
        <w:pStyle w:val="BodyText"/>
        <w:spacing w:line="350" w:lineRule="auto"/>
        <w:ind w:left="454" w:right="0" w:firstLine="105"/>
        <w:jc w:val="left"/>
      </w:pPr>
      <w:r>
        <w:rPr>
          <w:rFonts w:ascii="Microsoft JhengHei" w:hAnsi="Microsoft JhengHei" w:cs="Microsoft JhengHei" w:eastAsia="Microsoft JhengHei" w:hint="default"/>
          <w:b/>
          <w:bCs/>
        </w:rPr>
        <w:t>（五）人力资源管理</w:t>
      </w:r>
      <w:r>
        <w:rPr>
          <w:rFonts w:ascii="Microsoft JhengHei" w:hAnsi="Microsoft JhengHei" w:cs="Microsoft JhengHei" w:eastAsia="Microsoft JhengHei" w:hint="default"/>
          <w:b/>
          <w:bCs/>
          <w:w w:val="100"/>
        </w:rPr>
        <w:t> </w:t>
      </w:r>
      <w:r>
        <w:rPr>
          <w:spacing w:val="-5"/>
        </w:rPr>
        <w:t>在组织和人力资源管理方面，对供应链进行了梳理，以高效为原则，以重新进行品类化划分为</w:t>
      </w:r>
    </w:p>
    <w:p>
      <w:pPr>
        <w:pStyle w:val="BodyText"/>
        <w:spacing w:line="408" w:lineRule="auto" w:before="96"/>
        <w:ind w:right="0"/>
        <w:jc w:val="left"/>
      </w:pPr>
      <w:r>
        <w:rPr>
          <w:spacing w:val="-2"/>
        </w:rPr>
        <w:t>基础，对组织架构和工作流程进行了优化和调整，使供应链上下游结合更为紧密，业务流流转更</w:t>
      </w:r>
      <w:r>
        <w:rPr>
          <w:spacing w:val="-31"/>
        </w:rPr>
        <w:t> </w:t>
      </w:r>
      <w:r>
        <w:rPr>
          <w:spacing w:val="-31"/>
        </w:rPr>
      </w:r>
      <w:r>
        <w:rPr/>
        <w:t>为顺畅。</w:t>
      </w:r>
    </w:p>
    <w:p>
      <w:pPr>
        <w:pStyle w:val="BodyText"/>
        <w:spacing w:line="408" w:lineRule="auto" w:before="46"/>
        <w:ind w:right="141" w:firstLine="314"/>
        <w:jc w:val="both"/>
      </w:pPr>
      <w:r>
        <w:rPr>
          <w:spacing w:val="-4"/>
        </w:rPr>
        <w:t>实现人力资源数据统一管理和信息化，完成了各级管理人员的管理桌面设置，使管理者可以即</w:t>
      </w:r>
      <w:r>
        <w:rPr>
          <w:w w:val="100"/>
        </w:rPr>
        <w:t> </w:t>
      </w:r>
      <w:r>
        <w:rPr>
          <w:spacing w:val="-2"/>
        </w:rPr>
        <w:t>时掌握人力资源各项数据和相关分析，综合提升人力资源效率，同时形成人力资源的定期数据分</w:t>
      </w:r>
      <w:r>
        <w:rPr>
          <w:spacing w:val="-31"/>
        </w:rPr>
        <w:t> </w:t>
      </w:r>
      <w:r>
        <w:rPr>
          <w:spacing w:val="-31"/>
        </w:rPr>
      </w:r>
      <w:r>
        <w:rPr/>
        <w:t>析和报告制度，让人力资源的分析工作长效化、定期化、规范化。</w:t>
      </w:r>
    </w:p>
    <w:p>
      <w:pPr>
        <w:pStyle w:val="BodyText"/>
        <w:spacing w:line="386" w:lineRule="auto" w:before="46"/>
        <w:ind w:right="141" w:firstLine="314"/>
        <w:jc w:val="both"/>
      </w:pPr>
      <w:r>
        <w:rPr/>
        <w:t>在培训发展和企业文化建设方面，</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年美特斯邦威大学从领导力发展、专业技能、员工素</w:t>
      </w:r>
      <w:r>
        <w:rPr>
          <w:w w:val="100"/>
        </w:rPr>
        <w:t> </w:t>
      </w:r>
      <w:r>
        <w:rPr>
          <w:spacing w:val="-4"/>
        </w:rPr>
        <w:t>质三个维度对各层级员工开展针对性的培训工作，同时不断推动企业文化建设，深度挖掘公司</w:t>
      </w:r>
      <w:r>
        <w:rPr>
          <w:rFonts w:ascii="Times New Roman" w:hAnsi="Times New Roman" w:cs="Times New Roman" w:eastAsia="Times New Roman" w:hint="default"/>
          <w:spacing w:val="-4"/>
        </w:rPr>
        <w:t>“</w:t>
      </w:r>
      <w:r>
        <w:rPr>
          <w:spacing w:val="-4"/>
        </w:rPr>
        <w:t>共</w:t>
      </w:r>
      <w:r>
        <w:rPr>
          <w:spacing w:val="-38"/>
        </w:rPr>
        <w:t> </w:t>
      </w:r>
      <w:r>
        <w:rPr/>
        <w:t>信共情共进，勤俭创新坚持，精准即时到位</w:t>
      </w:r>
      <w:r>
        <w:rPr>
          <w:rFonts w:ascii="Times New Roman" w:hAnsi="Times New Roman" w:cs="Times New Roman" w:eastAsia="Times New Roman" w:hint="default"/>
        </w:rPr>
        <w:t>”</w:t>
      </w:r>
      <w:r>
        <w:rPr/>
        <w:t>的核心价值观。</w:t>
      </w:r>
    </w:p>
    <w:p>
      <w:pPr>
        <w:pStyle w:val="Heading4"/>
        <w:spacing w:line="334" w:lineRule="exact"/>
        <w:ind w:right="0"/>
        <w:jc w:val="left"/>
        <w:rPr>
          <w:b w:val="0"/>
          <w:bCs w:val="0"/>
        </w:rPr>
      </w:pPr>
      <w:r>
        <w:rPr/>
        <w:t>（六）股权激励</w:t>
      </w:r>
      <w:r>
        <w:rPr>
          <w:b w:val="0"/>
          <w:bCs w:val="0"/>
        </w:rPr>
      </w:r>
    </w:p>
    <w:p>
      <w:pPr>
        <w:pStyle w:val="BodyText"/>
        <w:spacing w:line="393" w:lineRule="auto" w:before="169"/>
        <w:ind w:right="141" w:firstLine="314"/>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5"/>
        </w:rPr>
        <w:t> </w:t>
      </w:r>
      <w:r>
        <w:rPr/>
        <w:t>年公司正式推出了《股权激励计划》，此次激励计划覆盖了部门经理及以上中高层管理</w:t>
      </w:r>
      <w:r>
        <w:rPr>
          <w:w w:val="100"/>
        </w:rPr>
        <w:t> </w:t>
      </w:r>
      <w:r>
        <w:rPr>
          <w:spacing w:val="-2"/>
        </w:rPr>
        <w:t>团队和核心技术人员。首期授予期权</w:t>
      </w:r>
      <w:r>
        <w:rPr>
          <w:rFonts w:ascii="Times New Roman" w:hAnsi="Times New Roman" w:cs="Times New Roman" w:eastAsia="Times New Roman" w:hint="default"/>
          <w:spacing w:val="-2"/>
        </w:rPr>
        <w:t>581.4</w:t>
      </w:r>
      <w:r>
        <w:rPr>
          <w:spacing w:val="-2"/>
        </w:rPr>
        <w:t>万份，其中预留</w:t>
      </w:r>
      <w:r>
        <w:rPr>
          <w:rFonts w:ascii="Times New Roman" w:hAnsi="Times New Roman" w:cs="Times New Roman" w:eastAsia="Times New Roman" w:hint="default"/>
          <w:spacing w:val="-2"/>
        </w:rPr>
        <w:t>57.5</w:t>
      </w:r>
      <w:r>
        <w:rPr>
          <w:spacing w:val="-2"/>
        </w:rPr>
        <w:t>万份。股权激励计划的实施，将经</w:t>
      </w:r>
      <w:r>
        <w:rPr>
          <w:spacing w:val="-21"/>
        </w:rPr>
        <w:t> </w:t>
      </w:r>
      <w:r>
        <w:rPr>
          <w:spacing w:val="-21"/>
        </w:rPr>
      </w:r>
      <w:r>
        <w:rPr>
          <w:spacing w:val="-2"/>
        </w:rPr>
        <w:t>营管理者的利益与公司的持续经营能力和全体股东利益紧密结合起来，对公司未来持续经营能力</w:t>
      </w:r>
      <w:r>
        <w:rPr>
          <w:spacing w:val="-31"/>
        </w:rPr>
        <w:t> </w:t>
      </w:r>
      <w:r>
        <w:rPr>
          <w:spacing w:val="-31"/>
        </w:rPr>
      </w:r>
      <w:r>
        <w:rPr/>
        <w:t>的提高和股东权益的增加产生深远且积极的影响。</w:t>
      </w:r>
    </w:p>
    <w:p>
      <w:pPr>
        <w:spacing w:after="0" w:line="393" w:lineRule="auto"/>
        <w:jc w:val="both"/>
        <w:sectPr>
          <w:footerReference w:type="default" r:id="rId15"/>
          <w:pgSz w:w="11910" w:h="16840"/>
          <w:pgMar w:footer="974" w:header="852" w:top="1420" w:bottom="1160" w:left="1660" w:right="1140"/>
          <w:pgNumType w:start="30"/>
        </w:sectPr>
      </w:pPr>
    </w:p>
    <w:p>
      <w:pPr>
        <w:spacing w:before="17"/>
        <w:ind w:left="620" w:right="113" w:firstLine="0"/>
        <w:jc w:val="left"/>
        <w:rPr>
          <w:rFonts w:ascii="Microsoft JhengHei" w:hAnsi="Microsoft JhengHei" w:cs="Microsoft JhengHei" w:eastAsia="Microsoft JhengHei" w:hint="default"/>
          <w:sz w:val="24"/>
          <w:szCs w:val="24"/>
        </w:rPr>
      </w:pPr>
      <w:r>
        <w:rPr/>
        <w:pict>
          <v:group style="position:absolute;margin-left:88.919998pt;margin-top:2.243625pt;width:443.05pt;height:.1pt;mso-position-horizontal-relative:page;mso-position-vertical-relative:paragraph;z-index:-704488" coordorigin="1778,45" coordsize="8861,2">
            <v:shape style="position:absolute;left:1778;top:45;width:8861;height:2" coordorigin="1778,45" coordsize="8861,0" path="m1778,45l10639,45e" filled="false" stroked="true" strokeweight=".72pt" strokecolor="#000008">
              <v:path arrowok="t"/>
            </v:shape>
            <w10:wrap type="none"/>
          </v:group>
        </w:pict>
      </w:r>
      <w:r>
        <w:rPr>
          <w:rFonts w:ascii="Microsoft JhengHei" w:hAnsi="Microsoft JhengHei" w:cs="Microsoft JhengHei" w:eastAsia="Microsoft JhengHei" w:hint="default"/>
          <w:b/>
          <w:bCs/>
          <w:sz w:val="24"/>
          <w:szCs w:val="24"/>
        </w:rPr>
        <w:t>二、报告期管理层讨论与分析</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31"/>
          <w:szCs w:val="31"/>
        </w:rPr>
      </w:pPr>
    </w:p>
    <w:p>
      <w:pPr>
        <w:pStyle w:val="Heading4"/>
        <w:spacing w:line="240" w:lineRule="auto"/>
        <w:ind w:left="500" w:right="113"/>
        <w:jc w:val="left"/>
        <w:rPr>
          <w:b w:val="0"/>
          <w:bCs w:val="0"/>
        </w:rPr>
      </w:pPr>
      <w:r>
        <w:rPr/>
        <w:t>（一） </w:t>
      </w:r>
      <w:r>
        <w:rPr>
          <w:spacing w:val="5"/>
        </w:rPr>
        <w:t> </w:t>
      </w:r>
      <w:r>
        <w:rPr/>
        <w:t>报告期内公司总体财务状况与经营业绩状况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6"/>
          <w:szCs w:val="16"/>
        </w:rPr>
      </w:pPr>
    </w:p>
    <w:p>
      <w:pPr>
        <w:spacing w:before="0"/>
        <w:ind w:left="140" w:right="0" w:firstLine="0"/>
        <w:jc w:val="both"/>
        <w:rPr>
          <w:rFonts w:ascii="Times New Roman" w:hAnsi="Times New Roman" w:cs="Times New Roman" w:eastAsia="Times New Roman" w:hint="default"/>
          <w:sz w:val="24"/>
          <w:szCs w:val="24"/>
        </w:rPr>
      </w:pPr>
      <w:r>
        <w:rPr>
          <w:rFonts w:ascii="Wingdings" w:hAnsi="Wingdings" w:cs="Wingdings" w:eastAsia="Wingdings" w:hint="default"/>
          <w:sz w:val="24"/>
          <w:szCs w:val="24"/>
        </w:rPr>
        <w:t>�</w:t>
      </w:r>
      <w:r>
        <w:rPr>
          <w:rFonts w:ascii="Times New Roman" w:hAnsi="Times New Roman" w:cs="Times New Roman" w:eastAsia="Times New Roman" w:hint="default"/>
          <w:sz w:val="24"/>
          <w:szCs w:val="24"/>
        </w:rPr>
      </w:r>
      <w:r>
        <w:rPr>
          <w:rFonts w:ascii="宋体" w:hAnsi="宋体" w:cs="宋体" w:eastAsia="宋体" w:hint="default"/>
          <w:spacing w:val="-10"/>
          <w:sz w:val="21"/>
          <w:szCs w:val="21"/>
        </w:rPr>
        <w:t>经营状况总体表现：报告期内，公司总资产、净资产稳步增加，截至期末总资产达</w:t>
      </w:r>
      <w:r>
        <w:rPr>
          <w:rFonts w:ascii="宋体" w:hAnsi="宋体" w:cs="宋体" w:eastAsia="宋体" w:hint="default"/>
          <w:spacing w:val="-57"/>
          <w:sz w:val="21"/>
          <w:szCs w:val="21"/>
        </w:rPr>
        <w:t> </w:t>
      </w:r>
      <w:r>
        <w:rPr>
          <w:rFonts w:ascii="Times New Roman" w:hAnsi="Times New Roman" w:cs="Times New Roman" w:eastAsia="Times New Roman" w:hint="default"/>
          <w:sz w:val="24"/>
          <w:szCs w:val="24"/>
        </w:rPr>
        <w:t>858,671.43</w:t>
      </w:r>
    </w:p>
    <w:p>
      <w:pPr>
        <w:spacing w:before="171"/>
        <w:ind w:left="140" w:right="0" w:firstLine="0"/>
        <w:jc w:val="both"/>
        <w:rPr>
          <w:rFonts w:ascii="宋体" w:hAnsi="宋体" w:cs="宋体" w:eastAsia="宋体" w:hint="default"/>
          <w:sz w:val="21"/>
          <w:szCs w:val="21"/>
        </w:rPr>
      </w:pPr>
      <w:r>
        <w:rPr>
          <w:rFonts w:ascii="宋体" w:hAnsi="宋体" w:cs="宋体" w:eastAsia="宋体" w:hint="default"/>
          <w:sz w:val="21"/>
          <w:szCs w:val="21"/>
        </w:rPr>
        <w:t>万元，较年初增加</w:t>
      </w:r>
      <w:r>
        <w:rPr>
          <w:rFonts w:ascii="宋体" w:hAnsi="宋体" w:cs="宋体" w:eastAsia="宋体" w:hint="default"/>
          <w:spacing w:val="-68"/>
          <w:sz w:val="21"/>
          <w:szCs w:val="21"/>
        </w:rPr>
        <w:t> </w:t>
      </w:r>
      <w:r>
        <w:rPr>
          <w:rFonts w:ascii="Times New Roman" w:hAnsi="Times New Roman" w:cs="Times New Roman" w:eastAsia="Times New Roman" w:hint="default"/>
          <w:sz w:val="24"/>
          <w:szCs w:val="24"/>
        </w:rPr>
        <w:t>313,555.25</w:t>
      </w:r>
      <w:r>
        <w:rPr>
          <w:rFonts w:ascii="Times New Roman" w:hAnsi="Times New Roman" w:cs="Times New Roman" w:eastAsia="Times New Roman" w:hint="default"/>
          <w:spacing w:val="-16"/>
          <w:sz w:val="24"/>
          <w:szCs w:val="24"/>
        </w:rPr>
        <w:t> </w:t>
      </w:r>
      <w:r>
        <w:rPr>
          <w:rFonts w:ascii="宋体" w:hAnsi="宋体" w:cs="宋体" w:eastAsia="宋体" w:hint="default"/>
          <w:sz w:val="21"/>
          <w:szCs w:val="21"/>
        </w:rPr>
        <w:t>万元；净资产达</w:t>
      </w:r>
      <w:r>
        <w:rPr>
          <w:rFonts w:ascii="宋体" w:hAnsi="宋体" w:cs="宋体" w:eastAsia="宋体" w:hint="default"/>
          <w:spacing w:val="-68"/>
          <w:sz w:val="21"/>
          <w:szCs w:val="21"/>
        </w:rPr>
        <w:t> </w:t>
      </w:r>
      <w:r>
        <w:rPr>
          <w:rFonts w:ascii="Times New Roman" w:hAnsi="Times New Roman" w:cs="Times New Roman" w:eastAsia="Times New Roman" w:hint="default"/>
          <w:sz w:val="24"/>
          <w:szCs w:val="24"/>
        </w:rPr>
        <w:t>333,089.26</w:t>
      </w:r>
      <w:r>
        <w:rPr>
          <w:rFonts w:ascii="Times New Roman" w:hAnsi="Times New Roman" w:cs="Times New Roman" w:eastAsia="Times New Roman" w:hint="default"/>
          <w:spacing w:val="-16"/>
          <w:sz w:val="24"/>
          <w:szCs w:val="24"/>
        </w:rPr>
        <w:t> </w:t>
      </w:r>
      <w:r>
        <w:rPr>
          <w:rFonts w:ascii="宋体" w:hAnsi="宋体" w:cs="宋体" w:eastAsia="宋体" w:hint="default"/>
          <w:sz w:val="21"/>
          <w:szCs w:val="21"/>
        </w:rPr>
        <w:t>万元，较年初增加</w:t>
      </w:r>
      <w:r>
        <w:rPr>
          <w:rFonts w:ascii="宋体" w:hAnsi="宋体" w:cs="宋体" w:eastAsia="宋体" w:hint="default"/>
          <w:spacing w:val="-70"/>
          <w:sz w:val="21"/>
          <w:szCs w:val="21"/>
        </w:rPr>
        <w:t> </w:t>
      </w:r>
      <w:r>
        <w:rPr>
          <w:rFonts w:ascii="Times New Roman" w:hAnsi="Times New Roman" w:cs="Times New Roman" w:eastAsia="Times New Roman" w:hint="default"/>
          <w:sz w:val="24"/>
          <w:szCs w:val="24"/>
        </w:rPr>
        <w:t>33,990.60</w:t>
      </w:r>
      <w:r>
        <w:rPr>
          <w:rFonts w:ascii="Times New Roman" w:hAnsi="Times New Roman" w:cs="Times New Roman" w:eastAsia="Times New Roman" w:hint="default"/>
          <w:spacing w:val="-16"/>
          <w:sz w:val="24"/>
          <w:szCs w:val="24"/>
        </w:rPr>
        <w:t> </w:t>
      </w:r>
      <w:r>
        <w:rPr>
          <w:rFonts w:ascii="宋体" w:hAnsi="宋体" w:cs="宋体" w:eastAsia="宋体" w:hint="default"/>
          <w:sz w:val="21"/>
          <w:szCs w:val="21"/>
        </w:rPr>
        <w:t>万</w:t>
      </w:r>
      <w:r>
        <w:rPr>
          <w:rFonts w:ascii="宋体" w:hAnsi="宋体" w:cs="宋体" w:eastAsia="宋体" w:hint="default"/>
          <w:spacing w:val="-79"/>
          <w:sz w:val="21"/>
          <w:szCs w:val="21"/>
        </w:rPr>
        <w:t> </w:t>
      </w:r>
      <w:r>
        <w:rPr>
          <w:rFonts w:ascii="宋体" w:hAnsi="宋体" w:cs="宋体" w:eastAsia="宋体" w:hint="default"/>
          <w:sz w:val="21"/>
          <w:szCs w:val="21"/>
        </w:rPr>
        <w:t>元</w:t>
      </w:r>
      <w:r>
        <w:rPr>
          <w:rFonts w:ascii="宋体" w:hAnsi="宋体" w:cs="宋体" w:eastAsia="宋体" w:hint="default"/>
          <w:spacing w:val="-81"/>
          <w:sz w:val="21"/>
          <w:szCs w:val="21"/>
        </w:rPr>
        <w:t> </w:t>
      </w:r>
      <w:r>
        <w:rPr>
          <w:rFonts w:ascii="宋体" w:hAnsi="宋体" w:cs="宋体" w:eastAsia="宋体" w:hint="default"/>
          <w:sz w:val="21"/>
          <w:szCs w:val="21"/>
        </w:rPr>
        <w:t>。</w:t>
      </w:r>
    </w:p>
    <w:p>
      <w:pPr>
        <w:spacing w:line="374" w:lineRule="auto" w:before="171"/>
        <w:ind w:left="140" w:right="121"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年公司实现营业收入</w:t>
      </w:r>
      <w:r>
        <w:rPr>
          <w:rFonts w:ascii="宋体" w:hAnsi="宋体" w:cs="宋体" w:eastAsia="宋体" w:hint="default"/>
          <w:spacing w:val="-40"/>
          <w:sz w:val="21"/>
          <w:szCs w:val="21"/>
        </w:rPr>
        <w:t> </w:t>
      </w:r>
      <w:r>
        <w:rPr>
          <w:rFonts w:ascii="Times New Roman" w:hAnsi="Times New Roman" w:cs="Times New Roman" w:eastAsia="Times New Roman" w:hint="default"/>
          <w:sz w:val="24"/>
          <w:szCs w:val="24"/>
        </w:rPr>
        <w:t>750,047.91</w:t>
      </w:r>
      <w:r>
        <w:rPr>
          <w:rFonts w:ascii="Times New Roman" w:hAnsi="Times New Roman" w:cs="Times New Roman" w:eastAsia="Times New Roman" w:hint="default"/>
          <w:spacing w:val="7"/>
          <w:sz w:val="24"/>
          <w:szCs w:val="24"/>
        </w:rPr>
        <w:t> </w:t>
      </w:r>
      <w:r>
        <w:rPr>
          <w:rFonts w:ascii="宋体" w:hAnsi="宋体" w:cs="宋体" w:eastAsia="宋体" w:hint="default"/>
          <w:sz w:val="21"/>
          <w:szCs w:val="21"/>
        </w:rPr>
        <w:t>万元，利润总额</w:t>
      </w:r>
      <w:r>
        <w:rPr>
          <w:rFonts w:ascii="宋体" w:hAnsi="宋体" w:cs="宋体" w:eastAsia="宋体" w:hint="default"/>
          <w:spacing w:val="-43"/>
          <w:sz w:val="21"/>
          <w:szCs w:val="21"/>
        </w:rPr>
        <w:t> </w:t>
      </w:r>
      <w:r>
        <w:rPr>
          <w:rFonts w:ascii="Times New Roman" w:hAnsi="Times New Roman" w:cs="Times New Roman" w:eastAsia="Times New Roman" w:hint="default"/>
          <w:sz w:val="24"/>
          <w:szCs w:val="24"/>
        </w:rPr>
        <w:t>103,381.38</w:t>
      </w:r>
      <w:r>
        <w:rPr>
          <w:rFonts w:ascii="Times New Roman" w:hAnsi="Times New Roman" w:cs="Times New Roman" w:eastAsia="Times New Roman" w:hint="default"/>
          <w:spacing w:val="7"/>
          <w:sz w:val="24"/>
          <w:szCs w:val="24"/>
        </w:rPr>
        <w:t> </w:t>
      </w:r>
      <w:r>
        <w:rPr>
          <w:rFonts w:ascii="宋体" w:hAnsi="宋体" w:cs="宋体" w:eastAsia="宋体" w:hint="default"/>
          <w:sz w:val="21"/>
          <w:szCs w:val="21"/>
        </w:rPr>
        <w:t>万元，归属于上市公司股东</w:t>
      </w:r>
      <w:r>
        <w:rPr>
          <w:rFonts w:ascii="宋体" w:hAnsi="宋体" w:cs="宋体" w:eastAsia="宋体" w:hint="default"/>
          <w:spacing w:val="-98"/>
          <w:sz w:val="21"/>
          <w:szCs w:val="21"/>
        </w:rPr>
        <w:t> </w:t>
      </w:r>
      <w:r>
        <w:rPr>
          <w:rFonts w:ascii="宋体" w:hAnsi="宋体" w:cs="宋体" w:eastAsia="宋体" w:hint="default"/>
          <w:sz w:val="21"/>
          <w:szCs w:val="21"/>
        </w:rPr>
        <w:t>的净利润</w:t>
      </w:r>
      <w:r>
        <w:rPr>
          <w:rFonts w:ascii="宋体" w:hAnsi="宋体" w:cs="宋体" w:eastAsia="宋体" w:hint="default"/>
          <w:spacing w:val="-61"/>
          <w:sz w:val="21"/>
          <w:szCs w:val="21"/>
        </w:rPr>
        <w:t> </w:t>
      </w:r>
      <w:r>
        <w:rPr>
          <w:rFonts w:ascii="Times New Roman" w:hAnsi="Times New Roman" w:cs="Times New Roman" w:eastAsia="Times New Roman" w:hint="default"/>
          <w:sz w:val="24"/>
          <w:szCs w:val="24"/>
        </w:rPr>
        <w:t>75,785.23</w:t>
      </w:r>
      <w:r>
        <w:rPr>
          <w:rFonts w:ascii="Times New Roman" w:hAnsi="Times New Roman" w:cs="Times New Roman" w:eastAsia="Times New Roman" w:hint="default"/>
          <w:spacing w:val="-10"/>
          <w:sz w:val="24"/>
          <w:szCs w:val="24"/>
        </w:rPr>
        <w:t> </w:t>
      </w:r>
      <w:r>
        <w:rPr>
          <w:rFonts w:ascii="宋体" w:hAnsi="宋体" w:cs="宋体" w:eastAsia="宋体" w:hint="default"/>
          <w:sz w:val="21"/>
          <w:szCs w:val="21"/>
        </w:rPr>
        <w:t>万元，分别比上年增长了</w:t>
      </w:r>
      <w:r>
        <w:rPr>
          <w:rFonts w:ascii="宋体" w:hAnsi="宋体" w:cs="宋体" w:eastAsia="宋体" w:hint="default"/>
          <w:spacing w:val="-55"/>
          <w:sz w:val="21"/>
          <w:szCs w:val="21"/>
        </w:rPr>
        <w:t> </w:t>
      </w:r>
      <w:r>
        <w:rPr>
          <w:rFonts w:ascii="Times New Roman" w:hAnsi="Times New Roman" w:cs="Times New Roman" w:eastAsia="Times New Roman" w:hint="default"/>
          <w:sz w:val="24"/>
          <w:szCs w:val="24"/>
        </w:rPr>
        <w:t>44%</w:t>
      </w:r>
      <w:r>
        <w:rPr>
          <w:rFonts w:ascii="宋体" w:hAnsi="宋体" w:cs="宋体" w:eastAsia="宋体" w:hint="default"/>
          <w:sz w:val="21"/>
          <w:szCs w:val="21"/>
        </w:rPr>
        <w:t>、</w:t>
      </w:r>
      <w:r>
        <w:rPr>
          <w:rFonts w:ascii="Times New Roman" w:hAnsi="Times New Roman" w:cs="Times New Roman" w:eastAsia="Times New Roman" w:hint="default"/>
          <w:sz w:val="24"/>
          <w:szCs w:val="24"/>
        </w:rPr>
        <w:t>63%</w:t>
      </w:r>
      <w:r>
        <w:rPr>
          <w:rFonts w:ascii="宋体" w:hAnsi="宋体" w:cs="宋体" w:eastAsia="宋体" w:hint="default"/>
          <w:sz w:val="21"/>
          <w:szCs w:val="21"/>
        </w:rPr>
        <w:t>和</w:t>
      </w:r>
      <w:r>
        <w:rPr>
          <w:rFonts w:ascii="宋体" w:hAnsi="宋体" w:cs="宋体" w:eastAsia="宋体" w:hint="default"/>
          <w:spacing w:val="-61"/>
          <w:sz w:val="21"/>
          <w:szCs w:val="21"/>
        </w:rPr>
        <w:t> </w:t>
      </w:r>
      <w:r>
        <w:rPr>
          <w:rFonts w:ascii="Times New Roman" w:hAnsi="Times New Roman" w:cs="Times New Roman" w:eastAsia="Times New Roman" w:hint="default"/>
          <w:sz w:val="24"/>
          <w:szCs w:val="24"/>
        </w:rPr>
        <w:t>25%</w:t>
      </w:r>
      <w:r>
        <w:rPr>
          <w:rFonts w:ascii="宋体" w:hAnsi="宋体" w:cs="宋体" w:eastAsia="宋体" w:hint="default"/>
          <w:sz w:val="21"/>
          <w:szCs w:val="21"/>
        </w:rPr>
        <w:t>；公司净资产收益率为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24</w:t>
      </w:r>
      <w:r>
        <w:rPr>
          <w:rFonts w:ascii="宋体" w:hAnsi="宋体" w:cs="宋体" w:eastAsia="宋体" w:hint="default"/>
          <w:sz w:val="21"/>
          <w:szCs w:val="21"/>
        </w:rPr>
        <w:t>％</w:t>
      </w:r>
      <w:r>
        <w:rPr>
          <w:rFonts w:ascii="宋体" w:hAnsi="宋体" w:cs="宋体" w:eastAsia="宋体" w:hint="default"/>
          <w:spacing w:val="-63"/>
          <w:sz w:val="21"/>
          <w:szCs w:val="21"/>
        </w:rPr>
        <w:t> </w:t>
      </w:r>
      <w:r>
        <w:rPr>
          <w:rFonts w:ascii="宋体" w:hAnsi="宋体" w:cs="宋体" w:eastAsia="宋体" w:hint="default"/>
          <w:sz w:val="21"/>
          <w:szCs w:val="21"/>
        </w:rPr>
        <w:t>，</w:t>
      </w:r>
      <w:r>
        <w:rPr>
          <w:rFonts w:ascii="宋体" w:hAnsi="宋体" w:cs="宋体" w:eastAsia="宋体" w:hint="default"/>
          <w:w w:val="75"/>
          <w:sz w:val="21"/>
          <w:szCs w:val="21"/>
        </w:rPr>
        <w:t> </w:t>
      </w:r>
      <w:r>
        <w:rPr>
          <w:rFonts w:ascii="宋体" w:hAnsi="宋体" w:cs="宋体" w:eastAsia="宋体" w:hint="default"/>
          <w:sz w:val="21"/>
          <w:szCs w:val="21"/>
        </w:rPr>
        <w:t>每股收益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0.75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元，较去年增长</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7"/>
          <w:szCs w:val="17"/>
        </w:rPr>
      </w:pPr>
    </w:p>
    <w:p>
      <w:pPr>
        <w:pStyle w:val="BodyText"/>
        <w:spacing w:line="393" w:lineRule="auto"/>
        <w:ind w:right="121"/>
        <w:jc w:val="both"/>
      </w:pPr>
      <w:r>
        <w:rPr>
          <w:rFonts w:ascii="Wingdings" w:hAnsi="Wingdings" w:cs="Wingdings" w:eastAsia="Wingdings" w:hint="default"/>
        </w:rPr>
        <w:t>�</w:t>
      </w:r>
      <w:r>
        <w:rPr>
          <w:rFonts w:ascii="Wingdings" w:hAnsi="Wingdings" w:cs="Wingdings" w:eastAsia="Wingdings" w:hint="default"/>
          <w:spacing w:val="1"/>
        </w:rPr>
        <w:t></w:t>
      </w:r>
      <w:r>
        <w:rPr>
          <w:rFonts w:ascii="Times New Roman" w:hAnsi="Times New Roman" w:cs="Times New Roman" w:eastAsia="Times New Roman" w:hint="default"/>
          <w:spacing w:val="1"/>
        </w:rPr>
      </w:r>
      <w:r>
        <w:rPr/>
        <w:t>经营业绩变动情况：报告期内公司营业收入稳步增长，但各季度发展呈现出较大的波动性。</w:t>
      </w:r>
      <w:r>
        <w:rPr>
          <w:w w:val="10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年第一至二季度净利润出现了负增长，主要原因是公司在</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年第四季度采取了一系列调</w:t>
      </w:r>
      <w:r>
        <w:rPr>
          <w:spacing w:val="-93"/>
        </w:rPr>
        <w:t> </w:t>
      </w:r>
      <w:r>
        <w:rPr>
          <w:spacing w:val="-93"/>
        </w:rPr>
      </w:r>
      <w:r>
        <w:rPr>
          <w:spacing w:val="-2"/>
        </w:rPr>
        <w:t>整市场的举措，包括调整产品加价率让利市场、让加盟商开放式订货恢复加盟商信心、加大促销</w:t>
      </w:r>
      <w:r>
        <w:rPr>
          <w:spacing w:val="-31"/>
        </w:rPr>
        <w:t> </w:t>
      </w:r>
      <w:r>
        <w:rPr>
          <w:spacing w:val="-31"/>
        </w:rPr>
      </w:r>
      <w:r>
        <w:rPr>
          <w:spacing w:val="-2"/>
        </w:rPr>
        <w:t>力度巩固市场。本年度第一季度公司延续了上述让利消费者的市场策略，直营终端零售价格折扣</w:t>
      </w:r>
      <w:r>
        <w:rPr>
          <w:spacing w:val="-31"/>
        </w:rPr>
        <w:t> </w:t>
      </w:r>
      <w:r>
        <w:rPr>
          <w:spacing w:val="-31"/>
        </w:rPr>
      </w:r>
      <w:r>
        <w:rPr>
          <w:spacing w:val="-4"/>
        </w:rPr>
        <w:t>力度较大，虽然整体收入保持了</w:t>
      </w:r>
      <w:r>
        <w:rPr>
          <w:spacing w:val="-37"/>
        </w:rPr>
        <w:t> </w:t>
      </w:r>
      <w:r>
        <w:rPr>
          <w:rFonts w:ascii="Times New Roman" w:hAnsi="Times New Roman" w:cs="Times New Roman" w:eastAsia="Times New Roman" w:hint="default"/>
          <w:spacing w:val="-3"/>
        </w:rPr>
        <w:t>30</w:t>
      </w:r>
      <w:r>
        <w:rPr>
          <w:spacing w:val="-3"/>
        </w:rPr>
        <w:t>％的增长，但公司整体毛利率在一季度下降至</w:t>
      </w:r>
      <w:r>
        <w:rPr>
          <w:spacing w:val="-37"/>
        </w:rPr>
        <w:t> </w:t>
      </w:r>
      <w:r>
        <w:rPr>
          <w:rFonts w:ascii="Times New Roman" w:hAnsi="Times New Roman" w:cs="Times New Roman" w:eastAsia="Times New Roman" w:hint="default"/>
          <w:spacing w:val="-6"/>
        </w:rPr>
        <w:t>37</w:t>
      </w:r>
      <w:r>
        <w:rPr>
          <w:spacing w:val="-6"/>
        </w:rPr>
        <w:t>％。进入二季</w:t>
      </w:r>
      <w:r>
        <w:rPr>
          <w:spacing w:val="-83"/>
        </w:rPr>
        <w:t> </w:t>
      </w:r>
      <w:r>
        <w:rPr>
          <w:spacing w:val="-83"/>
        </w:rPr>
      </w:r>
      <w:r>
        <w:rPr>
          <w:spacing w:val="-2"/>
        </w:rPr>
        <w:t>度以后，公司积极调整营销策略，并随着产品开发能力不断提升，终端零售服务不断完善，消费</w:t>
      </w:r>
      <w:r>
        <w:rPr>
          <w:spacing w:val="-31"/>
        </w:rPr>
        <w:t> </w:t>
      </w:r>
      <w:r>
        <w:rPr>
          <w:spacing w:val="-31"/>
        </w:rPr>
      </w:r>
      <w:r>
        <w:rPr/>
        <w:t>者认同度逐渐提高，终端零售市场出现较大增长，第二季度公司主营业务收入同比增长达</w:t>
      </w:r>
      <w:r>
        <w:rPr>
          <w:spacing w:val="-83"/>
        </w:rPr>
        <w:t> </w:t>
      </w:r>
      <w:r>
        <w:rPr>
          <w:rFonts w:ascii="Times New Roman" w:hAnsi="Times New Roman" w:cs="Times New Roman" w:eastAsia="Times New Roman" w:hint="default"/>
        </w:rPr>
        <w:t>54</w:t>
      </w:r>
      <w:r>
        <w:rPr/>
        <w:t>％</w:t>
      </w:r>
      <w:r>
        <w:rPr>
          <w:spacing w:val="-83"/>
        </w:rPr>
        <w:t> </w:t>
      </w:r>
      <w:r>
        <w:rPr/>
        <w:t>，</w:t>
      </w:r>
      <w:r>
        <w:rPr>
          <w:w w:val="75"/>
        </w:rPr>
        <w:t> </w:t>
      </w:r>
      <w:r>
        <w:rPr/>
        <w:t>总体毛利率提升至</w:t>
      </w:r>
      <w:r>
        <w:rPr>
          <w:spacing w:val="-34"/>
        </w:rPr>
        <w:t> </w:t>
      </w:r>
      <w:r>
        <w:rPr>
          <w:rFonts w:ascii="Times New Roman" w:hAnsi="Times New Roman" w:cs="Times New Roman" w:eastAsia="Times New Roman" w:hint="default"/>
          <w:spacing w:val="-3"/>
        </w:rPr>
        <w:t>49</w:t>
      </w:r>
      <w:r>
        <w:rPr>
          <w:spacing w:val="-3"/>
        </w:rPr>
        <w:t>％。第三至四季度公司延续了上述良好的增长势头，业绩有了较大恢复，全</w:t>
      </w:r>
      <w:r>
        <w:rPr>
          <w:spacing w:val="-81"/>
        </w:rPr>
        <w:t> </w:t>
      </w:r>
      <w:r>
        <w:rPr>
          <w:spacing w:val="-81"/>
        </w:rPr>
      </w:r>
      <w:r>
        <w:rPr/>
        <w:t>年主营业务收入和净利润同比增长达</w:t>
      </w:r>
      <w:r>
        <w:rPr>
          <w:spacing w:val="-58"/>
        </w:rPr>
        <w:t> </w:t>
      </w:r>
      <w:r>
        <w:rPr>
          <w:rFonts w:ascii="Times New Roman" w:hAnsi="Times New Roman" w:cs="Times New Roman" w:eastAsia="Times New Roman" w:hint="default"/>
        </w:rPr>
        <w:t>44%</w:t>
      </w:r>
      <w:r>
        <w:rPr/>
        <w:t>、</w:t>
      </w:r>
      <w:r>
        <w:rPr>
          <w:rFonts w:ascii="Times New Roman" w:hAnsi="Times New Roman" w:cs="Times New Roman" w:eastAsia="Times New Roman" w:hint="default"/>
        </w:rPr>
        <w:t>25%</w:t>
      </w:r>
      <w:r>
        <w:rPr/>
        <w:t>。</w:t>
      </w:r>
    </w:p>
    <w:p>
      <w:pPr>
        <w:spacing w:after="0" w:line="393" w:lineRule="auto"/>
        <w:jc w:val="both"/>
        <w:sectPr>
          <w:pgSz w:w="11910" w:h="16840"/>
          <w:pgMar w:header="852" w:footer="974" w:top="1420" w:bottom="1160" w:left="1660" w:right="1120"/>
        </w:sectPr>
      </w:pPr>
    </w:p>
    <w:p>
      <w:pPr>
        <w:spacing w:line="240" w:lineRule="auto" w:before="12"/>
        <w:rPr>
          <w:rFonts w:ascii="宋体" w:hAnsi="宋体" w:cs="宋体" w:eastAsia="宋体" w:hint="default"/>
          <w:sz w:val="2"/>
          <w:szCs w:val="2"/>
        </w:rPr>
      </w:pPr>
    </w:p>
    <w:p>
      <w:pPr>
        <w:spacing w:line="20" w:lineRule="exact"/>
        <w:ind w:left="191" w:right="0" w:firstLine="0"/>
        <w:rPr>
          <w:rFonts w:ascii="宋体" w:hAnsi="宋体" w:cs="宋体" w:eastAsia="宋体" w:hint="default"/>
          <w:sz w:val="2"/>
          <w:szCs w:val="2"/>
        </w:rPr>
      </w:pPr>
      <w:r>
        <w:rPr>
          <w:rFonts w:ascii="宋体" w:hAnsi="宋体" w:cs="宋体" w:eastAsia="宋体" w:hint="default"/>
          <w:sz w:val="2"/>
          <w:szCs w:val="2"/>
        </w:rPr>
        <w:pict>
          <v:group style="width:443.8pt;height:.75pt;mso-position-horizontal-relative:char;mso-position-vertical-relative:line" coordorigin="0,0" coordsize="8876,15">
            <v:group style="position:absolute;left:7;top:7;width:8861;height:2" coordorigin="7,7" coordsize="8861,2">
              <v:shape style="position:absolute;left:7;top:7;width:8861;height:2" coordorigin="7,7" coordsize="8861,0" path="m7,7l8868,7e" filled="false" stroked="true" strokeweight=".72pt" strokecolor="#000008">
                <v:path arrowok="t"/>
              </v:shape>
            </v:group>
          </v:group>
        </w:pict>
      </w:r>
      <w:r>
        <w:rPr>
          <w:rFonts w:ascii="宋体" w:hAnsi="宋体" w:cs="宋体" w:eastAsia="宋体" w:hint="default"/>
          <w:sz w:val="2"/>
          <w:szCs w:val="2"/>
        </w:rPr>
      </w:r>
    </w:p>
    <w:p>
      <w:pPr>
        <w:pStyle w:val="Heading4"/>
        <w:spacing w:line="240" w:lineRule="auto"/>
        <w:ind w:left="630" w:right="0"/>
        <w:jc w:val="left"/>
        <w:rPr>
          <w:b w:val="0"/>
          <w:bCs w:val="0"/>
        </w:rPr>
      </w:pPr>
      <w:r>
        <w:rPr/>
        <w:t>（二）主要资产与负债变动情况</w:t>
      </w:r>
      <w:r>
        <w:rPr>
          <w:b w:val="0"/>
          <w:bCs w:val="0"/>
        </w:rPr>
      </w:r>
    </w:p>
    <w:p>
      <w:pPr>
        <w:spacing w:line="240" w:lineRule="auto" w:before="11"/>
        <w:rPr>
          <w:rFonts w:ascii="Microsoft JhengHei" w:hAnsi="Microsoft JhengHei" w:cs="Microsoft JhengHei" w:eastAsia="Microsoft JhengHei" w:hint="default"/>
          <w:b/>
          <w:bCs/>
          <w:sz w:val="8"/>
          <w:szCs w:val="8"/>
        </w:rPr>
      </w:pPr>
    </w:p>
    <w:p>
      <w:pPr>
        <w:spacing w:before="44"/>
        <w:ind w:left="640" w:right="0" w:firstLine="6960"/>
        <w:jc w:val="lef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4"/>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362"/>
        <w:gridCol w:w="1594"/>
        <w:gridCol w:w="1678"/>
        <w:gridCol w:w="1399"/>
        <w:gridCol w:w="1834"/>
      </w:tblGrid>
      <w:tr>
        <w:trPr>
          <w:trHeight w:val="634" w:hRule="exact"/>
        </w:trPr>
        <w:tc>
          <w:tcPr>
            <w:tcW w:w="23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6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增减幅度</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0"/>
              <w:ind w:left="566" w:right="191" w:hanging="375"/>
              <w:jc w:val="left"/>
              <w:rPr>
                <w:rFonts w:ascii="宋体" w:hAnsi="宋体" w:cs="宋体" w:eastAsia="宋体" w:hint="default"/>
                <w:sz w:val="18"/>
                <w:szCs w:val="18"/>
              </w:rPr>
            </w:pPr>
            <w:r>
              <w:rPr>
                <w:rFonts w:ascii="宋体" w:hAnsi="宋体" w:cs="宋体" w:eastAsia="宋体" w:hint="default"/>
                <w:sz w:val="18"/>
                <w:szCs w:val="18"/>
              </w:rPr>
              <w:t>期末数占总资产比 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23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93,276</w:t>
            </w:r>
          </w:p>
        </w:tc>
        <w:tc>
          <w:tcPr>
            <w:tcW w:w="16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47,870</w:t>
            </w:r>
          </w:p>
        </w:tc>
        <w:tc>
          <w:tcPr>
            <w:tcW w:w="13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95%</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11%</w:t>
            </w:r>
          </w:p>
        </w:tc>
      </w:tr>
      <w:tr>
        <w:trPr>
          <w:trHeight w:val="322" w:hRule="exact"/>
        </w:trPr>
        <w:tc>
          <w:tcPr>
            <w:tcW w:w="23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70,965</w:t>
            </w:r>
          </w:p>
        </w:tc>
        <w:tc>
          <w:tcPr>
            <w:tcW w:w="16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42,780</w:t>
            </w:r>
          </w:p>
        </w:tc>
        <w:tc>
          <w:tcPr>
            <w:tcW w:w="13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66%</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w:t>
            </w:r>
          </w:p>
        </w:tc>
      </w:tr>
      <w:tr>
        <w:trPr>
          <w:trHeight w:val="322" w:hRule="exact"/>
        </w:trPr>
        <w:tc>
          <w:tcPr>
            <w:tcW w:w="23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32,740</w:t>
            </w:r>
          </w:p>
        </w:tc>
        <w:tc>
          <w:tcPr>
            <w:tcW w:w="16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z w:val="18"/>
              </w:rPr>
              <w:t>8,824</w:t>
            </w:r>
          </w:p>
        </w:tc>
        <w:tc>
          <w:tcPr>
            <w:tcW w:w="13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sz w:val="18"/>
              </w:rPr>
              <w:t>271%</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z w:val="18"/>
              </w:rPr>
              <w:t>4%</w:t>
            </w:r>
          </w:p>
        </w:tc>
      </w:tr>
      <w:tr>
        <w:trPr>
          <w:trHeight w:val="322" w:hRule="exact"/>
        </w:trPr>
        <w:tc>
          <w:tcPr>
            <w:tcW w:w="23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254,838</w:t>
            </w:r>
          </w:p>
        </w:tc>
        <w:tc>
          <w:tcPr>
            <w:tcW w:w="16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90,199</w:t>
            </w:r>
          </w:p>
        </w:tc>
        <w:tc>
          <w:tcPr>
            <w:tcW w:w="13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183%</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30%</w:t>
            </w:r>
          </w:p>
        </w:tc>
      </w:tr>
      <w:tr>
        <w:trPr>
          <w:trHeight w:val="324" w:hRule="exact"/>
        </w:trPr>
        <w:tc>
          <w:tcPr>
            <w:tcW w:w="23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z w:val="18"/>
              </w:rPr>
              <w:t>7,012</w:t>
            </w:r>
          </w:p>
        </w:tc>
        <w:tc>
          <w:tcPr>
            <w:tcW w:w="16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z w:val="18"/>
              </w:rPr>
              <w:t>2,278</w:t>
            </w:r>
          </w:p>
        </w:tc>
        <w:tc>
          <w:tcPr>
            <w:tcW w:w="13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sz w:val="18"/>
              </w:rPr>
              <w:t>208%</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z w:val="18"/>
              </w:rPr>
              <w:t>1%</w:t>
            </w:r>
          </w:p>
        </w:tc>
      </w:tr>
      <w:tr>
        <w:trPr>
          <w:trHeight w:val="322" w:hRule="exact"/>
        </w:trPr>
        <w:tc>
          <w:tcPr>
            <w:tcW w:w="23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172,666</w:t>
            </w:r>
          </w:p>
        </w:tc>
        <w:tc>
          <w:tcPr>
            <w:tcW w:w="16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88,489</w:t>
            </w:r>
          </w:p>
        </w:tc>
        <w:tc>
          <w:tcPr>
            <w:tcW w:w="13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95%</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20%</w:t>
            </w:r>
          </w:p>
        </w:tc>
      </w:tr>
      <w:tr>
        <w:trPr>
          <w:trHeight w:val="322" w:hRule="exact"/>
        </w:trPr>
        <w:tc>
          <w:tcPr>
            <w:tcW w:w="23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32,549</w:t>
            </w:r>
          </w:p>
        </w:tc>
        <w:tc>
          <w:tcPr>
            <w:tcW w:w="16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59,550</w:t>
            </w:r>
          </w:p>
        </w:tc>
        <w:tc>
          <w:tcPr>
            <w:tcW w:w="13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-45%</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w:t>
            </w:r>
          </w:p>
        </w:tc>
      </w:tr>
      <w:tr>
        <w:trPr>
          <w:trHeight w:val="322" w:hRule="exact"/>
        </w:trPr>
        <w:tc>
          <w:tcPr>
            <w:tcW w:w="23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23,565</w:t>
            </w:r>
          </w:p>
        </w:tc>
        <w:tc>
          <w:tcPr>
            <w:tcW w:w="16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8,526</w:t>
            </w:r>
          </w:p>
        </w:tc>
        <w:tc>
          <w:tcPr>
            <w:tcW w:w="13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176%</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w:t>
            </w:r>
          </w:p>
        </w:tc>
      </w:tr>
      <w:tr>
        <w:trPr>
          <w:trHeight w:val="322" w:hRule="exact"/>
        </w:trPr>
        <w:tc>
          <w:tcPr>
            <w:tcW w:w="23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257,638</w:t>
            </w:r>
          </w:p>
        </w:tc>
        <w:tc>
          <w:tcPr>
            <w:tcW w:w="16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45,872</w:t>
            </w:r>
          </w:p>
        </w:tc>
        <w:tc>
          <w:tcPr>
            <w:tcW w:w="13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sz w:val="18"/>
              </w:rPr>
              <w:t>462%</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sz w:val="18"/>
              </w:rPr>
              <w:t>30%</w:t>
            </w:r>
          </w:p>
        </w:tc>
      </w:tr>
      <w:tr>
        <w:trPr>
          <w:trHeight w:val="322" w:hRule="exact"/>
        </w:trPr>
        <w:tc>
          <w:tcPr>
            <w:tcW w:w="23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4,102</w:t>
            </w:r>
          </w:p>
        </w:tc>
        <w:tc>
          <w:tcPr>
            <w:tcW w:w="16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40,576</w:t>
            </w:r>
          </w:p>
        </w:tc>
        <w:tc>
          <w:tcPr>
            <w:tcW w:w="13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-90%</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124,434</w:t>
            </w:r>
          </w:p>
        </w:tc>
        <w:tc>
          <w:tcPr>
            <w:tcW w:w="16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50,738</w:t>
            </w:r>
          </w:p>
        </w:tc>
        <w:tc>
          <w:tcPr>
            <w:tcW w:w="13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sz w:val="18"/>
              </w:rPr>
              <w:t>145%</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sz w:val="18"/>
              </w:rPr>
              <w:t>14%</w:t>
            </w:r>
          </w:p>
        </w:tc>
      </w:tr>
      <w:tr>
        <w:trPr>
          <w:trHeight w:val="322" w:hRule="exact"/>
        </w:trPr>
        <w:tc>
          <w:tcPr>
            <w:tcW w:w="23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11,511</w:t>
            </w:r>
          </w:p>
        </w:tc>
        <w:tc>
          <w:tcPr>
            <w:tcW w:w="16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8,281</w:t>
            </w:r>
          </w:p>
        </w:tc>
        <w:tc>
          <w:tcPr>
            <w:tcW w:w="13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39%</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w:t>
            </w:r>
          </w:p>
        </w:tc>
      </w:tr>
      <w:tr>
        <w:trPr>
          <w:trHeight w:val="322" w:hRule="exact"/>
        </w:trPr>
        <w:tc>
          <w:tcPr>
            <w:tcW w:w="23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12,188</w:t>
            </w:r>
          </w:p>
        </w:tc>
        <w:tc>
          <w:tcPr>
            <w:tcW w:w="16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6,564</w:t>
            </w:r>
          </w:p>
        </w:tc>
        <w:tc>
          <w:tcPr>
            <w:tcW w:w="13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86%</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w:t>
            </w:r>
          </w:p>
        </w:tc>
      </w:tr>
      <w:tr>
        <w:trPr>
          <w:trHeight w:val="322" w:hRule="exact"/>
        </w:trPr>
        <w:tc>
          <w:tcPr>
            <w:tcW w:w="23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31,660</w:t>
            </w:r>
          </w:p>
        </w:tc>
        <w:tc>
          <w:tcPr>
            <w:tcW w:w="16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19,787</w:t>
            </w:r>
          </w:p>
        </w:tc>
        <w:tc>
          <w:tcPr>
            <w:tcW w:w="13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60%</w:t>
            </w:r>
          </w:p>
        </w:tc>
        <w:tc>
          <w:tcPr>
            <w:tcW w:w="18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98" w:lineRule="auto" w:before="64"/>
        <w:ind w:left="220" w:right="181" w:firstLine="420"/>
        <w:jc w:val="both"/>
      </w:pPr>
      <w:r>
        <w:rPr>
          <w:spacing w:val="-3"/>
        </w:rPr>
        <w:t>截至本报告期末，公司资产规模已达</w:t>
      </w:r>
      <w:r>
        <w:rPr>
          <w:spacing w:val="-44"/>
        </w:rPr>
        <w:t> </w:t>
      </w:r>
      <w:r>
        <w:rPr>
          <w:rFonts w:ascii="Times New Roman" w:hAnsi="Times New Roman" w:cs="Times New Roman" w:eastAsia="Times New Roman" w:hint="default"/>
        </w:rPr>
        <w:t>86</w:t>
      </w:r>
      <w:r>
        <w:rPr>
          <w:rFonts w:ascii="Times New Roman" w:hAnsi="Times New Roman" w:cs="Times New Roman" w:eastAsia="Times New Roman" w:hint="default"/>
          <w:spacing w:val="12"/>
        </w:rPr>
        <w:t> </w:t>
      </w:r>
      <w:r>
        <w:rPr>
          <w:spacing w:val="-3"/>
        </w:rPr>
        <w:t>亿元，较上年末增加</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spacing w:val="-3"/>
        </w:rPr>
        <w:t>亿元，增幅为</w:t>
      </w:r>
      <w:r>
        <w:rPr>
          <w:spacing w:val="-46"/>
        </w:rPr>
        <w:t> </w:t>
      </w:r>
      <w:r>
        <w:rPr>
          <w:rFonts w:ascii="Times New Roman" w:hAnsi="Times New Roman" w:cs="Times New Roman" w:eastAsia="Times New Roman" w:hint="default"/>
          <w:spacing w:val="-3"/>
        </w:rPr>
        <w:t>58</w:t>
      </w:r>
      <w:r>
        <w:rPr>
          <w:spacing w:val="-3"/>
        </w:rPr>
        <w:t>％。在流动</w:t>
      </w:r>
      <w:r>
        <w:rPr>
          <w:w w:val="100"/>
        </w:rPr>
        <w:t> </w:t>
      </w:r>
      <w:r>
        <w:rPr>
          <w:spacing w:val="-2"/>
        </w:rPr>
        <w:t>资产中的应收账款、存货和其他应收款等项目有大幅增加，在负债项目中短期借款和应付账款增</w:t>
      </w:r>
      <w:r>
        <w:rPr>
          <w:spacing w:val="-31"/>
        </w:rPr>
        <w:t> </w:t>
      </w:r>
      <w:r>
        <w:rPr>
          <w:spacing w:val="-31"/>
        </w:rPr>
      </w:r>
      <w:r>
        <w:rPr/>
        <w:t>长幅度较大。</w:t>
      </w:r>
    </w:p>
    <w:p>
      <w:pPr>
        <w:pStyle w:val="BodyText"/>
        <w:tabs>
          <w:tab w:pos="642" w:val="left" w:leader="none"/>
        </w:tabs>
        <w:spacing w:line="396" w:lineRule="auto" w:before="57"/>
        <w:ind w:left="220" w:right="107"/>
        <w:jc w:val="left"/>
      </w:pPr>
      <w:r>
        <w:rPr>
          <w:rFonts w:ascii="Wingdings" w:hAnsi="Wingdings" w:cs="Wingdings" w:eastAsia="Wingdings" w:hint="default"/>
          <w:w w:val="75"/>
        </w:rPr>
        <w:t>�</w:t>
      </w:r>
      <w:r>
        <w:rPr>
          <w:rFonts w:ascii="Times New Roman" w:hAnsi="Times New Roman" w:cs="Times New Roman" w:eastAsia="Times New Roman" w:hint="default"/>
          <w:w w:val="75"/>
        </w:rPr>
        <w:tab/>
      </w:r>
      <w:r>
        <w:rPr/>
        <w:t>应收账款较上年末余额增加</w:t>
      </w:r>
      <w:r>
        <w:rPr>
          <w:spacing w:val="3"/>
        </w:rPr>
        <w:t> </w:t>
      </w:r>
      <w:r>
        <w:rPr>
          <w:rFonts w:ascii="Times New Roman" w:hAnsi="Times New Roman" w:cs="Times New Roman" w:eastAsia="Times New Roman" w:hint="default"/>
        </w:rPr>
        <w:t>95%</w:t>
      </w:r>
      <w:r>
        <w:rPr/>
        <w:t>，主要是由于随着销售规模的扩大及春节销售旺季的到来，</w:t>
      </w:r>
      <w:r>
        <w:rPr>
          <w:w w:val="100"/>
        </w:rPr>
        <w:t> </w:t>
      </w:r>
      <w:r>
        <w:rPr/>
        <w:t>公司为支持加盟商扩大销售而对信用良好并且战略地位重要的加盟商适当延长了应收账款的信用</w:t>
      </w:r>
      <w:r>
        <w:rPr>
          <w:w w:val="100"/>
        </w:rPr>
        <w:t> </w:t>
      </w:r>
      <w:r>
        <w:rPr/>
        <w:t>期限，因此应收账款余额有一定上升。</w:t>
      </w:r>
    </w:p>
    <w:p>
      <w:pPr>
        <w:pStyle w:val="BodyText"/>
        <w:spacing w:line="396" w:lineRule="auto" w:before="59"/>
        <w:ind w:left="220" w:right="181"/>
        <w:jc w:val="both"/>
      </w:pPr>
      <w:r>
        <w:rPr>
          <w:rFonts w:ascii="Wingdings" w:hAnsi="Wingdings" w:cs="Wingdings" w:eastAsia="Wingdings" w:hint="default"/>
        </w:rPr>
        <w:t>�</w:t>
      </w:r>
      <w:r>
        <w:rPr>
          <w:rFonts w:ascii="Times New Roman" w:hAnsi="Times New Roman" w:cs="Times New Roman" w:eastAsia="Times New Roman" w:hint="default"/>
        </w:rPr>
      </w:r>
      <w:r>
        <w:rPr/>
        <w:t>预付款项较上年末余额增加</w:t>
      </w:r>
      <w:r>
        <w:rPr>
          <w:spacing w:val="4"/>
        </w:rPr>
        <w:t> </w:t>
      </w:r>
      <w:r>
        <w:rPr>
          <w:rFonts w:ascii="Times New Roman" w:hAnsi="Times New Roman" w:cs="Times New Roman" w:eastAsia="Times New Roman" w:hint="default"/>
          <w:spacing w:val="-3"/>
        </w:rPr>
        <w:t>66%</w:t>
      </w:r>
      <w:r>
        <w:rPr>
          <w:spacing w:val="-3"/>
        </w:rPr>
        <w:t>，主要是由于销售规模的持续扩大，公司的采购规模相应扩</w:t>
      </w:r>
      <w:r>
        <w:rPr>
          <w:w w:val="100"/>
        </w:rPr>
        <w:t> </w:t>
      </w:r>
      <w:r>
        <w:rPr>
          <w:spacing w:val="-2"/>
        </w:rPr>
        <w:t>大，预付的生产资金较年初有较大增长；同时，随着公司直营规模的扩大，预付的租金和装修费</w:t>
      </w:r>
      <w:r>
        <w:rPr>
          <w:spacing w:val="-31"/>
        </w:rPr>
        <w:t> </w:t>
      </w:r>
      <w:r>
        <w:rPr>
          <w:spacing w:val="-31"/>
        </w:rPr>
      </w:r>
      <w:r>
        <w:rPr/>
        <w:t>也有一定增长。</w:t>
      </w:r>
    </w:p>
    <w:p>
      <w:pPr>
        <w:pStyle w:val="BodyText"/>
        <w:tabs>
          <w:tab w:pos="642" w:val="left" w:leader="none"/>
        </w:tabs>
        <w:spacing w:line="384" w:lineRule="auto" w:before="59"/>
        <w:ind w:left="220" w:right="212"/>
        <w:jc w:val="left"/>
      </w:pPr>
      <w:r>
        <w:rPr>
          <w:rFonts w:ascii="Wingdings" w:hAnsi="Wingdings" w:cs="Wingdings" w:eastAsia="Wingdings" w:hint="default"/>
          <w:w w:val="75"/>
        </w:rPr>
        <w:t>�</w:t>
      </w:r>
      <w:r>
        <w:rPr>
          <w:rFonts w:ascii="Times New Roman" w:hAnsi="Times New Roman" w:cs="Times New Roman" w:eastAsia="Times New Roman" w:hint="default"/>
          <w:w w:val="75"/>
        </w:rPr>
        <w:tab/>
      </w:r>
      <w:r>
        <w:rPr/>
        <w:t>其他应收款较上年末余额增加</w:t>
      </w:r>
      <w:r>
        <w:rPr>
          <w:spacing w:val="3"/>
        </w:rPr>
        <w:t> </w:t>
      </w:r>
      <w:r>
        <w:rPr>
          <w:rFonts w:ascii="Times New Roman" w:hAnsi="Times New Roman" w:cs="Times New Roman" w:eastAsia="Times New Roman" w:hint="default"/>
        </w:rPr>
        <w:t>271%</w:t>
      </w:r>
      <w:r>
        <w:rPr/>
        <w:t>，主要是公司为了稳定产能而支付给成衣供应商的产能</w:t>
      </w:r>
      <w:r>
        <w:rPr>
          <w:w w:val="100"/>
        </w:rPr>
        <w:t> </w:t>
      </w:r>
      <w:r>
        <w:rPr/>
        <w:t>保证金所致。</w:t>
      </w:r>
    </w:p>
    <w:p>
      <w:pPr>
        <w:pStyle w:val="BodyText"/>
        <w:tabs>
          <w:tab w:pos="639" w:val="left" w:leader="none"/>
        </w:tabs>
        <w:spacing w:line="240" w:lineRule="auto" w:before="69"/>
        <w:ind w:left="220" w:right="0"/>
        <w:jc w:val="left"/>
      </w:pPr>
      <w:r>
        <w:rPr>
          <w:rFonts w:ascii="Wingdings" w:hAnsi="Wingdings" w:cs="Wingdings" w:eastAsia="Wingdings" w:hint="default"/>
          <w:w w:val="75"/>
        </w:rPr>
        <w:t>�</w:t>
      </w:r>
      <w:r>
        <w:rPr>
          <w:rFonts w:ascii="Times New Roman" w:hAnsi="Times New Roman" w:cs="Times New Roman" w:eastAsia="Times New Roman" w:hint="default"/>
          <w:w w:val="75"/>
        </w:rPr>
        <w:tab/>
      </w:r>
      <w:r>
        <w:rPr/>
        <w:t>存货较上年末余额增加</w:t>
      </w:r>
      <w:r>
        <w:rPr>
          <w:spacing w:val="-57"/>
        </w:rPr>
        <w:t> </w:t>
      </w:r>
      <w:r>
        <w:rPr>
          <w:rFonts w:ascii="Times New Roman" w:hAnsi="Times New Roman" w:cs="Times New Roman" w:eastAsia="Times New Roman" w:hint="default"/>
        </w:rPr>
        <w:t>183%</w:t>
      </w:r>
      <w:r>
        <w:rPr/>
        <w:t>，主要原因是：</w:t>
      </w:r>
    </w:p>
    <w:p>
      <w:pPr>
        <w:pStyle w:val="BodyText"/>
        <w:spacing w:line="240" w:lineRule="auto" w:before="175"/>
        <w:ind w:left="580" w:right="0"/>
        <w:jc w:val="left"/>
      </w:pPr>
      <w:r>
        <w:rPr/>
        <w:t>①</w:t>
      </w:r>
      <w:r>
        <w:rPr>
          <w:spacing w:val="-8"/>
        </w:rPr>
        <w:t> </w:t>
      </w:r>
      <w:r>
        <w:rPr/>
        <w:t>近年来随着销售规模的不断扩大和设计款式的日益丰富，存货规模持续增长。</w:t>
      </w:r>
    </w:p>
    <w:p>
      <w:pPr>
        <w:spacing w:line="240" w:lineRule="auto" w:before="10"/>
        <w:rPr>
          <w:rFonts w:ascii="宋体" w:hAnsi="宋体" w:cs="宋体" w:eastAsia="宋体" w:hint="default"/>
          <w:sz w:val="14"/>
          <w:szCs w:val="14"/>
        </w:rPr>
      </w:pPr>
    </w:p>
    <w:p>
      <w:pPr>
        <w:pStyle w:val="BodyText"/>
        <w:spacing w:line="240" w:lineRule="auto"/>
        <w:ind w:left="580" w:right="0"/>
        <w:jc w:val="left"/>
      </w:pPr>
      <w:r>
        <w:rPr/>
        <w:t>②</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年入冬较晚，冬装销售周期延后，因而截至期末冬装存货较多。</w:t>
      </w:r>
    </w:p>
    <w:p>
      <w:pPr>
        <w:pStyle w:val="BodyText"/>
        <w:spacing w:line="240" w:lineRule="auto" w:before="177"/>
        <w:ind w:left="580" w:right="0"/>
        <w:jc w:val="left"/>
      </w:pPr>
      <w:r>
        <w:rPr/>
        <w:t>③</w:t>
      </w:r>
      <w:r>
        <w:rPr>
          <w:spacing w:val="-3"/>
        </w:rPr>
        <w:t> </w:t>
      </w:r>
      <w:r>
        <w:rPr/>
        <w:t>为应对年初的用工荒可能给供应链带来的冲击，公司提前安排了</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年货品入库。</w:t>
      </w:r>
    </w:p>
    <w:p>
      <w:pPr>
        <w:pStyle w:val="BodyText"/>
        <w:tabs>
          <w:tab w:pos="642" w:val="left" w:leader="none"/>
        </w:tabs>
        <w:spacing w:line="240" w:lineRule="auto" w:before="179"/>
        <w:ind w:left="220" w:right="0"/>
        <w:jc w:val="left"/>
      </w:pPr>
      <w:r>
        <w:rPr>
          <w:rFonts w:ascii="Wingdings" w:hAnsi="Wingdings" w:cs="Wingdings" w:eastAsia="Wingdings" w:hint="default"/>
          <w:w w:val="75"/>
        </w:rPr>
        <w:t>�</w:t>
      </w:r>
      <w:r>
        <w:rPr>
          <w:rFonts w:ascii="Times New Roman" w:hAnsi="Times New Roman" w:cs="Times New Roman" w:eastAsia="Times New Roman" w:hint="default"/>
          <w:w w:val="75"/>
        </w:rPr>
        <w:tab/>
      </w:r>
      <w:r>
        <w:rPr/>
        <w:t>投资性房地产较上年末余额增加</w:t>
      </w:r>
      <w:r>
        <w:rPr>
          <w:spacing w:val="5"/>
        </w:rPr>
        <w:t> </w:t>
      </w:r>
      <w:r>
        <w:rPr>
          <w:rFonts w:ascii="Times New Roman" w:hAnsi="Times New Roman" w:cs="Times New Roman" w:eastAsia="Times New Roman" w:hint="default"/>
        </w:rPr>
        <w:t>208%</w:t>
      </w:r>
      <w:r>
        <w:rPr/>
        <w:t>，主要是本年度新购置了江西上饶店铺所致，该店铺</w:t>
      </w:r>
    </w:p>
    <w:p>
      <w:pPr>
        <w:spacing w:after="0" w:line="240" w:lineRule="auto"/>
        <w:jc w:val="left"/>
        <w:sectPr>
          <w:pgSz w:w="11910" w:h="16840"/>
          <w:pgMar w:header="852" w:footer="974" w:top="1420" w:bottom="1160" w:left="1580" w:right="1100"/>
        </w:sectPr>
      </w:pPr>
    </w:p>
    <w:p>
      <w:pPr>
        <w:pStyle w:val="BodyText"/>
        <w:spacing w:line="240" w:lineRule="auto" w:before="116"/>
        <w:ind w:right="0"/>
        <w:jc w:val="both"/>
      </w:pPr>
      <w:r>
        <w:rPr/>
        <w:t>目前由当地加盟商租用。</w:t>
      </w:r>
    </w:p>
    <w:p>
      <w:pPr>
        <w:spacing w:line="240" w:lineRule="auto" w:before="12"/>
        <w:rPr>
          <w:rFonts w:ascii="宋体" w:hAnsi="宋体" w:cs="宋体" w:eastAsia="宋体" w:hint="default"/>
          <w:sz w:val="14"/>
          <w:szCs w:val="14"/>
        </w:rPr>
      </w:pPr>
    </w:p>
    <w:p>
      <w:pPr>
        <w:pStyle w:val="BodyText"/>
        <w:spacing w:line="384" w:lineRule="auto"/>
        <w:ind w:right="201"/>
        <w:jc w:val="both"/>
      </w:pPr>
      <w:r>
        <w:rPr>
          <w:rFonts w:ascii="Wingdings" w:hAnsi="Wingdings" w:cs="Wingdings" w:eastAsia="Wingdings" w:hint="default"/>
        </w:rPr>
        <w:t>�</w:t>
      </w:r>
      <w:r>
        <w:rPr>
          <w:rFonts w:ascii="Times New Roman" w:hAnsi="Times New Roman" w:cs="Times New Roman" w:eastAsia="Times New Roman" w:hint="default"/>
        </w:rPr>
      </w:r>
      <w:r>
        <w:rPr/>
        <w:t>固定资产较上年末余额增加</w:t>
      </w:r>
      <w:r>
        <w:rPr>
          <w:spacing w:val="4"/>
        </w:rPr>
        <w:t> </w:t>
      </w:r>
      <w:r>
        <w:rPr>
          <w:rFonts w:ascii="Times New Roman" w:hAnsi="Times New Roman" w:cs="Times New Roman" w:eastAsia="Times New Roman" w:hint="default"/>
          <w:spacing w:val="-3"/>
        </w:rPr>
        <w:t>95%</w:t>
      </w:r>
      <w:r>
        <w:rPr>
          <w:spacing w:val="-3"/>
        </w:rPr>
        <w:t>，主要是厦门中华城、成都京都大厦及沈阳新世界百货店等</w:t>
      </w:r>
      <w:r>
        <w:rPr>
          <w:w w:val="100"/>
        </w:rPr>
        <w:t> </w:t>
      </w:r>
      <w:r>
        <w:rPr/>
        <w:t>购置的店铺在本年度转入固定资产所致。</w:t>
      </w:r>
    </w:p>
    <w:p>
      <w:pPr>
        <w:pStyle w:val="BodyText"/>
        <w:spacing w:line="384" w:lineRule="auto" w:before="69"/>
        <w:ind w:right="201"/>
        <w:jc w:val="both"/>
      </w:pPr>
      <w:r>
        <w:rPr>
          <w:rFonts w:ascii="Wingdings" w:hAnsi="Wingdings" w:cs="Wingdings" w:eastAsia="Wingdings" w:hint="default"/>
        </w:rPr>
        <w:t>�</w:t>
      </w:r>
      <w:r>
        <w:rPr>
          <w:rFonts w:ascii="Times New Roman" w:hAnsi="Times New Roman" w:cs="Times New Roman" w:eastAsia="Times New Roman" w:hint="default"/>
        </w:rPr>
      </w:r>
      <w:r>
        <w:rPr/>
        <w:t>在建工程较上年末余额减少</w:t>
      </w:r>
      <w:r>
        <w:rPr>
          <w:spacing w:val="4"/>
        </w:rPr>
        <w:t> </w:t>
      </w:r>
      <w:r>
        <w:rPr>
          <w:rFonts w:ascii="Times New Roman" w:hAnsi="Times New Roman" w:cs="Times New Roman" w:eastAsia="Times New Roman" w:hint="default"/>
          <w:spacing w:val="-3"/>
        </w:rPr>
        <w:t>45%</w:t>
      </w:r>
      <w:r>
        <w:rPr>
          <w:spacing w:val="-3"/>
        </w:rPr>
        <w:t>，主要是本年度成都京都大厦、厦门中华城店铺从在建工程</w:t>
      </w:r>
      <w:r>
        <w:rPr>
          <w:w w:val="100"/>
        </w:rPr>
        <w:t> </w:t>
      </w:r>
      <w:r>
        <w:rPr/>
        <w:t>转入固定资产，同时新购置了武汉光谷店所致。</w:t>
      </w:r>
    </w:p>
    <w:p>
      <w:pPr>
        <w:pStyle w:val="BodyText"/>
        <w:spacing w:line="384" w:lineRule="auto" w:before="69"/>
        <w:ind w:right="217"/>
        <w:jc w:val="both"/>
      </w:pPr>
      <w:r>
        <w:rPr>
          <w:rFonts w:ascii="Wingdings" w:hAnsi="Wingdings" w:cs="Wingdings" w:eastAsia="Wingdings" w:hint="default"/>
        </w:rPr>
        <w:t>�</w:t>
      </w:r>
      <w:r>
        <w:rPr>
          <w:rFonts w:ascii="Times New Roman" w:hAnsi="Times New Roman" w:cs="Times New Roman" w:eastAsia="Times New Roman" w:hint="default"/>
        </w:rPr>
      </w:r>
      <w:r>
        <w:rPr/>
        <w:t>递延所得税资产较上年末余额增加</w:t>
      </w:r>
      <w:r>
        <w:rPr>
          <w:spacing w:val="21"/>
        </w:rPr>
        <w:t> </w:t>
      </w:r>
      <w:r>
        <w:rPr>
          <w:rFonts w:ascii="Times New Roman" w:hAnsi="Times New Roman" w:cs="Times New Roman" w:eastAsia="Times New Roman" w:hint="default"/>
        </w:rPr>
        <w:t>176%</w:t>
      </w:r>
      <w:r>
        <w:rPr/>
        <w:t>，主要是本年度纳入合并范围内的各子公司抵消的</w:t>
      </w:r>
      <w:r>
        <w:rPr>
          <w:w w:val="100"/>
        </w:rPr>
        <w:t> </w:t>
      </w:r>
      <w:r>
        <w:rPr/>
        <w:t>内部未实现利润产生的暂时性差异而确认的递延所得税资产所致。</w:t>
      </w:r>
    </w:p>
    <w:p>
      <w:pPr>
        <w:pStyle w:val="BodyText"/>
        <w:spacing w:line="396" w:lineRule="auto" w:before="69"/>
        <w:ind w:right="201"/>
        <w:jc w:val="both"/>
      </w:pPr>
      <w:r>
        <w:rPr>
          <w:rFonts w:ascii="Wingdings" w:hAnsi="Wingdings" w:cs="Wingdings" w:eastAsia="Wingdings" w:hint="default"/>
        </w:rPr>
        <w:t>�</w:t>
      </w:r>
      <w:r>
        <w:rPr>
          <w:rFonts w:ascii="Times New Roman" w:hAnsi="Times New Roman" w:cs="Times New Roman" w:eastAsia="Times New Roman" w:hint="default"/>
        </w:rPr>
      </w:r>
      <w:r>
        <w:rPr/>
        <w:t>短期借款较上年末余额增加</w:t>
      </w:r>
      <w:r>
        <w:rPr>
          <w:spacing w:val="6"/>
        </w:rPr>
        <w:t> </w:t>
      </w:r>
      <w:r>
        <w:rPr>
          <w:rFonts w:ascii="Times New Roman" w:hAnsi="Times New Roman" w:cs="Times New Roman" w:eastAsia="Times New Roman" w:hint="default"/>
        </w:rPr>
        <w:t>462%</w:t>
      </w:r>
      <w:r>
        <w:rPr/>
        <w:t>，主要是由于随着公司销售规模的持续扩大，流动资金需</w:t>
      </w:r>
      <w:r>
        <w:rPr>
          <w:w w:val="100"/>
        </w:rPr>
        <w:t> </w:t>
      </w:r>
      <w:r>
        <w:rPr>
          <w:spacing w:val="-2"/>
        </w:rPr>
        <w:t>求持续增长；同时为了整合上下游资源，稳定公司的供应链，公司预付账款和应付账款均有较大</w:t>
      </w:r>
      <w:r>
        <w:rPr>
          <w:spacing w:val="-31"/>
        </w:rPr>
        <w:t> </w:t>
      </w:r>
      <w:r>
        <w:rPr>
          <w:spacing w:val="-31"/>
        </w:rPr>
      </w:r>
      <w:r>
        <w:rPr/>
        <w:t>增长，一定程度上也导致流动资金需求的增长。</w:t>
      </w:r>
    </w:p>
    <w:p>
      <w:pPr>
        <w:pStyle w:val="BodyText"/>
        <w:spacing w:line="384" w:lineRule="auto" w:before="59"/>
        <w:ind w:right="201"/>
        <w:jc w:val="both"/>
      </w:pPr>
      <w:r>
        <w:rPr>
          <w:rFonts w:ascii="Wingdings" w:hAnsi="Wingdings" w:cs="Wingdings" w:eastAsia="Wingdings" w:hint="default"/>
        </w:rPr>
        <w:t>�</w:t>
      </w:r>
      <w:r>
        <w:rPr>
          <w:rFonts w:ascii="Times New Roman" w:hAnsi="Times New Roman" w:cs="Times New Roman" w:eastAsia="Times New Roman" w:hint="default"/>
        </w:rPr>
      </w:r>
      <w:r>
        <w:rPr/>
        <w:t>应付票据较上年末余额减少</w:t>
      </w:r>
      <w:r>
        <w:rPr>
          <w:spacing w:val="-77"/>
        </w:rPr>
        <w:t> </w:t>
      </w:r>
      <w:r>
        <w:rPr>
          <w:rFonts w:ascii="Times New Roman" w:hAnsi="Times New Roman" w:cs="Times New Roman" w:eastAsia="Times New Roman" w:hint="default"/>
        </w:rPr>
        <w:t>90%</w:t>
      </w:r>
      <w:r>
        <w:rPr/>
        <w:t>，主要是由于本年度公司加大对供应商的支持力度，大部分</w:t>
      </w:r>
      <w:r>
        <w:rPr>
          <w:w w:val="100"/>
        </w:rPr>
        <w:t> </w:t>
      </w:r>
      <w:r>
        <w:rPr/>
        <w:t>采用现金支付货款所致。</w:t>
      </w:r>
    </w:p>
    <w:p>
      <w:pPr>
        <w:pStyle w:val="BodyText"/>
        <w:spacing w:line="384" w:lineRule="auto" w:before="69"/>
        <w:ind w:right="112"/>
        <w:jc w:val="both"/>
      </w:pPr>
      <w:r>
        <w:rPr>
          <w:rFonts w:ascii="Wingdings" w:hAnsi="Wingdings" w:cs="Wingdings" w:eastAsia="Wingdings" w:hint="default"/>
        </w:rPr>
        <w:t>�</w:t>
      </w:r>
      <w:r>
        <w:rPr>
          <w:rFonts w:ascii="Wingdings" w:hAnsi="Wingdings" w:cs="Wingdings" w:eastAsia="Wingdings" w:hint="default"/>
          <w:spacing w:val="123"/>
        </w:rPr>
        <w:t></w:t>
      </w:r>
      <w:r>
        <w:rPr>
          <w:rFonts w:ascii="Times New Roman" w:hAnsi="Times New Roman" w:cs="Times New Roman" w:eastAsia="Times New Roman" w:hint="default"/>
          <w:spacing w:val="123"/>
        </w:rPr>
      </w:r>
      <w:r>
        <w:rPr/>
        <w:t>应付账款较上年末余额增加</w:t>
      </w:r>
      <w:r>
        <w:rPr>
          <w:spacing w:val="-25"/>
        </w:rPr>
        <w:t> </w:t>
      </w:r>
      <w:r>
        <w:rPr>
          <w:rFonts w:ascii="Times New Roman" w:hAnsi="Times New Roman" w:cs="Times New Roman" w:eastAsia="Times New Roman" w:hint="default"/>
        </w:rPr>
        <w:t>145%</w:t>
      </w:r>
      <w:r>
        <w:rPr/>
        <w:t>，主要是由于销售规模的快速增长导致采购规模的增长，</w:t>
      </w:r>
      <w:r>
        <w:rPr>
          <w:spacing w:val="-98"/>
        </w:rPr>
        <w:t> </w:t>
      </w:r>
      <w:r>
        <w:rPr>
          <w:spacing w:val="-98"/>
        </w:rPr>
      </w:r>
      <w:r>
        <w:rPr/>
        <w:t>同时</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月份春装集中提前到货，从而导致年末应付账款余额增加。</w:t>
      </w:r>
    </w:p>
    <w:p>
      <w:pPr>
        <w:pStyle w:val="BodyText"/>
        <w:spacing w:line="384" w:lineRule="auto" w:before="40"/>
        <w:ind w:right="201"/>
        <w:jc w:val="both"/>
      </w:pPr>
      <w:r>
        <w:rPr>
          <w:rFonts w:ascii="Wingdings" w:hAnsi="Wingdings" w:cs="Wingdings" w:eastAsia="Wingdings" w:hint="default"/>
        </w:rPr>
        <w:t>�</w:t>
      </w:r>
      <w:r>
        <w:rPr>
          <w:rFonts w:ascii="Wingdings" w:hAnsi="Wingdings" w:cs="Wingdings" w:eastAsia="Wingdings" w:hint="default"/>
          <w:spacing w:val="31"/>
        </w:rPr>
        <w:t></w:t>
      </w:r>
      <w:r>
        <w:rPr>
          <w:rFonts w:ascii="Times New Roman" w:hAnsi="Times New Roman" w:cs="Times New Roman" w:eastAsia="Times New Roman" w:hint="default"/>
          <w:spacing w:val="31"/>
        </w:rPr>
      </w:r>
      <w:r>
        <w:rPr/>
        <w:t>应付职工薪酬较上年末余额增加</w:t>
      </w:r>
      <w:r>
        <w:rPr>
          <w:spacing w:val="-59"/>
        </w:rPr>
        <w:t> </w:t>
      </w:r>
      <w:r>
        <w:rPr>
          <w:rFonts w:ascii="Times New Roman" w:hAnsi="Times New Roman" w:cs="Times New Roman" w:eastAsia="Times New Roman" w:hint="default"/>
        </w:rPr>
        <w:t>39%</w:t>
      </w:r>
      <w:r>
        <w:rPr/>
        <w:t>，主要是因为</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年人均工资较</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spacing w:val="-3"/>
        </w:rPr>
        <w:t>年有所增长，另</w:t>
      </w:r>
      <w:r>
        <w:rPr>
          <w:w w:val="100"/>
        </w:rPr>
        <w:t> </w:t>
      </w:r>
      <w:r>
        <w:rPr/>
        <w:t>外一方面，由于本集团的快速扩张，招募的员工也比</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年有一定增加。</w:t>
      </w:r>
    </w:p>
    <w:p>
      <w:pPr>
        <w:pStyle w:val="BodyText"/>
        <w:spacing w:line="384" w:lineRule="auto" w:before="40"/>
        <w:ind w:right="201"/>
        <w:jc w:val="both"/>
      </w:pPr>
      <w:r>
        <w:rPr>
          <w:rFonts w:ascii="Wingdings" w:hAnsi="Wingdings" w:cs="Wingdings" w:eastAsia="Wingdings" w:hint="default"/>
        </w:rPr>
        <w:t>�</w:t>
      </w:r>
      <w:r>
        <w:rPr>
          <w:rFonts w:ascii="Times New Roman" w:hAnsi="Times New Roman" w:cs="Times New Roman" w:eastAsia="Times New Roman" w:hint="default"/>
        </w:rPr>
      </w:r>
      <w:r>
        <w:rPr/>
        <w:t>应交税费较上年末余额增加</w:t>
      </w:r>
      <w:r>
        <w:rPr>
          <w:spacing w:val="-77"/>
        </w:rPr>
        <w:t> </w:t>
      </w:r>
      <w:r>
        <w:rPr>
          <w:rFonts w:ascii="Times New Roman" w:hAnsi="Times New Roman" w:cs="Times New Roman" w:eastAsia="Times New Roman" w:hint="default"/>
        </w:rPr>
        <w:t>86%</w:t>
      </w:r>
      <w:r>
        <w:rPr/>
        <w:t>，主要是因为母公司的利润总额较去年同期大幅上升，计提</w:t>
      </w:r>
      <w:r>
        <w:rPr>
          <w:w w:val="100"/>
        </w:rPr>
        <w:t> </w:t>
      </w:r>
      <w:r>
        <w:rPr/>
        <w:t>的所得税相应增加。</w:t>
      </w:r>
    </w:p>
    <w:p>
      <w:pPr>
        <w:pStyle w:val="BodyText"/>
        <w:spacing w:line="384" w:lineRule="auto" w:before="69"/>
        <w:ind w:right="201"/>
        <w:jc w:val="both"/>
      </w:pPr>
      <w:r>
        <w:rPr>
          <w:rFonts w:ascii="Wingdings" w:hAnsi="Wingdings" w:cs="Wingdings" w:eastAsia="Wingdings" w:hint="default"/>
        </w:rPr>
        <w:t>�</w:t>
      </w:r>
      <w:r>
        <w:rPr>
          <w:rFonts w:ascii="Times New Roman" w:hAnsi="Times New Roman" w:cs="Times New Roman" w:eastAsia="Times New Roman" w:hint="default"/>
        </w:rPr>
      </w:r>
      <w:r>
        <w:rPr/>
        <w:t>其他应付款较上年末余额增加</w:t>
      </w:r>
      <w:r>
        <w:rPr>
          <w:spacing w:val="1"/>
        </w:rPr>
        <w:t> </w:t>
      </w:r>
      <w:r>
        <w:rPr>
          <w:rFonts w:ascii="Times New Roman" w:hAnsi="Times New Roman" w:cs="Times New Roman" w:eastAsia="Times New Roman" w:hint="default"/>
          <w:spacing w:val="-3"/>
        </w:rPr>
        <w:t>60%</w:t>
      </w:r>
      <w:r>
        <w:rPr>
          <w:spacing w:val="-3"/>
        </w:rPr>
        <w:t>，主要是由于经营规模的扩大，预提的各项费用也有一定</w:t>
      </w:r>
      <w:r>
        <w:rPr>
          <w:w w:val="100"/>
        </w:rPr>
        <w:t> </w:t>
      </w:r>
      <w:r>
        <w:rPr/>
        <w:t>增长。</w:t>
      </w:r>
    </w:p>
    <w:p>
      <w:pPr>
        <w:spacing w:after="0" w:line="384" w:lineRule="auto"/>
        <w:jc w:val="both"/>
        <w:sectPr>
          <w:pgSz w:w="11910" w:h="16840"/>
          <w:pgMar w:header="852" w:footer="974" w:top="1420" w:bottom="1160" w:left="1660" w:right="1080"/>
        </w:sectPr>
      </w:pPr>
    </w:p>
    <w:p>
      <w:pPr>
        <w:pStyle w:val="Heading4"/>
        <w:spacing w:line="240" w:lineRule="auto" w:before="50"/>
        <w:ind w:right="113"/>
        <w:jc w:val="left"/>
        <w:rPr>
          <w:b w:val="0"/>
          <w:bCs w:val="0"/>
        </w:rPr>
      </w:pPr>
      <w:r>
        <w:rPr/>
        <w:t>（三）主营业务发展状况</w:t>
      </w:r>
      <w:r>
        <w:rPr>
          <w:b w:val="0"/>
          <w:bCs w:val="0"/>
        </w:rPr>
      </w:r>
    </w:p>
    <w:p>
      <w:pPr>
        <w:pStyle w:val="BodyText"/>
        <w:spacing w:line="240" w:lineRule="auto" w:before="169"/>
        <w:ind w:left="560" w:right="113"/>
        <w:jc w:val="left"/>
      </w:pPr>
      <w:r>
        <w:rPr/>
        <w:t>（</w:t>
      </w:r>
      <w:r>
        <w:rPr>
          <w:rFonts w:ascii="Times New Roman" w:hAnsi="Times New Roman" w:cs="Times New Roman" w:eastAsia="Times New Roman" w:hint="default"/>
        </w:rPr>
        <w:t>1</w:t>
      </w:r>
      <w:r>
        <w:rPr/>
        <w:t>）主营业务分布</w:t>
      </w:r>
    </w:p>
    <w:p>
      <w:pPr>
        <w:pStyle w:val="BodyText"/>
        <w:tabs>
          <w:tab w:pos="419" w:val="left" w:leader="none"/>
        </w:tabs>
        <w:spacing w:line="240" w:lineRule="auto" w:before="179"/>
        <w:ind w:left="0" w:right="5692"/>
        <w:jc w:val="center"/>
      </w:pPr>
      <w:r>
        <w:rPr>
          <w:rFonts w:ascii="Wingdings" w:hAnsi="Wingdings" w:cs="Wingdings" w:eastAsia="Wingdings" w:hint="default"/>
          <w:w w:val="75"/>
        </w:rPr>
        <w:t>�</w:t>
      </w:r>
      <w:r>
        <w:rPr>
          <w:rFonts w:ascii="Times New Roman" w:hAnsi="Times New Roman" w:cs="Times New Roman" w:eastAsia="Times New Roman" w:hint="default"/>
          <w:w w:val="75"/>
        </w:rPr>
        <w:tab/>
      </w:r>
      <w:r>
        <w:rPr/>
        <w:t>主营业务分行业、分产品情况</w:t>
      </w:r>
    </w:p>
    <w:p>
      <w:pPr>
        <w:spacing w:before="124"/>
        <w:ind w:left="0" w:right="165"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0"/>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1152"/>
        <w:gridCol w:w="1152"/>
        <w:gridCol w:w="1390"/>
        <w:gridCol w:w="907"/>
        <w:gridCol w:w="1387"/>
        <w:gridCol w:w="1390"/>
        <w:gridCol w:w="1471"/>
      </w:tblGrid>
      <w:tr>
        <w:trPr>
          <w:trHeight w:val="322" w:hRule="exact"/>
        </w:trPr>
        <w:tc>
          <w:tcPr>
            <w:tcW w:w="8849" w:type="dxa"/>
            <w:gridSpan w:val="7"/>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638" w:hRule="exact"/>
        </w:trPr>
        <w:tc>
          <w:tcPr>
            <w:tcW w:w="1152"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302" w:right="209" w:hanging="92"/>
              <w:jc w:val="left"/>
              <w:rPr>
                <w:rFonts w:ascii="宋体" w:hAnsi="宋体" w:cs="宋体" w:eastAsia="宋体" w:hint="default"/>
                <w:sz w:val="18"/>
                <w:szCs w:val="18"/>
              </w:rPr>
            </w:pPr>
            <w:r>
              <w:rPr>
                <w:rFonts w:ascii="宋体" w:hAnsi="宋体" w:cs="宋体" w:eastAsia="宋体" w:hint="default"/>
                <w:sz w:val="18"/>
                <w:szCs w:val="18"/>
              </w:rPr>
              <w:t>分行业或 分产品</w:t>
            </w:r>
          </w:p>
        </w:tc>
        <w:tc>
          <w:tcPr>
            <w:tcW w:w="11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80"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before="76"/>
              <w:ind w:left="19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87"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254" w:right="55" w:hanging="195"/>
              <w:jc w:val="left"/>
              <w:rPr>
                <w:rFonts w:ascii="宋体" w:hAnsi="宋体" w:cs="宋体" w:eastAsia="宋体" w:hint="default"/>
                <w:sz w:val="18"/>
                <w:szCs w:val="18"/>
              </w:rPr>
            </w:pPr>
            <w:r>
              <w:rPr>
                <w:rFonts w:ascii="宋体" w:hAnsi="宋体" w:cs="宋体" w:eastAsia="宋体" w:hint="default"/>
                <w:sz w:val="18"/>
                <w:szCs w:val="18"/>
              </w:rPr>
              <w:t>营业收入比上年 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90"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256" w:right="55" w:hanging="195"/>
              <w:jc w:val="left"/>
              <w:rPr>
                <w:rFonts w:ascii="宋体" w:hAnsi="宋体" w:cs="宋体" w:eastAsia="宋体" w:hint="default"/>
                <w:sz w:val="18"/>
                <w:szCs w:val="18"/>
              </w:rPr>
            </w:pPr>
            <w:r>
              <w:rPr>
                <w:rFonts w:ascii="宋体" w:hAnsi="宋体" w:cs="宋体" w:eastAsia="宋体" w:hint="default"/>
                <w:sz w:val="18"/>
                <w:szCs w:val="18"/>
              </w:rPr>
              <w:t>营业成本比上年 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386" w:right="98" w:hanging="286"/>
              <w:jc w:val="left"/>
              <w:rPr>
                <w:rFonts w:ascii="宋体" w:hAnsi="宋体" w:cs="宋体" w:eastAsia="宋体" w:hint="default"/>
                <w:sz w:val="18"/>
                <w:szCs w:val="18"/>
              </w:rPr>
            </w:pPr>
            <w:r>
              <w:rPr>
                <w:rFonts w:ascii="宋体" w:hAnsi="宋体" w:cs="宋体" w:eastAsia="宋体" w:hint="default"/>
                <w:sz w:val="18"/>
                <w:szCs w:val="18"/>
              </w:rPr>
              <w:t>毛利率比上年增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38" w:hRule="exact"/>
        </w:trPr>
        <w:tc>
          <w:tcPr>
            <w:tcW w:w="1152"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13"/>
              <w:ind w:left="302" w:right="209" w:hanging="92"/>
              <w:jc w:val="left"/>
              <w:rPr>
                <w:rFonts w:ascii="宋体" w:hAnsi="宋体" w:cs="宋体" w:eastAsia="宋体" w:hint="default"/>
                <w:sz w:val="18"/>
                <w:szCs w:val="18"/>
              </w:rPr>
            </w:pPr>
            <w:r>
              <w:rPr>
                <w:rFonts w:ascii="宋体" w:hAnsi="宋体" w:cs="宋体" w:eastAsia="宋体" w:hint="default"/>
                <w:sz w:val="18"/>
                <w:szCs w:val="18"/>
              </w:rPr>
              <w:t>销售服装 及辅料</w:t>
            </w:r>
          </w:p>
        </w:tc>
        <w:tc>
          <w:tcPr>
            <w:tcW w:w="11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749,657</w:t>
            </w:r>
          </w:p>
        </w:tc>
        <w:tc>
          <w:tcPr>
            <w:tcW w:w="13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409,454</w:t>
            </w:r>
          </w:p>
        </w:tc>
        <w:tc>
          <w:tcPr>
            <w:tcW w:w="9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45.38%</w:t>
            </w:r>
          </w:p>
        </w:tc>
        <w:tc>
          <w:tcPr>
            <w:tcW w:w="13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w:t>
            </w:r>
          </w:p>
        </w:tc>
        <w:tc>
          <w:tcPr>
            <w:tcW w:w="13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0.97%</w:t>
            </w:r>
          </w:p>
        </w:tc>
      </w:tr>
      <w:tr>
        <w:trPr>
          <w:trHeight w:val="324" w:hRule="exact"/>
        </w:trPr>
        <w:tc>
          <w:tcPr>
            <w:tcW w:w="8849" w:type="dxa"/>
            <w:gridSpan w:val="7"/>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322" w:hRule="exact"/>
        </w:trPr>
        <w:tc>
          <w:tcPr>
            <w:tcW w:w="11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上装</w:t>
            </w:r>
          </w:p>
        </w:tc>
        <w:tc>
          <w:tcPr>
            <w:tcW w:w="11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476,944</w:t>
            </w:r>
          </w:p>
        </w:tc>
        <w:tc>
          <w:tcPr>
            <w:tcW w:w="13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266,779</w:t>
            </w:r>
          </w:p>
        </w:tc>
        <w:tc>
          <w:tcPr>
            <w:tcW w:w="9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44.06%</w:t>
            </w:r>
          </w:p>
        </w:tc>
        <w:tc>
          <w:tcPr>
            <w:tcW w:w="13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34%</w:t>
            </w:r>
          </w:p>
        </w:tc>
        <w:tc>
          <w:tcPr>
            <w:tcW w:w="13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35%</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-0.38%</w:t>
            </w:r>
          </w:p>
        </w:tc>
      </w:tr>
      <w:tr>
        <w:trPr>
          <w:trHeight w:val="322" w:hRule="exact"/>
        </w:trPr>
        <w:tc>
          <w:tcPr>
            <w:tcW w:w="11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下装</w:t>
            </w:r>
          </w:p>
        </w:tc>
        <w:tc>
          <w:tcPr>
            <w:tcW w:w="11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152,638</w:t>
            </w:r>
          </w:p>
        </w:tc>
        <w:tc>
          <w:tcPr>
            <w:tcW w:w="13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81,846</w:t>
            </w:r>
          </w:p>
        </w:tc>
        <w:tc>
          <w:tcPr>
            <w:tcW w:w="9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46.38%</w:t>
            </w:r>
          </w:p>
        </w:tc>
        <w:tc>
          <w:tcPr>
            <w:tcW w:w="13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50%</w:t>
            </w:r>
          </w:p>
        </w:tc>
        <w:tc>
          <w:tcPr>
            <w:tcW w:w="13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41%</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3.49%</w:t>
            </w:r>
          </w:p>
        </w:tc>
      </w:tr>
      <w:tr>
        <w:trPr>
          <w:trHeight w:val="334" w:hRule="exact"/>
        </w:trPr>
        <w:tc>
          <w:tcPr>
            <w:tcW w:w="11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pacing w:val="-1"/>
                <w:sz w:val="18"/>
              </w:rPr>
              <w:t>120,075</w:t>
            </w:r>
          </w:p>
        </w:tc>
        <w:tc>
          <w:tcPr>
            <w:tcW w:w="13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pacing w:val="-1"/>
                <w:sz w:val="18"/>
              </w:rPr>
              <w:t>60,828</w:t>
            </w:r>
          </w:p>
        </w:tc>
        <w:tc>
          <w:tcPr>
            <w:tcW w:w="9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pacing w:val="-1"/>
                <w:sz w:val="18"/>
              </w:rPr>
              <w:t>49.34%</w:t>
            </w:r>
          </w:p>
        </w:tc>
        <w:tc>
          <w:tcPr>
            <w:tcW w:w="13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pacing w:val="-1"/>
                <w:sz w:val="18"/>
              </w:rPr>
              <w:t>88.%</w:t>
            </w:r>
          </w:p>
        </w:tc>
        <w:tc>
          <w:tcPr>
            <w:tcW w:w="13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79%</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z w:val="18"/>
              </w:rPr>
              <w:t>2.69%</w:t>
            </w:r>
          </w:p>
        </w:tc>
      </w:tr>
    </w:tbl>
    <w:p>
      <w:pPr>
        <w:pStyle w:val="BodyText"/>
        <w:tabs>
          <w:tab w:pos="559" w:val="left" w:leader="none"/>
        </w:tabs>
        <w:spacing w:line="240" w:lineRule="auto" w:before="66"/>
        <w:ind w:right="113"/>
        <w:jc w:val="left"/>
      </w:pPr>
      <w:r>
        <w:rPr>
          <w:rFonts w:ascii="Wingdings" w:hAnsi="Wingdings" w:cs="Wingdings" w:eastAsia="Wingdings" w:hint="default"/>
          <w:w w:val="75"/>
        </w:rPr>
        <w:t>�</w:t>
      </w:r>
      <w:r>
        <w:rPr>
          <w:rFonts w:ascii="Times New Roman" w:hAnsi="Times New Roman" w:cs="Times New Roman" w:eastAsia="Times New Roman" w:hint="default"/>
          <w:w w:val="75"/>
        </w:rPr>
        <w:tab/>
      </w:r>
      <w:r>
        <w:rPr/>
        <w:t>主营业务分地区情况</w:t>
      </w:r>
    </w:p>
    <w:p>
      <w:pPr>
        <w:spacing w:before="122"/>
        <w:ind w:left="0" w:right="165"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0"/>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3749"/>
        <w:gridCol w:w="2578"/>
        <w:gridCol w:w="2532"/>
      </w:tblGrid>
      <w:tr>
        <w:trPr>
          <w:trHeight w:val="338" w:hRule="exact"/>
        </w:trPr>
        <w:tc>
          <w:tcPr>
            <w:tcW w:w="37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right="1687"/>
              <w:jc w:val="right"/>
              <w:rPr>
                <w:rFonts w:ascii="宋体" w:hAnsi="宋体" w:cs="宋体" w:eastAsia="宋体" w:hint="default"/>
                <w:sz w:val="18"/>
                <w:szCs w:val="18"/>
              </w:rPr>
            </w:pPr>
            <w:r>
              <w:rPr>
                <w:rFonts w:ascii="宋体" w:hAnsi="宋体" w:cs="宋体" w:eastAsia="宋体" w:hint="default"/>
                <w:sz w:val="18"/>
                <w:szCs w:val="18"/>
              </w:rPr>
              <w:t>地区</w:t>
            </w:r>
          </w:p>
        </w:tc>
        <w:tc>
          <w:tcPr>
            <w:tcW w:w="25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5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37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1687"/>
              <w:jc w:val="right"/>
              <w:rPr>
                <w:rFonts w:ascii="宋体" w:hAnsi="宋体" w:cs="宋体" w:eastAsia="宋体" w:hint="default"/>
                <w:sz w:val="18"/>
                <w:szCs w:val="18"/>
              </w:rPr>
            </w:pPr>
            <w:r>
              <w:rPr>
                <w:rFonts w:ascii="宋体" w:hAnsi="宋体" w:cs="宋体" w:eastAsia="宋体" w:hint="default"/>
                <w:sz w:val="18"/>
                <w:szCs w:val="18"/>
              </w:rPr>
              <w:t>东区</w:t>
            </w:r>
          </w:p>
        </w:tc>
        <w:tc>
          <w:tcPr>
            <w:tcW w:w="25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899,048</w:t>
            </w:r>
          </w:p>
        </w:tc>
        <w:tc>
          <w:tcPr>
            <w:tcW w:w="25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62%</w:t>
            </w:r>
          </w:p>
        </w:tc>
      </w:tr>
      <w:tr>
        <w:trPr>
          <w:trHeight w:val="336" w:hRule="exact"/>
        </w:trPr>
        <w:tc>
          <w:tcPr>
            <w:tcW w:w="37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687"/>
              <w:jc w:val="right"/>
              <w:rPr>
                <w:rFonts w:ascii="宋体" w:hAnsi="宋体" w:cs="宋体" w:eastAsia="宋体" w:hint="default"/>
                <w:sz w:val="18"/>
                <w:szCs w:val="18"/>
              </w:rPr>
            </w:pPr>
            <w:r>
              <w:rPr>
                <w:rFonts w:ascii="宋体" w:hAnsi="宋体" w:cs="宋体" w:eastAsia="宋体" w:hint="default"/>
                <w:sz w:val="18"/>
                <w:szCs w:val="18"/>
              </w:rPr>
              <w:t>西区</w:t>
            </w:r>
          </w:p>
        </w:tc>
        <w:tc>
          <w:tcPr>
            <w:tcW w:w="25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92,901</w:t>
            </w:r>
          </w:p>
        </w:tc>
        <w:tc>
          <w:tcPr>
            <w:tcW w:w="25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z w:val="18"/>
              </w:rPr>
              <w:t>-1%</w:t>
            </w:r>
          </w:p>
        </w:tc>
      </w:tr>
      <w:tr>
        <w:trPr>
          <w:trHeight w:val="322" w:hRule="exact"/>
        </w:trPr>
        <w:tc>
          <w:tcPr>
            <w:tcW w:w="37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687"/>
              <w:jc w:val="right"/>
              <w:rPr>
                <w:rFonts w:ascii="宋体" w:hAnsi="宋体" w:cs="宋体" w:eastAsia="宋体" w:hint="default"/>
                <w:sz w:val="18"/>
                <w:szCs w:val="18"/>
              </w:rPr>
            </w:pPr>
            <w:r>
              <w:rPr>
                <w:rFonts w:ascii="宋体" w:hAnsi="宋体" w:cs="宋体" w:eastAsia="宋体" w:hint="default"/>
                <w:sz w:val="18"/>
                <w:szCs w:val="18"/>
              </w:rPr>
              <w:t>南区</w:t>
            </w:r>
          </w:p>
        </w:tc>
        <w:tc>
          <w:tcPr>
            <w:tcW w:w="25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98,994</w:t>
            </w:r>
          </w:p>
        </w:tc>
        <w:tc>
          <w:tcPr>
            <w:tcW w:w="25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42%</w:t>
            </w:r>
          </w:p>
        </w:tc>
      </w:tr>
      <w:tr>
        <w:trPr>
          <w:trHeight w:val="338" w:hRule="exact"/>
        </w:trPr>
        <w:tc>
          <w:tcPr>
            <w:tcW w:w="37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right="1687"/>
              <w:jc w:val="right"/>
              <w:rPr>
                <w:rFonts w:ascii="宋体" w:hAnsi="宋体" w:cs="宋体" w:eastAsia="宋体" w:hint="default"/>
                <w:sz w:val="18"/>
                <w:szCs w:val="18"/>
              </w:rPr>
            </w:pPr>
            <w:r>
              <w:rPr>
                <w:rFonts w:ascii="宋体" w:hAnsi="宋体" w:cs="宋体" w:eastAsia="宋体" w:hint="default"/>
                <w:sz w:val="18"/>
                <w:szCs w:val="18"/>
              </w:rPr>
              <w:t>北区</w:t>
            </w:r>
          </w:p>
        </w:tc>
        <w:tc>
          <w:tcPr>
            <w:tcW w:w="25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87,696</w:t>
            </w:r>
          </w:p>
        </w:tc>
        <w:tc>
          <w:tcPr>
            <w:tcW w:w="25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z w:val="18"/>
              </w:rPr>
              <w:t>43%</w:t>
            </w:r>
          </w:p>
        </w:tc>
      </w:tr>
      <w:tr>
        <w:trPr>
          <w:trHeight w:val="336" w:hRule="exact"/>
        </w:trPr>
        <w:tc>
          <w:tcPr>
            <w:tcW w:w="37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687"/>
              <w:jc w:val="right"/>
              <w:rPr>
                <w:rFonts w:ascii="宋体" w:hAnsi="宋体" w:cs="宋体" w:eastAsia="宋体" w:hint="default"/>
                <w:sz w:val="18"/>
                <w:szCs w:val="18"/>
              </w:rPr>
            </w:pPr>
            <w:r>
              <w:rPr>
                <w:rFonts w:ascii="宋体" w:hAnsi="宋体" w:cs="宋体" w:eastAsia="宋体" w:hint="default"/>
                <w:sz w:val="18"/>
                <w:szCs w:val="18"/>
              </w:rPr>
              <w:t>抵消</w:t>
            </w:r>
          </w:p>
        </w:tc>
        <w:tc>
          <w:tcPr>
            <w:tcW w:w="25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-428,981</w:t>
            </w:r>
          </w:p>
        </w:tc>
        <w:tc>
          <w:tcPr>
            <w:tcW w:w="25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z w:val="18"/>
              </w:rPr>
              <w:t>65%</w:t>
            </w:r>
          </w:p>
        </w:tc>
      </w:tr>
    </w:tbl>
    <w:p>
      <w:pPr>
        <w:pStyle w:val="BodyText"/>
        <w:spacing w:line="240" w:lineRule="auto" w:before="64"/>
        <w:ind w:left="560" w:right="113"/>
        <w:jc w:val="left"/>
      </w:pPr>
      <w:r>
        <w:rPr/>
        <w:t>（</w:t>
      </w:r>
      <w:r>
        <w:rPr>
          <w:rFonts w:ascii="Times New Roman" w:hAnsi="Times New Roman" w:cs="Times New Roman" w:eastAsia="Times New Roman" w:hint="default"/>
        </w:rPr>
        <w:t>2</w:t>
      </w:r>
      <w:r>
        <w:rPr/>
        <w:t>）直营零售业务与加盟批发业务状况</w:t>
      </w:r>
    </w:p>
    <w:p>
      <w:pPr>
        <w:spacing w:before="123"/>
        <w:ind w:left="0" w:right="165"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0"/>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642"/>
        <w:gridCol w:w="1390"/>
        <w:gridCol w:w="1104"/>
        <w:gridCol w:w="1414"/>
        <w:gridCol w:w="1008"/>
        <w:gridCol w:w="1296"/>
        <w:gridCol w:w="1006"/>
      </w:tblGrid>
      <w:tr>
        <w:trPr>
          <w:trHeight w:val="713" w:hRule="exact"/>
        </w:trPr>
        <w:tc>
          <w:tcPr>
            <w:tcW w:w="1642" w:type="dxa"/>
            <w:tcBorders>
              <w:top w:val="single" w:sz="4" w:space="0" w:color="000008"/>
              <w:left w:val="single" w:sz="4" w:space="0" w:color="000008"/>
              <w:bottom w:val="single" w:sz="4" w:space="0" w:color="000008"/>
              <w:right w:val="single" w:sz="4" w:space="0" w:color="000008"/>
            </w:tcBorders>
          </w:tcPr>
          <w:p>
            <w:pPr/>
          </w:p>
        </w:tc>
        <w:tc>
          <w:tcPr>
            <w:tcW w:w="13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直营</w:t>
            </w:r>
          </w:p>
        </w:tc>
        <w:tc>
          <w:tcPr>
            <w:tcW w:w="1104"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56"/>
              <w:ind w:left="367" w:right="185" w:hanging="180"/>
              <w:jc w:val="left"/>
              <w:rPr>
                <w:rFonts w:ascii="宋体" w:hAnsi="宋体" w:cs="宋体" w:eastAsia="宋体" w:hint="default"/>
                <w:sz w:val="18"/>
                <w:szCs w:val="18"/>
              </w:rPr>
            </w:pPr>
            <w:r>
              <w:rPr>
                <w:rFonts w:ascii="宋体" w:hAnsi="宋体" w:cs="宋体" w:eastAsia="宋体" w:hint="default"/>
                <w:sz w:val="18"/>
                <w:szCs w:val="18"/>
              </w:rPr>
              <w:t>同比增减 情况</w:t>
            </w:r>
          </w:p>
        </w:tc>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加盟</w:t>
            </w:r>
          </w:p>
        </w:tc>
        <w:tc>
          <w:tcPr>
            <w:tcW w:w="1008"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56"/>
              <w:ind w:left="316" w:right="139" w:hanging="180"/>
              <w:jc w:val="left"/>
              <w:rPr>
                <w:rFonts w:ascii="宋体" w:hAnsi="宋体" w:cs="宋体" w:eastAsia="宋体" w:hint="default"/>
                <w:sz w:val="18"/>
                <w:szCs w:val="18"/>
              </w:rPr>
            </w:pPr>
            <w:r>
              <w:rPr>
                <w:rFonts w:ascii="宋体" w:hAnsi="宋体" w:cs="宋体" w:eastAsia="宋体" w:hint="default"/>
                <w:sz w:val="18"/>
                <w:szCs w:val="18"/>
              </w:rPr>
              <w:t>同比增减 情况</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56"/>
              <w:ind w:left="319" w:right="134" w:hanging="180"/>
              <w:jc w:val="left"/>
              <w:rPr>
                <w:rFonts w:ascii="宋体" w:hAnsi="宋体" w:cs="宋体" w:eastAsia="宋体" w:hint="default"/>
                <w:sz w:val="18"/>
                <w:szCs w:val="18"/>
              </w:rPr>
            </w:pPr>
            <w:r>
              <w:rPr>
                <w:rFonts w:ascii="宋体" w:hAnsi="宋体" w:cs="宋体" w:eastAsia="宋体" w:hint="default"/>
                <w:sz w:val="18"/>
                <w:szCs w:val="18"/>
              </w:rPr>
              <w:t>同比增减 情况</w:t>
            </w:r>
          </w:p>
        </w:tc>
      </w:tr>
      <w:tr>
        <w:trPr>
          <w:trHeight w:val="322" w:hRule="exact"/>
        </w:trPr>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316,135</w:t>
            </w:r>
          </w:p>
        </w:tc>
        <w:tc>
          <w:tcPr>
            <w:tcW w:w="11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sz w:val="18"/>
              </w:rPr>
              <w:t>37%</w:t>
            </w:r>
          </w:p>
        </w:tc>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433,523</w:t>
            </w:r>
          </w:p>
        </w:tc>
        <w:tc>
          <w:tcPr>
            <w:tcW w:w="10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z w:val="18"/>
              </w:rPr>
              <w:t>49%</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749,657</w:t>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sz w:val="18"/>
              </w:rPr>
              <w:t>44%</w:t>
            </w:r>
          </w:p>
        </w:tc>
      </w:tr>
      <w:tr>
        <w:trPr>
          <w:trHeight w:val="322" w:hRule="exact"/>
        </w:trPr>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153,758</w:t>
            </w:r>
          </w:p>
        </w:tc>
        <w:tc>
          <w:tcPr>
            <w:tcW w:w="11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28%</w:t>
            </w:r>
          </w:p>
        </w:tc>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255,696</w:t>
            </w:r>
          </w:p>
        </w:tc>
        <w:tc>
          <w:tcPr>
            <w:tcW w:w="10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51%</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409,454</w:t>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42%</w:t>
            </w:r>
          </w:p>
        </w:tc>
      </w:tr>
      <w:tr>
        <w:trPr>
          <w:trHeight w:val="636" w:hRule="exact"/>
        </w:trPr>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51.4</w:t>
            </w:r>
            <w:r>
              <w:rPr>
                <w:rFonts w:ascii="宋体" w:hAnsi="宋体" w:cs="宋体" w:eastAsia="宋体" w:hint="default"/>
                <w:sz w:val="18"/>
                <w:szCs w:val="18"/>
              </w:rPr>
              <w:t>％</w:t>
            </w:r>
          </w:p>
        </w:tc>
        <w:tc>
          <w:tcPr>
            <w:tcW w:w="1104" w:type="dxa"/>
            <w:tcBorders>
              <w:top w:val="single" w:sz="4" w:space="0" w:color="000008"/>
              <w:left w:val="single" w:sz="4" w:space="0" w:color="000008"/>
              <w:bottom w:val="single" w:sz="4" w:space="0" w:color="000008"/>
              <w:right w:val="single" w:sz="4" w:space="0" w:color="000008"/>
            </w:tcBorders>
          </w:tcPr>
          <w:p>
            <w:pPr>
              <w:pStyle w:val="TableParagraph"/>
              <w:spacing w:line="300" w:lineRule="auto" w:before="13"/>
              <w:ind w:left="276" w:right="119" w:hanging="156"/>
              <w:jc w:val="lef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百分点</w:t>
            </w:r>
          </w:p>
        </w:tc>
        <w:tc>
          <w:tcPr>
            <w:tcW w:w="14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w:t>
            </w:r>
            <w:r>
              <w:rPr>
                <w:rFonts w:ascii="宋体" w:hAnsi="宋体" w:cs="宋体" w:eastAsia="宋体" w:hint="default"/>
                <w:sz w:val="18"/>
                <w:szCs w:val="18"/>
              </w:rPr>
              <w:t>％</w:t>
            </w:r>
          </w:p>
        </w:tc>
        <w:tc>
          <w:tcPr>
            <w:tcW w:w="10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36"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45.4</w:t>
            </w:r>
            <w:r>
              <w:rPr>
                <w:rFonts w:ascii="宋体" w:hAnsi="宋体" w:cs="宋体" w:eastAsia="宋体" w:hint="default"/>
                <w:sz w:val="18"/>
                <w:szCs w:val="18"/>
              </w:rPr>
              <w:t>％</w:t>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300" w:lineRule="auto" w:before="13"/>
              <w:ind w:left="228" w:right="134" w:hanging="89"/>
              <w:jc w:val="lef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百分点</w:t>
            </w:r>
          </w:p>
        </w:tc>
      </w:tr>
    </w:tbl>
    <w:p>
      <w:pPr>
        <w:spacing w:line="240" w:lineRule="auto" w:before="0"/>
        <w:rPr>
          <w:rFonts w:ascii="宋体" w:hAnsi="宋体" w:cs="宋体" w:eastAsia="宋体" w:hint="default"/>
          <w:sz w:val="18"/>
          <w:szCs w:val="18"/>
        </w:rPr>
      </w:pPr>
    </w:p>
    <w:p>
      <w:pPr>
        <w:pStyle w:val="BodyText"/>
        <w:spacing w:line="403" w:lineRule="auto" w:before="140"/>
        <w:ind w:right="161"/>
        <w:jc w:val="both"/>
      </w:pPr>
      <w:r>
        <w:rPr>
          <w:rFonts w:ascii="Wingdings" w:hAnsi="Wingdings" w:cs="Wingdings" w:eastAsia="Wingdings" w:hint="default"/>
        </w:rPr>
        <w:t>�</w:t>
      </w:r>
      <w:r>
        <w:rPr>
          <w:rFonts w:ascii="Wingdings" w:hAnsi="Wingdings" w:cs="Wingdings" w:eastAsia="Wingdings" w:hint="default"/>
          <w:spacing w:val="47"/>
        </w:rPr>
        <w:t></w:t>
      </w:r>
      <w:r>
        <w:rPr>
          <w:rFonts w:ascii="Times New Roman" w:hAnsi="Times New Roman" w:cs="Times New Roman" w:eastAsia="Times New Roman" w:hint="default"/>
          <w:spacing w:val="47"/>
        </w:rPr>
      </w:r>
      <w:r>
        <w:rPr>
          <w:spacing w:val="-3"/>
        </w:rPr>
        <w:t>直营零售业务：</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4"/>
        </w:rPr>
        <w:t> </w:t>
      </w:r>
      <w:r>
        <w:rPr/>
        <w:t>年度公司直营收入同比增长</w:t>
      </w:r>
      <w:r>
        <w:rPr>
          <w:spacing w:val="-56"/>
        </w:rPr>
        <w:t> </w:t>
      </w:r>
      <w:r>
        <w:rPr>
          <w:rFonts w:ascii="Times New Roman" w:hAnsi="Times New Roman" w:cs="Times New Roman" w:eastAsia="Times New Roman" w:hint="default"/>
          <w:spacing w:val="-3"/>
        </w:rPr>
        <w:t>37</w:t>
      </w:r>
      <w:r>
        <w:rPr>
          <w:spacing w:val="-3"/>
        </w:rPr>
        <w:t>％，同时毛利率提高了</w:t>
      </w:r>
      <w:r>
        <w:rPr>
          <w:spacing w:val="-58"/>
        </w:rPr>
        <w:t> </w:t>
      </w:r>
      <w:r>
        <w:rPr>
          <w:rFonts w:ascii="Times New Roman" w:hAnsi="Times New Roman" w:cs="Times New Roman" w:eastAsia="Times New Roman" w:hint="default"/>
        </w:rPr>
        <w:t>3.6</w:t>
      </w:r>
      <w:r>
        <w:rPr>
          <w:rFonts w:ascii="Times New Roman" w:hAnsi="Times New Roman" w:cs="Times New Roman" w:eastAsia="Times New Roman" w:hint="default"/>
          <w:spacing w:val="-4"/>
        </w:rPr>
        <w:t> </w:t>
      </w:r>
      <w:r>
        <w:rPr>
          <w:spacing w:val="-4"/>
        </w:rPr>
        <w:t>个百分点。公</w:t>
      </w:r>
      <w:r>
        <w:rPr>
          <w:w w:val="100"/>
        </w:rPr>
        <w:t> </w:t>
      </w:r>
      <w:r>
        <w:rPr>
          <w:spacing w:val="-2"/>
        </w:rPr>
        <w:t>司直营收入增长和毛利率上升主要得益于产品开发能力、产品品质的持续提升以及店铺终端服务</w:t>
      </w:r>
      <w:r>
        <w:rPr>
          <w:spacing w:val="-31"/>
        </w:rPr>
        <w:t> </w:t>
      </w:r>
      <w:r>
        <w:rPr>
          <w:spacing w:val="-31"/>
        </w:rPr>
      </w:r>
      <w:r>
        <w:rPr>
          <w:spacing w:val="-2"/>
        </w:rPr>
        <w:t>管理水平的不断改进，上述因素使得公司的产品和终端服务受到市场以及消费者的普遍认可，因</w:t>
      </w:r>
      <w:r>
        <w:rPr>
          <w:spacing w:val="-31"/>
        </w:rPr>
        <w:t> </w:t>
      </w:r>
      <w:r>
        <w:rPr>
          <w:spacing w:val="-31"/>
        </w:rPr>
      </w:r>
      <w:r>
        <w:rPr>
          <w:spacing w:val="-2"/>
        </w:rPr>
        <w:t>而直营店铺可比收入实现了持续增长、毛利率上升较快。在渠道数量上，报告期内直营店铺数量</w:t>
      </w:r>
      <w:r>
        <w:rPr>
          <w:spacing w:val="-31"/>
        </w:rPr>
        <w:t> </w:t>
      </w:r>
      <w:r>
        <w:rPr>
          <w:spacing w:val="-31"/>
        </w:rPr>
      </w:r>
      <w:r>
        <w:rPr/>
        <w:t>由去年年末的</w:t>
      </w:r>
      <w:r>
        <w:rPr>
          <w:spacing w:val="-54"/>
        </w:rPr>
        <w:t> </w:t>
      </w:r>
      <w:r>
        <w:rPr>
          <w:rFonts w:ascii="Times New Roman" w:hAnsi="Times New Roman" w:cs="Times New Roman" w:eastAsia="Times New Roman" w:hint="default"/>
        </w:rPr>
        <w:t>523</w:t>
      </w:r>
      <w:r>
        <w:rPr>
          <w:rFonts w:ascii="Times New Roman" w:hAnsi="Times New Roman" w:cs="Times New Roman" w:eastAsia="Times New Roman" w:hint="default"/>
          <w:spacing w:val="-2"/>
        </w:rPr>
        <w:t> </w:t>
      </w:r>
      <w:r>
        <w:rPr/>
        <w:t>家增加到今年末的</w:t>
      </w:r>
      <w:r>
        <w:rPr>
          <w:spacing w:val="-54"/>
        </w:rPr>
        <w:t> </w:t>
      </w:r>
      <w:r>
        <w:rPr>
          <w:rFonts w:ascii="Times New Roman" w:hAnsi="Times New Roman" w:cs="Times New Roman" w:eastAsia="Times New Roman" w:hint="default"/>
        </w:rPr>
        <w:t>690</w:t>
      </w:r>
      <w:r>
        <w:rPr>
          <w:rFonts w:ascii="Times New Roman" w:hAnsi="Times New Roman" w:cs="Times New Roman" w:eastAsia="Times New Roman" w:hint="default"/>
          <w:spacing w:val="-2"/>
        </w:rPr>
        <w:t> </w:t>
      </w:r>
      <w:r>
        <w:rPr/>
        <w:t>家，净增加</w:t>
      </w:r>
      <w:r>
        <w:rPr>
          <w:spacing w:val="-54"/>
        </w:rPr>
        <w:t> </w:t>
      </w:r>
      <w:r>
        <w:rPr>
          <w:rFonts w:ascii="Times New Roman" w:hAnsi="Times New Roman" w:cs="Times New Roman" w:eastAsia="Times New Roman" w:hint="default"/>
        </w:rPr>
        <w:t>167</w:t>
      </w:r>
      <w:r>
        <w:rPr>
          <w:rFonts w:ascii="Times New Roman" w:hAnsi="Times New Roman" w:cs="Times New Roman" w:eastAsia="Times New Roman" w:hint="default"/>
          <w:spacing w:val="1"/>
        </w:rPr>
        <w:t> </w:t>
      </w:r>
      <w:r>
        <w:rPr/>
        <w:t>家。</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240" w:lineRule="auto"/>
        <w:ind w:right="0"/>
        <w:jc w:val="both"/>
      </w:pPr>
      <w:r>
        <w:rPr>
          <w:rFonts w:ascii="Wingdings" w:hAnsi="Wingdings" w:cs="Wingdings" w:eastAsia="Wingdings" w:hint="default"/>
        </w:rPr>
        <w:t>�</w:t>
      </w:r>
      <w:r>
        <w:rPr>
          <w:rFonts w:ascii="Wingdings" w:hAnsi="Wingdings" w:cs="Wingdings" w:eastAsia="Wingdings" w:hint="default"/>
          <w:spacing w:val="-10"/>
        </w:rPr>
        <w:t></w:t>
      </w:r>
      <w:r>
        <w:rPr>
          <w:rFonts w:ascii="Times New Roman" w:hAnsi="Times New Roman" w:cs="Times New Roman" w:eastAsia="Times New Roman" w:hint="default"/>
          <w:spacing w:val="-10"/>
        </w:rPr>
      </w:r>
      <w:r>
        <w:rPr/>
        <w:t>加盟批发业务：报告期内，金融危机对终端零售市场的影响渐渐退去，在公司系列策略的主</w:t>
      </w:r>
    </w:p>
    <w:p>
      <w:pPr>
        <w:spacing w:after="0" w:line="240" w:lineRule="auto"/>
        <w:jc w:val="both"/>
        <w:sectPr>
          <w:pgSz w:w="11910" w:h="16840"/>
          <w:pgMar w:header="852" w:footer="974" w:top="1420" w:bottom="1160" w:left="1660" w:right="1120"/>
        </w:sectPr>
      </w:pPr>
    </w:p>
    <w:p>
      <w:pPr>
        <w:pStyle w:val="BodyText"/>
        <w:spacing w:line="398" w:lineRule="auto" w:before="116"/>
        <w:ind w:right="141"/>
        <w:jc w:val="both"/>
      </w:pPr>
      <w:r>
        <w:rPr>
          <w:spacing w:val="-2"/>
        </w:rPr>
        <w:t>导下产品竞争力和服务竞争力持续提升，整体零售市场全面复苏，加盟商信心逐步恢复，加盟店</w:t>
      </w:r>
      <w:r>
        <w:rPr>
          <w:spacing w:val="-31"/>
        </w:rPr>
        <w:t> </w:t>
      </w:r>
      <w:r>
        <w:rPr>
          <w:spacing w:val="-31"/>
        </w:rPr>
      </w:r>
      <w:r>
        <w:rPr/>
        <w:t>铺数量由去年年末的</w:t>
      </w:r>
      <w:r>
        <w:rPr>
          <w:spacing w:val="-46"/>
        </w:rPr>
        <w:t> </w:t>
      </w:r>
      <w:r>
        <w:rPr>
          <w:rFonts w:ascii="Times New Roman" w:hAnsi="Times New Roman" w:cs="Times New Roman" w:eastAsia="Times New Roman" w:hint="default"/>
        </w:rPr>
        <w:t>2,340</w:t>
      </w:r>
      <w:r>
        <w:rPr>
          <w:rFonts w:ascii="Times New Roman" w:hAnsi="Times New Roman" w:cs="Times New Roman" w:eastAsia="Times New Roman" w:hint="default"/>
          <w:spacing w:val="3"/>
        </w:rPr>
        <w:t> </w:t>
      </w:r>
      <w:r>
        <w:rPr/>
        <w:t>家增加到今年末的</w:t>
      </w:r>
      <w:r>
        <w:rPr>
          <w:spacing w:val="-46"/>
        </w:rPr>
        <w:t> </w:t>
      </w:r>
      <w:r>
        <w:rPr>
          <w:rFonts w:ascii="Times New Roman" w:hAnsi="Times New Roman" w:cs="Times New Roman" w:eastAsia="Times New Roman" w:hint="default"/>
        </w:rPr>
        <w:t>2,969</w:t>
      </w:r>
      <w:r>
        <w:rPr>
          <w:rFonts w:ascii="Times New Roman" w:hAnsi="Times New Roman" w:cs="Times New Roman" w:eastAsia="Times New Roman" w:hint="default"/>
          <w:spacing w:val="6"/>
        </w:rPr>
        <w:t> </w:t>
      </w:r>
      <w:r>
        <w:rPr>
          <w:spacing w:val="-7"/>
        </w:rPr>
        <w:t>家，上述因素共同推动加盟市场快速增长，全</w:t>
      </w:r>
      <w:r>
        <w:rPr>
          <w:spacing w:val="-102"/>
        </w:rPr>
        <w:t> </w:t>
      </w:r>
      <w:r>
        <w:rPr>
          <w:spacing w:val="-102"/>
        </w:rPr>
      </w:r>
      <w:r>
        <w:rPr/>
        <w:t>年加盟收入同比增长</w:t>
      </w:r>
      <w:r>
        <w:rPr>
          <w:spacing w:val="-54"/>
        </w:rPr>
        <w:t> </w:t>
      </w:r>
      <w:r>
        <w:rPr>
          <w:rFonts w:ascii="Times New Roman" w:hAnsi="Times New Roman" w:cs="Times New Roman" w:eastAsia="Times New Roman" w:hint="default"/>
        </w:rPr>
        <w:t>49%</w:t>
      </w:r>
      <w:r>
        <w:rPr/>
        <w:t>，整体毛利率为</w:t>
      </w:r>
      <w:r>
        <w:rPr>
          <w:spacing w:val="-56"/>
        </w:rPr>
        <w:t> </w:t>
      </w:r>
      <w:r>
        <w:rPr>
          <w:rFonts w:ascii="Times New Roman" w:hAnsi="Times New Roman" w:cs="Times New Roman" w:eastAsia="Times New Roman" w:hint="default"/>
        </w:rPr>
        <w:t>41</w:t>
      </w:r>
      <w:r>
        <w:rPr/>
        <w:t>％。</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5"/>
          <w:szCs w:val="15"/>
        </w:rPr>
      </w:pPr>
    </w:p>
    <w:p>
      <w:pPr>
        <w:pStyle w:val="BodyText"/>
        <w:spacing w:line="240" w:lineRule="auto"/>
        <w:ind w:right="0"/>
        <w:jc w:val="both"/>
      </w:pPr>
      <w:r>
        <w:rPr>
          <w:rFonts w:ascii="Wingdings" w:hAnsi="Wingdings" w:cs="Wingdings" w:eastAsia="Wingdings" w:hint="default"/>
        </w:rPr>
        <w:t>�</w:t>
      </w:r>
      <w:r>
        <w:rPr>
          <w:rFonts w:ascii="Wingdings" w:hAnsi="Wingdings" w:cs="Wingdings" w:eastAsia="Wingdings" w:hint="default"/>
          <w:spacing w:val="-1"/>
        </w:rPr>
        <w:t></w:t>
      </w:r>
      <w:r>
        <w:rPr>
          <w:rFonts w:ascii="Times New Roman" w:hAnsi="Times New Roman" w:cs="Times New Roman" w:eastAsia="Times New Roman" w:hint="default"/>
          <w:spacing w:val="-1"/>
        </w:rPr>
      </w:r>
      <w:r>
        <w:rPr/>
        <w:t>各季度业绩波动情况：</w:t>
      </w:r>
    </w:p>
    <w:p>
      <w:pPr>
        <w:spacing w:line="240" w:lineRule="auto" w:before="5"/>
        <w:rPr>
          <w:rFonts w:ascii="宋体" w:hAnsi="宋体" w:cs="宋体" w:eastAsia="宋体" w:hint="default"/>
          <w:sz w:val="15"/>
          <w:szCs w:val="15"/>
        </w:rPr>
      </w:pPr>
    </w:p>
    <w:p>
      <w:pPr>
        <w:spacing w:before="0"/>
        <w:ind w:left="560" w:right="0" w:firstLine="6960"/>
        <w:jc w:val="lef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1"/>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1601"/>
        <w:gridCol w:w="1058"/>
        <w:gridCol w:w="730"/>
        <w:gridCol w:w="991"/>
        <w:gridCol w:w="835"/>
        <w:gridCol w:w="953"/>
        <w:gridCol w:w="900"/>
        <w:gridCol w:w="888"/>
        <w:gridCol w:w="900"/>
      </w:tblGrid>
      <w:tr>
        <w:trPr>
          <w:trHeight w:val="329" w:hRule="exact"/>
        </w:trPr>
        <w:tc>
          <w:tcPr>
            <w:tcW w:w="1601" w:type="dxa"/>
            <w:vMerge w:val="restart"/>
            <w:tcBorders>
              <w:top w:val="single" w:sz="4" w:space="0" w:color="000008"/>
              <w:left w:val="single" w:sz="4" w:space="0" w:color="000008"/>
              <w:right w:val="single" w:sz="4" w:space="0" w:color="000008"/>
            </w:tcBorders>
          </w:tcPr>
          <w:p>
            <w:pPr/>
          </w:p>
        </w:tc>
        <w:tc>
          <w:tcPr>
            <w:tcW w:w="1788"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left="53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826"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left="54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853"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left="56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88"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left="528"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22" w:hRule="exact"/>
        </w:trPr>
        <w:tc>
          <w:tcPr>
            <w:tcW w:w="1601" w:type="dxa"/>
            <w:vMerge/>
            <w:tcBorders>
              <w:left w:val="single" w:sz="4" w:space="0" w:color="000008"/>
              <w:bottom w:val="single" w:sz="4" w:space="0" w:color="000008"/>
              <w:right w:val="single" w:sz="4" w:space="0" w:color="000008"/>
            </w:tcBorders>
          </w:tcPr>
          <w:p>
            <w:pP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345" w:right="0"/>
              <w:jc w:val="left"/>
              <w:rPr>
                <w:rFonts w:ascii="Times New Roman" w:hAnsi="Times New Roman" w:cs="Times New Roman" w:eastAsia="Times New Roman" w:hint="default"/>
                <w:sz w:val="18"/>
                <w:szCs w:val="18"/>
              </w:rPr>
            </w:pPr>
            <w:r>
              <w:rPr>
                <w:rFonts w:ascii="Times New Roman"/>
                <w:sz w:val="18"/>
              </w:rPr>
              <w:t>2010</w:t>
            </w:r>
          </w:p>
        </w:tc>
        <w:tc>
          <w:tcPr>
            <w:tcW w:w="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180" w:right="0"/>
              <w:jc w:val="left"/>
              <w:rPr>
                <w:rFonts w:ascii="宋体" w:hAnsi="宋体" w:cs="宋体" w:eastAsia="宋体" w:hint="default"/>
                <w:sz w:val="18"/>
                <w:szCs w:val="18"/>
              </w:rPr>
            </w:pPr>
            <w:r>
              <w:rPr>
                <w:rFonts w:ascii="宋体" w:hAnsi="宋体" w:cs="宋体" w:eastAsia="宋体" w:hint="default"/>
                <w:sz w:val="18"/>
                <w:szCs w:val="18"/>
              </w:rPr>
              <w:t>占比</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309" w:right="0"/>
              <w:jc w:val="left"/>
              <w:rPr>
                <w:rFonts w:ascii="Times New Roman" w:hAnsi="Times New Roman" w:cs="Times New Roman" w:eastAsia="Times New Roman" w:hint="default"/>
                <w:sz w:val="18"/>
                <w:szCs w:val="18"/>
              </w:rPr>
            </w:pPr>
            <w:r>
              <w:rPr>
                <w:rFonts w:ascii="Times New Roman"/>
                <w:sz w:val="18"/>
              </w:rPr>
              <w:t>2010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235" w:right="0"/>
              <w:jc w:val="left"/>
              <w:rPr>
                <w:rFonts w:ascii="宋体" w:hAnsi="宋体" w:cs="宋体" w:eastAsia="宋体" w:hint="default"/>
                <w:sz w:val="18"/>
                <w:szCs w:val="18"/>
              </w:rPr>
            </w:pPr>
            <w:r>
              <w:rPr>
                <w:rFonts w:ascii="宋体" w:hAnsi="宋体" w:cs="宋体" w:eastAsia="宋体" w:hint="default"/>
                <w:sz w:val="18"/>
                <w:szCs w:val="18"/>
              </w:rPr>
              <w:t>占比</w:t>
            </w:r>
          </w:p>
        </w:tc>
        <w:tc>
          <w:tcPr>
            <w:tcW w:w="9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90" w:right="0"/>
              <w:jc w:val="left"/>
              <w:rPr>
                <w:rFonts w:ascii="Times New Roman" w:hAnsi="Times New Roman" w:cs="Times New Roman" w:eastAsia="Times New Roman" w:hint="default"/>
                <w:sz w:val="18"/>
                <w:szCs w:val="18"/>
              </w:rPr>
            </w:pPr>
            <w:r>
              <w:rPr>
                <w:rFonts w:ascii="Times New Roman"/>
                <w:sz w:val="18"/>
              </w:rPr>
              <w:t>2010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264" w:right="0"/>
              <w:jc w:val="left"/>
              <w:rPr>
                <w:rFonts w:ascii="宋体" w:hAnsi="宋体" w:cs="宋体" w:eastAsia="宋体" w:hint="default"/>
                <w:sz w:val="18"/>
                <w:szCs w:val="18"/>
              </w:rPr>
            </w:pPr>
            <w:r>
              <w:rPr>
                <w:rFonts w:ascii="宋体" w:hAnsi="宋体" w:cs="宋体" w:eastAsia="宋体" w:hint="default"/>
                <w:sz w:val="18"/>
                <w:szCs w:val="18"/>
              </w:rPr>
              <w:t>占比</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259" w:right="0"/>
              <w:jc w:val="left"/>
              <w:rPr>
                <w:rFonts w:ascii="Times New Roman" w:hAnsi="Times New Roman" w:cs="Times New Roman" w:eastAsia="Times New Roman" w:hint="default"/>
                <w:sz w:val="18"/>
                <w:szCs w:val="18"/>
              </w:rPr>
            </w:pPr>
            <w:r>
              <w:rPr>
                <w:rFonts w:ascii="Times New Roman"/>
                <w:sz w:val="18"/>
              </w:rPr>
              <w:t>2010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266" w:right="0"/>
              <w:jc w:val="left"/>
              <w:rPr>
                <w:rFonts w:ascii="宋体" w:hAnsi="宋体" w:cs="宋体" w:eastAsia="宋体" w:hint="default"/>
                <w:sz w:val="18"/>
                <w:szCs w:val="18"/>
              </w:rPr>
            </w:pPr>
            <w:r>
              <w:rPr>
                <w:rFonts w:ascii="宋体" w:hAnsi="宋体" w:cs="宋体" w:eastAsia="宋体" w:hint="default"/>
                <w:sz w:val="18"/>
                <w:szCs w:val="18"/>
              </w:rPr>
              <w:t>占比</w:t>
            </w:r>
          </w:p>
        </w:tc>
      </w:tr>
      <w:tr>
        <w:trPr>
          <w:trHeight w:val="324" w:hRule="exact"/>
        </w:trPr>
        <w:tc>
          <w:tcPr>
            <w:tcW w:w="16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spacing w:val="-1"/>
                <w:sz w:val="18"/>
              </w:rPr>
              <w:t>141,463</w:t>
            </w:r>
          </w:p>
        </w:tc>
        <w:tc>
          <w:tcPr>
            <w:tcW w:w="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z w:val="18"/>
              </w:rPr>
              <w:t>19%</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spacing w:val="-1"/>
                <w:sz w:val="18"/>
              </w:rPr>
              <w:t>111,794</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sz w:val="18"/>
              </w:rPr>
              <w:t>15%</w:t>
            </w:r>
          </w:p>
        </w:tc>
        <w:tc>
          <w:tcPr>
            <w:tcW w:w="9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230,455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z w:val="18"/>
              </w:rPr>
              <w:t>31%</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265,946</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sz w:val="18"/>
              </w:rPr>
              <w:t>35%</w:t>
            </w:r>
          </w:p>
        </w:tc>
      </w:tr>
      <w:tr>
        <w:trPr>
          <w:trHeight w:val="322" w:hRule="exact"/>
        </w:trPr>
        <w:tc>
          <w:tcPr>
            <w:tcW w:w="16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直营</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79,161</w:t>
            </w:r>
          </w:p>
        </w:tc>
        <w:tc>
          <w:tcPr>
            <w:tcW w:w="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25%</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52,894</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17%</w:t>
            </w:r>
          </w:p>
        </w:tc>
        <w:tc>
          <w:tcPr>
            <w:tcW w:w="9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64,031</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20%</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120,049</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38%</w:t>
            </w:r>
          </w:p>
        </w:tc>
      </w:tr>
      <w:tr>
        <w:trPr>
          <w:trHeight w:val="396" w:hRule="exact"/>
        </w:trPr>
        <w:tc>
          <w:tcPr>
            <w:tcW w:w="16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right="98"/>
              <w:jc w:val="right"/>
              <w:rPr>
                <w:rFonts w:ascii="宋体" w:hAnsi="宋体" w:cs="宋体" w:eastAsia="宋体" w:hint="default"/>
                <w:sz w:val="18"/>
                <w:szCs w:val="18"/>
              </w:rPr>
            </w:pPr>
            <w:r>
              <w:rPr>
                <w:rFonts w:ascii="宋体" w:hAnsi="宋体" w:cs="宋体" w:eastAsia="宋体" w:hint="default"/>
                <w:sz w:val="18"/>
                <w:szCs w:val="18"/>
              </w:rPr>
              <w:t>加盟</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62,301</w:t>
            </w:r>
          </w:p>
        </w:tc>
        <w:tc>
          <w:tcPr>
            <w:tcW w:w="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14%</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58,900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14%</w:t>
            </w:r>
          </w:p>
        </w:tc>
        <w:tc>
          <w:tcPr>
            <w:tcW w:w="9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166,424</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38%</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145,897</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34%</w:t>
            </w:r>
          </w:p>
        </w:tc>
      </w:tr>
      <w:tr>
        <w:trPr>
          <w:trHeight w:val="322" w:hRule="exact"/>
        </w:trPr>
        <w:tc>
          <w:tcPr>
            <w:tcW w:w="16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sz w:val="18"/>
              </w:rPr>
              <w:t>37%</w:t>
            </w:r>
          </w:p>
        </w:tc>
        <w:tc>
          <w:tcPr>
            <w:tcW w:w="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sz w:val="18"/>
              </w:rPr>
              <w:t>49%</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sz w:val="18"/>
              </w:rPr>
              <w:t>46%</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z w:val="18"/>
              </w:rPr>
              <w:t>47%</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6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98"/>
              <w:jc w:val="right"/>
              <w:rPr>
                <w:rFonts w:ascii="宋体" w:hAnsi="宋体" w:cs="宋体" w:eastAsia="宋体" w:hint="default"/>
                <w:sz w:val="18"/>
                <w:szCs w:val="18"/>
              </w:rPr>
            </w:pPr>
            <w:r>
              <w:rPr>
                <w:rFonts w:ascii="宋体" w:hAnsi="宋体" w:cs="宋体" w:eastAsia="宋体" w:hint="default"/>
                <w:sz w:val="18"/>
                <w:szCs w:val="18"/>
              </w:rPr>
              <w:t>直营</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40%</w:t>
            </w:r>
          </w:p>
        </w:tc>
        <w:tc>
          <w:tcPr>
            <w:tcW w:w="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60%</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54%</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54%</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6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98"/>
              <w:jc w:val="right"/>
              <w:rPr>
                <w:rFonts w:ascii="宋体" w:hAnsi="宋体" w:cs="宋体" w:eastAsia="宋体" w:hint="default"/>
                <w:sz w:val="18"/>
                <w:szCs w:val="18"/>
              </w:rPr>
            </w:pPr>
            <w:r>
              <w:rPr>
                <w:rFonts w:ascii="宋体" w:hAnsi="宋体" w:cs="宋体" w:eastAsia="宋体" w:hint="default"/>
                <w:sz w:val="18"/>
                <w:szCs w:val="18"/>
              </w:rPr>
              <w:t>加盟</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sz w:val="18"/>
              </w:rPr>
              <w:t>36%</w:t>
            </w:r>
          </w:p>
        </w:tc>
        <w:tc>
          <w:tcPr>
            <w:tcW w:w="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sz w:val="18"/>
              </w:rPr>
              <w:t>39%</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sz w:val="18"/>
              </w:rPr>
              <w:t>44%</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z w:val="18"/>
              </w:rPr>
              <w:t>41%</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6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1,535</w:t>
            </w:r>
          </w:p>
        </w:tc>
        <w:tc>
          <w:tcPr>
            <w:tcW w:w="7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w:t>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2,499</w:t>
            </w:r>
          </w:p>
        </w:tc>
        <w:tc>
          <w:tcPr>
            <w:tcW w:w="8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w:t>
            </w:r>
          </w:p>
        </w:tc>
        <w:tc>
          <w:tcPr>
            <w:tcW w:w="95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28,027</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37%</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43,724</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58%</w:t>
            </w:r>
          </w:p>
        </w:tc>
      </w:tr>
    </w:tbl>
    <w:p>
      <w:pPr>
        <w:pStyle w:val="BodyText"/>
        <w:spacing w:line="544" w:lineRule="auto" w:before="141"/>
        <w:ind w:right="141" w:firstLine="420"/>
        <w:jc w:val="both"/>
      </w:pPr>
      <w:r>
        <w:rPr>
          <w:spacing w:val="2"/>
        </w:rPr>
        <w:t>报告期内直营和加盟渠道业务的变动状况体现了公司运营策略调整和整体竞争力提升的影</w:t>
      </w:r>
      <w:r>
        <w:rPr>
          <w:w w:val="100"/>
        </w:rPr>
        <w:t> </w:t>
      </w:r>
      <w:r>
        <w:rPr>
          <w:spacing w:val="-4"/>
          <w:w w:val="95"/>
        </w:rPr>
        <w:t>响，同时公司作为休闲服零售企业，从产品结构来看春夏装与秋冬装产品因单价、毛利率的差异，</w:t>
      </w:r>
      <w:r>
        <w:rPr>
          <w:spacing w:val="14"/>
          <w:w w:val="95"/>
        </w:rPr>
        <w:t> </w:t>
      </w:r>
      <w:r>
        <w:rPr>
          <w:spacing w:val="14"/>
          <w:w w:val="95"/>
        </w:rPr>
      </w:r>
      <w:r>
        <w:rPr>
          <w:spacing w:val="-2"/>
        </w:rPr>
        <w:t>导致公司业务具有明显的季节性特征，各季度业务具有一定的波动性，报告期内本公司的营业收</w:t>
      </w:r>
      <w:r>
        <w:rPr>
          <w:spacing w:val="-31"/>
        </w:rPr>
        <w:t> </w:t>
      </w:r>
      <w:r>
        <w:rPr>
          <w:spacing w:val="-31"/>
        </w:rPr>
      </w:r>
      <w:r>
        <w:rPr/>
        <w:t>入和收益也呈现出下半年高而上半年低的态势。</w:t>
      </w:r>
    </w:p>
    <w:p>
      <w:pPr>
        <w:spacing w:line="240" w:lineRule="auto" w:before="0"/>
        <w:rPr>
          <w:rFonts w:ascii="宋体" w:hAnsi="宋体" w:cs="宋体" w:eastAsia="宋体" w:hint="default"/>
          <w:sz w:val="20"/>
          <w:szCs w:val="20"/>
        </w:rPr>
      </w:pPr>
    </w:p>
    <w:p>
      <w:pPr>
        <w:pStyle w:val="Heading4"/>
        <w:spacing w:line="240" w:lineRule="auto" w:before="145"/>
        <w:ind w:right="0"/>
        <w:jc w:val="left"/>
        <w:rPr>
          <w:b w:val="0"/>
          <w:bCs w:val="0"/>
        </w:rPr>
      </w:pPr>
      <w:r>
        <w:rPr/>
        <w:t>（四）盈利能力分析</w:t>
      </w:r>
      <w:r>
        <w:rPr>
          <w:b w:val="0"/>
          <w:bCs w:val="0"/>
        </w:rPr>
      </w:r>
    </w:p>
    <w:p>
      <w:pPr>
        <w:spacing w:line="240" w:lineRule="auto" w:before="1"/>
        <w:rPr>
          <w:rFonts w:ascii="Microsoft JhengHei" w:hAnsi="Microsoft JhengHei" w:cs="Microsoft JhengHei" w:eastAsia="Microsoft JhengHei" w:hint="default"/>
          <w:b/>
          <w:bCs/>
          <w:sz w:val="11"/>
          <w:szCs w:val="11"/>
        </w:rPr>
      </w:pPr>
    </w:p>
    <w:p>
      <w:pPr>
        <w:spacing w:before="0"/>
        <w:ind w:left="560" w:right="0" w:firstLine="6960"/>
        <w:jc w:val="lef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1"/>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316"/>
        <w:gridCol w:w="1512"/>
        <w:gridCol w:w="1334"/>
        <w:gridCol w:w="1250"/>
        <w:gridCol w:w="1462"/>
        <w:gridCol w:w="977"/>
      </w:tblGrid>
      <w:tr>
        <w:trPr>
          <w:trHeight w:val="336" w:hRule="exact"/>
        </w:trPr>
        <w:tc>
          <w:tcPr>
            <w:tcW w:w="2316" w:type="dxa"/>
            <w:vMerge w:val="restart"/>
            <w:tcBorders>
              <w:top w:val="single" w:sz="4" w:space="0" w:color="000008"/>
              <w:left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846"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tc>
        <w:tc>
          <w:tcPr>
            <w:tcW w:w="271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977" w:type="dxa"/>
            <w:vMerge w:val="restart"/>
            <w:tcBorders>
              <w:top w:val="single" w:sz="4" w:space="0" w:color="000008"/>
              <w:left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增长率</w:t>
            </w:r>
          </w:p>
        </w:tc>
      </w:tr>
      <w:tr>
        <w:trPr>
          <w:trHeight w:val="338" w:hRule="exact"/>
        </w:trPr>
        <w:tc>
          <w:tcPr>
            <w:tcW w:w="2316" w:type="dxa"/>
            <w:vMerge/>
            <w:tcBorders>
              <w:left w:val="single" w:sz="4" w:space="0" w:color="000008"/>
              <w:bottom w:val="single" w:sz="4" w:space="0" w:color="000008"/>
              <w:right w:val="single" w:sz="4" w:space="0" w:color="000008"/>
            </w:tcBorders>
          </w:tcPr>
          <w:p>
            <w:pP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
              <w:ind w:left="264" w:right="0"/>
              <w:jc w:val="left"/>
              <w:rPr>
                <w:rFonts w:ascii="宋体" w:hAnsi="宋体" w:cs="宋体" w:eastAsia="宋体" w:hint="default"/>
                <w:sz w:val="20"/>
                <w:szCs w:val="20"/>
              </w:rPr>
            </w:pPr>
            <w:r>
              <w:rPr>
                <w:rFonts w:ascii="宋体" w:hAnsi="宋体" w:cs="宋体" w:eastAsia="宋体" w:hint="default"/>
                <w:sz w:val="20"/>
                <w:szCs w:val="20"/>
              </w:rPr>
              <w:t>占收入比</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
              <w:ind w:left="326" w:right="0"/>
              <w:jc w:val="left"/>
              <w:rPr>
                <w:rFonts w:ascii="宋体" w:hAnsi="宋体" w:cs="宋体" w:eastAsia="宋体" w:hint="default"/>
                <w:sz w:val="20"/>
                <w:szCs w:val="20"/>
              </w:rPr>
            </w:pPr>
            <w:r>
              <w:rPr>
                <w:rFonts w:ascii="宋体" w:hAnsi="宋体" w:cs="宋体" w:eastAsia="宋体" w:hint="default"/>
                <w:sz w:val="20"/>
                <w:szCs w:val="20"/>
              </w:rPr>
              <w:t>占收入比</w:t>
            </w:r>
          </w:p>
        </w:tc>
        <w:tc>
          <w:tcPr>
            <w:tcW w:w="977" w:type="dxa"/>
            <w:vMerge/>
            <w:tcBorders>
              <w:left w:val="single" w:sz="4" w:space="0" w:color="000008"/>
              <w:bottom w:val="single" w:sz="4" w:space="0" w:color="000008"/>
              <w:right w:val="single" w:sz="4" w:space="0" w:color="000008"/>
            </w:tcBorders>
          </w:tcPr>
          <w:p>
            <w:pPr/>
          </w:p>
        </w:tc>
      </w:tr>
      <w:tr>
        <w:trPr>
          <w:trHeight w:val="336" w:hRule="exact"/>
        </w:trPr>
        <w:tc>
          <w:tcPr>
            <w:tcW w:w="23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left="61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pacing w:val="-1"/>
                <w:sz w:val="18"/>
              </w:rPr>
              <w:t>749,657</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z w:val="18"/>
              </w:rPr>
              <w:t>100%</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pacing w:val="-1"/>
                <w:sz w:val="18"/>
              </w:rPr>
              <w:t>520,751</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z w:val="18"/>
              </w:rPr>
              <w:t>100%</w:t>
            </w:r>
          </w:p>
        </w:tc>
        <w:tc>
          <w:tcPr>
            <w:tcW w:w="9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z w:val="18"/>
              </w:rPr>
              <w:t>44%</w:t>
            </w:r>
          </w:p>
        </w:tc>
      </w:tr>
      <w:tr>
        <w:trPr>
          <w:trHeight w:val="338" w:hRule="exact"/>
        </w:trPr>
        <w:tc>
          <w:tcPr>
            <w:tcW w:w="23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left="614" w:right="0"/>
              <w:jc w:val="left"/>
              <w:rPr>
                <w:rFonts w:ascii="宋体" w:hAnsi="宋体" w:cs="宋体" w:eastAsia="宋体" w:hint="default"/>
                <w:sz w:val="18"/>
                <w:szCs w:val="18"/>
              </w:rPr>
            </w:pPr>
            <w:r>
              <w:rPr>
                <w:rFonts w:ascii="宋体" w:hAnsi="宋体" w:cs="宋体" w:eastAsia="宋体" w:hint="default"/>
                <w:sz w:val="18"/>
                <w:szCs w:val="18"/>
              </w:rPr>
              <w:t>主营业务毛利</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pacing w:val="-1"/>
                <w:sz w:val="18"/>
              </w:rPr>
              <w:t>340,203</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4"/>
              <w:jc w:val="right"/>
              <w:rPr>
                <w:rFonts w:ascii="Times New Roman" w:hAnsi="Times New Roman" w:cs="Times New Roman" w:eastAsia="Times New Roman" w:hint="default"/>
                <w:sz w:val="18"/>
                <w:szCs w:val="18"/>
              </w:rPr>
            </w:pPr>
            <w:r>
              <w:rPr>
                <w:rFonts w:ascii="Times New Roman"/>
                <w:sz w:val="18"/>
              </w:rPr>
              <w:t>45%</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pacing w:val="-1"/>
                <w:sz w:val="18"/>
              </w:rPr>
              <w:t>231,291</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4"/>
              <w:jc w:val="right"/>
              <w:rPr>
                <w:rFonts w:ascii="Times New Roman" w:hAnsi="Times New Roman" w:cs="Times New Roman" w:eastAsia="Times New Roman" w:hint="default"/>
                <w:sz w:val="18"/>
                <w:szCs w:val="18"/>
              </w:rPr>
            </w:pPr>
            <w:r>
              <w:rPr>
                <w:rFonts w:ascii="Times New Roman"/>
                <w:sz w:val="18"/>
              </w:rPr>
              <w:t>44%</w:t>
            </w:r>
          </w:p>
        </w:tc>
        <w:tc>
          <w:tcPr>
            <w:tcW w:w="9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z w:val="18"/>
              </w:rPr>
              <w:t>47%</w:t>
            </w:r>
          </w:p>
        </w:tc>
      </w:tr>
      <w:tr>
        <w:trPr>
          <w:trHeight w:val="336" w:hRule="exact"/>
        </w:trPr>
        <w:tc>
          <w:tcPr>
            <w:tcW w:w="23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期间费用</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6"/>
              <w:jc w:val="right"/>
              <w:rPr>
                <w:rFonts w:ascii="Times New Roman" w:hAnsi="Times New Roman" w:cs="Times New Roman" w:eastAsia="Times New Roman" w:hint="default"/>
                <w:sz w:val="18"/>
                <w:szCs w:val="18"/>
              </w:rPr>
            </w:pPr>
            <w:r>
              <w:rPr>
                <w:rFonts w:ascii="Times New Roman"/>
                <w:spacing w:val="-1"/>
                <w:sz w:val="18"/>
              </w:rPr>
              <w:t>240,143</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z w:val="18"/>
              </w:rPr>
              <w:t>32%</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6"/>
              <w:jc w:val="right"/>
              <w:rPr>
                <w:rFonts w:ascii="Times New Roman" w:hAnsi="Times New Roman" w:cs="Times New Roman" w:eastAsia="Times New Roman" w:hint="default"/>
                <w:sz w:val="18"/>
                <w:szCs w:val="18"/>
              </w:rPr>
            </w:pPr>
            <w:r>
              <w:rPr>
                <w:rFonts w:ascii="Times New Roman"/>
                <w:spacing w:val="-1"/>
                <w:sz w:val="18"/>
              </w:rPr>
              <w:t>172,009</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z w:val="18"/>
              </w:rPr>
              <w:t>33%</w:t>
            </w:r>
          </w:p>
        </w:tc>
        <w:tc>
          <w:tcPr>
            <w:tcW w:w="9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6"/>
              <w:jc w:val="right"/>
              <w:rPr>
                <w:rFonts w:ascii="Times New Roman" w:hAnsi="Times New Roman" w:cs="Times New Roman" w:eastAsia="Times New Roman" w:hint="default"/>
                <w:sz w:val="18"/>
                <w:szCs w:val="18"/>
              </w:rPr>
            </w:pPr>
            <w:r>
              <w:rPr>
                <w:rFonts w:ascii="Times New Roman"/>
                <w:sz w:val="18"/>
              </w:rPr>
              <w:t>40%</w:t>
            </w:r>
          </w:p>
        </w:tc>
      </w:tr>
      <w:tr>
        <w:trPr>
          <w:trHeight w:val="336" w:hRule="exact"/>
        </w:trPr>
        <w:tc>
          <w:tcPr>
            <w:tcW w:w="23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5"/>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6"/>
              <w:jc w:val="right"/>
              <w:rPr>
                <w:rFonts w:ascii="Times New Roman" w:hAnsi="Times New Roman" w:cs="Times New Roman" w:eastAsia="Times New Roman" w:hint="default"/>
                <w:sz w:val="18"/>
                <w:szCs w:val="18"/>
              </w:rPr>
            </w:pPr>
            <w:r>
              <w:rPr>
                <w:rFonts w:ascii="Times New Roman"/>
                <w:spacing w:val="-1"/>
                <w:sz w:val="18"/>
              </w:rPr>
              <w:t>198,870</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z w:val="18"/>
              </w:rPr>
              <w:t>27%</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6"/>
              <w:jc w:val="right"/>
              <w:rPr>
                <w:rFonts w:ascii="Times New Roman" w:hAnsi="Times New Roman" w:cs="Times New Roman" w:eastAsia="Times New Roman" w:hint="default"/>
                <w:sz w:val="18"/>
                <w:szCs w:val="18"/>
              </w:rPr>
            </w:pPr>
            <w:r>
              <w:rPr>
                <w:rFonts w:ascii="Times New Roman"/>
                <w:spacing w:val="-1"/>
                <w:sz w:val="18"/>
              </w:rPr>
              <w:t>145,056</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z w:val="18"/>
              </w:rPr>
              <w:t>28%</w:t>
            </w:r>
          </w:p>
        </w:tc>
        <w:tc>
          <w:tcPr>
            <w:tcW w:w="9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6"/>
              <w:jc w:val="right"/>
              <w:rPr>
                <w:rFonts w:ascii="Times New Roman" w:hAnsi="Times New Roman" w:cs="Times New Roman" w:eastAsia="Times New Roman" w:hint="default"/>
                <w:sz w:val="18"/>
                <w:szCs w:val="18"/>
              </w:rPr>
            </w:pPr>
            <w:r>
              <w:rPr>
                <w:rFonts w:ascii="Times New Roman"/>
                <w:sz w:val="18"/>
              </w:rPr>
              <w:t>37%</w:t>
            </w:r>
          </w:p>
        </w:tc>
      </w:tr>
      <w:tr>
        <w:trPr>
          <w:trHeight w:val="338" w:hRule="exact"/>
        </w:trPr>
        <w:tc>
          <w:tcPr>
            <w:tcW w:w="23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5"/>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6"/>
              <w:jc w:val="right"/>
              <w:rPr>
                <w:rFonts w:ascii="Times New Roman" w:hAnsi="Times New Roman" w:cs="Times New Roman" w:eastAsia="Times New Roman" w:hint="default"/>
                <w:sz w:val="18"/>
                <w:szCs w:val="18"/>
              </w:rPr>
            </w:pPr>
            <w:r>
              <w:rPr>
                <w:rFonts w:ascii="Times New Roman"/>
                <w:spacing w:val="-1"/>
                <w:sz w:val="18"/>
              </w:rPr>
              <w:t>32,472</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6"/>
              <w:jc w:val="right"/>
              <w:rPr>
                <w:rFonts w:ascii="Times New Roman" w:hAnsi="Times New Roman" w:cs="Times New Roman" w:eastAsia="Times New Roman" w:hint="default"/>
                <w:sz w:val="18"/>
                <w:szCs w:val="18"/>
              </w:rPr>
            </w:pPr>
            <w:r>
              <w:rPr>
                <w:rFonts w:ascii="Times New Roman"/>
                <w:sz w:val="18"/>
              </w:rPr>
              <w:t>4%</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6"/>
              <w:jc w:val="right"/>
              <w:rPr>
                <w:rFonts w:ascii="Times New Roman" w:hAnsi="Times New Roman" w:cs="Times New Roman" w:eastAsia="Times New Roman" w:hint="default"/>
                <w:sz w:val="18"/>
                <w:szCs w:val="18"/>
              </w:rPr>
            </w:pPr>
            <w:r>
              <w:rPr>
                <w:rFonts w:ascii="Times New Roman"/>
                <w:spacing w:val="-1"/>
                <w:sz w:val="18"/>
              </w:rPr>
              <w:t>21,666</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6"/>
              <w:jc w:val="right"/>
              <w:rPr>
                <w:rFonts w:ascii="Times New Roman" w:hAnsi="Times New Roman" w:cs="Times New Roman" w:eastAsia="Times New Roman" w:hint="default"/>
                <w:sz w:val="18"/>
                <w:szCs w:val="18"/>
              </w:rPr>
            </w:pPr>
            <w:r>
              <w:rPr>
                <w:rFonts w:ascii="Times New Roman"/>
                <w:sz w:val="18"/>
              </w:rPr>
              <w:t>4%</w:t>
            </w:r>
          </w:p>
        </w:tc>
        <w:tc>
          <w:tcPr>
            <w:tcW w:w="9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6"/>
              <w:jc w:val="right"/>
              <w:rPr>
                <w:rFonts w:ascii="Times New Roman" w:hAnsi="Times New Roman" w:cs="Times New Roman" w:eastAsia="Times New Roman" w:hint="default"/>
                <w:sz w:val="18"/>
                <w:szCs w:val="18"/>
              </w:rPr>
            </w:pPr>
            <w:r>
              <w:rPr>
                <w:rFonts w:ascii="Times New Roman"/>
                <w:sz w:val="18"/>
              </w:rPr>
              <w:t>50%</w:t>
            </w:r>
          </w:p>
        </w:tc>
      </w:tr>
      <w:tr>
        <w:trPr>
          <w:trHeight w:val="336" w:hRule="exact"/>
        </w:trPr>
        <w:tc>
          <w:tcPr>
            <w:tcW w:w="23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5"/>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z w:val="18"/>
              </w:rPr>
              <w:t>8,801</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z w:val="18"/>
              </w:rPr>
              <w:t>1%</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z w:val="18"/>
              </w:rPr>
              <w:t>5,287</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z w:val="18"/>
              </w:rPr>
              <w:t>1%</w:t>
            </w:r>
          </w:p>
        </w:tc>
        <w:tc>
          <w:tcPr>
            <w:tcW w:w="9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z w:val="18"/>
              </w:rPr>
              <w:t>66%</w:t>
            </w:r>
          </w:p>
        </w:tc>
      </w:tr>
      <w:tr>
        <w:trPr>
          <w:trHeight w:val="338" w:hRule="exact"/>
        </w:trPr>
        <w:tc>
          <w:tcPr>
            <w:tcW w:w="23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pacing w:val="-1"/>
                <w:sz w:val="18"/>
              </w:rPr>
              <w:t>103,381</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4"/>
              <w:jc w:val="right"/>
              <w:rPr>
                <w:rFonts w:ascii="Times New Roman" w:hAnsi="Times New Roman" w:cs="Times New Roman" w:eastAsia="Times New Roman" w:hint="default"/>
                <w:sz w:val="18"/>
                <w:szCs w:val="18"/>
              </w:rPr>
            </w:pPr>
            <w:r>
              <w:rPr>
                <w:rFonts w:ascii="Times New Roman"/>
                <w:sz w:val="18"/>
              </w:rPr>
              <w:t>14%</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pacing w:val="-1"/>
                <w:sz w:val="18"/>
              </w:rPr>
              <w:t>63,282</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4"/>
              <w:jc w:val="right"/>
              <w:rPr>
                <w:rFonts w:ascii="Times New Roman" w:hAnsi="Times New Roman" w:cs="Times New Roman" w:eastAsia="Times New Roman" w:hint="default"/>
                <w:sz w:val="18"/>
                <w:szCs w:val="18"/>
              </w:rPr>
            </w:pPr>
            <w:r>
              <w:rPr>
                <w:rFonts w:ascii="Times New Roman"/>
                <w:sz w:val="18"/>
              </w:rPr>
              <w:t>12%</w:t>
            </w:r>
          </w:p>
        </w:tc>
        <w:tc>
          <w:tcPr>
            <w:tcW w:w="9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z w:val="18"/>
              </w:rPr>
              <w:t>63%</w:t>
            </w:r>
          </w:p>
        </w:tc>
      </w:tr>
      <w:tr>
        <w:trPr>
          <w:trHeight w:val="336" w:hRule="exact"/>
        </w:trPr>
        <w:tc>
          <w:tcPr>
            <w:tcW w:w="23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所得税</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6"/>
              <w:jc w:val="right"/>
              <w:rPr>
                <w:rFonts w:ascii="Times New Roman" w:hAnsi="Times New Roman" w:cs="Times New Roman" w:eastAsia="Times New Roman" w:hint="default"/>
                <w:sz w:val="18"/>
                <w:szCs w:val="18"/>
              </w:rPr>
            </w:pPr>
            <w:r>
              <w:rPr>
                <w:rFonts w:ascii="Times New Roman"/>
                <w:spacing w:val="-1"/>
                <w:sz w:val="18"/>
              </w:rPr>
              <w:t>27,596</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6"/>
              <w:jc w:val="right"/>
              <w:rPr>
                <w:rFonts w:ascii="Times New Roman" w:hAnsi="Times New Roman" w:cs="Times New Roman" w:eastAsia="Times New Roman" w:hint="default"/>
                <w:sz w:val="18"/>
                <w:szCs w:val="18"/>
              </w:rPr>
            </w:pPr>
            <w:r>
              <w:rPr>
                <w:rFonts w:ascii="Times New Roman"/>
                <w:sz w:val="18"/>
              </w:rPr>
              <w:t>4%</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6"/>
              <w:jc w:val="right"/>
              <w:rPr>
                <w:rFonts w:ascii="Times New Roman" w:hAnsi="Times New Roman" w:cs="Times New Roman" w:eastAsia="Times New Roman" w:hint="default"/>
                <w:sz w:val="18"/>
                <w:szCs w:val="18"/>
              </w:rPr>
            </w:pPr>
            <w:r>
              <w:rPr>
                <w:rFonts w:ascii="Times New Roman"/>
                <w:sz w:val="18"/>
              </w:rPr>
              <w:t>2,860</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6"/>
              <w:jc w:val="right"/>
              <w:rPr>
                <w:rFonts w:ascii="Times New Roman" w:hAnsi="Times New Roman" w:cs="Times New Roman" w:eastAsia="Times New Roman" w:hint="default"/>
                <w:sz w:val="18"/>
                <w:szCs w:val="18"/>
              </w:rPr>
            </w:pPr>
            <w:r>
              <w:rPr>
                <w:rFonts w:ascii="Times New Roman"/>
                <w:sz w:val="18"/>
              </w:rPr>
              <w:t>1%</w:t>
            </w:r>
          </w:p>
        </w:tc>
        <w:tc>
          <w:tcPr>
            <w:tcW w:w="9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6"/>
              <w:jc w:val="right"/>
              <w:rPr>
                <w:rFonts w:ascii="Times New Roman" w:hAnsi="Times New Roman" w:cs="Times New Roman" w:eastAsia="Times New Roman" w:hint="default"/>
                <w:sz w:val="18"/>
                <w:szCs w:val="18"/>
              </w:rPr>
            </w:pPr>
            <w:r>
              <w:rPr>
                <w:rFonts w:ascii="Times New Roman"/>
                <w:sz w:val="18"/>
              </w:rPr>
              <w:t>865%</w:t>
            </w:r>
          </w:p>
        </w:tc>
      </w:tr>
      <w:tr>
        <w:trPr>
          <w:trHeight w:val="338" w:hRule="exact"/>
        </w:trPr>
        <w:tc>
          <w:tcPr>
            <w:tcW w:w="23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left="4"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pacing w:val="-1"/>
                <w:sz w:val="18"/>
              </w:rPr>
              <w:t>75,785</w:t>
            </w:r>
          </w:p>
        </w:tc>
        <w:tc>
          <w:tcPr>
            <w:tcW w:w="1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4"/>
              <w:jc w:val="right"/>
              <w:rPr>
                <w:rFonts w:ascii="Times New Roman" w:hAnsi="Times New Roman" w:cs="Times New Roman" w:eastAsia="Times New Roman" w:hint="default"/>
                <w:sz w:val="18"/>
                <w:szCs w:val="18"/>
              </w:rPr>
            </w:pPr>
            <w:r>
              <w:rPr>
                <w:rFonts w:ascii="Times New Roman"/>
                <w:sz w:val="18"/>
              </w:rPr>
              <w:t>10%</w:t>
            </w:r>
          </w:p>
        </w:tc>
        <w:tc>
          <w:tcPr>
            <w:tcW w:w="12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pacing w:val="-1"/>
                <w:sz w:val="18"/>
              </w:rPr>
              <w:t>60,423</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4"/>
              <w:jc w:val="right"/>
              <w:rPr>
                <w:rFonts w:ascii="Times New Roman" w:hAnsi="Times New Roman" w:cs="Times New Roman" w:eastAsia="Times New Roman" w:hint="default"/>
                <w:sz w:val="18"/>
                <w:szCs w:val="18"/>
              </w:rPr>
            </w:pPr>
            <w:r>
              <w:rPr>
                <w:rFonts w:ascii="Times New Roman"/>
                <w:sz w:val="18"/>
              </w:rPr>
              <w:t>12%</w:t>
            </w:r>
          </w:p>
        </w:tc>
        <w:tc>
          <w:tcPr>
            <w:tcW w:w="9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z w:val="18"/>
              </w:rPr>
              <w:t>25%</w:t>
            </w:r>
          </w:p>
        </w:tc>
      </w:tr>
    </w:tbl>
    <w:p>
      <w:pPr>
        <w:pStyle w:val="BodyText"/>
        <w:spacing w:line="240" w:lineRule="auto" w:before="141"/>
        <w:ind w:left="560" w:right="0"/>
        <w:jc w:val="left"/>
      </w:pPr>
      <w:r>
        <w:rPr/>
        <w:t>本年度公司税前利润同比增长</w:t>
      </w:r>
      <w:r>
        <w:rPr>
          <w:spacing w:val="-75"/>
        </w:rPr>
        <w:t> </w:t>
      </w:r>
      <w:r>
        <w:rPr>
          <w:rFonts w:ascii="Times New Roman" w:hAnsi="Times New Roman" w:cs="Times New Roman" w:eastAsia="Times New Roman" w:hint="default"/>
        </w:rPr>
        <w:t>63%</w:t>
      </w:r>
      <w:r>
        <w:rPr/>
        <w:t>，净利润同比增长</w:t>
      </w:r>
      <w:r>
        <w:rPr>
          <w:spacing w:val="-75"/>
        </w:rPr>
        <w:t> </w:t>
      </w:r>
      <w:r>
        <w:rPr>
          <w:rFonts w:ascii="Times New Roman" w:hAnsi="Times New Roman" w:cs="Times New Roman" w:eastAsia="Times New Roman" w:hint="default"/>
        </w:rPr>
        <w:t>25%</w:t>
      </w:r>
      <w:r>
        <w:rPr/>
        <w:t>，加权平均净资产收益率为</w:t>
      </w:r>
      <w:r>
        <w:rPr>
          <w:spacing w:val="-75"/>
        </w:rPr>
        <w:t> </w:t>
      </w:r>
      <w:r>
        <w:rPr>
          <w:rFonts w:ascii="Times New Roman" w:hAnsi="Times New Roman" w:cs="Times New Roman" w:eastAsia="Times New Roman" w:hint="default"/>
        </w:rPr>
        <w:t>24%</w:t>
      </w:r>
      <w:r>
        <w:rPr/>
        <w:t>，</w:t>
      </w:r>
    </w:p>
    <w:p>
      <w:pPr>
        <w:spacing w:after="0" w:line="240" w:lineRule="auto"/>
        <w:jc w:val="left"/>
        <w:sectPr>
          <w:footerReference w:type="default" r:id="rId16"/>
          <w:pgSz w:w="11910" w:h="16840"/>
          <w:pgMar w:footer="974" w:header="852" w:top="1420" w:bottom="1160" w:left="1660" w:right="1140"/>
          <w:pgNumType w:start="35"/>
        </w:sectPr>
      </w:pPr>
    </w:p>
    <w:p>
      <w:pPr>
        <w:spacing w:line="240" w:lineRule="auto" w:before="3"/>
        <w:rPr>
          <w:rFonts w:ascii="宋体" w:hAnsi="宋体" w:cs="宋体" w:eastAsia="宋体" w:hint="default"/>
          <w:sz w:val="12"/>
          <w:szCs w:val="12"/>
        </w:rPr>
      </w:pPr>
    </w:p>
    <w:p>
      <w:pPr>
        <w:pStyle w:val="BodyText"/>
        <w:spacing w:line="516" w:lineRule="auto" w:before="36"/>
        <w:ind w:right="140"/>
        <w:jc w:val="left"/>
      </w:pPr>
      <w:r>
        <w:rPr/>
        <w:t>扣除非经常性损益后的加权平均净资产收益率为</w:t>
      </w:r>
      <w:r>
        <w:rPr>
          <w:spacing w:val="-45"/>
        </w:rPr>
        <w:t> </w:t>
      </w:r>
      <w:r>
        <w:rPr>
          <w:rFonts w:ascii="Times New Roman" w:hAnsi="Times New Roman" w:cs="Times New Roman" w:eastAsia="Times New Roman" w:hint="default"/>
          <w:spacing w:val="-3"/>
        </w:rPr>
        <w:t>22%</w:t>
      </w:r>
      <w:r>
        <w:rPr>
          <w:spacing w:val="-3"/>
        </w:rPr>
        <w:t>，净资产收益率均较上一年度提高</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个百分</w:t>
      </w:r>
      <w:r>
        <w:rPr>
          <w:spacing w:val="-102"/>
        </w:rPr>
        <w:t> </w:t>
      </w:r>
      <w:r>
        <w:rPr>
          <w:spacing w:val="-102"/>
        </w:rPr>
      </w:r>
      <w:r>
        <w:rPr/>
        <w:t>点。</w:t>
      </w:r>
    </w:p>
    <w:p>
      <w:pPr>
        <w:pStyle w:val="BodyText"/>
        <w:spacing w:line="516" w:lineRule="auto" w:before="107"/>
        <w:ind w:right="141" w:firstLine="393"/>
        <w:jc w:val="both"/>
      </w:pPr>
      <w:r>
        <w:rPr>
          <w:spacing w:val="-4"/>
        </w:rPr>
        <w:t>（</w:t>
      </w:r>
      <w:r>
        <w:rPr>
          <w:rFonts w:ascii="Times New Roman" w:hAnsi="Times New Roman" w:cs="Times New Roman" w:eastAsia="Times New Roman" w:hint="default"/>
          <w:spacing w:val="-4"/>
        </w:rPr>
        <w:t>1</w:t>
      </w:r>
      <w:r>
        <w:rPr>
          <w:spacing w:val="-4"/>
        </w:rPr>
        <w:t>）主营业务毛利增幅较高：由于毛利率的提升，本年度主营业务毛利增幅高于主营业务收</w:t>
      </w:r>
      <w:r>
        <w:rPr>
          <w:w w:val="100"/>
        </w:rPr>
        <w:t> </w:t>
      </w:r>
      <w:r>
        <w:rPr/>
        <w:t>入增长率，为业绩增长提供了有力保障。</w:t>
      </w:r>
    </w:p>
    <w:p>
      <w:pPr>
        <w:pStyle w:val="BodyText"/>
        <w:spacing w:line="516" w:lineRule="auto" w:before="107"/>
        <w:ind w:right="163" w:firstLine="420"/>
        <w:jc w:val="both"/>
      </w:pPr>
      <w:r>
        <w:rPr/>
        <w:t>（</w:t>
      </w:r>
      <w:r>
        <w:rPr>
          <w:rFonts w:ascii="Times New Roman" w:hAnsi="Times New Roman" w:cs="Times New Roman" w:eastAsia="Times New Roman" w:hint="default"/>
        </w:rPr>
        <w:t>2</w:t>
      </w:r>
      <w:r>
        <w:rPr/>
        <w:t>）期间费用占比下降：报告期内公司期间费用同比增长</w:t>
      </w:r>
      <w:r>
        <w:rPr>
          <w:spacing w:val="10"/>
        </w:rPr>
        <w:t> </w:t>
      </w:r>
      <w:r>
        <w:rPr>
          <w:rFonts w:ascii="Times New Roman" w:hAnsi="Times New Roman" w:cs="Times New Roman" w:eastAsia="Times New Roman" w:hint="default"/>
        </w:rPr>
        <w:t>40%</w:t>
      </w:r>
      <w:r>
        <w:rPr/>
        <w:t>，低于主营业务收入和毛利</w:t>
      </w:r>
      <w:r>
        <w:rPr>
          <w:w w:val="100"/>
        </w:rPr>
        <w:t> </w:t>
      </w:r>
      <w:r>
        <w:rPr/>
        <w:t>的增长率，期间费用率较上一年度下降</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个百分点。</w:t>
      </w:r>
    </w:p>
    <w:p>
      <w:pPr>
        <w:pStyle w:val="BodyText"/>
        <w:spacing w:line="513" w:lineRule="auto" w:before="68"/>
        <w:ind w:left="1040" w:right="141" w:hanging="420"/>
        <w:jc w:val="both"/>
      </w:pPr>
      <w:r>
        <w:rPr>
          <w:rFonts w:ascii="Wingdings" w:hAnsi="Wingdings" w:cs="Wingdings" w:eastAsia="Wingdings" w:hint="default"/>
        </w:rPr>
        <w:t>�</w:t>
      </w:r>
      <w:r>
        <w:rPr>
          <w:rFonts w:ascii="Wingdings" w:hAnsi="Wingdings" w:cs="Wingdings" w:eastAsia="Wingdings" w:hint="default"/>
          <w:spacing w:val="70"/>
        </w:rPr>
        <w:t></w:t>
      </w:r>
      <w:r>
        <w:rPr>
          <w:rFonts w:ascii="Times New Roman" w:hAnsi="Times New Roman" w:cs="Times New Roman" w:eastAsia="Times New Roman" w:hint="default"/>
          <w:spacing w:val="70"/>
        </w:rPr>
      </w:r>
      <w:r>
        <w:rPr/>
        <w:t>销售费用同比增长</w:t>
      </w:r>
      <w:r>
        <w:rPr>
          <w:spacing w:val="-43"/>
        </w:rPr>
        <w:t> </w:t>
      </w:r>
      <w:r>
        <w:rPr>
          <w:rFonts w:ascii="Times New Roman" w:hAnsi="Times New Roman" w:cs="Times New Roman" w:eastAsia="Times New Roman" w:hint="default"/>
        </w:rPr>
        <w:t>37%</w:t>
      </w:r>
      <w:r>
        <w:rPr/>
        <w:t>，主要是随着销售规模的快速扩张销售费用会有一定的自然增</w:t>
      </w:r>
      <w:r>
        <w:rPr>
          <w:spacing w:val="-102"/>
        </w:rPr>
        <w:t> </w:t>
      </w:r>
      <w:r>
        <w:rPr>
          <w:spacing w:val="-102"/>
        </w:rPr>
      </w:r>
      <w:r>
        <w:rPr>
          <w:spacing w:val="-4"/>
        </w:rPr>
        <w:t>长。本年度销售费用占收入比下降了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个百分点，尤其是店铺租金占比较去年有一定程</w:t>
      </w:r>
      <w:r>
        <w:rPr>
          <w:w w:val="100"/>
        </w:rPr>
        <w:t> </w:t>
      </w:r>
      <w:r>
        <w:rPr>
          <w:spacing w:val="-3"/>
        </w:rPr>
        <w:t>度的下降，其金额同比增长仅为</w:t>
      </w:r>
      <w:r>
        <w:rPr>
          <w:spacing w:val="-13"/>
        </w:rPr>
        <w:t> </w:t>
      </w:r>
      <w:r>
        <w:rPr>
          <w:rFonts w:ascii="Times New Roman" w:hAnsi="Times New Roman" w:cs="Times New Roman" w:eastAsia="Times New Roman" w:hint="default"/>
          <w:spacing w:val="-4"/>
        </w:rPr>
        <w:t>18%</w:t>
      </w:r>
      <w:r>
        <w:rPr>
          <w:spacing w:val="-4"/>
        </w:rPr>
        <w:t>，远低于收入增长率。由于销售费用在期间费用中</w:t>
      </w:r>
      <w:r>
        <w:rPr>
          <w:w w:val="100"/>
        </w:rPr>
        <w:t> </w:t>
      </w:r>
      <w:r>
        <w:rPr/>
        <w:t>占比达</w:t>
      </w:r>
      <w:r>
        <w:rPr>
          <w:spacing w:val="3"/>
        </w:rPr>
        <w:t> </w:t>
      </w:r>
      <w:r>
        <w:rPr>
          <w:rFonts w:ascii="Times New Roman" w:hAnsi="Times New Roman" w:cs="Times New Roman" w:eastAsia="Times New Roman" w:hint="default"/>
          <w:spacing w:val="-2"/>
        </w:rPr>
        <w:t>80%</w:t>
      </w:r>
      <w:r>
        <w:rPr>
          <w:spacing w:val="-2"/>
        </w:rPr>
        <w:t>以上，因而销售费用的有力控制对经营业绩的稳定增长贡献较大。</w:t>
      </w:r>
    </w:p>
    <w:p>
      <w:pPr>
        <w:pStyle w:val="BodyText"/>
        <w:spacing w:line="528" w:lineRule="auto" w:before="70"/>
        <w:ind w:left="1040" w:right="141" w:hanging="420"/>
        <w:jc w:val="both"/>
      </w:pPr>
      <w:r>
        <w:rPr>
          <w:rFonts w:ascii="Wingdings" w:hAnsi="Wingdings" w:cs="Wingdings" w:eastAsia="Wingdings" w:hint="default"/>
        </w:rPr>
        <w:t>�</w:t>
      </w:r>
      <w:r>
        <w:rPr>
          <w:rFonts w:ascii="Times New Roman" w:hAnsi="Times New Roman" w:cs="Times New Roman" w:eastAsia="Times New Roman" w:hint="default"/>
        </w:rPr>
      </w:r>
      <w:r>
        <w:rPr/>
        <w:t>管理费用同比增长</w:t>
      </w:r>
      <w:r>
        <w:rPr>
          <w:spacing w:val="-15"/>
        </w:rPr>
        <w:t> </w:t>
      </w:r>
      <w:r>
        <w:rPr>
          <w:rFonts w:ascii="Times New Roman" w:hAnsi="Times New Roman" w:cs="Times New Roman" w:eastAsia="Times New Roman" w:hint="default"/>
          <w:spacing w:val="-4"/>
        </w:rPr>
        <w:t>50%</w:t>
      </w:r>
      <w:r>
        <w:rPr>
          <w:spacing w:val="-4"/>
        </w:rPr>
        <w:t>，一方面是因为公司管理人员增加带来的薪资费用和办公成本的</w:t>
      </w:r>
      <w:r>
        <w:rPr>
          <w:w w:val="100"/>
        </w:rPr>
        <w:t> </w:t>
      </w:r>
      <w:r>
        <w:rPr>
          <w:spacing w:val="-3"/>
        </w:rPr>
        <w:t>增加；另一方面报告期内公司作为世博会参展商参与了世博会民企馆项目，也支付了相</w:t>
      </w:r>
      <w:r>
        <w:rPr>
          <w:w w:val="100"/>
        </w:rPr>
        <w:t> </w:t>
      </w:r>
      <w:r>
        <w:rPr/>
        <w:t>应的项目费用。</w:t>
      </w:r>
    </w:p>
    <w:p>
      <w:pPr>
        <w:pStyle w:val="BodyText"/>
        <w:spacing w:line="513" w:lineRule="auto" w:before="99"/>
        <w:ind w:left="1040" w:right="141" w:hanging="420"/>
        <w:jc w:val="both"/>
      </w:pPr>
      <w:r>
        <w:rPr>
          <w:rFonts w:ascii="Wingdings" w:hAnsi="Wingdings" w:cs="Wingdings" w:eastAsia="Wingdings" w:hint="default"/>
        </w:rPr>
        <w:t>�</w:t>
      </w:r>
      <w:r>
        <w:rPr>
          <w:rFonts w:ascii="Times New Roman" w:hAnsi="Times New Roman" w:cs="Times New Roman" w:eastAsia="Times New Roman" w:hint="default"/>
        </w:rPr>
      </w:r>
      <w:r>
        <w:rPr/>
        <w:t>财务费用同比增长</w:t>
      </w:r>
      <w:r>
        <w:rPr>
          <w:spacing w:val="-15"/>
        </w:rPr>
        <w:t> </w:t>
      </w:r>
      <w:r>
        <w:rPr>
          <w:rFonts w:ascii="Times New Roman" w:hAnsi="Times New Roman" w:cs="Times New Roman" w:eastAsia="Times New Roman" w:hint="default"/>
          <w:spacing w:val="-4"/>
        </w:rPr>
        <w:t>66%</w:t>
      </w:r>
      <w:r>
        <w:rPr>
          <w:spacing w:val="-4"/>
        </w:rPr>
        <w:t>，主要是由于公司销售规模扩大因而经营所需流动资金规模扩大</w:t>
      </w:r>
      <w:r>
        <w:rPr>
          <w:w w:val="100"/>
        </w:rPr>
        <w:t> </w:t>
      </w:r>
      <w:r>
        <w:rPr/>
        <w:t>所致。</w:t>
      </w:r>
    </w:p>
    <w:p>
      <w:pPr>
        <w:pStyle w:val="BodyText"/>
        <w:spacing w:line="516" w:lineRule="auto" w:before="109"/>
        <w:ind w:right="141" w:firstLine="415"/>
        <w:jc w:val="both"/>
      </w:pPr>
      <w:r>
        <w:rPr>
          <w:spacing w:val="-2"/>
        </w:rPr>
        <w:t>（</w:t>
      </w:r>
      <w:r>
        <w:rPr>
          <w:rFonts w:ascii="Times New Roman" w:hAnsi="Times New Roman" w:cs="Times New Roman" w:eastAsia="Times New Roman" w:hint="default"/>
          <w:spacing w:val="-2"/>
        </w:rPr>
        <w:t>3</w:t>
      </w:r>
      <w:r>
        <w:rPr>
          <w:spacing w:val="-2"/>
        </w:rPr>
        <w:t>）所得税大幅增长：报告期内公司所得税费用较上年度增加</w:t>
      </w:r>
      <w:r>
        <w:rPr>
          <w:spacing w:val="-9"/>
        </w:rPr>
        <w:t> </w:t>
      </w:r>
      <w:r>
        <w:rPr>
          <w:rFonts w:ascii="Times New Roman" w:hAnsi="Times New Roman" w:cs="Times New Roman" w:eastAsia="Times New Roman" w:hint="default"/>
          <w:spacing w:val="-2"/>
        </w:rPr>
        <w:t>865%</w:t>
      </w:r>
      <w:r>
        <w:rPr>
          <w:spacing w:val="-2"/>
        </w:rPr>
        <w:t>，主要是由于：①公司</w:t>
      </w:r>
      <w:r>
        <w:rPr>
          <w:w w:val="100"/>
        </w:rPr>
        <w:t> </w:t>
      </w:r>
      <w:r>
        <w:rPr/>
        <w:t>本年度利润总额与去年相比增加</w:t>
      </w:r>
      <w:r>
        <w:rPr>
          <w:spacing w:val="-22"/>
        </w:rPr>
        <w:t> </w:t>
      </w:r>
      <w:r>
        <w:rPr>
          <w:rFonts w:ascii="Times New Roman" w:hAnsi="Times New Roman" w:cs="Times New Roman" w:eastAsia="Times New Roman" w:hint="default"/>
        </w:rPr>
        <w:t>63%</w:t>
      </w:r>
      <w:r>
        <w:rPr/>
        <w:t>，因而计提的所得税增加较多；②公司</w:t>
      </w:r>
      <w:r>
        <w:rPr>
          <w:spacing w:val="-3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6"/>
        </w:rPr>
        <w:t> </w:t>
      </w:r>
      <w:r>
        <w:rPr/>
        <w:t>年度享受的企</w:t>
      </w:r>
      <w:r>
        <w:rPr>
          <w:spacing w:val="-98"/>
        </w:rPr>
        <w:t> </w:t>
      </w:r>
      <w:r>
        <w:rPr/>
        <w:t>业所得税优惠约</w:t>
      </w:r>
      <w:r>
        <w:rPr>
          <w:spacing w:val="-55"/>
        </w:rPr>
        <w:t> </w:t>
      </w:r>
      <w:r>
        <w:rPr>
          <w:rFonts w:ascii="Times New Roman" w:hAnsi="Times New Roman" w:cs="Times New Roman" w:eastAsia="Times New Roman" w:hint="default"/>
        </w:rPr>
        <w:t>8,280</w:t>
      </w:r>
      <w:r>
        <w:rPr>
          <w:rFonts w:ascii="Times New Roman" w:hAnsi="Times New Roman" w:cs="Times New Roman" w:eastAsia="Times New Roman" w:hint="default"/>
          <w:spacing w:val="-5"/>
        </w:rPr>
        <w:t> </w:t>
      </w:r>
      <w:r>
        <w:rPr/>
        <w:t>万冲减了当期所得税费用，而本年度无此优惠。另外，</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年度母公司所</w:t>
      </w:r>
      <w:r>
        <w:rPr>
          <w:w w:val="100"/>
        </w:rPr>
        <w:t> </w:t>
      </w:r>
      <w:r>
        <w:rPr/>
        <w:t>得税率为</w:t>
      </w:r>
      <w:r>
        <w:rPr>
          <w:spacing w:val="-54"/>
        </w:rPr>
        <w:t> </w:t>
      </w:r>
      <w:r>
        <w:rPr>
          <w:rFonts w:ascii="Times New Roman" w:hAnsi="Times New Roman" w:cs="Times New Roman" w:eastAsia="Times New Roman" w:hint="default"/>
        </w:rPr>
        <w:t>20</w:t>
      </w:r>
      <w:r>
        <w:rPr/>
        <w:t>％，本年度所得税率升至</w:t>
      </w:r>
      <w:r>
        <w:rPr>
          <w:spacing w:val="-56"/>
        </w:rPr>
        <w:t> </w:t>
      </w:r>
      <w:r>
        <w:rPr>
          <w:rFonts w:ascii="Times New Roman" w:hAnsi="Times New Roman" w:cs="Times New Roman" w:eastAsia="Times New Roman" w:hint="default"/>
        </w:rPr>
        <w:t>22%</w:t>
      </w:r>
      <w:r>
        <w:rPr/>
        <w:t>。</w:t>
      </w:r>
    </w:p>
    <w:p>
      <w:pPr>
        <w:pStyle w:val="BodyText"/>
        <w:spacing w:line="240" w:lineRule="auto" w:before="66"/>
        <w:ind w:left="560" w:right="0"/>
        <w:jc w:val="left"/>
      </w:pPr>
      <w:r>
        <w:rPr/>
        <w:t>由于所得税费用的大幅增长，减少了公司净利润，因而净利润增幅低于收入增长速度。</w:t>
      </w:r>
    </w:p>
    <w:p>
      <w:pPr>
        <w:spacing w:after="0" w:line="240" w:lineRule="auto"/>
        <w:jc w:val="left"/>
        <w:sectPr>
          <w:pgSz w:w="11910" w:h="16840"/>
          <w:pgMar w:header="852" w:footer="974" w:top="1420" w:bottom="1160" w:left="1660" w:right="1140"/>
        </w:sectPr>
      </w:pPr>
    </w:p>
    <w:p>
      <w:pPr>
        <w:pStyle w:val="Heading4"/>
        <w:spacing w:line="240" w:lineRule="auto" w:before="50"/>
        <w:ind w:left="566" w:right="0"/>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现金流量变动分析</w:t>
      </w:r>
      <w:r>
        <w:rPr>
          <w:b w:val="0"/>
          <w:bCs w:val="0"/>
        </w:rPr>
      </w:r>
    </w:p>
    <w:p>
      <w:pPr>
        <w:spacing w:line="240" w:lineRule="auto" w:before="11"/>
        <w:rPr>
          <w:rFonts w:ascii="Microsoft JhengHei" w:hAnsi="Microsoft JhengHei" w:cs="Microsoft JhengHei" w:eastAsia="Microsoft JhengHei" w:hint="default"/>
          <w:b/>
          <w:bCs/>
          <w:sz w:val="8"/>
          <w:szCs w:val="8"/>
        </w:rPr>
      </w:pPr>
    </w:p>
    <w:p>
      <w:pPr>
        <w:spacing w:before="44"/>
        <w:ind w:left="560" w:right="0" w:firstLine="6960"/>
        <w:jc w:val="lef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1"/>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278"/>
        <w:gridCol w:w="1730"/>
        <w:gridCol w:w="1730"/>
        <w:gridCol w:w="2114"/>
      </w:tblGrid>
      <w:tr>
        <w:trPr>
          <w:trHeight w:val="331" w:hRule="exact"/>
        </w:trPr>
        <w:tc>
          <w:tcPr>
            <w:tcW w:w="3278" w:type="dxa"/>
            <w:tcBorders>
              <w:top w:val="single" w:sz="8" w:space="0" w:color="000008"/>
              <w:left w:val="single" w:sz="8" w:space="0" w:color="000008"/>
              <w:bottom w:val="single" w:sz="8" w:space="0" w:color="000008"/>
              <w:right w:val="single" w:sz="8" w:space="0" w:color="000008"/>
            </w:tcBorders>
          </w:tcPr>
          <w:p>
            <w:pPr>
              <w:pStyle w:val="TableParagraph"/>
              <w:tabs>
                <w:tab w:pos="635" w:val="left" w:leader="none"/>
              </w:tabs>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
              <w:ind w:left="5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
              <w:ind w:left="5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1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
              <w:ind w:left="686" w:right="0"/>
              <w:jc w:val="left"/>
              <w:rPr>
                <w:rFonts w:ascii="宋体" w:hAnsi="宋体" w:cs="宋体" w:eastAsia="宋体" w:hint="default"/>
                <w:sz w:val="18"/>
                <w:szCs w:val="18"/>
              </w:rPr>
            </w:pPr>
            <w:r>
              <w:rPr>
                <w:rFonts w:ascii="宋体" w:hAnsi="宋体" w:cs="宋体" w:eastAsia="宋体" w:hint="default"/>
                <w:sz w:val="18"/>
                <w:szCs w:val="18"/>
              </w:rPr>
              <w:t>同比变动</w:t>
            </w:r>
          </w:p>
        </w:tc>
      </w:tr>
      <w:tr>
        <w:trPr>
          <w:trHeight w:val="331" w:hRule="exact"/>
        </w:trPr>
        <w:tc>
          <w:tcPr>
            <w:tcW w:w="327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3"/>
              <w:ind w:left="28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2"/>
              <w:jc w:val="right"/>
              <w:rPr>
                <w:rFonts w:ascii="Times New Roman" w:hAnsi="Times New Roman" w:cs="Times New Roman" w:eastAsia="Times New Roman" w:hint="default"/>
                <w:sz w:val="18"/>
                <w:szCs w:val="18"/>
              </w:rPr>
            </w:pPr>
            <w:r>
              <w:rPr>
                <w:rFonts w:ascii="Times New Roman"/>
                <w:spacing w:val="-1"/>
                <w:sz w:val="18"/>
              </w:rPr>
              <w:t>-105,354</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2"/>
              <w:jc w:val="right"/>
              <w:rPr>
                <w:rFonts w:ascii="Times New Roman" w:hAnsi="Times New Roman" w:cs="Times New Roman" w:eastAsia="Times New Roman" w:hint="default"/>
                <w:sz w:val="18"/>
                <w:szCs w:val="18"/>
              </w:rPr>
            </w:pPr>
            <w:r>
              <w:rPr>
                <w:rFonts w:ascii="Times New Roman"/>
                <w:spacing w:val="-1"/>
                <w:sz w:val="18"/>
              </w:rPr>
              <w:t>85,631</w:t>
            </w:r>
          </w:p>
        </w:tc>
        <w:tc>
          <w:tcPr>
            <w:tcW w:w="211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w w:val="95"/>
                <w:sz w:val="18"/>
              </w:rPr>
              <w:t>-223%</w:t>
            </w:r>
            <w:r>
              <w:rPr>
                <w:rFonts w:ascii="Times New Roman"/>
                <w:sz w:val="18"/>
              </w:rPr>
            </w:r>
          </w:p>
        </w:tc>
      </w:tr>
      <w:tr>
        <w:trPr>
          <w:trHeight w:val="334" w:hRule="exact"/>
        </w:trPr>
        <w:tc>
          <w:tcPr>
            <w:tcW w:w="327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3"/>
              <w:ind w:left="28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5"/>
              <w:ind w:right="92"/>
              <w:jc w:val="right"/>
              <w:rPr>
                <w:rFonts w:ascii="Times New Roman" w:hAnsi="Times New Roman" w:cs="Times New Roman" w:eastAsia="Times New Roman" w:hint="default"/>
                <w:sz w:val="18"/>
                <w:szCs w:val="18"/>
              </w:rPr>
            </w:pPr>
            <w:r>
              <w:rPr>
                <w:rFonts w:ascii="Times New Roman"/>
                <w:spacing w:val="-1"/>
                <w:sz w:val="18"/>
              </w:rPr>
              <w:t>854,046</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5"/>
              <w:ind w:right="92"/>
              <w:jc w:val="right"/>
              <w:rPr>
                <w:rFonts w:ascii="Times New Roman" w:hAnsi="Times New Roman" w:cs="Times New Roman" w:eastAsia="Times New Roman" w:hint="default"/>
                <w:sz w:val="18"/>
                <w:szCs w:val="18"/>
              </w:rPr>
            </w:pPr>
            <w:r>
              <w:rPr>
                <w:rFonts w:ascii="Times New Roman"/>
                <w:spacing w:val="-1"/>
                <w:sz w:val="18"/>
              </w:rPr>
              <w:t>615,734</w:t>
            </w:r>
          </w:p>
        </w:tc>
        <w:tc>
          <w:tcPr>
            <w:tcW w:w="211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sz w:val="18"/>
              </w:rPr>
              <w:t>39%</w:t>
            </w:r>
          </w:p>
        </w:tc>
      </w:tr>
      <w:tr>
        <w:trPr>
          <w:trHeight w:val="331" w:hRule="exact"/>
        </w:trPr>
        <w:tc>
          <w:tcPr>
            <w:tcW w:w="327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
              <w:ind w:left="28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2"/>
              <w:jc w:val="right"/>
              <w:rPr>
                <w:rFonts w:ascii="Times New Roman" w:hAnsi="Times New Roman" w:cs="Times New Roman" w:eastAsia="Times New Roman" w:hint="default"/>
                <w:sz w:val="18"/>
                <w:szCs w:val="18"/>
              </w:rPr>
            </w:pPr>
            <w:r>
              <w:rPr>
                <w:rFonts w:ascii="Times New Roman"/>
                <w:spacing w:val="-1"/>
                <w:sz w:val="18"/>
              </w:rPr>
              <w:t>959,400</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2"/>
              <w:jc w:val="right"/>
              <w:rPr>
                <w:rFonts w:ascii="Times New Roman" w:hAnsi="Times New Roman" w:cs="Times New Roman" w:eastAsia="Times New Roman" w:hint="default"/>
                <w:sz w:val="18"/>
                <w:szCs w:val="18"/>
              </w:rPr>
            </w:pPr>
            <w:r>
              <w:rPr>
                <w:rFonts w:ascii="Times New Roman"/>
                <w:spacing w:val="-1"/>
                <w:sz w:val="18"/>
              </w:rPr>
              <w:t>530,103</w:t>
            </w:r>
          </w:p>
        </w:tc>
        <w:tc>
          <w:tcPr>
            <w:tcW w:w="211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81%</w:t>
            </w:r>
          </w:p>
        </w:tc>
      </w:tr>
      <w:tr>
        <w:trPr>
          <w:trHeight w:val="331" w:hRule="exact"/>
        </w:trPr>
        <w:tc>
          <w:tcPr>
            <w:tcW w:w="327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3"/>
              <w:ind w:left="28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pacing w:val="-1"/>
                <w:sz w:val="18"/>
              </w:rPr>
              <w:t>-85,136</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2"/>
              <w:jc w:val="right"/>
              <w:rPr>
                <w:rFonts w:ascii="Times New Roman" w:hAnsi="Times New Roman" w:cs="Times New Roman" w:eastAsia="Times New Roman" w:hint="default"/>
                <w:sz w:val="18"/>
                <w:szCs w:val="18"/>
              </w:rPr>
            </w:pPr>
            <w:r>
              <w:rPr>
                <w:rFonts w:ascii="Times New Roman"/>
                <w:spacing w:val="-1"/>
                <w:sz w:val="18"/>
              </w:rPr>
              <w:t>-103,863</w:t>
            </w:r>
          </w:p>
        </w:tc>
        <w:tc>
          <w:tcPr>
            <w:tcW w:w="211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-18%</w:t>
            </w:r>
          </w:p>
        </w:tc>
      </w:tr>
      <w:tr>
        <w:trPr>
          <w:trHeight w:val="334" w:hRule="exact"/>
        </w:trPr>
        <w:tc>
          <w:tcPr>
            <w:tcW w:w="327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3"/>
              <w:ind w:left="28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spacing w:val="-1"/>
                <w:sz w:val="18"/>
              </w:rPr>
              <w:t>138</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5"/>
              <w:ind w:right="92"/>
              <w:jc w:val="right"/>
              <w:rPr>
                <w:rFonts w:ascii="Times New Roman" w:hAnsi="Times New Roman" w:cs="Times New Roman" w:eastAsia="Times New Roman" w:hint="default"/>
                <w:sz w:val="18"/>
                <w:szCs w:val="18"/>
              </w:rPr>
            </w:pPr>
            <w:r>
              <w:rPr>
                <w:rFonts w:ascii="Times New Roman"/>
                <w:spacing w:val="-1"/>
                <w:sz w:val="18"/>
              </w:rPr>
              <w:t>18,549</w:t>
            </w:r>
          </w:p>
        </w:tc>
        <w:tc>
          <w:tcPr>
            <w:tcW w:w="211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sz w:val="18"/>
              </w:rPr>
              <w:t>-99%</w:t>
            </w:r>
          </w:p>
        </w:tc>
      </w:tr>
      <w:tr>
        <w:trPr>
          <w:trHeight w:val="331" w:hRule="exact"/>
        </w:trPr>
        <w:tc>
          <w:tcPr>
            <w:tcW w:w="327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
              <w:ind w:left="28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pacing w:val="-1"/>
                <w:sz w:val="18"/>
              </w:rPr>
              <w:t>85,274</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2"/>
              <w:jc w:val="right"/>
              <w:rPr>
                <w:rFonts w:ascii="Times New Roman" w:hAnsi="Times New Roman" w:cs="Times New Roman" w:eastAsia="Times New Roman" w:hint="default"/>
                <w:sz w:val="18"/>
                <w:szCs w:val="18"/>
              </w:rPr>
            </w:pPr>
            <w:r>
              <w:rPr>
                <w:rFonts w:ascii="Times New Roman"/>
                <w:spacing w:val="-1"/>
                <w:sz w:val="18"/>
              </w:rPr>
              <w:t>122,412</w:t>
            </w:r>
          </w:p>
        </w:tc>
        <w:tc>
          <w:tcPr>
            <w:tcW w:w="211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-30%</w:t>
            </w:r>
          </w:p>
        </w:tc>
      </w:tr>
      <w:tr>
        <w:trPr>
          <w:trHeight w:val="331" w:hRule="exact"/>
        </w:trPr>
        <w:tc>
          <w:tcPr>
            <w:tcW w:w="327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3"/>
              <w:ind w:left="28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2"/>
              <w:jc w:val="right"/>
              <w:rPr>
                <w:rFonts w:ascii="Times New Roman" w:hAnsi="Times New Roman" w:cs="Times New Roman" w:eastAsia="Times New Roman" w:hint="default"/>
                <w:sz w:val="18"/>
                <w:szCs w:val="18"/>
              </w:rPr>
            </w:pPr>
            <w:r>
              <w:rPr>
                <w:rFonts w:ascii="Times New Roman"/>
                <w:spacing w:val="-1"/>
                <w:sz w:val="18"/>
              </w:rPr>
              <w:t>174,370</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2"/>
              <w:jc w:val="right"/>
              <w:rPr>
                <w:rFonts w:ascii="Times New Roman" w:hAnsi="Times New Roman" w:cs="Times New Roman" w:eastAsia="Times New Roman" w:hint="default"/>
                <w:sz w:val="18"/>
                <w:szCs w:val="18"/>
              </w:rPr>
            </w:pPr>
            <w:r>
              <w:rPr>
                <w:rFonts w:ascii="Times New Roman"/>
                <w:spacing w:val="-1"/>
                <w:sz w:val="18"/>
              </w:rPr>
              <w:t>-40,363</w:t>
            </w:r>
          </w:p>
        </w:tc>
        <w:tc>
          <w:tcPr>
            <w:tcW w:w="211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w w:val="95"/>
                <w:sz w:val="18"/>
              </w:rPr>
              <w:t>-532%</w:t>
            </w:r>
            <w:r>
              <w:rPr>
                <w:rFonts w:ascii="Times New Roman"/>
                <w:sz w:val="18"/>
              </w:rPr>
            </w:r>
          </w:p>
        </w:tc>
      </w:tr>
      <w:tr>
        <w:trPr>
          <w:trHeight w:val="334" w:hRule="exact"/>
        </w:trPr>
        <w:tc>
          <w:tcPr>
            <w:tcW w:w="327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3"/>
              <w:ind w:left="28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5"/>
              <w:ind w:right="92"/>
              <w:jc w:val="right"/>
              <w:rPr>
                <w:rFonts w:ascii="Times New Roman" w:hAnsi="Times New Roman" w:cs="Times New Roman" w:eastAsia="Times New Roman" w:hint="default"/>
                <w:sz w:val="18"/>
                <w:szCs w:val="18"/>
              </w:rPr>
            </w:pPr>
            <w:r>
              <w:rPr>
                <w:rFonts w:ascii="Times New Roman"/>
                <w:spacing w:val="-1"/>
                <w:sz w:val="18"/>
              </w:rPr>
              <w:t>421,336</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5"/>
              <w:ind w:right="92"/>
              <w:jc w:val="right"/>
              <w:rPr>
                <w:rFonts w:ascii="Times New Roman" w:hAnsi="Times New Roman" w:cs="Times New Roman" w:eastAsia="Times New Roman" w:hint="default"/>
                <w:sz w:val="18"/>
                <w:szCs w:val="18"/>
              </w:rPr>
            </w:pPr>
            <w:r>
              <w:rPr>
                <w:rFonts w:ascii="Times New Roman"/>
                <w:spacing w:val="-1"/>
                <w:sz w:val="18"/>
              </w:rPr>
              <w:t>252,436</w:t>
            </w:r>
          </w:p>
        </w:tc>
        <w:tc>
          <w:tcPr>
            <w:tcW w:w="211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sz w:val="18"/>
              </w:rPr>
              <w:t>67%</w:t>
            </w:r>
          </w:p>
        </w:tc>
      </w:tr>
      <w:tr>
        <w:trPr>
          <w:trHeight w:val="331" w:hRule="exact"/>
        </w:trPr>
        <w:tc>
          <w:tcPr>
            <w:tcW w:w="327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
              <w:ind w:left="28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2"/>
              <w:jc w:val="right"/>
              <w:rPr>
                <w:rFonts w:ascii="Times New Roman" w:hAnsi="Times New Roman" w:cs="Times New Roman" w:eastAsia="Times New Roman" w:hint="default"/>
                <w:sz w:val="18"/>
                <w:szCs w:val="18"/>
              </w:rPr>
            </w:pPr>
            <w:r>
              <w:rPr>
                <w:rFonts w:ascii="Times New Roman"/>
                <w:spacing w:val="-1"/>
                <w:sz w:val="18"/>
              </w:rPr>
              <w:t>246,966</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2"/>
              <w:jc w:val="right"/>
              <w:rPr>
                <w:rFonts w:ascii="Times New Roman" w:hAnsi="Times New Roman" w:cs="Times New Roman" w:eastAsia="Times New Roman" w:hint="default"/>
                <w:sz w:val="18"/>
                <w:szCs w:val="18"/>
              </w:rPr>
            </w:pPr>
            <w:r>
              <w:rPr>
                <w:rFonts w:ascii="Times New Roman"/>
                <w:spacing w:val="-1"/>
                <w:sz w:val="18"/>
              </w:rPr>
              <w:t>292,799</w:t>
            </w:r>
          </w:p>
        </w:tc>
        <w:tc>
          <w:tcPr>
            <w:tcW w:w="211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-16%</w:t>
            </w:r>
          </w:p>
        </w:tc>
      </w:tr>
      <w:tr>
        <w:trPr>
          <w:trHeight w:val="331" w:hRule="exact"/>
        </w:trPr>
        <w:tc>
          <w:tcPr>
            <w:tcW w:w="327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3"/>
              <w:ind w:left="28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pacing w:val="-1"/>
                <w:sz w:val="18"/>
              </w:rPr>
              <w:t>-16,120</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2"/>
              <w:jc w:val="right"/>
              <w:rPr>
                <w:rFonts w:ascii="Times New Roman" w:hAnsi="Times New Roman" w:cs="Times New Roman" w:eastAsia="Times New Roman" w:hint="default"/>
                <w:sz w:val="18"/>
                <w:szCs w:val="18"/>
              </w:rPr>
            </w:pPr>
            <w:r>
              <w:rPr>
                <w:rFonts w:ascii="Times New Roman"/>
                <w:spacing w:val="-1"/>
                <w:sz w:val="18"/>
              </w:rPr>
              <w:t>-58,595</w:t>
            </w:r>
          </w:p>
        </w:tc>
        <w:tc>
          <w:tcPr>
            <w:tcW w:w="211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-72%</w:t>
            </w:r>
          </w:p>
        </w:tc>
      </w:tr>
      <w:tr>
        <w:trPr>
          <w:trHeight w:val="334" w:hRule="exact"/>
        </w:trPr>
        <w:tc>
          <w:tcPr>
            <w:tcW w:w="327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3"/>
              <w:ind w:left="280" w:right="0"/>
              <w:jc w:val="left"/>
              <w:rPr>
                <w:rFonts w:ascii="宋体" w:hAnsi="宋体" w:cs="宋体" w:eastAsia="宋体" w:hint="default"/>
                <w:sz w:val="18"/>
                <w:szCs w:val="18"/>
              </w:rPr>
            </w:pPr>
            <w:r>
              <w:rPr>
                <w:rFonts w:ascii="宋体" w:hAnsi="宋体" w:cs="宋体" w:eastAsia="宋体" w:hint="default"/>
                <w:sz w:val="18"/>
                <w:szCs w:val="18"/>
              </w:rPr>
              <w:t>年末现金及现金等价物余额</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spacing w:val="-1"/>
                <w:sz w:val="18"/>
              </w:rPr>
              <w:t>99,098</w:t>
            </w:r>
          </w:p>
        </w:tc>
        <w:tc>
          <w:tcPr>
            <w:tcW w:w="173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5"/>
              <w:ind w:right="92"/>
              <w:jc w:val="right"/>
              <w:rPr>
                <w:rFonts w:ascii="Times New Roman" w:hAnsi="Times New Roman" w:cs="Times New Roman" w:eastAsia="Times New Roman" w:hint="default"/>
                <w:sz w:val="18"/>
                <w:szCs w:val="18"/>
              </w:rPr>
            </w:pPr>
            <w:r>
              <w:rPr>
                <w:rFonts w:ascii="Times New Roman"/>
                <w:spacing w:val="-1"/>
                <w:sz w:val="18"/>
              </w:rPr>
              <w:t>115,218</w:t>
            </w:r>
          </w:p>
        </w:tc>
        <w:tc>
          <w:tcPr>
            <w:tcW w:w="211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sz w:val="18"/>
              </w:rPr>
              <w:t>-14%</w:t>
            </w:r>
          </w:p>
        </w:tc>
      </w:tr>
    </w:tbl>
    <w:p>
      <w:pPr>
        <w:pStyle w:val="BodyText"/>
        <w:spacing w:line="386" w:lineRule="auto" w:before="64"/>
        <w:ind w:right="136" w:firstLine="420"/>
        <w:jc w:val="left"/>
      </w:pPr>
      <w:r>
        <w:rPr/>
        <w:t>报告期末，公司现金及现金等价物余额较上年末减少了</w:t>
      </w:r>
      <w:r>
        <w:rPr>
          <w:spacing w:val="-55"/>
        </w:rPr>
        <w:t> </w:t>
      </w:r>
      <w:r>
        <w:rPr>
          <w:rFonts w:ascii="Times New Roman" w:hAnsi="Times New Roman" w:cs="Times New Roman" w:eastAsia="Times New Roman" w:hint="default"/>
        </w:rPr>
        <w:t>14</w:t>
      </w:r>
      <w:r>
        <w:rPr/>
        <w:t>％，净减少</w:t>
      </w:r>
      <w:r>
        <w:rPr>
          <w:spacing w:val="-57"/>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亿元，主要来自以</w:t>
      </w:r>
      <w:r>
        <w:rPr>
          <w:w w:val="100"/>
        </w:rPr>
        <w:t> </w:t>
      </w:r>
      <w:r>
        <w:rPr/>
        <w:t>下方面影响：</w:t>
      </w:r>
    </w:p>
    <w:p>
      <w:pPr>
        <w:pStyle w:val="BodyText"/>
        <w:spacing w:line="396" w:lineRule="auto" w:before="65"/>
        <w:ind w:right="141"/>
        <w:jc w:val="both"/>
      </w:pPr>
      <w:r>
        <w:rPr>
          <w:rFonts w:ascii="Wingdings" w:hAnsi="Wingdings" w:cs="Wingdings" w:eastAsia="Wingdings" w:hint="default"/>
        </w:rPr>
        <w:t>�</w:t>
      </w:r>
      <w:r>
        <w:rPr>
          <w:rFonts w:ascii="Times New Roman" w:hAnsi="Times New Roman" w:cs="Times New Roman" w:eastAsia="Times New Roman" w:hint="default"/>
        </w:rPr>
      </w:r>
      <w:r>
        <w:rPr/>
        <w:t>公司经营活动产生的现金流入较去年增长</w:t>
      </w:r>
      <w:r>
        <w:rPr>
          <w:spacing w:val="-22"/>
        </w:rPr>
        <w:t> </w:t>
      </w:r>
      <w:r>
        <w:rPr>
          <w:rFonts w:ascii="Times New Roman" w:hAnsi="Times New Roman" w:cs="Times New Roman" w:eastAsia="Times New Roman" w:hint="default"/>
          <w:spacing w:val="-4"/>
        </w:rPr>
        <w:t>39</w:t>
      </w:r>
      <w:r>
        <w:rPr>
          <w:spacing w:val="-4"/>
        </w:rPr>
        <w:t>％，主要为销售收入较去年增长所致，同时由于</w:t>
      </w:r>
      <w:r>
        <w:rPr>
          <w:w w:val="100"/>
        </w:rPr>
        <w:t> </w:t>
      </w:r>
      <w:r>
        <w:rPr>
          <w:spacing w:val="-2"/>
        </w:rPr>
        <w:t>本年度入冬较晚，冬装货品资金回笼速度较往年延后，因而现金流入增幅落后于收入增幅。报告</w:t>
      </w:r>
      <w:r>
        <w:rPr>
          <w:spacing w:val="-31"/>
        </w:rPr>
        <w:t> </w:t>
      </w:r>
      <w:r>
        <w:rPr>
          <w:spacing w:val="-31"/>
        </w:rPr>
      </w:r>
      <w:r>
        <w:rPr/>
        <w:t>期内公司经营活动产生的现金流出较去年增长</w:t>
      </w:r>
      <w:r>
        <w:rPr>
          <w:spacing w:val="-32"/>
        </w:rPr>
        <w:t> </w:t>
      </w:r>
      <w:r>
        <w:rPr>
          <w:rFonts w:ascii="Times New Roman" w:hAnsi="Times New Roman" w:cs="Times New Roman" w:eastAsia="Times New Roman" w:hint="default"/>
          <w:spacing w:val="-4"/>
        </w:rPr>
        <w:t>81</w:t>
      </w:r>
      <w:r>
        <w:rPr>
          <w:spacing w:val="-4"/>
        </w:rPr>
        <w:t>％，主要原因是公司销售规模的扩大导致生产规</w:t>
      </w:r>
      <w:r>
        <w:rPr>
          <w:spacing w:val="-97"/>
        </w:rPr>
        <w:t> </w:t>
      </w:r>
      <w:r>
        <w:rPr>
          <w:spacing w:val="-97"/>
        </w:rPr>
      </w:r>
      <w:r>
        <w:rPr/>
        <w:t>模扩大，同时本年末为应对</w:t>
      </w:r>
      <w:r>
        <w:rPr>
          <w:spacing w:val="-4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5"/>
        </w:rPr>
        <w:t> </w:t>
      </w:r>
      <w:r>
        <w:rPr/>
        <w:t>年初的用工荒可能给供应链带来的冲击，公司提前安排了</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7"/>
        </w:rPr>
        <w:t> </w:t>
      </w:r>
      <w:r>
        <w:rPr>
          <w:spacing w:val="-2"/>
        </w:rPr>
        <w:t>年的货品入库，因而报告期内支付的货款增加较快；同时支付的租金、人员薪酬以及税费等也有</w:t>
      </w:r>
      <w:r>
        <w:rPr>
          <w:spacing w:val="-31"/>
        </w:rPr>
        <w:t> </w:t>
      </w:r>
      <w:r>
        <w:rPr>
          <w:spacing w:val="-31"/>
        </w:rPr>
      </w:r>
      <w:r>
        <w:rPr/>
        <w:t>一定的增长，报告期内公司期间费用较去年增加了约</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亿元。</w:t>
      </w:r>
    </w:p>
    <w:p>
      <w:pPr>
        <w:pStyle w:val="BodyText"/>
        <w:spacing w:line="386" w:lineRule="auto" w:before="26"/>
        <w:ind w:right="141"/>
        <w:jc w:val="both"/>
      </w:pPr>
      <w:r>
        <w:rPr>
          <w:rFonts w:ascii="Wingdings" w:hAnsi="Wingdings" w:cs="Wingdings" w:eastAsia="Wingdings" w:hint="default"/>
        </w:rPr>
        <w:t>�</w:t>
      </w:r>
      <w:r>
        <w:rPr>
          <w:rFonts w:ascii="Wingdings" w:hAnsi="Wingdings" w:cs="Wingdings" w:eastAsia="Wingdings" w:hint="default"/>
          <w:spacing w:val="31"/>
        </w:rPr>
        <w:t></w:t>
      </w:r>
      <w:r>
        <w:rPr>
          <w:rFonts w:ascii="Times New Roman" w:hAnsi="Times New Roman" w:cs="Times New Roman" w:eastAsia="Times New Roman" w:hint="default"/>
          <w:spacing w:val="31"/>
        </w:rPr>
      </w:r>
      <w:r>
        <w:rPr/>
        <w:t>投资活动的现金流入较去年减少</w:t>
      </w:r>
      <w:r>
        <w:rPr>
          <w:spacing w:val="-59"/>
        </w:rPr>
        <w:t> </w:t>
      </w:r>
      <w:r>
        <w:rPr>
          <w:rFonts w:ascii="Times New Roman" w:hAnsi="Times New Roman" w:cs="Times New Roman" w:eastAsia="Times New Roman" w:hint="default"/>
        </w:rPr>
        <w:t>1.8</w:t>
      </w:r>
      <w:r>
        <w:rPr>
          <w:rFonts w:ascii="Times New Roman" w:hAnsi="Times New Roman" w:cs="Times New Roman" w:eastAsia="Times New Roman" w:hint="default"/>
          <w:spacing w:val="-7"/>
        </w:rPr>
        <w:t> </w:t>
      </w:r>
      <w:r>
        <w:rPr>
          <w:spacing w:val="-8"/>
        </w:rPr>
        <w:t>亿元，主要是因为</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年因店铺购置项目取消而收回了</w:t>
      </w:r>
      <w:r>
        <w:rPr>
          <w:w w:val="100"/>
        </w:rPr>
        <w:t> </w:t>
      </w:r>
      <w:r>
        <w:rPr>
          <w:spacing w:val="-4"/>
          <w:w w:val="99"/>
        </w:rPr>
        <w:t>预付购房款；投资活动的现金流出减少是因为报告期内公司租赁和购买的店铺较上年度减少所致。</w:t>
      </w:r>
      <w:r>
        <w:rPr>
          <w:spacing w:val="-4"/>
        </w:rPr>
      </w:r>
    </w:p>
    <w:p>
      <w:pPr>
        <w:pStyle w:val="BodyText"/>
        <w:spacing w:line="386" w:lineRule="auto" w:before="65"/>
        <w:ind w:right="141"/>
        <w:jc w:val="both"/>
      </w:pPr>
      <w:r>
        <w:rPr>
          <w:rFonts w:ascii="Wingdings" w:hAnsi="Wingdings" w:cs="Wingdings" w:eastAsia="Wingdings" w:hint="default"/>
        </w:rPr>
        <w:t>�</w:t>
      </w:r>
      <w:r>
        <w:rPr>
          <w:rFonts w:ascii="Times New Roman" w:hAnsi="Times New Roman" w:cs="Times New Roman" w:eastAsia="Times New Roman" w:hint="default"/>
        </w:rPr>
      </w:r>
      <w:r>
        <w:rPr/>
        <w:t>筹资活动产生的现金流量净额较去年同期增加了 </w:t>
      </w:r>
      <w:r>
        <w:rPr>
          <w:rFonts w:ascii="Times New Roman" w:hAnsi="Times New Roman" w:cs="Times New Roman" w:eastAsia="Times New Roman" w:hint="default"/>
        </w:rPr>
        <w:t>21.5</w:t>
      </w:r>
      <w:r>
        <w:rPr>
          <w:rFonts w:ascii="Times New Roman" w:hAnsi="Times New Roman" w:cs="Times New Roman" w:eastAsia="Times New Roman" w:hint="default"/>
          <w:spacing w:val="-30"/>
        </w:rPr>
        <w:t> </w:t>
      </w:r>
      <w:r>
        <w:rPr>
          <w:spacing w:val="-5"/>
        </w:rPr>
        <w:t>亿元，主要原因是公司销售规模的持续</w:t>
      </w:r>
      <w:r>
        <w:rPr>
          <w:w w:val="100"/>
        </w:rPr>
        <w:t> </w:t>
      </w:r>
      <w:r>
        <w:rPr>
          <w:spacing w:val="-7"/>
          <w:w w:val="100"/>
        </w:rPr>
        <w:t>增长导致营运资金需求快速增长，公司加大了借贷力度以满足营运资金需求，本年度新增借款约</w:t>
      </w:r>
      <w:r>
        <w:rPr>
          <w:rFonts w:ascii="Times New Roman" w:hAnsi="Times New Roman" w:cs="Times New Roman" w:eastAsia="Times New Roman" w:hint="default"/>
          <w:spacing w:val="-7"/>
          <w:w w:val="100"/>
        </w:rPr>
        <w:t>20</w:t>
      </w:r>
      <w:r>
        <w:rPr>
          <w:rFonts w:ascii="Times New Roman" w:hAnsi="Times New Roman" w:cs="Times New Roman" w:eastAsia="Times New Roman" w:hint="default"/>
          <w:spacing w:val="-19"/>
          <w:w w:val="100"/>
        </w:rPr>
        <w:t> </w:t>
      </w:r>
      <w:r>
        <w:rPr/>
        <w:t>亿元。</w:t>
      </w:r>
    </w:p>
    <w:p>
      <w:pPr>
        <w:pStyle w:val="Heading4"/>
        <w:spacing w:line="364" w:lineRule="exact"/>
        <w:ind w:left="566" w:right="0"/>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偿债能力分析</w:t>
      </w:r>
      <w:r>
        <w:rPr>
          <w:b w:val="0"/>
          <w:bCs w:val="0"/>
        </w:rPr>
      </w:r>
    </w:p>
    <w:p>
      <w:pPr>
        <w:spacing w:line="240" w:lineRule="auto" w:before="1"/>
        <w:rPr>
          <w:rFonts w:ascii="Microsoft JhengHei" w:hAnsi="Microsoft JhengHei" w:cs="Microsoft JhengHei" w:eastAsia="Microsoft JhengHei" w:hint="default"/>
          <w:b/>
          <w:bCs/>
          <w:sz w:val="6"/>
          <w:szCs w:val="6"/>
        </w:rPr>
      </w:pPr>
    </w:p>
    <w:tbl>
      <w:tblPr>
        <w:tblW w:w="0" w:type="auto"/>
        <w:jc w:val="left"/>
        <w:tblInd w:w="118" w:type="dxa"/>
        <w:tblLayout w:type="fixed"/>
        <w:tblCellMar>
          <w:top w:w="0" w:type="dxa"/>
          <w:left w:w="0" w:type="dxa"/>
          <w:bottom w:w="0" w:type="dxa"/>
          <w:right w:w="0" w:type="dxa"/>
        </w:tblCellMar>
        <w:tblLook w:val="01E0"/>
      </w:tblPr>
      <w:tblGrid>
        <w:gridCol w:w="3230"/>
        <w:gridCol w:w="3034"/>
        <w:gridCol w:w="2551"/>
      </w:tblGrid>
      <w:tr>
        <w:trPr>
          <w:trHeight w:val="343" w:hRule="exact"/>
        </w:trPr>
        <w:tc>
          <w:tcPr>
            <w:tcW w:w="32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0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5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31" w:hRule="exact"/>
        </w:trPr>
        <w:tc>
          <w:tcPr>
            <w:tcW w:w="32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流动比率</w:t>
            </w:r>
          </w:p>
        </w:tc>
        <w:tc>
          <w:tcPr>
            <w:tcW w:w="30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1.09</w:t>
            </w:r>
          </w:p>
        </w:tc>
        <w:tc>
          <w:tcPr>
            <w:tcW w:w="25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1.42</w:t>
            </w:r>
          </w:p>
        </w:tc>
      </w:tr>
      <w:tr>
        <w:trPr>
          <w:trHeight w:val="331" w:hRule="exact"/>
        </w:trPr>
        <w:tc>
          <w:tcPr>
            <w:tcW w:w="32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速动比率</w:t>
            </w:r>
          </w:p>
        </w:tc>
        <w:tc>
          <w:tcPr>
            <w:tcW w:w="30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0.60</w:t>
            </w:r>
          </w:p>
        </w:tc>
        <w:tc>
          <w:tcPr>
            <w:tcW w:w="25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1.02</w:t>
            </w:r>
          </w:p>
        </w:tc>
      </w:tr>
      <w:tr>
        <w:trPr>
          <w:trHeight w:val="334" w:hRule="exact"/>
        </w:trPr>
        <w:tc>
          <w:tcPr>
            <w:tcW w:w="32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资产负债率</w:t>
            </w:r>
          </w:p>
        </w:tc>
        <w:tc>
          <w:tcPr>
            <w:tcW w:w="30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61%</w:t>
            </w:r>
          </w:p>
        </w:tc>
        <w:tc>
          <w:tcPr>
            <w:tcW w:w="25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45%</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74" w:top="1420" w:bottom="1160" w:left="1660" w:right="1140"/>
        </w:sectPr>
      </w:pPr>
    </w:p>
    <w:p>
      <w:pPr>
        <w:pStyle w:val="BodyText"/>
        <w:spacing w:line="408" w:lineRule="auto" w:before="116"/>
        <w:ind w:right="141" w:firstLine="420"/>
        <w:jc w:val="both"/>
      </w:pPr>
      <w:r>
        <w:rPr>
          <w:spacing w:val="-2"/>
        </w:rPr>
        <w:t>报告期末，公司流动比率与速动比率较去年有一定的下降，是因为报告期内随着公司经营规</w:t>
      </w:r>
      <w:r>
        <w:rPr>
          <w:w w:val="100"/>
        </w:rPr>
        <w:t> </w:t>
      </w:r>
      <w:r>
        <w:rPr>
          <w:spacing w:val="-2"/>
        </w:rPr>
        <w:t>模的快速增长，存货有较大幅度增长，营运所需流动资金需求增长较快，公司较多的采用了债务</w:t>
      </w:r>
      <w:r>
        <w:rPr>
          <w:spacing w:val="-31"/>
        </w:rPr>
        <w:t> </w:t>
      </w:r>
      <w:r>
        <w:rPr>
          <w:spacing w:val="-31"/>
        </w:rPr>
      </w:r>
      <w:r>
        <w:rPr/>
        <w:t>融资的方式满足营运资金需求。</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r>
        <w:rPr/>
        <w:t>（七）资产运营能力分析</w:t>
      </w:r>
      <w:r>
        <w:rPr>
          <w:b w:val="0"/>
          <w:bCs w:val="0"/>
        </w:rPr>
      </w:r>
    </w:p>
    <w:p>
      <w:pPr>
        <w:spacing w:line="240" w:lineRule="auto" w:before="3"/>
        <w:rPr>
          <w:rFonts w:ascii="Microsoft JhengHei" w:hAnsi="Microsoft JhengHei" w:cs="Microsoft JhengHei" w:eastAsia="Microsoft JhengHei" w:hint="default"/>
          <w:b/>
          <w:bCs/>
          <w:sz w:val="6"/>
          <w:szCs w:val="6"/>
        </w:rPr>
      </w:pPr>
    </w:p>
    <w:tbl>
      <w:tblPr>
        <w:tblW w:w="0" w:type="auto"/>
        <w:jc w:val="left"/>
        <w:tblInd w:w="118" w:type="dxa"/>
        <w:tblLayout w:type="fixed"/>
        <w:tblCellMar>
          <w:top w:w="0" w:type="dxa"/>
          <w:left w:w="0" w:type="dxa"/>
          <w:bottom w:w="0" w:type="dxa"/>
          <w:right w:w="0" w:type="dxa"/>
        </w:tblCellMar>
        <w:tblLook w:val="01E0"/>
      </w:tblPr>
      <w:tblGrid>
        <w:gridCol w:w="3334"/>
        <w:gridCol w:w="3038"/>
        <w:gridCol w:w="2496"/>
      </w:tblGrid>
      <w:tr>
        <w:trPr>
          <w:trHeight w:val="334" w:hRule="exact"/>
        </w:trPr>
        <w:tc>
          <w:tcPr>
            <w:tcW w:w="3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0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6" w:hRule="exact"/>
        </w:trPr>
        <w:tc>
          <w:tcPr>
            <w:tcW w:w="3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应收账款周转天数</w:t>
            </w:r>
          </w:p>
        </w:tc>
        <w:tc>
          <w:tcPr>
            <w:tcW w:w="30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34</w:t>
            </w:r>
          </w:p>
        </w:tc>
        <w:tc>
          <w:tcPr>
            <w:tcW w:w="24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31</w:t>
            </w:r>
          </w:p>
        </w:tc>
      </w:tr>
      <w:tr>
        <w:trPr>
          <w:trHeight w:val="324" w:hRule="exact"/>
        </w:trPr>
        <w:tc>
          <w:tcPr>
            <w:tcW w:w="3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存货周转天数</w:t>
            </w:r>
          </w:p>
        </w:tc>
        <w:tc>
          <w:tcPr>
            <w:tcW w:w="30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152</w:t>
            </w:r>
          </w:p>
        </w:tc>
        <w:tc>
          <w:tcPr>
            <w:tcW w:w="24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97</w:t>
            </w:r>
          </w:p>
        </w:tc>
      </w:tr>
      <w:tr>
        <w:trPr>
          <w:trHeight w:val="326" w:hRule="exact"/>
        </w:trPr>
        <w:tc>
          <w:tcPr>
            <w:tcW w:w="3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流动资产周转率</w:t>
            </w:r>
          </w:p>
        </w:tc>
        <w:tc>
          <w:tcPr>
            <w:tcW w:w="30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1.70</w:t>
            </w:r>
          </w:p>
        </w:tc>
        <w:tc>
          <w:tcPr>
            <w:tcW w:w="24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left="6" w:right="0"/>
              <w:jc w:val="center"/>
              <w:rPr>
                <w:rFonts w:ascii="Times New Roman" w:hAnsi="Times New Roman" w:cs="Times New Roman" w:eastAsia="Times New Roman" w:hint="default"/>
                <w:sz w:val="18"/>
                <w:szCs w:val="18"/>
              </w:rPr>
            </w:pPr>
            <w:r>
              <w:rPr>
                <w:rFonts w:ascii="Times New Roman"/>
                <w:sz w:val="18"/>
              </w:rPr>
              <w:t>1.6</w:t>
            </w:r>
          </w:p>
        </w:tc>
      </w:tr>
      <w:tr>
        <w:trPr>
          <w:trHeight w:val="324" w:hRule="exact"/>
        </w:trPr>
        <w:tc>
          <w:tcPr>
            <w:tcW w:w="33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总资产周转率</w:t>
            </w:r>
          </w:p>
        </w:tc>
        <w:tc>
          <w:tcPr>
            <w:tcW w:w="30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1.07</w:t>
            </w:r>
          </w:p>
        </w:tc>
        <w:tc>
          <w:tcPr>
            <w:tcW w:w="24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1.04</w:t>
            </w:r>
          </w:p>
        </w:tc>
      </w:tr>
    </w:tbl>
    <w:p>
      <w:pPr>
        <w:pStyle w:val="BodyText"/>
        <w:spacing w:line="393" w:lineRule="auto" w:before="64"/>
        <w:ind w:right="141" w:firstLine="420"/>
        <w:jc w:val="both"/>
      </w:pPr>
      <w:r>
        <w:rPr>
          <w:spacing w:val="-3"/>
        </w:rPr>
        <w:t>报告期内，公司各项周转率指标较去年有所下降，主要表现为存货周转率的下降。</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40"/>
        </w:rPr>
        <w:t> </w:t>
      </w:r>
      <w:r>
        <w:rPr/>
        <w:t>年末</w:t>
      </w:r>
      <w:r>
        <w:rPr>
          <w:w w:val="100"/>
        </w:rPr>
        <w:t> </w:t>
      </w:r>
      <w:r>
        <w:rPr/>
        <w:t>公司服饰存货规模同比增长</w:t>
      </w:r>
      <w:r>
        <w:rPr>
          <w:spacing w:val="-14"/>
        </w:rPr>
        <w:t> </w:t>
      </w:r>
      <w:r>
        <w:rPr>
          <w:rFonts w:ascii="Times New Roman" w:hAnsi="Times New Roman" w:cs="Times New Roman" w:eastAsia="Times New Roman" w:hint="default"/>
        </w:rPr>
        <w:t>192%</w:t>
      </w:r>
      <w:r>
        <w:rPr/>
        <w:t>，除销售规模扩大、入冬较晚和新品提前到仓等主要影响因素</w:t>
      </w:r>
      <w:r>
        <w:rPr>
          <w:spacing w:val="-87"/>
        </w:rPr>
        <w:t> </w:t>
      </w:r>
      <w:r>
        <w:rPr>
          <w:spacing w:val="-4"/>
        </w:rPr>
        <w:t>外，</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8"/>
        </w:rPr>
        <w:t> </w:t>
      </w:r>
      <w:r>
        <w:rPr/>
        <w:t>年以来</w:t>
      </w:r>
      <w:r>
        <w:rPr>
          <w:spacing w:val="-47"/>
        </w:rPr>
        <w:t> </w:t>
      </w:r>
      <w:r>
        <w:rPr>
          <w:rFonts w:ascii="Times New Roman" w:hAnsi="Times New Roman" w:cs="Times New Roman" w:eastAsia="Times New Roman" w:hint="default"/>
        </w:rPr>
        <w:t>ME&amp;CITY</w:t>
      </w:r>
      <w:r>
        <w:rPr>
          <w:rFonts w:ascii="Times New Roman" w:hAnsi="Times New Roman" w:cs="Times New Roman" w:eastAsia="Times New Roman" w:hint="default"/>
          <w:spacing w:val="10"/>
        </w:rPr>
        <w:t> </w:t>
      </w:r>
      <w:r>
        <w:rPr>
          <w:rFonts w:ascii="Times New Roman" w:hAnsi="Times New Roman" w:cs="Times New Roman" w:eastAsia="Times New Roman" w:hint="default"/>
        </w:rPr>
        <w:t>KIDS</w:t>
      </w:r>
      <w:r>
        <w:rPr>
          <w:rFonts w:ascii="Times New Roman" w:hAnsi="Times New Roman" w:cs="Times New Roman" w:eastAsia="Times New Roman" w:hint="default"/>
          <w:spacing w:val="11"/>
        </w:rPr>
        <w:t> </w:t>
      </w:r>
      <w:r>
        <w:rPr>
          <w:spacing w:val="-3"/>
        </w:rPr>
        <w:t>实现了单品牌运营，同时公司新推出网购品牌</w:t>
      </w:r>
      <w:r>
        <w:rPr>
          <w:spacing w:val="-44"/>
        </w:rPr>
        <w:t> </w:t>
      </w:r>
      <w:r>
        <w:rPr>
          <w:rFonts w:ascii="Times New Roman" w:hAnsi="Times New Roman" w:cs="Times New Roman" w:eastAsia="Times New Roman" w:hint="default"/>
          <w:spacing w:val="-4"/>
        </w:rPr>
        <w:t>AMPM</w:t>
      </w:r>
      <w:r>
        <w:rPr>
          <w:spacing w:val="-4"/>
        </w:rPr>
        <w:t>，两个新</w:t>
      </w:r>
      <w:r>
        <w:rPr>
          <w:spacing w:val="-101"/>
        </w:rPr>
        <w:t> </w:t>
      </w:r>
      <w:r>
        <w:rPr>
          <w:spacing w:val="-101"/>
        </w:rPr>
      </w:r>
      <w:r>
        <w:rPr>
          <w:spacing w:val="-2"/>
        </w:rPr>
        <w:t>品牌的运营也增加了存货规模。剔除新品提前到仓和新品牌存货的影响后报告期末公司存货规模</w:t>
      </w:r>
      <w:r>
        <w:rPr>
          <w:spacing w:val="-31"/>
        </w:rPr>
        <w:t> </w:t>
      </w:r>
      <w:r>
        <w:rPr>
          <w:spacing w:val="-31"/>
        </w:rPr>
      </w:r>
      <w:r>
        <w:rPr/>
        <w:t>约为</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亿元，同比增长</w:t>
      </w:r>
      <w:r>
        <w:rPr>
          <w:spacing w:val="-60"/>
        </w:rPr>
        <w:t> </w:t>
      </w:r>
      <w:r>
        <w:rPr>
          <w:rFonts w:ascii="Times New Roman" w:hAnsi="Times New Roman" w:cs="Times New Roman" w:eastAsia="Times New Roman" w:hint="default"/>
        </w:rPr>
        <w:t>62%</w:t>
      </w:r>
      <w:r>
        <w:rPr/>
        <w:t>，基本符合公司</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年销售规划和业务发展需要，不存在呆滞货品</w:t>
      </w:r>
      <w:r>
        <w:rPr>
          <w:w w:val="100"/>
        </w:rPr>
        <w:t> </w:t>
      </w:r>
      <w:r>
        <w:rPr>
          <w:spacing w:val="-2"/>
        </w:rPr>
        <w:t>推动存货规模持续膨胀的风险，随着后续销售旺季的到来当季货品规模将逐步减少；同时，</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26"/>
        </w:rPr>
        <w:t> </w:t>
      </w:r>
      <w:r>
        <w:rPr>
          <w:spacing w:val="-4"/>
          <w:w w:val="95"/>
        </w:rPr>
        <w:t>年公司将针对存货状况采取更加灵活的促销政策，做好新老货品的融合与搭配，提高存货周转率，</w:t>
      </w:r>
      <w:r>
        <w:rPr>
          <w:spacing w:val="14"/>
          <w:w w:val="95"/>
        </w:rPr>
        <w:t> </w:t>
      </w:r>
      <w:r>
        <w:rPr>
          <w:spacing w:val="14"/>
          <w:w w:val="95"/>
        </w:rPr>
      </w:r>
      <w:r>
        <w:rPr/>
        <w:t>从而拉动总体资产运营能力的提升。</w:t>
      </w:r>
    </w:p>
    <w:p>
      <w:pPr>
        <w:spacing w:after="0" w:line="393" w:lineRule="auto"/>
        <w:jc w:val="both"/>
        <w:sectPr>
          <w:pgSz w:w="11910" w:h="16840"/>
          <w:pgMar w:header="852" w:footer="974" w:top="1420" w:bottom="1160" w:left="1660" w:right="1140"/>
        </w:sectPr>
      </w:pPr>
    </w:p>
    <w:p>
      <w:pPr>
        <w:spacing w:before="17"/>
        <w:ind w:left="620" w:right="91" w:firstLine="0"/>
        <w:jc w:val="left"/>
        <w:rPr>
          <w:rFonts w:ascii="Microsoft JhengHei" w:hAnsi="Microsoft JhengHei" w:cs="Microsoft JhengHei" w:eastAsia="Microsoft JhengHei" w:hint="default"/>
          <w:sz w:val="24"/>
          <w:szCs w:val="24"/>
        </w:rPr>
      </w:pPr>
      <w:r>
        <w:rPr/>
        <w:pict>
          <v:group style="position:absolute;margin-left:88.919998pt;margin-top:2.243625pt;width:443.05pt;height:.1pt;mso-position-horizontal-relative:page;mso-position-vertical-relative:paragraph;z-index:-704440" coordorigin="1778,45" coordsize="8861,2">
            <v:shape style="position:absolute;left:1778;top:45;width:8861;height:2" coordorigin="1778,45" coordsize="8861,0" path="m1778,45l10639,45e" filled="false" stroked="true" strokeweight=".72pt" strokecolor="#000008">
              <v:path arrowok="t"/>
            </v:shape>
            <w10:wrap type="none"/>
          </v:group>
        </w:pict>
      </w:r>
      <w:r>
        <w:rPr>
          <w:rFonts w:ascii="Microsoft JhengHei" w:hAnsi="Microsoft JhengHei" w:cs="Microsoft JhengHei" w:eastAsia="Microsoft JhengHei" w:hint="default"/>
          <w:b/>
          <w:bCs/>
          <w:sz w:val="24"/>
          <w:szCs w:val="24"/>
        </w:rPr>
        <w:t>三、</w:t>
      </w:r>
      <w:r>
        <w:rPr>
          <w:rFonts w:ascii="Times New Roman" w:hAnsi="Times New Roman" w:cs="Times New Roman" w:eastAsia="Times New Roman" w:hint="default"/>
          <w:b/>
          <w:bCs/>
          <w:sz w:val="24"/>
          <w:szCs w:val="24"/>
        </w:rPr>
        <w:t>2011</w:t>
      </w:r>
      <w:r>
        <w:rPr>
          <w:rFonts w:ascii="Times New Roman" w:hAnsi="Times New Roman" w:cs="Times New Roman" w:eastAsia="Times New Roman" w:hint="default"/>
          <w:b/>
          <w:bCs/>
          <w:spacing w:val="6"/>
          <w:sz w:val="24"/>
          <w:szCs w:val="24"/>
        </w:rPr>
        <w:t> </w:t>
      </w:r>
      <w:r>
        <w:rPr>
          <w:rFonts w:ascii="Microsoft JhengHei" w:hAnsi="Microsoft JhengHei" w:cs="Microsoft JhengHei" w:eastAsia="Microsoft JhengHei" w:hint="default"/>
          <w:b/>
          <w:bCs/>
          <w:sz w:val="24"/>
          <w:szCs w:val="24"/>
        </w:rPr>
        <w:t>年经营计划及展望</w:t>
      </w:r>
      <w:r>
        <w:rPr>
          <w:rFonts w:ascii="Microsoft JhengHei" w:hAnsi="Microsoft JhengHei" w:cs="Microsoft JhengHei" w:eastAsia="Microsoft JhengHei" w:hint="default"/>
          <w:sz w:val="24"/>
          <w:szCs w:val="24"/>
        </w:rPr>
      </w:r>
    </w:p>
    <w:p>
      <w:pPr>
        <w:pStyle w:val="BodyText"/>
        <w:spacing w:line="403" w:lineRule="auto" w:before="149"/>
        <w:ind w:right="91" w:firstLine="42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42"/>
        </w:rPr>
        <w:t> </w:t>
      </w:r>
      <w:r>
        <w:rPr/>
        <w:t>年是我国十二五规划的开启之年，在国家持续推动城镇化进程、加快中西部经济发展、</w:t>
      </w:r>
      <w:r>
        <w:rPr>
          <w:w w:val="100"/>
        </w:rPr>
        <w:t> </w:t>
      </w:r>
      <w:r>
        <w:rPr/>
        <w:t>提高国民收入水平的大背景下，休闲服饰零售市场规模将会持续扩大，公司作为品牌服饰零售企</w:t>
      </w:r>
      <w:r>
        <w:rPr>
          <w:w w:val="100"/>
        </w:rPr>
        <w:t> </w:t>
      </w:r>
      <w:r>
        <w:rPr/>
        <w:t>业面临着较好的发展机遇，同时市场竞争的日益激烈、上游企业用工荒的日益严重、原材料成本</w:t>
      </w:r>
      <w:r>
        <w:rPr>
          <w:w w:val="100"/>
        </w:rPr>
        <w:t> </w:t>
      </w:r>
      <w:r>
        <w:rPr/>
        <w:t>的日益上涨以及企业规模持续扩大带来的经营管理成本和决策风险也给公司带来了巨大的挑战。</w:t>
      </w:r>
      <w:r>
        <w:rPr>
          <w:spacing w:val="-55"/>
        </w:rPr>
        <w:t> </w:t>
      </w:r>
      <w:r>
        <w:rPr/>
        <w:t>展望</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年，公司将在以下方面重点开展工作：</w:t>
      </w:r>
    </w:p>
    <w:p>
      <w:pPr>
        <w:pStyle w:val="Heading4"/>
        <w:spacing w:line="318" w:lineRule="exact"/>
        <w:ind w:right="91"/>
        <w:jc w:val="left"/>
        <w:rPr>
          <w:b w:val="0"/>
          <w:bCs w:val="0"/>
        </w:rPr>
      </w:pPr>
      <w:r>
        <w:rPr/>
        <w:t>（一）</w:t>
      </w:r>
      <w:r>
        <w:rPr>
          <w:rFonts w:ascii="Times New Roman" w:hAnsi="Times New Roman" w:cs="Times New Roman" w:eastAsia="Times New Roman" w:hint="default"/>
        </w:rPr>
        <w:t>Meters/bonwe</w:t>
      </w:r>
      <w:r>
        <w:rPr>
          <w:rFonts w:ascii="Times New Roman" w:hAnsi="Times New Roman" w:cs="Times New Roman" w:eastAsia="Times New Roman" w:hint="default"/>
          <w:spacing w:val="-1"/>
        </w:rPr>
        <w:t> </w:t>
      </w:r>
      <w:r>
        <w:rPr/>
        <w:t>品牌</w:t>
      </w:r>
      <w:r>
        <w:rPr>
          <w:b w:val="0"/>
          <w:bCs w:val="0"/>
        </w:rPr>
      </w:r>
    </w:p>
    <w:p>
      <w:pPr>
        <w:pStyle w:val="BodyText"/>
        <w:spacing w:line="398" w:lineRule="auto" w:before="171"/>
        <w:ind w:left="560" w:right="201" w:hanging="420"/>
        <w:jc w:val="both"/>
      </w:pPr>
      <w:r>
        <w:rPr>
          <w:rFonts w:ascii="Wingdings" w:hAnsi="Wingdings" w:cs="Wingdings" w:eastAsia="Wingdings" w:hint="default"/>
        </w:rPr>
        <w:t>�</w:t>
      </w:r>
      <w:r>
        <w:rPr>
          <w:rFonts w:ascii="Wingdings" w:hAnsi="Wingdings" w:cs="Wingdings" w:eastAsia="Wingdings" w:hint="default"/>
          <w:spacing w:val="-7"/>
        </w:rPr>
        <w:t></w:t>
      </w:r>
      <w:r>
        <w:rPr>
          <w:rFonts w:ascii="Times New Roman" w:hAnsi="Times New Roman" w:cs="Times New Roman" w:eastAsia="Times New Roman" w:hint="default"/>
          <w:spacing w:val="-7"/>
        </w:rPr>
      </w:r>
      <w:r>
        <w:rPr/>
        <w:t>在产品设计丰富化的基础上突出主题和品类，进一步深化主题化的开发思路和品类化的经营</w:t>
      </w:r>
      <w:r>
        <w:rPr>
          <w:w w:val="100"/>
        </w:rPr>
        <w:t> </w:t>
      </w:r>
      <w:r>
        <w:rPr>
          <w:spacing w:val="-2"/>
        </w:rPr>
        <w:t>思路，让各季、各月份的主题化更明显，终端产品的主题性更突出，形成各产品系列风格清</w:t>
      </w:r>
      <w:r>
        <w:rPr>
          <w:w w:val="100"/>
        </w:rPr>
        <w:t> </w:t>
      </w:r>
      <w:r>
        <w:rPr/>
        <w:t>晰界定和区域产品开发差异化</w:t>
      </w:r>
    </w:p>
    <w:p>
      <w:pPr>
        <w:pStyle w:val="BodyText"/>
        <w:spacing w:line="386" w:lineRule="auto" w:before="57"/>
        <w:ind w:left="560" w:right="201" w:hanging="420"/>
        <w:jc w:val="both"/>
      </w:pPr>
      <w:r>
        <w:rPr>
          <w:rFonts w:ascii="Wingdings" w:hAnsi="Wingdings" w:cs="Wingdings" w:eastAsia="Wingdings" w:hint="default"/>
        </w:rPr>
        <w:t>�</w:t>
      </w:r>
      <w:r>
        <w:rPr>
          <w:rFonts w:ascii="Times New Roman" w:hAnsi="Times New Roman" w:cs="Times New Roman" w:eastAsia="Times New Roman" w:hint="default"/>
        </w:rPr>
      </w:r>
      <w:r>
        <w:rPr>
          <w:spacing w:val="-3"/>
        </w:rPr>
        <w:t>品牌营销整合化、品牌合作跨界化，</w:t>
      </w:r>
      <w:r>
        <w:rPr>
          <w:rFonts w:ascii="Times New Roman" w:hAnsi="Times New Roman" w:cs="Times New Roman" w:eastAsia="Times New Roman" w:hint="default"/>
          <w:spacing w:val="-3"/>
        </w:rPr>
        <w:t>M </w:t>
      </w:r>
      <w:r>
        <w:rPr/>
        <w:t>系列整合营销全面升级。</w:t>
      </w:r>
      <w:r>
        <w:rPr>
          <w:rFonts w:ascii="Times New Roman" w:hAnsi="Times New Roman" w:cs="Times New Roman" w:eastAsia="Times New Roman" w:hint="default"/>
        </w:rPr>
        <w:t>Meters/bonwe</w:t>
      </w:r>
      <w:r>
        <w:rPr>
          <w:rFonts w:ascii="Times New Roman" w:hAnsi="Times New Roman" w:cs="Times New Roman" w:eastAsia="Times New Roman" w:hint="default"/>
          <w:spacing w:val="17"/>
        </w:rPr>
        <w:t> </w:t>
      </w:r>
      <w:r>
        <w:rPr/>
        <w:t>品牌将在充分</w:t>
      </w:r>
      <w:r>
        <w:rPr>
          <w:w w:val="100"/>
        </w:rPr>
        <w:t> </w:t>
      </w:r>
      <w:r>
        <w:rPr>
          <w:spacing w:val="-4"/>
        </w:rPr>
        <w:t>满足目标消费群体不同年龄段需求的基础上，巩固和拓展 </w:t>
      </w:r>
      <w:r>
        <w:rPr>
          <w:rFonts w:ascii="Times New Roman" w:hAnsi="Times New Roman" w:cs="Times New Roman" w:eastAsia="Times New Roman" w:hint="default"/>
        </w:rPr>
        <w:t>Meters/bonwe</w:t>
      </w:r>
      <w:r>
        <w:rPr>
          <w:rFonts w:ascii="Times New Roman" w:hAnsi="Times New Roman" w:cs="Times New Roman" w:eastAsia="Times New Roman" w:hint="default"/>
          <w:spacing w:val="-16"/>
        </w:rPr>
        <w:t> </w:t>
      </w:r>
      <w:r>
        <w:rPr/>
        <w:t>品牌自身的市场竞争</w:t>
      </w:r>
      <w:r>
        <w:rPr>
          <w:w w:val="100"/>
        </w:rPr>
        <w:t> </w:t>
      </w:r>
      <w:r>
        <w:rPr/>
        <w:t>力</w:t>
      </w:r>
    </w:p>
    <w:p>
      <w:pPr>
        <w:pStyle w:val="BodyText"/>
        <w:spacing w:line="400" w:lineRule="auto" w:before="67"/>
        <w:ind w:left="560" w:right="201" w:hanging="420"/>
        <w:jc w:val="both"/>
      </w:pPr>
      <w:r>
        <w:rPr>
          <w:rFonts w:ascii="Wingdings" w:hAnsi="Wingdings" w:cs="Wingdings" w:eastAsia="Wingdings" w:hint="default"/>
        </w:rPr>
        <w:t>�</w:t>
      </w:r>
      <w:r>
        <w:rPr>
          <w:rFonts w:ascii="Wingdings" w:hAnsi="Wingdings" w:cs="Wingdings" w:eastAsia="Wingdings" w:hint="default"/>
          <w:spacing w:val="-7"/>
        </w:rPr>
        <w:t></w:t>
      </w:r>
      <w:r>
        <w:rPr>
          <w:rFonts w:ascii="Times New Roman" w:hAnsi="Times New Roman" w:cs="Times New Roman" w:eastAsia="Times New Roman" w:hint="default"/>
          <w:spacing w:val="-7"/>
        </w:rPr>
      </w:r>
      <w:r>
        <w:rPr/>
        <w:t>执行差别化的直营渠道和加盟渠道发展策略，直营市场的店铺发展将进一步建立市场竞争优</w:t>
      </w:r>
      <w:r>
        <w:rPr>
          <w:w w:val="100"/>
        </w:rPr>
        <w:t> </w:t>
      </w:r>
      <w:r>
        <w:rPr>
          <w:spacing w:val="-2"/>
        </w:rPr>
        <w:t>势，着重流程优化和精细化配合，以实现稳健地战略性扩张；而加盟市场将加大三、四线市</w:t>
      </w:r>
      <w:r>
        <w:rPr>
          <w:w w:val="100"/>
        </w:rPr>
        <w:t> </w:t>
      </w:r>
      <w:r>
        <w:rPr>
          <w:spacing w:val="-2"/>
        </w:rPr>
        <w:t>场开发力度，在三、四线市场积极增开新店，在提高市场覆盖率的同时持续优化现有市场布</w:t>
      </w:r>
      <w:r>
        <w:rPr>
          <w:w w:val="100"/>
        </w:rPr>
        <w:t> </w:t>
      </w:r>
      <w:r>
        <w:rPr/>
        <w:t>局，同时加大对加盟市场店铺管理的支持与服务</w:t>
      </w:r>
    </w:p>
    <w:p>
      <w:pPr>
        <w:pStyle w:val="BodyText"/>
        <w:spacing w:line="386" w:lineRule="auto" w:before="55"/>
        <w:ind w:left="560" w:right="201" w:hanging="420"/>
        <w:jc w:val="both"/>
      </w:pPr>
      <w:r>
        <w:rPr>
          <w:rFonts w:ascii="Wingdings" w:hAnsi="Wingdings" w:cs="Wingdings" w:eastAsia="Wingdings" w:hint="default"/>
        </w:rPr>
        <w:t>�</w:t>
      </w:r>
      <w:r>
        <w:rPr>
          <w:rFonts w:ascii="Wingdings" w:hAnsi="Wingdings" w:cs="Wingdings" w:eastAsia="Wingdings" w:hint="default"/>
          <w:spacing w:val="-7"/>
        </w:rPr>
        <w:t></w:t>
      </w:r>
      <w:r>
        <w:rPr>
          <w:rFonts w:ascii="Times New Roman" w:hAnsi="Times New Roman" w:cs="Times New Roman" w:eastAsia="Times New Roman" w:hint="default"/>
          <w:spacing w:val="-7"/>
        </w:rPr>
      </w:r>
      <w:r>
        <w:rPr/>
        <w:t>提升终端精细化管理水平，着力提升商品服务、试衣服务、收银服务、售后服务等零售服务</w:t>
      </w:r>
      <w:r>
        <w:rPr>
          <w:w w:val="100"/>
        </w:rPr>
        <w:t> </w:t>
      </w:r>
      <w:r>
        <w:rPr/>
        <w:t>水平，持续提高平效</w:t>
      </w:r>
    </w:p>
    <w:p>
      <w:pPr>
        <w:pStyle w:val="Heading4"/>
        <w:spacing w:line="364" w:lineRule="exact"/>
        <w:ind w:right="91"/>
        <w:jc w:val="left"/>
        <w:rPr>
          <w:b w:val="0"/>
          <w:bCs w:val="0"/>
        </w:rPr>
      </w:pPr>
      <w:r>
        <w:rPr/>
        <w:t>（二）</w:t>
      </w:r>
      <w:r>
        <w:rPr>
          <w:rFonts w:ascii="Times New Roman" w:hAnsi="Times New Roman" w:cs="Times New Roman" w:eastAsia="Times New Roman" w:hint="default"/>
        </w:rPr>
        <w:t>ME&amp;CITY </w:t>
      </w:r>
      <w:r>
        <w:rPr/>
        <w:t>品牌</w:t>
      </w:r>
      <w:r>
        <w:rPr>
          <w:b w:val="0"/>
          <w:bCs w:val="0"/>
        </w:rPr>
      </w:r>
    </w:p>
    <w:p>
      <w:pPr>
        <w:pStyle w:val="BodyText"/>
        <w:spacing w:line="384" w:lineRule="auto" w:before="171"/>
        <w:ind w:left="560" w:right="201" w:hanging="420"/>
        <w:jc w:val="both"/>
      </w:pPr>
      <w:r>
        <w:rPr>
          <w:rFonts w:ascii="Wingdings" w:hAnsi="Wingdings" w:cs="Wingdings" w:eastAsia="Wingdings" w:hint="default"/>
        </w:rPr>
        <w:t>�</w:t>
      </w:r>
      <w:r>
        <w:rPr>
          <w:rFonts w:ascii="Times New Roman" w:hAnsi="Times New Roman" w:cs="Times New Roman" w:eastAsia="Times New Roman" w:hint="default"/>
        </w:rPr>
      </w:r>
      <w:r>
        <w:rPr>
          <w:spacing w:val="-3"/>
        </w:rPr>
        <w:t>产品结构继续优化和调整，向行业标杆品牌汲取成功经验，提高 </w:t>
      </w:r>
      <w:r>
        <w:rPr>
          <w:rFonts w:ascii="Times New Roman" w:hAnsi="Times New Roman" w:cs="Times New Roman" w:eastAsia="Times New Roman" w:hint="default"/>
        </w:rPr>
        <w:t>ME&amp;CITY</w:t>
      </w:r>
      <w:r>
        <w:rPr>
          <w:rFonts w:ascii="Times New Roman" w:hAnsi="Times New Roman" w:cs="Times New Roman" w:eastAsia="Times New Roman" w:hint="default"/>
          <w:spacing w:val="-2"/>
        </w:rPr>
        <w:t> </w:t>
      </w:r>
      <w:r>
        <w:rPr/>
        <w:t>品牌时尚度和性</w:t>
      </w:r>
      <w:r>
        <w:rPr>
          <w:w w:val="100"/>
        </w:rPr>
        <w:t> </w:t>
      </w:r>
      <w:r>
        <w:rPr/>
        <w:t>价比，形成</w:t>
      </w:r>
      <w:r>
        <w:rPr>
          <w:spacing w:val="-55"/>
        </w:rPr>
        <w:t> </w:t>
      </w:r>
      <w:r>
        <w:rPr>
          <w:rFonts w:ascii="Times New Roman" w:hAnsi="Times New Roman" w:cs="Times New Roman" w:eastAsia="Times New Roman" w:hint="default"/>
        </w:rPr>
        <w:t>ME&amp;CITY</w:t>
      </w:r>
      <w:r>
        <w:rPr>
          <w:rFonts w:ascii="Times New Roman" w:hAnsi="Times New Roman" w:cs="Times New Roman" w:eastAsia="Times New Roman" w:hint="default"/>
          <w:spacing w:val="-4"/>
        </w:rPr>
        <w:t> </w:t>
      </w:r>
      <w:r>
        <w:rPr/>
        <w:t>品牌自身的市场竞争力</w:t>
      </w:r>
    </w:p>
    <w:p>
      <w:pPr>
        <w:pStyle w:val="BodyText"/>
        <w:spacing w:line="388" w:lineRule="auto" w:before="37"/>
        <w:ind w:left="560" w:right="201" w:hanging="420"/>
        <w:jc w:val="both"/>
      </w:pPr>
      <w:r>
        <w:rPr>
          <w:rFonts w:ascii="Wingdings" w:hAnsi="Wingdings" w:cs="Wingdings" w:eastAsia="Wingdings" w:hint="default"/>
        </w:rPr>
        <w:t>�</w:t>
      </w:r>
      <w:r>
        <w:rPr>
          <w:rFonts w:ascii="Wingdings" w:hAnsi="Wingdings" w:cs="Wingdings" w:eastAsia="Wingdings" w:hint="default"/>
          <w:spacing w:val="-7"/>
        </w:rPr>
        <w:t></w:t>
      </w:r>
      <w:r>
        <w:rPr>
          <w:rFonts w:ascii="Times New Roman" w:hAnsi="Times New Roman" w:cs="Times New Roman" w:eastAsia="Times New Roman" w:hint="default"/>
          <w:spacing w:val="-7"/>
        </w:rPr>
      </w:r>
      <w:r>
        <w:rPr/>
        <w:t>推进上游企划、设计、生产职能的项目负责制，确定相应的品类、工作职责、流程、人岗匹</w:t>
      </w:r>
      <w:r>
        <w:rPr>
          <w:w w:val="100"/>
        </w:rPr>
        <w:t> </w:t>
      </w:r>
      <w:r>
        <w:rPr/>
        <w:t>配、与供应商对接等</w:t>
      </w:r>
    </w:p>
    <w:p>
      <w:pPr>
        <w:pStyle w:val="BodyText"/>
        <w:spacing w:line="386" w:lineRule="auto" w:before="65"/>
        <w:ind w:left="560" w:right="201" w:hanging="420"/>
        <w:jc w:val="both"/>
      </w:pPr>
      <w:r>
        <w:rPr>
          <w:rFonts w:ascii="Wingdings" w:hAnsi="Wingdings" w:cs="Wingdings" w:eastAsia="Wingdings" w:hint="default"/>
        </w:rPr>
        <w:t>�</w:t>
      </w:r>
      <w:r>
        <w:rPr>
          <w:rFonts w:ascii="Wingdings" w:hAnsi="Wingdings" w:cs="Wingdings" w:eastAsia="Wingdings" w:hint="default"/>
          <w:spacing w:val="-7"/>
        </w:rPr>
        <w:t></w:t>
      </w:r>
      <w:r>
        <w:rPr>
          <w:rFonts w:ascii="Times New Roman" w:hAnsi="Times New Roman" w:cs="Times New Roman" w:eastAsia="Times New Roman" w:hint="default"/>
          <w:spacing w:val="-7"/>
        </w:rPr>
      </w:r>
      <w:r>
        <w:rPr/>
        <w:t>聚焦于重点市场的店铺拓展，加大店铺改造、渠道开发策略深化力度，重点推进童装加盟市</w:t>
      </w:r>
      <w:r>
        <w:rPr>
          <w:w w:val="100"/>
        </w:rPr>
        <w:t> </w:t>
      </w:r>
      <w:r>
        <w:rPr/>
        <w:t>场的发展，在部分商场进行男女装独立专柜运作的尝试和推广</w:t>
      </w:r>
    </w:p>
    <w:p>
      <w:pPr>
        <w:pStyle w:val="BodyText"/>
        <w:tabs>
          <w:tab w:pos="559" w:val="left" w:leader="none"/>
        </w:tabs>
        <w:spacing w:line="240" w:lineRule="auto" w:before="67"/>
        <w:ind w:right="91"/>
        <w:jc w:val="left"/>
      </w:pPr>
      <w:r>
        <w:rPr>
          <w:rFonts w:ascii="Wingdings" w:hAnsi="Wingdings" w:cs="Wingdings" w:eastAsia="Wingdings" w:hint="default"/>
          <w:w w:val="75"/>
        </w:rPr>
        <w:t>�</w:t>
      </w:r>
      <w:r>
        <w:rPr>
          <w:rFonts w:ascii="Times New Roman" w:hAnsi="Times New Roman" w:cs="Times New Roman" w:eastAsia="Times New Roman" w:hint="default"/>
          <w:w w:val="75"/>
        </w:rPr>
        <w:tab/>
      </w:r>
      <w:r>
        <w:rPr/>
        <w:t>加强成本控制，确保各项费用控制在预算范围之内；严格的人员控制，精兵简政</w:t>
      </w:r>
    </w:p>
    <w:p>
      <w:pPr>
        <w:pStyle w:val="Heading4"/>
        <w:spacing w:line="240" w:lineRule="auto" w:before="109"/>
        <w:ind w:right="91"/>
        <w:jc w:val="left"/>
        <w:rPr>
          <w:b w:val="0"/>
          <w:bCs w:val="0"/>
        </w:rPr>
      </w:pPr>
      <w:r>
        <w:rPr/>
        <w:t>（三）邦购事业部</w:t>
      </w:r>
      <w:r>
        <w:rPr>
          <w:b w:val="0"/>
          <w:bCs w:val="0"/>
        </w:rPr>
      </w:r>
    </w:p>
    <w:p>
      <w:pPr>
        <w:spacing w:after="0" w:line="240" w:lineRule="auto"/>
        <w:jc w:val="left"/>
        <w:sectPr>
          <w:pgSz w:w="11910" w:h="16840"/>
          <w:pgMar w:header="852" w:footer="974" w:top="1420" w:bottom="1160" w:left="1660" w:right="1080"/>
        </w:sectPr>
      </w:pPr>
    </w:p>
    <w:p>
      <w:pPr>
        <w:spacing w:line="240" w:lineRule="auto" w:before="3"/>
        <w:rPr>
          <w:rFonts w:ascii="Microsoft JhengHei" w:hAnsi="Microsoft JhengHei" w:cs="Microsoft JhengHei" w:eastAsia="Microsoft JhengHei" w:hint="default"/>
          <w:b/>
          <w:bCs/>
          <w:sz w:val="2"/>
          <w:szCs w:val="2"/>
        </w:rPr>
      </w:pPr>
    </w:p>
    <w:p>
      <w:pPr>
        <w:spacing w:line="20" w:lineRule="exact"/>
        <w:ind w:left="111"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3.8pt;height:.75pt;mso-position-horizontal-relative:char;mso-position-vertical-relative:line" coordorigin="0,0" coordsize="8876,15">
            <v:group style="position:absolute;left:7;top:7;width:8861;height:2" coordorigin="7,7" coordsize="8861,2">
              <v:shape style="position:absolute;left:7;top:7;width:8861;height:2" coordorigin="7,7" coordsize="8861,0" path="m7,7l8868,7e" filled="false" stroked="true" strokeweight=".72pt" strokecolor="#000008">
                <v:path arrowok="t"/>
              </v:shape>
            </v:group>
          </v:group>
        </w:pict>
      </w:r>
      <w:r>
        <w:rPr>
          <w:rFonts w:ascii="Microsoft JhengHei" w:hAnsi="Microsoft JhengHei" w:cs="Microsoft JhengHei" w:eastAsia="Microsoft JhengHei" w:hint="default"/>
          <w:sz w:val="2"/>
          <w:szCs w:val="2"/>
        </w:rPr>
      </w:r>
    </w:p>
    <w:p>
      <w:pPr>
        <w:pStyle w:val="Heading3"/>
        <w:spacing w:line="384" w:lineRule="auto" w:before="52"/>
        <w:ind w:left="140" w:right="193" w:firstLine="43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7"/>
        </w:rPr>
        <w:t> </w:t>
      </w:r>
      <w:r>
        <w:rPr>
          <w:spacing w:val="-2"/>
        </w:rPr>
        <w:t>年，公司将加大电子商务平台建设和市场拓展力度。邦购网的建设将以消费体验为</w:t>
      </w:r>
      <w:r>
        <w:rPr>
          <w:w w:val="100"/>
        </w:rPr>
        <w:t> </w:t>
      </w:r>
      <w:r>
        <w:rPr>
          <w:spacing w:val="-4"/>
          <w:w w:val="95"/>
        </w:rPr>
        <w:t>核心，构建全新的互联网消费和体验平台，不断加大商品、物流、服务、品牌等方面的投入，</w:t>
      </w:r>
      <w:r>
        <w:rPr>
          <w:spacing w:val="6"/>
          <w:w w:val="95"/>
        </w:rPr>
        <w:t> </w:t>
      </w:r>
      <w:r>
        <w:rPr>
          <w:spacing w:val="6"/>
          <w:w w:val="95"/>
        </w:rPr>
      </w:r>
      <w:r>
        <w:rPr/>
        <w:t>形成具有独特竞争力的电子商务体系，为消费者提供新时尚购物体验。此外公司将继续与淘</w:t>
      </w:r>
      <w:r>
        <w:rPr>
          <w:spacing w:val="-79"/>
        </w:rPr>
        <w:t> </w:t>
      </w:r>
      <w:r>
        <w:rPr>
          <w:spacing w:val="-79"/>
        </w:rPr>
      </w:r>
      <w:r>
        <w:rPr/>
        <w:t>宝商城、拍拍网等优势电子商务平台展开深度合作，形成线上与线下良好互动的营销网络体</w:t>
      </w:r>
      <w:r>
        <w:rPr>
          <w:spacing w:val="-79"/>
        </w:rPr>
        <w:t> </w:t>
      </w:r>
      <w:r>
        <w:rPr/>
        <w:t>系。</w:t>
      </w:r>
    </w:p>
    <w:p>
      <w:pPr>
        <w:pStyle w:val="Heading4"/>
        <w:spacing w:line="240" w:lineRule="auto" w:before="144"/>
        <w:ind w:right="91"/>
        <w:jc w:val="left"/>
        <w:rPr>
          <w:b w:val="0"/>
          <w:bCs w:val="0"/>
        </w:rPr>
      </w:pPr>
      <w:r>
        <w:rPr/>
        <w:t>（四）信息系统建设</w:t>
      </w:r>
      <w:r>
        <w:rPr>
          <w:b w:val="0"/>
          <w:bCs w:val="0"/>
        </w:rPr>
      </w:r>
    </w:p>
    <w:p>
      <w:pPr>
        <w:pStyle w:val="BodyText"/>
        <w:spacing w:line="398" w:lineRule="auto" w:before="169"/>
        <w:ind w:right="201" w:firstLine="42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36"/>
        </w:rPr>
        <w:t> </w:t>
      </w:r>
      <w:r>
        <w:rPr>
          <w:spacing w:val="-3"/>
        </w:rPr>
        <w:t>年公司信息系统建设将针对供应链管理整合的不断优化，支持业务精细化管理，改善用</w:t>
      </w:r>
      <w:r>
        <w:rPr>
          <w:w w:val="100"/>
        </w:rPr>
        <w:t> </w:t>
      </w:r>
      <w:r>
        <w:rPr>
          <w:spacing w:val="-2"/>
        </w:rPr>
        <w:t>户体验、提高运营效率；将以系统规范化业务流程、制度为保障，进一步推进主动服务。建立企</w:t>
      </w:r>
      <w:r>
        <w:rPr>
          <w:spacing w:val="-31"/>
        </w:rPr>
        <w:t> </w:t>
      </w:r>
      <w:r>
        <w:rPr>
          <w:spacing w:val="-31"/>
        </w:rPr>
      </w:r>
      <w:r>
        <w:rPr/>
        <w:t>业私有云平台，实现客户端、软件及服务、平台及服务、基础设施及服务的私有云服务平台。</w:t>
      </w:r>
    </w:p>
    <w:p>
      <w:pPr>
        <w:pStyle w:val="BodyText"/>
        <w:spacing w:line="391" w:lineRule="auto" w:before="54"/>
        <w:ind w:right="195" w:firstLine="42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34"/>
        </w:rPr>
        <w:t> </w:t>
      </w:r>
      <w:r>
        <w:rPr>
          <w:spacing w:val="-3"/>
        </w:rPr>
        <w:t>年公司会继续物联网示范工程项目的第二阶段服装物联网智能供应链建设，主要通过生</w:t>
      </w:r>
      <w:r>
        <w:rPr>
          <w:w w:val="100"/>
        </w:rPr>
        <w:t> </w:t>
      </w:r>
      <w:r>
        <w:rPr/>
        <w:t>产环节</w:t>
      </w:r>
      <w:r>
        <w:rPr>
          <w:spacing w:val="-44"/>
        </w:rPr>
        <w:t> </w:t>
      </w:r>
      <w:r>
        <w:rPr>
          <w:rFonts w:ascii="Times New Roman" w:hAnsi="Times New Roman" w:cs="Times New Roman" w:eastAsia="Times New Roman" w:hint="default"/>
        </w:rPr>
        <w:t>SAP</w:t>
      </w:r>
      <w:r>
        <w:rPr>
          <w:rFonts w:ascii="Times New Roman" w:hAnsi="Times New Roman" w:cs="Times New Roman" w:eastAsia="Times New Roman" w:hint="default"/>
          <w:spacing w:val="5"/>
        </w:rPr>
        <w:t> </w:t>
      </w:r>
      <w:r>
        <w:rPr>
          <w:spacing w:val="-3"/>
        </w:rPr>
        <w:t>改造、仓储环节</w:t>
      </w:r>
      <w:r>
        <w:rPr>
          <w:spacing w:val="-46"/>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5"/>
        </w:rPr>
        <w:t> </w:t>
      </w:r>
      <w:r>
        <w:rPr>
          <w:spacing w:val="-3"/>
        </w:rPr>
        <w:t>智能仓库建设、</w:t>
      </w:r>
      <w:r>
        <w:rPr>
          <w:rFonts w:ascii="Times New Roman" w:hAnsi="Times New Roman" w:cs="Times New Roman" w:eastAsia="Times New Roman" w:hint="default"/>
          <w:spacing w:val="-3"/>
        </w:rPr>
        <w:t>B2C</w:t>
      </w:r>
      <w:r>
        <w:rPr>
          <w:rFonts w:ascii="Times New Roman" w:hAnsi="Times New Roman" w:cs="Times New Roman" w:eastAsia="Times New Roman" w:hint="default"/>
          <w:spacing w:val="9"/>
        </w:rPr>
        <w:t> </w:t>
      </w:r>
      <w:r>
        <w:rPr>
          <w:spacing w:val="-3"/>
        </w:rPr>
        <w:t>电子商务平台建设、物联网信息采集平台</w:t>
      </w:r>
      <w:r>
        <w:rPr>
          <w:spacing w:val="-100"/>
        </w:rPr>
        <w:t> </w:t>
      </w:r>
      <w:r>
        <w:rPr>
          <w:spacing w:val="-100"/>
        </w:rPr>
      </w:r>
      <w:r>
        <w:rPr/>
        <w:t>建设、管理环节</w:t>
      </w:r>
      <w:r>
        <w:rPr>
          <w:spacing w:val="-54"/>
        </w:rPr>
        <w:t> </w:t>
      </w:r>
      <w:r>
        <w:rPr>
          <w:rFonts w:ascii="Times New Roman" w:hAnsi="Times New Roman" w:cs="Times New Roman" w:eastAsia="Times New Roman" w:hint="default"/>
        </w:rPr>
        <w:t>BI</w:t>
      </w:r>
      <w:r>
        <w:rPr>
          <w:rFonts w:ascii="Times New Roman" w:hAnsi="Times New Roman" w:cs="Times New Roman" w:eastAsia="Times New Roman" w:hint="default"/>
          <w:spacing w:val="-2"/>
        </w:rPr>
        <w:t> </w:t>
      </w:r>
      <w:r>
        <w:rPr/>
        <w:t>系统建设和管理环节</w:t>
      </w:r>
      <w:r>
        <w:rPr>
          <w:spacing w:val="-56"/>
        </w:rPr>
        <w:t> </w:t>
      </w:r>
      <w:r>
        <w:rPr>
          <w:rFonts w:ascii="Times New Roman" w:hAnsi="Times New Roman" w:cs="Times New Roman" w:eastAsia="Times New Roman" w:hint="default"/>
        </w:rPr>
        <w:t>ERP</w:t>
      </w:r>
      <w:r>
        <w:rPr>
          <w:rFonts w:ascii="Times New Roman" w:hAnsi="Times New Roman" w:cs="Times New Roman" w:eastAsia="Times New Roman" w:hint="default"/>
          <w:spacing w:val="-6"/>
        </w:rPr>
        <w:t> </w:t>
      </w:r>
      <w:r>
        <w:rPr/>
        <w:t>系统改造，实现基于</w:t>
      </w:r>
      <w:r>
        <w:rPr>
          <w:spacing w:val="-54"/>
        </w:rPr>
        <w:t> </w:t>
      </w:r>
      <w:r>
        <w:rPr>
          <w:rFonts w:ascii="Times New Roman" w:hAnsi="Times New Roman" w:cs="Times New Roman" w:eastAsia="Times New Roman" w:hint="default"/>
        </w:rPr>
        <w:t>RFID</w:t>
      </w:r>
      <w:r>
        <w:rPr>
          <w:rFonts w:ascii="Times New Roman" w:hAnsi="Times New Roman" w:cs="Times New Roman" w:eastAsia="Times New Roman" w:hint="default"/>
          <w:spacing w:val="2"/>
        </w:rPr>
        <w:t> </w:t>
      </w:r>
      <w:r>
        <w:rPr/>
        <w:t>技术的服装供应链整体</w:t>
      </w:r>
      <w:r>
        <w:rPr>
          <w:spacing w:val="-103"/>
        </w:rPr>
        <w:t> </w:t>
      </w:r>
      <w:r>
        <w:rPr>
          <w:spacing w:val="-103"/>
        </w:rPr>
      </w:r>
      <w:r>
        <w:rPr>
          <w:spacing w:val="-2"/>
        </w:rPr>
        <w:t>解决方案，提升供应链整体运作效率和准确率。本项目完成建设后，将为促进物联网技术在服装</w:t>
      </w:r>
      <w:r>
        <w:rPr>
          <w:spacing w:val="-31"/>
        </w:rPr>
        <w:t> </w:t>
      </w:r>
      <w:r>
        <w:rPr>
          <w:spacing w:val="-31"/>
        </w:rPr>
      </w:r>
      <w:r>
        <w:rPr>
          <w:spacing w:val="-4"/>
          <w:w w:val="95"/>
        </w:rPr>
        <w:t>企业供应链的实用化与产业化建设，树立服装领域的  </w:t>
      </w:r>
      <w:r>
        <w:rPr>
          <w:rFonts w:ascii="Times New Roman" w:hAnsi="Times New Roman" w:cs="Times New Roman" w:eastAsia="Times New Roman" w:hint="default"/>
          <w:w w:val="95"/>
        </w:rPr>
        <w:t>RFID    </w:t>
      </w:r>
      <w:r>
        <w:rPr>
          <w:rFonts w:ascii="Times New Roman" w:hAnsi="Times New Roman" w:cs="Times New Roman" w:eastAsia="Times New Roman" w:hint="default"/>
          <w:spacing w:val="27"/>
          <w:w w:val="95"/>
        </w:rPr>
        <w:t> </w:t>
      </w:r>
      <w:r>
        <w:rPr>
          <w:w w:val="95"/>
        </w:rPr>
        <w:t>应用和技术规范起到很好的示范作用。</w:t>
      </w:r>
      <w:r>
        <w:rPr/>
      </w:r>
    </w:p>
    <w:p>
      <w:pPr>
        <w:pStyle w:val="Heading4"/>
        <w:spacing w:line="329" w:lineRule="exact"/>
        <w:ind w:right="91"/>
        <w:jc w:val="left"/>
        <w:rPr>
          <w:b w:val="0"/>
          <w:bCs w:val="0"/>
        </w:rPr>
      </w:pPr>
      <w:r>
        <w:rPr/>
        <w:t>（五）供应链整合</w:t>
      </w:r>
      <w:r>
        <w:rPr>
          <w:b w:val="0"/>
          <w:bCs w:val="0"/>
        </w:rPr>
      </w:r>
    </w:p>
    <w:p>
      <w:pPr>
        <w:pStyle w:val="BodyText"/>
        <w:spacing w:line="400" w:lineRule="auto" w:before="169"/>
        <w:ind w:right="91" w:firstLine="314"/>
        <w:jc w:val="left"/>
      </w:pPr>
      <w:r>
        <w:rPr>
          <w:spacing w:val="-2"/>
        </w:rPr>
        <w:t>进一步加强各事业部整体物流规划的前瞻性和合理性，确保规划先行、配置合理、成本可控；</w:t>
      </w:r>
      <w:r>
        <w:rPr>
          <w:w w:val="100"/>
        </w:rPr>
        <w:t> </w:t>
      </w:r>
      <w:r>
        <w:rPr>
          <w:spacing w:val="-4"/>
          <w:w w:val="99"/>
        </w:rPr>
        <w:t>继续优化供应链商品流通管理流程，进一步明确和固化各供应链职能部门在流程中的角色和职责；</w:t>
      </w:r>
      <w:r>
        <w:rPr>
          <w:spacing w:val="-102"/>
          <w:w w:val="99"/>
        </w:rPr>
        <w:t> </w:t>
      </w:r>
      <w:r>
        <w:rPr>
          <w:spacing w:val="-102"/>
          <w:w w:val="99"/>
        </w:rPr>
      </w:r>
      <w:r>
        <w:rPr>
          <w:spacing w:val="-3"/>
        </w:rPr>
        <w:t>加大信息化投入，实现</w:t>
      </w:r>
      <w:r>
        <w:rPr>
          <w:spacing w:val="-41"/>
        </w:rPr>
        <w:t> </w:t>
      </w:r>
      <w:r>
        <w:rPr>
          <w:rFonts w:ascii="Times New Roman" w:hAnsi="Times New Roman" w:cs="Times New Roman" w:eastAsia="Times New Roman" w:hint="default"/>
          <w:spacing w:val="-3"/>
        </w:rPr>
        <w:t>TMS</w:t>
      </w:r>
      <w:r>
        <w:rPr>
          <w:spacing w:val="-3"/>
        </w:rPr>
        <w:t>（运输管理系统）的上线，以期更有效管理和跟进运输服务进程；合</w:t>
      </w:r>
      <w:r>
        <w:rPr>
          <w:spacing w:val="-63"/>
        </w:rPr>
        <w:t> </w:t>
      </w:r>
      <w:r>
        <w:rPr>
          <w:spacing w:val="-63"/>
        </w:rPr>
      </w:r>
      <w:r>
        <w:rPr>
          <w:spacing w:val="-3"/>
        </w:rPr>
        <w:t>理调整并实施物流基础设施建设计划，</w:t>
      </w:r>
      <w:r>
        <w:rPr>
          <w:rFonts w:ascii="Times New Roman" w:hAnsi="Times New Roman" w:cs="Times New Roman" w:eastAsia="Times New Roman" w:hint="default"/>
          <w:spacing w:val="-3"/>
        </w:rPr>
        <w:t>2011 </w:t>
      </w:r>
      <w:r>
        <w:rPr>
          <w:spacing w:val="-3"/>
        </w:rPr>
        <w:t>年将完成上海和沈阳区域配送中心的升级工作，并启</w:t>
      </w:r>
      <w:r>
        <w:rPr>
          <w:spacing w:val="-33"/>
        </w:rPr>
        <w:t> </w:t>
      </w:r>
      <w:r>
        <w:rPr>
          <w:spacing w:val="-33"/>
        </w:rPr>
      </w:r>
      <w:r>
        <w:rPr/>
        <w:t>动东莞区域配送中心的升级建设项目；进一步强化各配送中心的库内作业流程优化工作，并优化</w:t>
      </w:r>
      <w:r>
        <w:rPr>
          <w:w w:val="100"/>
        </w:rPr>
        <w:t> </w:t>
      </w:r>
      <w:r>
        <w:rPr/>
        <w:t>绩效考核机制，以提升人效和服务质量。</w:t>
      </w:r>
    </w:p>
    <w:p>
      <w:pPr>
        <w:pStyle w:val="Heading4"/>
        <w:spacing w:line="351" w:lineRule="exact"/>
        <w:ind w:right="91"/>
        <w:jc w:val="left"/>
        <w:rPr>
          <w:b w:val="0"/>
          <w:bCs w:val="0"/>
        </w:rPr>
      </w:pPr>
      <w:r>
        <w:rPr/>
        <w:t>（六）人力资源管理</w:t>
      </w:r>
      <w:r>
        <w:rPr>
          <w:b w:val="0"/>
          <w:bCs w:val="0"/>
        </w:rPr>
      </w:r>
    </w:p>
    <w:p>
      <w:pPr>
        <w:pStyle w:val="BodyText"/>
        <w:spacing w:line="386" w:lineRule="auto" w:before="169"/>
        <w:ind w:right="201" w:firstLine="42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36"/>
        </w:rPr>
        <w:t> </w:t>
      </w:r>
      <w:r>
        <w:rPr>
          <w:spacing w:val="-3"/>
        </w:rPr>
        <w:t>年的人力资源管理工作将以优化终端资源配置、提升人效为导向，以不断改善终端服务</w:t>
      </w:r>
      <w:r>
        <w:rPr>
          <w:w w:val="100"/>
        </w:rPr>
        <w:t> </w:t>
      </w:r>
      <w:r>
        <w:rPr/>
        <w:t>管理水平为目标，支持公司业务的快速发展和品牌竞争力的持续提升。</w:t>
      </w:r>
    </w:p>
    <w:p>
      <w:pPr>
        <w:pStyle w:val="BodyText"/>
        <w:spacing w:line="408" w:lineRule="auto" w:before="65"/>
        <w:ind w:right="201" w:firstLine="420"/>
        <w:jc w:val="both"/>
      </w:pPr>
      <w:r>
        <w:rPr>
          <w:spacing w:val="-2"/>
        </w:rPr>
        <w:t>大力推广管理者深入业务、服务终端的培训，使每一位管理者都了解业务，了解终端，做到</w:t>
      </w:r>
      <w:r>
        <w:rPr>
          <w:w w:val="100"/>
        </w:rPr>
        <w:t> </w:t>
      </w:r>
      <w:r>
        <w:rPr>
          <w:spacing w:val="-2"/>
        </w:rPr>
        <w:t>真正为终端做服务、做管理。同时，进一步加强对加盟商的辅导与协助，以提升加盟市场的终端</w:t>
      </w:r>
      <w:r>
        <w:rPr>
          <w:spacing w:val="-31"/>
        </w:rPr>
        <w:t> </w:t>
      </w:r>
      <w:r>
        <w:rPr>
          <w:spacing w:val="-31"/>
        </w:rPr>
      </w:r>
      <w:r>
        <w:rPr/>
        <w:t>管理水平。</w:t>
      </w:r>
    </w:p>
    <w:p>
      <w:pPr>
        <w:pStyle w:val="BodyText"/>
        <w:spacing w:line="408" w:lineRule="auto" w:before="46"/>
        <w:ind w:right="201" w:firstLine="472"/>
        <w:jc w:val="both"/>
      </w:pPr>
      <w:r>
        <w:rPr>
          <w:spacing w:val="-3"/>
        </w:rPr>
        <w:t>组织公司各部门将企业文化价值观制定出细化的行为规范，并通过各种活动，将行为规范转</w:t>
      </w:r>
      <w:r>
        <w:rPr>
          <w:w w:val="100"/>
        </w:rPr>
        <w:t> </w:t>
      </w:r>
      <w:r>
        <w:rPr/>
        <w:t>化为可视化的内容，充分展现并让全体员工理解。</w:t>
      </w:r>
    </w:p>
    <w:p>
      <w:pPr>
        <w:spacing w:after="0" w:line="408" w:lineRule="auto"/>
        <w:jc w:val="both"/>
        <w:sectPr>
          <w:footerReference w:type="default" r:id="rId17"/>
          <w:pgSz w:w="11910" w:h="16840"/>
          <w:pgMar w:footer="974" w:header="852" w:top="1420" w:bottom="1160" w:left="1660" w:right="1080"/>
          <w:pgNumType w:start="40"/>
        </w:sectPr>
      </w:pPr>
    </w:p>
    <w:p>
      <w:pPr>
        <w:spacing w:before="17"/>
        <w:ind w:left="620" w:right="0" w:firstLine="0"/>
        <w:jc w:val="left"/>
        <w:rPr>
          <w:rFonts w:ascii="Microsoft JhengHei" w:hAnsi="Microsoft JhengHei" w:cs="Microsoft JhengHei" w:eastAsia="Microsoft JhengHei" w:hint="default"/>
          <w:sz w:val="24"/>
          <w:szCs w:val="24"/>
        </w:rPr>
      </w:pPr>
      <w:r>
        <w:rPr/>
        <w:pict>
          <v:group style="position:absolute;margin-left:88.919998pt;margin-top:2.243625pt;width:443.05pt;height:.1pt;mso-position-horizontal-relative:page;mso-position-vertical-relative:paragraph;z-index:-704392" coordorigin="1778,45" coordsize="8861,2">
            <v:shape style="position:absolute;left:1778;top:45;width:8861;height:2" coordorigin="1778,45" coordsize="8861,0" path="m1778,45l10639,45e" filled="false" stroked="true" strokeweight=".72pt" strokecolor="#000008">
              <v:path arrowok="t"/>
            </v:shape>
            <w10:wrap type="none"/>
          </v:group>
        </w:pict>
      </w:r>
      <w:r>
        <w:rPr>
          <w:rFonts w:ascii="Microsoft JhengHei" w:hAnsi="Microsoft JhengHei" w:cs="Microsoft JhengHei" w:eastAsia="Microsoft JhengHei" w:hint="default"/>
          <w:b/>
          <w:bCs/>
          <w:sz w:val="24"/>
          <w:szCs w:val="24"/>
        </w:rPr>
        <w:t>四、报告期公司投资情况</w:t>
      </w:r>
      <w:r>
        <w:rPr>
          <w:rFonts w:ascii="Microsoft JhengHei" w:hAnsi="Microsoft JhengHei" w:cs="Microsoft JhengHei" w:eastAsia="Microsoft JhengHei" w:hint="default"/>
          <w:sz w:val="24"/>
          <w:szCs w:val="24"/>
        </w:rPr>
      </w:r>
    </w:p>
    <w:p>
      <w:pPr>
        <w:pStyle w:val="Heading4"/>
        <w:spacing w:line="240" w:lineRule="auto" w:before="83"/>
        <w:ind w:right="0"/>
        <w:jc w:val="left"/>
        <w:rPr>
          <w:b w:val="0"/>
          <w:bCs w:val="0"/>
        </w:rPr>
      </w:pPr>
      <w:r>
        <w:rPr/>
        <w:t>（一）募集资金投资情况</w:t>
      </w:r>
      <w:r>
        <w:rPr>
          <w:b w:val="0"/>
          <w:bCs w:val="0"/>
        </w:rPr>
      </w:r>
    </w:p>
    <w:p>
      <w:pPr>
        <w:pStyle w:val="Heading4"/>
        <w:spacing w:line="240" w:lineRule="auto" w:before="102"/>
        <w:ind w:left="563" w:right="0"/>
        <w:jc w:val="left"/>
        <w:rPr>
          <w:b w:val="0"/>
          <w:bCs w:val="0"/>
        </w:rPr>
      </w:pPr>
      <w:r>
        <w:rPr>
          <w:rFonts w:ascii="Times New Roman" w:hAnsi="Times New Roman" w:cs="Times New Roman" w:eastAsia="Times New Roman" w:hint="default"/>
        </w:rPr>
        <w:t>1</w:t>
      </w:r>
      <w:r>
        <w:rPr/>
        <w:t>、实际募集资金金额、资金到账时间</w:t>
      </w:r>
      <w:r>
        <w:rPr>
          <w:b w:val="0"/>
          <w:bCs w:val="0"/>
        </w:rPr>
      </w:r>
    </w:p>
    <w:p>
      <w:pPr>
        <w:pStyle w:val="BodyText"/>
        <w:spacing w:line="240" w:lineRule="auto" w:before="169"/>
        <w:ind w:left="560" w:right="0"/>
        <w:jc w:val="left"/>
      </w:pPr>
      <w:r>
        <w:rPr/>
        <w:t>经中国证券监督管理委员会于</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7 </w:t>
      </w:r>
      <w:r>
        <w:rPr/>
        <w:t>月</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日签发的证监许可（</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950</w:t>
      </w:r>
      <w:r>
        <w:rPr>
          <w:rFonts w:ascii="Times New Roman" w:hAnsi="Times New Roman" w:cs="Times New Roman" w:eastAsia="Times New Roman" w:hint="default"/>
          <w:spacing w:val="52"/>
        </w:rPr>
        <w:t> </w:t>
      </w:r>
      <w:r>
        <w:rPr/>
        <w:t>号文批准，上</w:t>
      </w:r>
    </w:p>
    <w:p>
      <w:pPr>
        <w:pStyle w:val="BodyText"/>
        <w:spacing w:line="240" w:lineRule="auto" w:before="177"/>
        <w:ind w:right="0"/>
        <w:jc w:val="both"/>
        <w:rPr>
          <w:rFonts w:ascii="Times New Roman" w:hAnsi="Times New Roman" w:cs="Times New Roman" w:eastAsia="Times New Roman" w:hint="default"/>
        </w:rPr>
      </w:pPr>
      <w:r>
        <w:rPr/>
        <w:t>海美特斯邦威服饰股份有限公司于中国境内首次公开发行人民币普通股股票。本公司已于</w:t>
      </w:r>
      <w:r>
        <w:rPr>
          <w:spacing w:val="91"/>
        </w:rPr>
        <w:t> </w:t>
      </w:r>
      <w:r>
        <w:rPr>
          <w:rFonts w:ascii="Times New Roman" w:hAnsi="Times New Roman" w:cs="Times New Roman" w:eastAsia="Times New Roman" w:hint="default"/>
        </w:rPr>
        <w:t>2008</w:t>
      </w:r>
    </w:p>
    <w:p>
      <w:pPr>
        <w:pStyle w:val="BodyText"/>
        <w:spacing w:line="240" w:lineRule="auto" w:before="177"/>
        <w:ind w:right="0"/>
        <w:jc w:val="both"/>
      </w:pP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日通过深圳证券交易所发行</w:t>
      </w:r>
      <w:r>
        <w:rPr>
          <w:spacing w:val="-54"/>
        </w:rPr>
        <w:t> </w:t>
      </w:r>
      <w:r>
        <w:rPr>
          <w:rFonts w:ascii="Times New Roman" w:hAnsi="Times New Roman" w:cs="Times New Roman" w:eastAsia="Times New Roman" w:hint="default"/>
        </w:rPr>
        <w:t>7,000</w:t>
      </w:r>
      <w:r>
        <w:rPr>
          <w:rFonts w:ascii="Times New Roman" w:hAnsi="Times New Roman" w:cs="Times New Roman" w:eastAsia="Times New Roman" w:hint="default"/>
          <w:spacing w:val="-2"/>
        </w:rPr>
        <w:t> </w:t>
      </w:r>
      <w:r>
        <w:rPr/>
        <w:t>万股，发行价格为每股人民币</w:t>
      </w:r>
      <w:r>
        <w:rPr>
          <w:spacing w:val="-56"/>
        </w:rPr>
        <w:t> </w:t>
      </w:r>
      <w:r>
        <w:rPr>
          <w:rFonts w:ascii="Times New Roman" w:hAnsi="Times New Roman" w:cs="Times New Roman" w:eastAsia="Times New Roman" w:hint="default"/>
        </w:rPr>
        <w:t>19.76</w:t>
      </w:r>
      <w:r>
        <w:rPr>
          <w:rFonts w:ascii="Times New Roman" w:hAnsi="Times New Roman" w:cs="Times New Roman" w:eastAsia="Times New Roman" w:hint="default"/>
          <w:spacing w:val="-2"/>
        </w:rPr>
        <w:t> </w:t>
      </w:r>
      <w:r>
        <w:rPr/>
        <w:t>元，募集资金总</w:t>
      </w:r>
    </w:p>
    <w:p>
      <w:pPr>
        <w:pStyle w:val="BodyText"/>
        <w:spacing w:line="240" w:lineRule="auto" w:before="177"/>
        <w:ind w:right="0"/>
        <w:jc w:val="both"/>
        <w:rPr>
          <w:rFonts w:ascii="Times New Roman" w:hAnsi="Times New Roman" w:cs="Times New Roman" w:eastAsia="Times New Roman" w:hint="default"/>
        </w:rPr>
      </w:pPr>
      <w:r>
        <w:rPr/>
        <w:t>额为人民币</w:t>
      </w:r>
      <w:r>
        <w:rPr>
          <w:spacing w:val="-47"/>
        </w:rPr>
        <w:t> </w:t>
      </w:r>
      <w:r>
        <w:rPr>
          <w:rFonts w:ascii="Times New Roman" w:hAnsi="Times New Roman" w:cs="Times New Roman" w:eastAsia="Times New Roman" w:hint="default"/>
        </w:rPr>
        <w:t>1,383,200,000</w:t>
      </w:r>
      <w:r>
        <w:rPr>
          <w:rFonts w:ascii="Times New Roman" w:hAnsi="Times New Roman" w:cs="Times New Roman" w:eastAsia="Times New Roman" w:hint="default"/>
          <w:spacing w:val="-2"/>
        </w:rPr>
        <w:t> </w:t>
      </w:r>
      <w:r>
        <w:rPr/>
        <w:t>元。扣除券商承销佣金及保荐费人民币</w:t>
      </w:r>
      <w:r>
        <w:rPr>
          <w:spacing w:val="-50"/>
        </w:rPr>
        <w:t> </w:t>
      </w:r>
      <w:r>
        <w:rPr>
          <w:rFonts w:ascii="Times New Roman" w:hAnsi="Times New Roman" w:cs="Times New Roman" w:eastAsia="Times New Roman" w:hint="default"/>
        </w:rPr>
        <w:t>30,707,040 </w:t>
      </w:r>
      <w:r>
        <w:rPr/>
        <w:t>元后，于</w:t>
      </w:r>
      <w:r>
        <w:rPr>
          <w:spacing w:val="-50"/>
        </w:rPr>
        <w:t> </w:t>
      </w:r>
      <w:r>
        <w:rPr>
          <w:rFonts w:ascii="Times New Roman" w:hAnsi="Times New Roman" w:cs="Times New Roman" w:eastAsia="Times New Roman" w:hint="default"/>
        </w:rPr>
        <w:t>2008 </w:t>
      </w:r>
      <w:r>
        <w:rPr>
          <w:rFonts w:ascii="Times New Roman" w:hAnsi="Times New Roman" w:cs="Times New Roman" w:eastAsia="Times New Roman" w:hint="default"/>
          <w:spacing w:val="12"/>
        </w:rPr>
        <w:t> </w:t>
      </w:r>
      <w:r>
        <w:rPr/>
        <w:t>年</w:t>
      </w:r>
      <w:r>
        <w:rPr>
          <w:spacing w:val="-50"/>
        </w:rPr>
        <w:t> </w:t>
      </w:r>
      <w:r>
        <w:rPr>
          <w:rFonts w:ascii="Times New Roman" w:hAnsi="Times New Roman" w:cs="Times New Roman" w:eastAsia="Times New Roman" w:hint="default"/>
        </w:rPr>
        <w:t>8</w:t>
      </w:r>
    </w:p>
    <w:p>
      <w:pPr>
        <w:pStyle w:val="BodyText"/>
        <w:spacing w:line="240" w:lineRule="auto" w:before="177"/>
        <w:ind w:right="0"/>
        <w:jc w:val="both"/>
      </w:pP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日存入本公司募集资金专用账户人民币</w:t>
      </w:r>
      <w:r>
        <w:rPr>
          <w:spacing w:val="-56"/>
        </w:rPr>
        <w:t> </w:t>
      </w:r>
      <w:r>
        <w:rPr>
          <w:rFonts w:ascii="Times New Roman" w:hAnsi="Times New Roman" w:cs="Times New Roman" w:eastAsia="Times New Roman" w:hint="default"/>
        </w:rPr>
        <w:t>1,352,492,960</w:t>
      </w:r>
      <w:r>
        <w:rPr>
          <w:rFonts w:ascii="Times New Roman" w:hAnsi="Times New Roman" w:cs="Times New Roman" w:eastAsia="Times New Roman" w:hint="default"/>
          <w:spacing w:val="-6"/>
        </w:rPr>
        <w:t> </w:t>
      </w:r>
      <w:r>
        <w:rPr/>
        <w:t>元；另扣除其他相关发行费用人民币</w:t>
      </w:r>
    </w:p>
    <w:p>
      <w:pPr>
        <w:pStyle w:val="BodyText"/>
        <w:spacing w:line="240" w:lineRule="auto" w:before="177"/>
        <w:ind w:right="0"/>
        <w:jc w:val="both"/>
      </w:pPr>
      <w:r>
        <w:rPr>
          <w:rFonts w:ascii="Times New Roman" w:hAnsi="Times New Roman" w:cs="Times New Roman" w:eastAsia="Times New Roman" w:hint="default"/>
        </w:rPr>
        <w:t>17,160,770 </w:t>
      </w:r>
      <w:r>
        <w:rPr/>
        <w:t>元后，实际募集资金净额为人民币 </w:t>
      </w:r>
      <w:r>
        <w:rPr>
          <w:rFonts w:ascii="Times New Roman" w:hAnsi="Times New Roman" w:cs="Times New Roman" w:eastAsia="Times New Roman" w:hint="default"/>
        </w:rPr>
        <w:t>1,335,332,190</w:t>
      </w:r>
      <w:r>
        <w:rPr>
          <w:rFonts w:ascii="Times New Roman" w:hAnsi="Times New Roman" w:cs="Times New Roman" w:eastAsia="Times New Roman" w:hint="default"/>
          <w:spacing w:val="-3"/>
        </w:rPr>
        <w:t> </w:t>
      </w:r>
      <w:r>
        <w:rPr/>
        <w:t>元。</w:t>
      </w:r>
    </w:p>
    <w:p>
      <w:pPr>
        <w:pStyle w:val="BodyText"/>
        <w:spacing w:line="240" w:lineRule="auto" w:before="177"/>
        <w:ind w:left="560" w:right="0"/>
        <w:jc w:val="left"/>
      </w:pPr>
      <w:r>
        <w:rPr/>
        <w:t>以上新股发行的募集资金已经安永华明会计师事务所于</w:t>
      </w:r>
      <w:r>
        <w:rPr>
          <w:spacing w:val="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日出具的</w:t>
      </w:r>
      <w:r>
        <w:rPr>
          <w:rFonts w:ascii="Times New Roman" w:hAnsi="Times New Roman" w:cs="Times New Roman" w:eastAsia="Times New Roman" w:hint="default"/>
        </w:rPr>
        <w:t>“</w:t>
      </w:r>
      <w:r>
        <w:rPr/>
        <w:t>安永华明</w:t>
      </w:r>
    </w:p>
    <w:p>
      <w:pPr>
        <w:pStyle w:val="BodyText"/>
        <w:spacing w:line="240" w:lineRule="auto" w:before="177"/>
        <w:ind w:right="0"/>
        <w:jc w:val="both"/>
      </w:pPr>
      <w:r>
        <w:rPr/>
        <w:t>（</w:t>
      </w:r>
      <w:r>
        <w:rPr>
          <w:rFonts w:ascii="Times New Roman" w:hAnsi="Times New Roman" w:cs="Times New Roman" w:eastAsia="Times New Roman" w:hint="default"/>
        </w:rPr>
        <w:t>2008</w:t>
      </w:r>
      <w:r>
        <w:rPr/>
        <w:t>）验字第</w:t>
      </w:r>
      <w:r>
        <w:rPr>
          <w:spacing w:val="-50"/>
        </w:rPr>
        <w:t> </w:t>
      </w:r>
      <w:r>
        <w:rPr>
          <w:rFonts w:ascii="Times New Roman" w:hAnsi="Times New Roman" w:cs="Times New Roman" w:eastAsia="Times New Roman" w:hint="default"/>
        </w:rPr>
        <w:t>60644982_B02</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《验资报告》审验。</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2"/>
          <w:szCs w:val="22"/>
        </w:rPr>
      </w:pPr>
    </w:p>
    <w:p>
      <w:pPr>
        <w:pStyle w:val="Heading4"/>
        <w:spacing w:line="240" w:lineRule="auto"/>
        <w:ind w:left="556" w:right="0"/>
        <w:jc w:val="left"/>
        <w:rPr>
          <w:b w:val="0"/>
          <w:bCs w:val="0"/>
        </w:rPr>
      </w:pPr>
      <w:r>
        <w:rPr>
          <w:rFonts w:ascii="Times New Roman" w:hAnsi="Times New Roman" w:cs="Times New Roman" w:eastAsia="Times New Roman" w:hint="default"/>
        </w:rPr>
        <w:t>2</w:t>
      </w:r>
      <w:r>
        <w:rPr/>
        <w:t>、本年度使用金额及年末余额</w:t>
      </w:r>
      <w:r>
        <w:rPr>
          <w:b w:val="0"/>
          <w:bCs w:val="0"/>
        </w:rPr>
      </w:r>
    </w:p>
    <w:p>
      <w:pPr>
        <w:spacing w:before="194"/>
        <w:ind w:left="7700" w:right="0" w:firstLine="0"/>
        <w:jc w:val="lef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956"/>
        <w:gridCol w:w="1747"/>
        <w:gridCol w:w="1728"/>
        <w:gridCol w:w="1510"/>
        <w:gridCol w:w="1927"/>
      </w:tblGrid>
      <w:tr>
        <w:trPr>
          <w:trHeight w:val="346" w:hRule="exact"/>
        </w:trPr>
        <w:tc>
          <w:tcPr>
            <w:tcW w:w="1956" w:type="dxa"/>
            <w:vMerge w:val="restart"/>
            <w:tcBorders>
              <w:top w:val="single" w:sz="4" w:space="0" w:color="000008"/>
              <w:left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3475"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8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年度募集资金使用</w:t>
            </w:r>
          </w:p>
        </w:tc>
        <w:tc>
          <w:tcPr>
            <w:tcW w:w="1510" w:type="dxa"/>
            <w:vMerge w:val="restart"/>
            <w:tcBorders>
              <w:top w:val="single" w:sz="4" w:space="0" w:color="000008"/>
              <w:left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累计利息收入</w:t>
            </w:r>
          </w:p>
        </w:tc>
        <w:tc>
          <w:tcPr>
            <w:tcW w:w="1927" w:type="dxa"/>
            <w:vMerge w:val="restart"/>
            <w:tcBorders>
              <w:top w:val="single" w:sz="4" w:space="0" w:color="000008"/>
              <w:left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638" w:hRule="exact"/>
        </w:trPr>
        <w:tc>
          <w:tcPr>
            <w:tcW w:w="1956" w:type="dxa"/>
            <w:vMerge/>
            <w:tcBorders>
              <w:left w:val="single" w:sz="4" w:space="0" w:color="000008"/>
              <w:bottom w:val="single" w:sz="4" w:space="0" w:color="000008"/>
              <w:right w:val="single" w:sz="4" w:space="0" w:color="000008"/>
            </w:tcBorders>
          </w:tcPr>
          <w:p>
            <w:pP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316" w:lineRule="auto" w:before="20"/>
              <w:ind w:left="688" w:right="146" w:hanging="540"/>
              <w:jc w:val="left"/>
              <w:rPr>
                <w:rFonts w:ascii="宋体" w:hAnsi="宋体" w:cs="宋体" w:eastAsia="宋体" w:hint="default"/>
                <w:sz w:val="18"/>
                <w:szCs w:val="18"/>
              </w:rPr>
            </w:pPr>
            <w:r>
              <w:rPr>
                <w:rFonts w:ascii="宋体" w:hAnsi="宋体" w:cs="宋体" w:eastAsia="宋体" w:hint="default"/>
                <w:sz w:val="18"/>
                <w:szCs w:val="18"/>
              </w:rPr>
              <w:t>募集资金投资项目 使用</w:t>
            </w:r>
          </w:p>
        </w:tc>
        <w:tc>
          <w:tcPr>
            <w:tcW w:w="17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left="501" w:right="0"/>
              <w:jc w:val="left"/>
              <w:rPr>
                <w:rFonts w:ascii="宋体" w:hAnsi="宋体" w:cs="宋体" w:eastAsia="宋体" w:hint="default"/>
                <w:sz w:val="18"/>
                <w:szCs w:val="18"/>
              </w:rPr>
            </w:pPr>
            <w:r>
              <w:rPr>
                <w:rFonts w:ascii="宋体" w:hAnsi="宋体" w:cs="宋体" w:eastAsia="宋体" w:hint="default"/>
                <w:sz w:val="18"/>
                <w:szCs w:val="18"/>
              </w:rPr>
              <w:t>其他使用</w:t>
            </w:r>
          </w:p>
          <w:p>
            <w:pPr>
              <w:pStyle w:val="TableParagraph"/>
              <w:spacing w:line="240" w:lineRule="auto" w:before="76"/>
              <w:ind w:left="52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10" w:type="dxa"/>
            <w:vMerge/>
            <w:tcBorders>
              <w:left w:val="single" w:sz="4" w:space="0" w:color="000008"/>
              <w:bottom w:val="single" w:sz="4" w:space="0" w:color="000008"/>
              <w:right w:val="single" w:sz="4" w:space="0" w:color="000008"/>
            </w:tcBorders>
          </w:tcPr>
          <w:p>
            <w:pPr/>
          </w:p>
        </w:tc>
        <w:tc>
          <w:tcPr>
            <w:tcW w:w="1927" w:type="dxa"/>
            <w:vMerge/>
            <w:tcBorders>
              <w:left w:val="single" w:sz="4" w:space="0" w:color="000008"/>
              <w:bottom w:val="single" w:sz="4" w:space="0" w:color="000008"/>
              <w:right w:val="single" w:sz="4" w:space="0" w:color="000008"/>
            </w:tcBorders>
          </w:tcPr>
          <w:p>
            <w:pPr/>
          </w:p>
        </w:tc>
      </w:tr>
      <w:tr>
        <w:trPr>
          <w:trHeight w:val="478" w:hRule="exact"/>
        </w:trPr>
        <w:tc>
          <w:tcPr>
            <w:tcW w:w="19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left="943" w:right="0"/>
              <w:jc w:val="left"/>
              <w:rPr>
                <w:rFonts w:ascii="Times New Roman" w:hAnsi="Times New Roman" w:cs="Times New Roman" w:eastAsia="Times New Roman" w:hint="default"/>
                <w:sz w:val="18"/>
                <w:szCs w:val="18"/>
              </w:rPr>
            </w:pPr>
            <w:r>
              <w:rPr>
                <w:rFonts w:ascii="Times New Roman"/>
                <w:sz w:val="18"/>
              </w:rPr>
              <w:t>232,328,600</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left="734" w:right="0"/>
              <w:jc w:val="left"/>
              <w:rPr>
                <w:rFonts w:ascii="Times New Roman" w:hAnsi="Times New Roman" w:cs="Times New Roman" w:eastAsia="Times New Roman" w:hint="default"/>
                <w:sz w:val="18"/>
                <w:szCs w:val="18"/>
              </w:rPr>
            </w:pPr>
            <w:r>
              <w:rPr>
                <w:rFonts w:ascii="Times New Roman"/>
                <w:sz w:val="18"/>
              </w:rPr>
              <w:t>188,567,333</w:t>
            </w:r>
          </w:p>
        </w:tc>
        <w:tc>
          <w:tcPr>
            <w:tcW w:w="17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z w:val="18"/>
              </w:rPr>
              <w:t>2,695</w:t>
            </w:r>
          </w:p>
        </w:tc>
        <w:tc>
          <w:tcPr>
            <w:tcW w:w="15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left="813" w:right="0"/>
              <w:jc w:val="left"/>
              <w:rPr>
                <w:rFonts w:ascii="Times New Roman" w:hAnsi="Times New Roman" w:cs="Times New Roman" w:eastAsia="Times New Roman" w:hint="default"/>
                <w:sz w:val="18"/>
                <w:szCs w:val="18"/>
              </w:rPr>
            </w:pPr>
            <w:r>
              <w:rPr>
                <w:rFonts w:ascii="Times New Roman"/>
                <w:sz w:val="18"/>
              </w:rPr>
              <w:t>954,211</w:t>
            </w:r>
          </w:p>
        </w:tc>
        <w:tc>
          <w:tcPr>
            <w:tcW w:w="19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2"/>
              <w:ind w:left="1003" w:right="0"/>
              <w:jc w:val="left"/>
              <w:rPr>
                <w:rFonts w:ascii="Times New Roman" w:hAnsi="Times New Roman" w:cs="Times New Roman" w:eastAsia="Times New Roman" w:hint="default"/>
                <w:sz w:val="18"/>
                <w:szCs w:val="18"/>
              </w:rPr>
            </w:pPr>
            <w:r>
              <w:rPr>
                <w:rFonts w:ascii="Times New Roman"/>
                <w:sz w:val="18"/>
              </w:rPr>
              <w:t>44,712,783</w:t>
            </w:r>
          </w:p>
        </w:tc>
      </w:tr>
    </w:tbl>
    <w:p>
      <w:pPr>
        <w:pStyle w:val="BodyText"/>
        <w:spacing w:line="240" w:lineRule="auto" w:before="64"/>
        <w:ind w:left="560" w:right="0"/>
        <w:jc w:val="left"/>
      </w:pPr>
      <w:r>
        <w:rPr/>
        <w:t>注</w:t>
      </w:r>
      <w:r>
        <w:rPr>
          <w:rFonts w:ascii="Times New Roman" w:hAnsi="Times New Roman" w:cs="Times New Roman" w:eastAsia="Times New Roman" w:hint="default"/>
        </w:rPr>
        <w:t>1</w:t>
      </w:r>
      <w:r>
        <w:rPr/>
        <w:t>：其他使用系报告期内支付的银行手续费。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2"/>
          <w:szCs w:val="22"/>
        </w:rPr>
      </w:pPr>
    </w:p>
    <w:p>
      <w:pPr>
        <w:pStyle w:val="Heading4"/>
        <w:spacing w:line="240" w:lineRule="auto"/>
        <w:ind w:left="556" w:right="0"/>
        <w:jc w:val="left"/>
        <w:rPr>
          <w:b w:val="0"/>
          <w:bCs w:val="0"/>
        </w:rPr>
      </w:pPr>
      <w:r>
        <w:rPr>
          <w:rFonts w:ascii="Times New Roman" w:hAnsi="Times New Roman" w:cs="Times New Roman" w:eastAsia="Times New Roman" w:hint="default"/>
        </w:rPr>
        <w:t>3</w:t>
      </w:r>
      <w:r>
        <w:rPr/>
        <w:t>、募集资金管理情况</w:t>
      </w:r>
      <w:r>
        <w:rPr>
          <w:b w:val="0"/>
          <w:bCs w:val="0"/>
        </w:rPr>
      </w:r>
    </w:p>
    <w:p>
      <w:pPr>
        <w:spacing w:line="240" w:lineRule="auto" w:before="0"/>
        <w:rPr>
          <w:rFonts w:ascii="Microsoft JhengHei" w:hAnsi="Microsoft JhengHei" w:cs="Microsoft JhengHei" w:eastAsia="Microsoft JhengHei" w:hint="default"/>
          <w:b/>
          <w:bCs/>
          <w:sz w:val="22"/>
          <w:szCs w:val="22"/>
        </w:rPr>
      </w:pPr>
    </w:p>
    <w:p>
      <w:pPr>
        <w:spacing w:line="240" w:lineRule="auto" w:before="11"/>
        <w:rPr>
          <w:rFonts w:ascii="Microsoft JhengHei" w:hAnsi="Microsoft JhengHei" w:cs="Microsoft JhengHei" w:eastAsia="Microsoft JhengHei" w:hint="default"/>
          <w:b/>
          <w:bCs/>
          <w:sz w:val="14"/>
          <w:szCs w:val="14"/>
        </w:rPr>
      </w:pPr>
    </w:p>
    <w:p>
      <w:pPr>
        <w:pStyle w:val="BodyText"/>
        <w:spacing w:line="386" w:lineRule="auto"/>
        <w:ind w:left="557" w:right="0"/>
        <w:jc w:val="left"/>
      </w:pPr>
      <w:r>
        <w:rPr/>
        <w:t>（</w:t>
      </w:r>
      <w:r>
        <w:rPr>
          <w:rFonts w:ascii="Times New Roman" w:hAnsi="Times New Roman" w:cs="Times New Roman" w:eastAsia="Times New Roman" w:hint="default"/>
        </w:rPr>
        <w:t>1</w:t>
      </w:r>
      <w:r>
        <w:rPr/>
        <w:t>）募集资金在各银行账户的存储情况</w:t>
      </w:r>
      <w:r>
        <w:rPr>
          <w:w w:val="100"/>
        </w:rPr>
        <w:t> </w:t>
      </w:r>
      <w:r>
        <w:rPr>
          <w:spacing w:val="-2"/>
        </w:rPr>
        <w:t>本公司已按照《中华人民共和国公司法》、《中华人民共和国证券法》、中国证监会《关于</w:t>
      </w:r>
    </w:p>
    <w:p>
      <w:pPr>
        <w:pStyle w:val="BodyText"/>
        <w:spacing w:line="403" w:lineRule="auto" w:before="65"/>
        <w:ind w:left="137" w:right="141"/>
        <w:jc w:val="both"/>
      </w:pPr>
      <w:r>
        <w:rPr>
          <w:spacing w:val="-2"/>
        </w:rPr>
        <w:t>进一步加强股份有限公司公开募集资金管理的通知》精神和《深圳证券交易所中小企业板上市公</w:t>
      </w:r>
      <w:r>
        <w:rPr>
          <w:spacing w:val="-31"/>
        </w:rPr>
        <w:t> </w:t>
      </w:r>
      <w:r>
        <w:rPr>
          <w:spacing w:val="-31"/>
        </w:rPr>
      </w:r>
      <w:r>
        <w:rPr>
          <w:spacing w:val="-4"/>
        </w:rPr>
        <w:t>司规范运作指引》（深证上</w:t>
      </w:r>
      <w:r>
        <w:rPr>
          <w:rFonts w:ascii="Times New Roman" w:hAnsi="Times New Roman" w:cs="Times New Roman" w:eastAsia="Times New Roman" w:hint="default"/>
          <w:spacing w:val="-4"/>
        </w:rPr>
        <w:t>[2010]243 </w:t>
      </w:r>
      <w:r>
        <w:rPr>
          <w:spacing w:val="-4"/>
        </w:rPr>
        <w:t>号）相关规定要求制定了《上海美特斯邦威服饰股份有限公</w:t>
      </w:r>
      <w:r>
        <w:rPr>
          <w:spacing w:val="-58"/>
        </w:rPr>
        <w:t> </w:t>
      </w:r>
      <w:r>
        <w:rPr>
          <w:spacing w:val="-58"/>
        </w:rPr>
      </w:r>
      <w:r>
        <w:rPr>
          <w:spacing w:val="-2"/>
        </w:rPr>
        <w:t>司募集资金使用管理制度》，对募集资金实行专户存储制度。本公司董事会为本次募集资金批准</w:t>
      </w:r>
      <w:r>
        <w:rPr>
          <w:spacing w:val="-31"/>
        </w:rPr>
        <w:t> </w:t>
      </w:r>
      <w:r>
        <w:rPr>
          <w:spacing w:val="-31"/>
        </w:rPr>
      </w:r>
      <w:r>
        <w:rPr>
          <w:spacing w:val="-2"/>
        </w:rPr>
        <w:t>开设了农业银行康桥开发区支行、花旗银行上海浦东分行、工商银行温州分行城西支行、浦东发</w:t>
      </w:r>
      <w:r>
        <w:rPr>
          <w:spacing w:val="-31"/>
        </w:rPr>
        <w:t> </w:t>
      </w:r>
      <w:r>
        <w:rPr>
          <w:spacing w:val="-31"/>
        </w:rPr>
      </w:r>
      <w:r>
        <w:rPr/>
        <w:t>展银行温州分行四个专项账户，截至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2"/>
        </w:rPr>
        <w:t> </w:t>
      </w:r>
      <w:r>
        <w:rPr>
          <w:rFonts w:ascii="Times New Roman" w:hAnsi="Times New Roman" w:cs="Times New Roman" w:eastAsia="Times New Roman" w:hint="default"/>
        </w:rPr>
        <w:t>31 </w:t>
      </w:r>
      <w:r>
        <w:rPr/>
        <w:t>日，募集资金存放专项账户的余额如下：</w:t>
      </w:r>
    </w:p>
    <w:p>
      <w:pPr>
        <w:spacing w:after="0" w:line="403" w:lineRule="auto"/>
        <w:jc w:val="both"/>
        <w:sectPr>
          <w:pgSz w:w="11910" w:h="16840"/>
          <w:pgMar w:header="852" w:footer="974" w:top="1420" w:bottom="1160" w:left="1660" w:right="1140"/>
        </w:sectPr>
      </w:pPr>
    </w:p>
    <w:p>
      <w:pPr>
        <w:spacing w:line="240" w:lineRule="auto" w:before="12"/>
        <w:rPr>
          <w:rFonts w:ascii="宋体" w:hAnsi="宋体" w:cs="宋体" w:eastAsia="宋体" w:hint="default"/>
          <w:sz w:val="2"/>
          <w:szCs w:val="2"/>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43.8pt;height:.75pt;mso-position-horizontal-relative:char;mso-position-vertical-relative:line" coordorigin="0,0" coordsize="8876,15">
            <v:group style="position:absolute;left:7;top:7;width:8861;height:2" coordorigin="7,7" coordsize="8861,2">
              <v:shape style="position:absolute;left:7;top:7;width:8861;height:2" coordorigin="7,7" coordsize="8861,0" path="m7,7l8868,7e" filled="false" stroked="true" strokeweight=".72pt" strokecolor="#000008">
                <v:path arrowok="t"/>
              </v:shape>
            </v:group>
          </v:group>
        </w:pict>
      </w:r>
      <w:r>
        <w:rPr>
          <w:rFonts w:ascii="宋体" w:hAnsi="宋体" w:cs="宋体" w:eastAsia="宋体" w:hint="default"/>
          <w:sz w:val="2"/>
          <w:szCs w:val="2"/>
        </w:rPr>
      </w:r>
    </w:p>
    <w:p>
      <w:pPr>
        <w:spacing w:before="84"/>
        <w:ind w:left="557" w:right="113" w:firstLine="7142"/>
        <w:jc w:val="lef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038"/>
        <w:gridCol w:w="2570"/>
        <w:gridCol w:w="1274"/>
        <w:gridCol w:w="1990"/>
      </w:tblGrid>
      <w:tr>
        <w:trPr>
          <w:trHeight w:val="334" w:hRule="exact"/>
        </w:trPr>
        <w:tc>
          <w:tcPr>
            <w:tcW w:w="3038" w:type="dxa"/>
            <w:tcBorders>
              <w:top w:val="single" w:sz="8" w:space="0" w:color="000008"/>
              <w:left w:val="single" w:sz="8" w:space="0" w:color="000008"/>
              <w:bottom w:val="single" w:sz="4" w:space="0" w:color="000008"/>
              <w:right w:val="single" w:sz="4" w:space="0" w:color="000008"/>
            </w:tcBorders>
          </w:tcPr>
          <w:p>
            <w:pPr>
              <w:pStyle w:val="TableParagraph"/>
              <w:spacing w:line="240" w:lineRule="auto" w:before="20"/>
              <w:ind w:left="789" w:right="0"/>
              <w:jc w:val="left"/>
              <w:rPr>
                <w:rFonts w:ascii="宋体" w:hAnsi="宋体" w:cs="宋体" w:eastAsia="宋体" w:hint="default"/>
                <w:sz w:val="18"/>
                <w:szCs w:val="18"/>
              </w:rPr>
            </w:pPr>
            <w:r>
              <w:rPr>
                <w:rFonts w:ascii="宋体" w:hAnsi="宋体" w:cs="宋体" w:eastAsia="宋体" w:hint="default"/>
                <w:sz w:val="18"/>
                <w:szCs w:val="18"/>
              </w:rPr>
              <w:t>募集资金开户银行</w:t>
            </w:r>
          </w:p>
        </w:tc>
        <w:tc>
          <w:tcPr>
            <w:tcW w:w="2570" w:type="dxa"/>
            <w:tcBorders>
              <w:top w:val="single" w:sz="8" w:space="0" w:color="000008"/>
              <w:left w:val="single" w:sz="4" w:space="0" w:color="000008"/>
              <w:bottom w:val="single" w:sz="4" w:space="0" w:color="000008"/>
              <w:right w:val="single" w:sz="4" w:space="0" w:color="000008"/>
            </w:tcBorders>
          </w:tcPr>
          <w:p>
            <w:pPr>
              <w:pStyle w:val="TableParagraph"/>
              <w:tabs>
                <w:tab w:pos="448"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帐</w:t>
              <w:tab/>
              <w:t>号</w:t>
            </w:r>
          </w:p>
        </w:tc>
        <w:tc>
          <w:tcPr>
            <w:tcW w:w="1274" w:type="dxa"/>
            <w:tcBorders>
              <w:top w:val="single" w:sz="8" w:space="0" w:color="000008"/>
              <w:left w:val="single" w:sz="4" w:space="0" w:color="000008"/>
              <w:bottom w:val="single" w:sz="4" w:space="0" w:color="000008"/>
              <w:right w:val="single" w:sz="4" w:space="0" w:color="000008"/>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存款方式</w:t>
            </w:r>
          </w:p>
        </w:tc>
        <w:tc>
          <w:tcPr>
            <w:tcW w:w="1990" w:type="dxa"/>
            <w:tcBorders>
              <w:top w:val="single" w:sz="8" w:space="0" w:color="000008"/>
              <w:left w:val="single" w:sz="4" w:space="0" w:color="000008"/>
              <w:bottom w:val="single" w:sz="4" w:space="0" w:color="000008"/>
              <w:right w:val="single" w:sz="8" w:space="0" w:color="000008"/>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427" w:hRule="exact"/>
        </w:trPr>
        <w:tc>
          <w:tcPr>
            <w:tcW w:w="3038" w:type="dxa"/>
            <w:tcBorders>
              <w:top w:val="single" w:sz="4" w:space="0" w:color="000008"/>
              <w:left w:val="single" w:sz="8" w:space="0" w:color="000008"/>
              <w:bottom w:val="single" w:sz="4" w:space="0" w:color="000008"/>
              <w:right w:val="single" w:sz="4" w:space="0" w:color="000008"/>
            </w:tcBorders>
          </w:tcPr>
          <w:p>
            <w:pPr>
              <w:pStyle w:val="TableParagraph"/>
              <w:spacing w:line="240" w:lineRule="auto" w:before="118"/>
              <w:ind w:left="100" w:right="0"/>
              <w:jc w:val="left"/>
              <w:rPr>
                <w:rFonts w:ascii="宋体" w:hAnsi="宋体" w:cs="宋体" w:eastAsia="宋体" w:hint="default"/>
                <w:sz w:val="18"/>
                <w:szCs w:val="18"/>
              </w:rPr>
            </w:pPr>
            <w:r>
              <w:rPr>
                <w:rFonts w:ascii="宋体" w:hAnsi="宋体" w:cs="宋体" w:eastAsia="宋体" w:hint="default"/>
                <w:sz w:val="18"/>
                <w:szCs w:val="18"/>
              </w:rPr>
              <w:t>农业银行康桥开发区支行</w:t>
            </w:r>
          </w:p>
        </w:tc>
        <w:tc>
          <w:tcPr>
            <w:tcW w:w="25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03481300040024724</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活期存款</w:t>
            </w:r>
          </w:p>
        </w:tc>
        <w:tc>
          <w:tcPr>
            <w:tcW w:w="1990" w:type="dxa"/>
            <w:tcBorders>
              <w:top w:val="single" w:sz="4" w:space="0" w:color="000008"/>
              <w:left w:val="single" w:sz="4" w:space="0" w:color="000008"/>
              <w:bottom w:val="single" w:sz="4" w:space="0" w:color="000008"/>
              <w:right w:val="single" w:sz="8" w:space="0" w:color="000008"/>
            </w:tcBorders>
          </w:tcPr>
          <w:p>
            <w:pPr>
              <w:pStyle w:val="TableParagraph"/>
              <w:spacing w:line="240" w:lineRule="auto" w:before="82"/>
              <w:ind w:right="91"/>
              <w:jc w:val="right"/>
              <w:rPr>
                <w:rFonts w:ascii="Times New Roman" w:hAnsi="Times New Roman" w:cs="Times New Roman" w:eastAsia="Times New Roman" w:hint="default"/>
                <w:sz w:val="22"/>
                <w:szCs w:val="22"/>
              </w:rPr>
            </w:pPr>
            <w:r>
              <w:rPr>
                <w:rFonts w:ascii="Times New Roman"/>
                <w:sz w:val="22"/>
              </w:rPr>
              <w:t>24,554,134</w:t>
            </w:r>
          </w:p>
        </w:tc>
      </w:tr>
      <w:tr>
        <w:trPr>
          <w:trHeight w:val="410" w:hRule="exact"/>
        </w:trPr>
        <w:tc>
          <w:tcPr>
            <w:tcW w:w="3038" w:type="dxa"/>
            <w:tcBorders>
              <w:top w:val="single" w:sz="4" w:space="0" w:color="000008"/>
              <w:left w:val="single" w:sz="8" w:space="0" w:color="000008"/>
              <w:bottom w:val="single" w:sz="4" w:space="0" w:color="000008"/>
              <w:right w:val="single" w:sz="4" w:space="0" w:color="000008"/>
            </w:tcBorders>
          </w:tcPr>
          <w:p>
            <w:pPr>
              <w:pStyle w:val="TableParagraph"/>
              <w:spacing w:line="240" w:lineRule="auto" w:before="99"/>
              <w:ind w:left="100" w:right="0"/>
              <w:jc w:val="left"/>
              <w:rPr>
                <w:rFonts w:ascii="宋体" w:hAnsi="宋体" w:cs="宋体" w:eastAsia="宋体" w:hint="default"/>
                <w:sz w:val="18"/>
                <w:szCs w:val="18"/>
              </w:rPr>
            </w:pPr>
            <w:r>
              <w:rPr>
                <w:rFonts w:ascii="宋体" w:hAnsi="宋体" w:cs="宋体" w:eastAsia="宋体" w:hint="default"/>
                <w:sz w:val="18"/>
                <w:szCs w:val="18"/>
              </w:rPr>
              <w:t>花旗银行上海浦东分行</w:t>
            </w:r>
          </w:p>
        </w:tc>
        <w:tc>
          <w:tcPr>
            <w:tcW w:w="25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1742472228</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活期存款</w:t>
            </w:r>
          </w:p>
        </w:tc>
        <w:tc>
          <w:tcPr>
            <w:tcW w:w="1990" w:type="dxa"/>
            <w:tcBorders>
              <w:top w:val="single" w:sz="4" w:space="0" w:color="000008"/>
              <w:left w:val="single" w:sz="4" w:space="0" w:color="000008"/>
              <w:bottom w:val="single" w:sz="4" w:space="0" w:color="000008"/>
              <w:right w:val="single" w:sz="8" w:space="0" w:color="000008"/>
            </w:tcBorders>
          </w:tcPr>
          <w:p>
            <w:pPr>
              <w:pStyle w:val="TableParagraph"/>
              <w:spacing w:line="240" w:lineRule="auto" w:before="73"/>
              <w:ind w:right="91"/>
              <w:jc w:val="right"/>
              <w:rPr>
                <w:rFonts w:ascii="Times New Roman" w:hAnsi="Times New Roman" w:cs="Times New Roman" w:eastAsia="Times New Roman" w:hint="default"/>
                <w:sz w:val="22"/>
                <w:szCs w:val="22"/>
              </w:rPr>
            </w:pPr>
            <w:r>
              <w:rPr>
                <w:rFonts w:ascii="Times New Roman"/>
                <w:sz w:val="22"/>
              </w:rPr>
              <w:t>11,063,779</w:t>
            </w:r>
          </w:p>
        </w:tc>
      </w:tr>
      <w:tr>
        <w:trPr>
          <w:trHeight w:val="410" w:hRule="exact"/>
        </w:trPr>
        <w:tc>
          <w:tcPr>
            <w:tcW w:w="3038" w:type="dxa"/>
            <w:tcBorders>
              <w:top w:val="single" w:sz="4" w:space="0" w:color="000008"/>
              <w:left w:val="single" w:sz="8" w:space="0" w:color="000008"/>
              <w:bottom w:val="single" w:sz="4" w:space="0" w:color="000008"/>
              <w:right w:val="single" w:sz="4" w:space="0" w:color="000008"/>
            </w:tcBorders>
          </w:tcPr>
          <w:p>
            <w:pPr>
              <w:pStyle w:val="TableParagraph"/>
              <w:spacing w:line="240" w:lineRule="auto" w:before="99"/>
              <w:ind w:left="100" w:right="0"/>
              <w:jc w:val="left"/>
              <w:rPr>
                <w:rFonts w:ascii="宋体" w:hAnsi="宋体" w:cs="宋体" w:eastAsia="宋体" w:hint="default"/>
                <w:sz w:val="18"/>
                <w:szCs w:val="18"/>
              </w:rPr>
            </w:pPr>
            <w:r>
              <w:rPr>
                <w:rFonts w:ascii="宋体" w:hAnsi="宋体" w:cs="宋体" w:eastAsia="宋体" w:hint="default"/>
                <w:sz w:val="18"/>
                <w:szCs w:val="18"/>
              </w:rPr>
              <w:t>工商银行温州分行城西支行</w:t>
            </w:r>
          </w:p>
        </w:tc>
        <w:tc>
          <w:tcPr>
            <w:tcW w:w="25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1203213029200099989</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活期存款</w:t>
            </w:r>
          </w:p>
        </w:tc>
        <w:tc>
          <w:tcPr>
            <w:tcW w:w="1990" w:type="dxa"/>
            <w:tcBorders>
              <w:top w:val="single" w:sz="4" w:space="0" w:color="000008"/>
              <w:left w:val="single" w:sz="4" w:space="0" w:color="000008"/>
              <w:bottom w:val="single" w:sz="4" w:space="0" w:color="000008"/>
              <w:right w:val="single" w:sz="8" w:space="0" w:color="000008"/>
            </w:tcBorders>
          </w:tcPr>
          <w:p>
            <w:pPr>
              <w:pStyle w:val="TableParagraph"/>
              <w:spacing w:line="240" w:lineRule="auto" w:before="73"/>
              <w:ind w:right="96"/>
              <w:jc w:val="right"/>
              <w:rPr>
                <w:rFonts w:ascii="Times New Roman" w:hAnsi="Times New Roman" w:cs="Times New Roman" w:eastAsia="Times New Roman" w:hint="default"/>
                <w:sz w:val="22"/>
                <w:szCs w:val="22"/>
              </w:rPr>
            </w:pPr>
            <w:r>
              <w:rPr>
                <w:rFonts w:ascii="Times New Roman"/>
                <w:sz w:val="22"/>
              </w:rPr>
              <w:t>42</w:t>
            </w:r>
          </w:p>
        </w:tc>
      </w:tr>
      <w:tr>
        <w:trPr>
          <w:trHeight w:val="427" w:hRule="exact"/>
        </w:trPr>
        <w:tc>
          <w:tcPr>
            <w:tcW w:w="3038" w:type="dxa"/>
            <w:tcBorders>
              <w:top w:val="single" w:sz="4" w:space="0" w:color="000008"/>
              <w:left w:val="single" w:sz="8" w:space="0" w:color="000008"/>
              <w:bottom w:val="single" w:sz="4" w:space="0" w:color="000008"/>
              <w:right w:val="single" w:sz="4" w:space="0" w:color="000008"/>
            </w:tcBorders>
          </w:tcPr>
          <w:p>
            <w:pPr>
              <w:pStyle w:val="TableParagraph"/>
              <w:spacing w:line="240" w:lineRule="auto" w:before="116"/>
              <w:ind w:left="100" w:right="0"/>
              <w:jc w:val="left"/>
              <w:rPr>
                <w:rFonts w:ascii="宋体" w:hAnsi="宋体" w:cs="宋体" w:eastAsia="宋体" w:hint="default"/>
                <w:sz w:val="18"/>
                <w:szCs w:val="18"/>
              </w:rPr>
            </w:pPr>
            <w:r>
              <w:rPr>
                <w:rFonts w:ascii="宋体" w:hAnsi="宋体" w:cs="宋体" w:eastAsia="宋体" w:hint="default"/>
                <w:sz w:val="18"/>
                <w:szCs w:val="18"/>
              </w:rPr>
              <w:t>浦东发展银行温州分行</w:t>
            </w:r>
          </w:p>
        </w:tc>
        <w:tc>
          <w:tcPr>
            <w:tcW w:w="25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90010154710009952</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活期存款</w:t>
            </w:r>
          </w:p>
        </w:tc>
        <w:tc>
          <w:tcPr>
            <w:tcW w:w="1990" w:type="dxa"/>
            <w:tcBorders>
              <w:top w:val="single" w:sz="4" w:space="0" w:color="000008"/>
              <w:left w:val="single" w:sz="4" w:space="0" w:color="000008"/>
              <w:bottom w:val="single" w:sz="4" w:space="0" w:color="000008"/>
              <w:right w:val="single" w:sz="8" w:space="0" w:color="000008"/>
            </w:tcBorders>
          </w:tcPr>
          <w:p>
            <w:pPr>
              <w:pStyle w:val="TableParagraph"/>
              <w:spacing w:line="240" w:lineRule="auto" w:before="80"/>
              <w:ind w:right="95"/>
              <w:jc w:val="right"/>
              <w:rPr>
                <w:rFonts w:ascii="Times New Roman" w:hAnsi="Times New Roman" w:cs="Times New Roman" w:eastAsia="Times New Roman" w:hint="default"/>
                <w:sz w:val="22"/>
                <w:szCs w:val="22"/>
              </w:rPr>
            </w:pPr>
            <w:r>
              <w:rPr>
                <w:rFonts w:ascii="Times New Roman"/>
                <w:sz w:val="22"/>
              </w:rPr>
              <w:t>9,094,828</w:t>
            </w:r>
          </w:p>
        </w:tc>
      </w:tr>
      <w:tr>
        <w:trPr>
          <w:trHeight w:val="350" w:hRule="exact"/>
        </w:trPr>
        <w:tc>
          <w:tcPr>
            <w:tcW w:w="3038" w:type="dxa"/>
            <w:tcBorders>
              <w:top w:val="single" w:sz="4" w:space="0" w:color="000008"/>
              <w:left w:val="single" w:sz="8" w:space="0" w:color="000008"/>
              <w:bottom w:val="single" w:sz="8" w:space="0" w:color="000008"/>
              <w:right w:val="single" w:sz="4" w:space="0" w:color="000008"/>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570" w:type="dxa"/>
            <w:tcBorders>
              <w:top w:val="single" w:sz="4" w:space="0" w:color="000008"/>
              <w:left w:val="single" w:sz="4" w:space="0" w:color="000008"/>
              <w:bottom w:val="single" w:sz="8" w:space="0" w:color="000008"/>
              <w:right w:val="single" w:sz="4" w:space="0" w:color="000008"/>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8"/>
              <w:left w:val="single" w:sz="4" w:space="0" w:color="000008"/>
              <w:bottom w:val="single" w:sz="8" w:space="0" w:color="000008"/>
              <w:right w:val="single" w:sz="4" w:space="0" w:color="000008"/>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90" w:type="dxa"/>
            <w:tcBorders>
              <w:top w:val="single" w:sz="4" w:space="0" w:color="000008"/>
              <w:left w:val="single" w:sz="4" w:space="0" w:color="000008"/>
              <w:bottom w:val="single" w:sz="8" w:space="0" w:color="000008"/>
              <w:right w:val="single" w:sz="8" w:space="0" w:color="000008"/>
            </w:tcBorders>
          </w:tcPr>
          <w:p>
            <w:pPr>
              <w:pStyle w:val="TableParagraph"/>
              <w:spacing w:line="240" w:lineRule="auto" w:before="39"/>
              <w:ind w:right="91"/>
              <w:jc w:val="right"/>
              <w:rPr>
                <w:rFonts w:ascii="Times New Roman" w:hAnsi="Times New Roman" w:cs="Times New Roman" w:eastAsia="Times New Roman" w:hint="default"/>
                <w:sz w:val="22"/>
                <w:szCs w:val="22"/>
              </w:rPr>
            </w:pPr>
            <w:r>
              <w:rPr>
                <w:rFonts w:ascii="Times New Roman"/>
                <w:sz w:val="22"/>
              </w:rPr>
              <w:t>44,712,783</w:t>
            </w:r>
          </w:p>
        </w:tc>
      </w:tr>
    </w:tbl>
    <w:p>
      <w:pPr>
        <w:pStyle w:val="BodyText"/>
        <w:spacing w:line="408" w:lineRule="auto" w:before="64"/>
        <w:ind w:left="137" w:right="164" w:firstLine="420"/>
        <w:jc w:val="both"/>
      </w:pPr>
      <w:r>
        <w:rPr>
          <w:spacing w:val="-2"/>
        </w:rPr>
        <w:t>根据本公司的募集资金使用管理制度，所有募集资金项目投资的支出，在募集资金使用计划</w:t>
      </w:r>
      <w:r>
        <w:rPr>
          <w:w w:val="100"/>
        </w:rPr>
        <w:t> </w:t>
      </w:r>
      <w:r>
        <w:rPr>
          <w:spacing w:val="-2"/>
        </w:rPr>
        <w:t>或本公司预算范围内，由项目管理部门提出申请，财务部门审核、总经理审批后，项目实施单位</w:t>
      </w:r>
      <w:r>
        <w:rPr>
          <w:spacing w:val="-31"/>
        </w:rPr>
        <w:t> </w:t>
      </w:r>
      <w:r>
        <w:rPr>
          <w:spacing w:val="-31"/>
        </w:rPr>
      </w:r>
      <w:r>
        <w:rPr>
          <w:spacing w:val="-2"/>
        </w:rPr>
        <w:t>执行。募集资金使用情况由本公司审计部门进行日常监督。财务部门定期对募集资金使用情况进</w:t>
      </w:r>
      <w:r>
        <w:rPr>
          <w:spacing w:val="-31"/>
        </w:rPr>
        <w:t> </w:t>
      </w:r>
      <w:r>
        <w:rPr>
          <w:spacing w:val="-31"/>
        </w:rPr>
      </w:r>
      <w:r>
        <w:rPr/>
        <w:t>行检查，并将检查情况报告董事会、监事会。</w:t>
      </w:r>
    </w:p>
    <w:p>
      <w:pPr>
        <w:pStyle w:val="BodyText"/>
        <w:spacing w:line="386" w:lineRule="auto" w:before="46"/>
        <w:ind w:left="557" w:right="177"/>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）三方监管协议签署情况</w:t>
      </w:r>
      <w:r>
        <w:rPr>
          <w:w w:val="100"/>
        </w:rPr>
        <w:t> </w:t>
      </w:r>
      <w:r>
        <w:rPr/>
        <w:t>根据深圳证券交易所及有关规定的要求，本公司及保荐人瑞银证券有限责任公司已于</w:t>
      </w:r>
      <w:r>
        <w:rPr>
          <w:spacing w:val="77"/>
        </w:rPr>
        <w:t> </w:t>
      </w:r>
      <w:r>
        <w:rPr>
          <w:rFonts w:ascii="Times New Roman" w:hAnsi="Times New Roman" w:cs="Times New Roman" w:eastAsia="Times New Roman" w:hint="default"/>
        </w:rPr>
        <w:t>2008</w:t>
      </w:r>
    </w:p>
    <w:p>
      <w:pPr>
        <w:pStyle w:val="BodyText"/>
        <w:spacing w:line="398" w:lineRule="auto" w:before="35"/>
        <w:ind w:left="137" w:right="159"/>
        <w:jc w:val="both"/>
      </w:pP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26"/>
        </w:rPr>
        <w:t> </w:t>
      </w:r>
      <w:r>
        <w:rPr>
          <w:spacing w:val="-5"/>
        </w:rPr>
        <w:t>日与农业银行康桥开发区支行、花旗银行上海浦东分行、工商银行温州分行城西支行、</w:t>
      </w:r>
      <w:r>
        <w:rPr>
          <w:w w:val="51"/>
        </w:rPr>
        <w:t> </w:t>
      </w:r>
      <w:r>
        <w:rPr>
          <w:spacing w:val="-2"/>
        </w:rPr>
        <w:t>浦东发展银行温州分行分别签订了《募集资金三方监管协议》。三方监管协议与深圳证券交易所</w:t>
      </w:r>
      <w:r>
        <w:rPr>
          <w:spacing w:val="-31"/>
        </w:rPr>
        <w:t> </w:t>
      </w:r>
      <w:r>
        <w:rPr>
          <w:spacing w:val="-31"/>
        </w:rPr>
      </w:r>
      <w:r>
        <w:rPr/>
        <w:t>三方监管协议范本不存在重大差异，三方监管协议得到了履行。</w:t>
      </w:r>
    </w:p>
    <w:p>
      <w:pPr>
        <w:spacing w:after="0" w:line="398" w:lineRule="auto"/>
        <w:jc w:val="both"/>
        <w:sectPr>
          <w:pgSz w:w="11910" w:h="16840"/>
          <w:pgMar w:header="852" w:footer="974" w:top="1420" w:bottom="1160" w:left="1660" w:right="1120"/>
        </w:sectPr>
      </w:pPr>
    </w:p>
    <w:p>
      <w:pPr>
        <w:spacing w:line="240" w:lineRule="auto" w:before="5"/>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18"/>
          <w:footerReference w:type="default" r:id="rId19"/>
          <w:pgSz w:w="16840" w:h="11910" w:orient="landscape"/>
          <w:pgMar w:header="0" w:footer="0" w:top="760" w:bottom="280" w:left="680" w:right="220"/>
        </w:sectPr>
      </w:pPr>
    </w:p>
    <w:p>
      <w:pPr>
        <w:spacing w:line="240" w:lineRule="auto" w:before="11"/>
        <w:rPr>
          <w:rFonts w:ascii="宋体" w:hAnsi="宋体" w:cs="宋体" w:eastAsia="宋体" w:hint="default"/>
          <w:sz w:val="25"/>
          <w:szCs w:val="25"/>
        </w:rPr>
      </w:pPr>
    </w:p>
    <w:p>
      <w:pPr>
        <w:pStyle w:val="Heading4"/>
        <w:spacing w:line="240" w:lineRule="auto"/>
        <w:ind w:left="1176" w:right="0"/>
        <w:jc w:val="left"/>
        <w:rPr>
          <w:b w:val="0"/>
          <w:bCs w:val="0"/>
        </w:rPr>
      </w:pPr>
      <w:r>
        <w:rPr/>
        <w:pict>
          <v:shape style="position:absolute;margin-left:72pt;margin-top:-31.195564pt;width:99pt;height:27pt;mso-position-horizontal-relative:page;mso-position-vertical-relative:paragraph;z-index:1384" type="#_x0000_t75" stroked="false">
            <v:imagedata r:id="rId5" o:title=""/>
          </v:shape>
        </w:pict>
      </w:r>
      <w:r>
        <w:rPr/>
        <w:pict>
          <v:group style="position:absolute;margin-left:70.919998pt;margin-top:-.235565pt;width:700pt;height:.1pt;mso-position-horizontal-relative:page;mso-position-vertical-relative:paragraph;z-index:1408" coordorigin="1418,-5" coordsize="14000,2">
            <v:shape style="position:absolute;left:1418;top:-5;width:14000;height:2" coordorigin="1418,-5" coordsize="14000,0" path="m1418,-5l15418,-5e" filled="false" stroked="true" strokeweight=".72pt" strokecolor="#000008">
              <v:path arrowok="t"/>
            </v:shape>
            <w10:wrap type="none"/>
          </v:group>
        </w:pict>
      </w:r>
      <w:r>
        <w:rPr>
          <w:rFonts w:ascii="Times New Roman" w:hAnsi="Times New Roman" w:cs="Times New Roman" w:eastAsia="Times New Roman" w:hint="default"/>
        </w:rPr>
        <w:t>4</w:t>
      </w:r>
      <w:r>
        <w:rPr/>
        <w:t>、本年度募集资金的实际使用情况</w:t>
      </w:r>
      <w:r>
        <w:rPr>
          <w:b w:val="0"/>
          <w:bCs w:val="0"/>
        </w:rPr>
      </w:r>
    </w:p>
    <w:p>
      <w:pPr>
        <w:pStyle w:val="BodyText"/>
        <w:spacing w:line="240" w:lineRule="auto" w:before="169"/>
        <w:ind w:left="1177" w:right="0"/>
        <w:jc w:val="left"/>
      </w:pPr>
      <w:r>
        <w:rPr>
          <w:spacing w:val="-2"/>
        </w:rPr>
        <w:t>（</w:t>
      </w:r>
      <w:r>
        <w:rPr>
          <w:rFonts w:ascii="Times New Roman" w:hAnsi="Times New Roman" w:cs="Times New Roman" w:eastAsia="Times New Roman" w:hint="default"/>
          <w:spacing w:val="-2"/>
        </w:rPr>
        <w:t>1</w:t>
      </w:r>
      <w:r>
        <w:rPr>
          <w:spacing w:val="-2"/>
        </w:rPr>
        <w:t>）本年度募集资金使用情况对照表</w:t>
      </w:r>
    </w:p>
    <w:p>
      <w:pPr>
        <w:spacing w:before="44"/>
        <w:ind w:left="76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美邦服饰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w:t>
      </w:r>
    </w:p>
    <w:p>
      <w:pPr>
        <w:spacing w:after="0"/>
        <w:jc w:val="left"/>
        <w:rPr>
          <w:rFonts w:ascii="宋体" w:hAnsi="宋体" w:cs="宋体" w:eastAsia="宋体" w:hint="default"/>
          <w:sz w:val="18"/>
          <w:szCs w:val="18"/>
        </w:rPr>
        <w:sectPr>
          <w:type w:val="continuous"/>
          <w:pgSz w:w="16840" w:h="11910" w:orient="landscape"/>
          <w:pgMar w:top="980" w:bottom="280" w:left="680" w:right="220"/>
          <w:cols w:num="2" w:equalWidth="0">
            <w:col w:w="4644" w:space="7148"/>
            <w:col w:w="4148"/>
          </w:cols>
        </w:sectPr>
      </w:pPr>
    </w:p>
    <w:p>
      <w:pPr>
        <w:spacing w:line="240" w:lineRule="auto" w:before="12"/>
        <w:rPr>
          <w:rFonts w:ascii="宋体" w:hAnsi="宋体" w:cs="宋体" w:eastAsia="宋体" w:hint="default"/>
          <w:sz w:val="11"/>
          <w:szCs w:val="11"/>
        </w:rPr>
      </w:pPr>
    </w:p>
    <w:p>
      <w:pPr>
        <w:spacing w:before="44"/>
        <w:ind w:left="0" w:right="1256" w:firstLine="0"/>
        <w:jc w:val="right"/>
        <w:rPr>
          <w:rFonts w:ascii="宋体" w:hAnsi="宋体" w:cs="宋体" w:eastAsia="宋体" w:hint="default"/>
          <w:sz w:val="18"/>
          <w:szCs w:val="18"/>
        </w:rPr>
      </w:pPr>
      <w:r>
        <w:rPr>
          <w:rFonts w:ascii="宋体" w:hAnsi="宋体" w:cs="宋体" w:eastAsia="宋体" w:hint="default"/>
          <w:spacing w:val="-2"/>
          <w:sz w:val="18"/>
          <w:szCs w:val="18"/>
        </w:rPr>
        <w:t>单位：人民币万元</w:t>
      </w:r>
    </w:p>
    <w:p>
      <w:pPr>
        <w:spacing w:line="240" w:lineRule="auto" w:before="1"/>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064"/>
        <w:gridCol w:w="893"/>
        <w:gridCol w:w="1418"/>
        <w:gridCol w:w="1416"/>
        <w:gridCol w:w="665"/>
        <w:gridCol w:w="1416"/>
        <w:gridCol w:w="1339"/>
        <w:gridCol w:w="1277"/>
        <w:gridCol w:w="1046"/>
        <w:gridCol w:w="1404"/>
        <w:gridCol w:w="1034"/>
        <w:gridCol w:w="768"/>
        <w:gridCol w:w="960"/>
      </w:tblGrid>
      <w:tr>
        <w:trPr>
          <w:trHeight w:val="290" w:hRule="exact"/>
        </w:trPr>
        <w:tc>
          <w:tcPr>
            <w:tcW w:w="5791"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355"/>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081"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8"/>
              <w:ind w:left="979" w:right="0"/>
              <w:jc w:val="left"/>
              <w:rPr>
                <w:rFonts w:ascii="Times New Roman" w:hAnsi="Times New Roman" w:cs="Times New Roman" w:eastAsia="Times New Roman" w:hint="default"/>
                <w:sz w:val="22"/>
                <w:szCs w:val="22"/>
              </w:rPr>
            </w:pPr>
            <w:r>
              <w:rPr>
                <w:rFonts w:ascii="Times New Roman"/>
                <w:sz w:val="22"/>
              </w:rPr>
              <w:t>133,533.22</w:t>
            </w:r>
          </w:p>
        </w:tc>
        <w:tc>
          <w:tcPr>
            <w:tcW w:w="6101"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965"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728"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8"/>
              <w:ind w:left="734" w:right="0"/>
              <w:jc w:val="left"/>
              <w:rPr>
                <w:rFonts w:ascii="Times New Roman" w:hAnsi="Times New Roman" w:cs="Times New Roman" w:eastAsia="Times New Roman" w:hint="default"/>
                <w:sz w:val="22"/>
                <w:szCs w:val="22"/>
              </w:rPr>
            </w:pPr>
            <w:r>
              <w:rPr>
                <w:rFonts w:ascii="Times New Roman"/>
                <w:sz w:val="22"/>
              </w:rPr>
              <w:t>18,856.73</w:t>
            </w:r>
          </w:p>
        </w:tc>
      </w:tr>
      <w:tr>
        <w:trPr>
          <w:trHeight w:val="290" w:hRule="exact"/>
        </w:trPr>
        <w:tc>
          <w:tcPr>
            <w:tcW w:w="5791"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720"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2081"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8"/>
              <w:ind w:right="99"/>
              <w:jc w:val="right"/>
              <w:rPr>
                <w:rFonts w:ascii="Times New Roman" w:hAnsi="Times New Roman" w:cs="Times New Roman" w:eastAsia="Times New Roman" w:hint="default"/>
                <w:sz w:val="22"/>
                <w:szCs w:val="22"/>
              </w:rPr>
            </w:pPr>
            <w:r>
              <w:rPr>
                <w:rFonts w:ascii="Times New Roman"/>
                <w:w w:val="100"/>
                <w:sz w:val="22"/>
              </w:rPr>
              <w:t>-</w:t>
            </w:r>
          </w:p>
        </w:tc>
        <w:tc>
          <w:tcPr>
            <w:tcW w:w="6101" w:type="dxa"/>
            <w:gridSpan w:val="5"/>
            <w:vMerge w:val="restart"/>
            <w:tcBorders>
              <w:top w:val="single" w:sz="4" w:space="0" w:color="000008"/>
              <w:left w:val="single" w:sz="4" w:space="0" w:color="000008"/>
              <w:right w:val="single" w:sz="4" w:space="0" w:color="000008"/>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728" w:type="dxa"/>
            <w:gridSpan w:val="2"/>
            <w:vMerge w:val="restart"/>
            <w:tcBorders>
              <w:top w:val="single" w:sz="4" w:space="0" w:color="000008"/>
              <w:left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626" w:right="0"/>
              <w:jc w:val="left"/>
              <w:rPr>
                <w:rFonts w:ascii="Times New Roman" w:hAnsi="Times New Roman" w:cs="Times New Roman" w:eastAsia="Times New Roman" w:hint="default"/>
                <w:sz w:val="22"/>
                <w:szCs w:val="22"/>
              </w:rPr>
            </w:pPr>
            <w:r>
              <w:rPr>
                <w:rFonts w:ascii="Times New Roman"/>
                <w:sz w:val="22"/>
              </w:rPr>
              <w:t>130,601.18</w:t>
            </w:r>
          </w:p>
        </w:tc>
      </w:tr>
      <w:tr>
        <w:trPr>
          <w:trHeight w:val="288" w:hRule="exact"/>
        </w:trPr>
        <w:tc>
          <w:tcPr>
            <w:tcW w:w="5791"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540"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2081"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8"/>
              <w:ind w:right="99"/>
              <w:jc w:val="right"/>
              <w:rPr>
                <w:rFonts w:ascii="Times New Roman" w:hAnsi="Times New Roman" w:cs="Times New Roman" w:eastAsia="Times New Roman" w:hint="default"/>
                <w:sz w:val="22"/>
                <w:szCs w:val="22"/>
              </w:rPr>
            </w:pPr>
            <w:r>
              <w:rPr>
                <w:rFonts w:ascii="Times New Roman"/>
                <w:w w:val="100"/>
                <w:sz w:val="22"/>
              </w:rPr>
              <w:t>-</w:t>
            </w:r>
          </w:p>
        </w:tc>
        <w:tc>
          <w:tcPr>
            <w:tcW w:w="6101" w:type="dxa"/>
            <w:gridSpan w:val="5"/>
            <w:vMerge/>
            <w:tcBorders>
              <w:left w:val="single" w:sz="4" w:space="0" w:color="000008"/>
              <w:bottom w:val="single" w:sz="4" w:space="0" w:color="000000"/>
              <w:right w:val="single" w:sz="4" w:space="0" w:color="000008"/>
            </w:tcBorders>
          </w:tcPr>
          <w:p>
            <w:pPr/>
          </w:p>
        </w:tc>
        <w:tc>
          <w:tcPr>
            <w:tcW w:w="1728" w:type="dxa"/>
            <w:gridSpan w:val="2"/>
            <w:vMerge/>
            <w:tcBorders>
              <w:left w:val="single" w:sz="4" w:space="0" w:color="000008"/>
              <w:bottom w:val="single" w:sz="4" w:space="0" w:color="000008"/>
              <w:right w:val="single" w:sz="4" w:space="0" w:color="000008"/>
            </w:tcBorders>
          </w:tcPr>
          <w:p>
            <w:pPr/>
          </w:p>
        </w:tc>
      </w:tr>
      <w:tr>
        <w:trPr>
          <w:trHeight w:val="1692" w:hRule="exact"/>
        </w:trPr>
        <w:tc>
          <w:tcPr>
            <w:tcW w:w="20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9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85" w:lineRule="auto"/>
              <w:ind w:left="105" w:right="57" w:hanging="45"/>
              <w:jc w:val="center"/>
              <w:rPr>
                <w:rFonts w:ascii="宋体" w:hAnsi="宋体" w:cs="宋体" w:eastAsia="宋体" w:hint="default"/>
                <w:sz w:val="18"/>
                <w:szCs w:val="18"/>
              </w:rPr>
            </w:pPr>
            <w:r>
              <w:rPr>
                <w:rFonts w:ascii="宋体" w:hAnsi="宋体" w:cs="宋体" w:eastAsia="宋体" w:hint="default"/>
                <w:sz w:val="18"/>
                <w:szCs w:val="18"/>
              </w:rPr>
              <w:t>是否已 变更项 </w:t>
            </w:r>
            <w:r>
              <w:rPr>
                <w:rFonts w:ascii="宋体" w:hAnsi="宋体" w:cs="宋体" w:eastAsia="宋体" w:hint="default"/>
                <w:spacing w:val="-7"/>
                <w:w w:val="95"/>
                <w:sz w:val="18"/>
                <w:szCs w:val="18"/>
              </w:rPr>
              <w:t>目（含</w:t>
            </w:r>
            <w:r>
              <w:rPr>
                <w:rFonts w:ascii="宋体" w:hAnsi="宋体" w:cs="宋体" w:eastAsia="宋体" w:hint="default"/>
                <w:spacing w:val="-72"/>
                <w:w w:val="95"/>
                <w:sz w:val="18"/>
                <w:szCs w:val="18"/>
              </w:rPr>
              <w:t> </w:t>
            </w:r>
            <w:r>
              <w:rPr>
                <w:rFonts w:ascii="宋体" w:hAnsi="宋体" w:cs="宋体" w:eastAsia="宋体" w:hint="default"/>
                <w:w w:val="95"/>
                <w:sz w:val="18"/>
                <w:szCs w:val="18"/>
              </w:rPr>
              <w:t>部</w:t>
            </w:r>
            <w:r>
              <w:rPr>
                <w:rFonts w:ascii="宋体" w:hAnsi="宋体" w:cs="宋体" w:eastAsia="宋体" w:hint="default"/>
                <w:sz w:val="18"/>
                <w:szCs w:val="18"/>
              </w:rPr>
              <w:t> </w:t>
            </w:r>
            <w:r>
              <w:rPr>
                <w:rFonts w:ascii="宋体" w:hAnsi="宋体" w:cs="宋体" w:eastAsia="宋体" w:hint="default"/>
                <w:w w:val="90"/>
                <w:sz w:val="18"/>
                <w:szCs w:val="18"/>
              </w:rPr>
              <w:t>分</w:t>
            </w:r>
            <w:r>
              <w:rPr>
                <w:rFonts w:ascii="宋体" w:hAnsi="宋体" w:cs="宋体" w:eastAsia="宋体" w:hint="default"/>
                <w:spacing w:val="-65"/>
                <w:w w:val="90"/>
                <w:sz w:val="18"/>
                <w:szCs w:val="18"/>
              </w:rPr>
              <w:t> </w:t>
            </w:r>
            <w:r>
              <w:rPr>
                <w:rFonts w:ascii="宋体" w:hAnsi="宋体" w:cs="宋体" w:eastAsia="宋体" w:hint="default"/>
                <w:w w:val="90"/>
                <w:sz w:val="18"/>
                <w:szCs w:val="18"/>
              </w:rPr>
              <w:t>变</w:t>
            </w:r>
            <w:r>
              <w:rPr>
                <w:rFonts w:ascii="宋体" w:hAnsi="宋体" w:cs="宋体" w:eastAsia="宋体" w:hint="default"/>
                <w:spacing w:val="-65"/>
                <w:w w:val="90"/>
                <w:sz w:val="18"/>
                <w:szCs w:val="18"/>
              </w:rPr>
              <w:t> </w:t>
            </w:r>
            <w:r>
              <w:rPr>
                <w:rFonts w:ascii="宋体" w:hAnsi="宋体" w:cs="宋体" w:eastAsia="宋体" w:hint="default"/>
                <w:w w:val="90"/>
                <w:sz w:val="18"/>
                <w:szCs w:val="18"/>
              </w:rPr>
              <w:t>更</w:t>
            </w:r>
            <w:r>
              <w:rPr>
                <w:rFonts w:ascii="宋体" w:hAnsi="宋体" w:cs="宋体" w:eastAsia="宋体" w:hint="default"/>
                <w:spacing w:val="-65"/>
                <w:w w:val="90"/>
                <w:sz w:val="18"/>
                <w:szCs w:val="18"/>
              </w:rPr>
              <w:t> </w:t>
            </w:r>
            <w:r>
              <w:rPr>
                <w:rFonts w:ascii="宋体" w:hAnsi="宋体" w:cs="宋体" w:eastAsia="宋体" w:hint="default"/>
                <w:w w:val="90"/>
                <w:sz w:val="18"/>
                <w:szCs w:val="18"/>
              </w:rPr>
              <w:t>）</w:t>
            </w:r>
            <w:r>
              <w:rPr>
                <w:rFonts w:ascii="宋体" w:hAnsi="宋体" w:cs="宋体" w:eastAsia="宋体" w:hint="default"/>
                <w:sz w:val="18"/>
                <w:szCs w:val="18"/>
              </w:rPr>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85" w:lineRule="auto"/>
              <w:ind w:left="345" w:right="161" w:hanging="180"/>
              <w:jc w:val="left"/>
              <w:rPr>
                <w:rFonts w:ascii="宋体" w:hAnsi="宋体" w:cs="宋体" w:eastAsia="宋体" w:hint="default"/>
                <w:sz w:val="18"/>
                <w:szCs w:val="18"/>
              </w:rPr>
            </w:pPr>
            <w:r>
              <w:rPr>
                <w:rFonts w:ascii="宋体" w:hAnsi="宋体" w:cs="宋体" w:eastAsia="宋体" w:hint="default"/>
                <w:sz w:val="18"/>
                <w:szCs w:val="18"/>
              </w:rPr>
              <w:t>募集资金承诺 投资总额</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85" w:lineRule="auto"/>
              <w:ind w:left="612" w:right="161" w:hanging="449"/>
              <w:jc w:val="left"/>
              <w:rPr>
                <w:rFonts w:ascii="宋体" w:hAnsi="宋体" w:cs="宋体" w:eastAsia="宋体" w:hint="default"/>
                <w:sz w:val="18"/>
                <w:szCs w:val="18"/>
              </w:rPr>
            </w:pPr>
            <w:r>
              <w:rPr>
                <w:rFonts w:ascii="宋体" w:hAnsi="宋体" w:cs="宋体" w:eastAsia="宋体" w:hint="default"/>
                <w:sz w:val="18"/>
                <w:szCs w:val="18"/>
              </w:rPr>
              <w:t>调整后投资总 额</w:t>
            </w:r>
          </w:p>
        </w:tc>
        <w:tc>
          <w:tcPr>
            <w:tcW w:w="665"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
              <w:ind w:left="148" w:right="144"/>
              <w:jc w:val="both"/>
              <w:rPr>
                <w:rFonts w:ascii="宋体" w:hAnsi="宋体" w:cs="宋体" w:eastAsia="宋体" w:hint="default"/>
                <w:sz w:val="18"/>
                <w:szCs w:val="18"/>
              </w:rPr>
            </w:pPr>
            <w:r>
              <w:rPr>
                <w:rFonts w:ascii="宋体" w:hAnsi="宋体" w:cs="宋体" w:eastAsia="宋体" w:hint="default"/>
                <w:sz w:val="18"/>
                <w:szCs w:val="18"/>
              </w:rPr>
              <w:t>截至 期末 承诺 投入 金额 (1)</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85" w:lineRule="auto"/>
              <w:ind w:left="612" w:right="161" w:hanging="449"/>
              <w:jc w:val="left"/>
              <w:rPr>
                <w:rFonts w:ascii="宋体" w:hAnsi="宋体" w:cs="宋体" w:eastAsia="宋体" w:hint="default"/>
                <w:sz w:val="18"/>
                <w:szCs w:val="18"/>
              </w:rPr>
            </w:pPr>
            <w:r>
              <w:rPr>
                <w:rFonts w:ascii="宋体" w:hAnsi="宋体" w:cs="宋体" w:eastAsia="宋体" w:hint="default"/>
                <w:sz w:val="18"/>
                <w:szCs w:val="18"/>
              </w:rPr>
              <w:t>本年度投入金 额</w:t>
            </w:r>
          </w:p>
        </w:tc>
        <w:tc>
          <w:tcPr>
            <w:tcW w:w="1339" w:type="dxa"/>
            <w:tcBorders>
              <w:top w:val="single" w:sz="4" w:space="0" w:color="000000"/>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85" w:lineRule="auto"/>
              <w:ind w:left="170" w:right="120" w:hanging="44"/>
              <w:jc w:val="left"/>
              <w:rPr>
                <w:rFonts w:ascii="宋体" w:hAnsi="宋体" w:cs="宋体" w:eastAsia="宋体" w:hint="default"/>
                <w:sz w:val="18"/>
                <w:szCs w:val="18"/>
              </w:rPr>
            </w:pPr>
            <w:r>
              <w:rPr>
                <w:rFonts w:ascii="宋体" w:hAnsi="宋体" w:cs="宋体" w:eastAsia="宋体" w:hint="default"/>
                <w:sz w:val="18"/>
                <w:szCs w:val="18"/>
              </w:rPr>
              <w:t>截至期末累计 投入金额(2)</w:t>
            </w:r>
          </w:p>
        </w:tc>
        <w:tc>
          <w:tcPr>
            <w:tcW w:w="1277" w:type="dxa"/>
            <w:tcBorders>
              <w:top w:val="single" w:sz="4" w:space="0" w:color="000000"/>
              <w:left w:val="single" w:sz="4" w:space="0" w:color="000008"/>
              <w:bottom w:val="single" w:sz="4" w:space="0" w:color="000008"/>
              <w:right w:val="single" w:sz="4" w:space="0" w:color="000008"/>
            </w:tcBorders>
          </w:tcPr>
          <w:p>
            <w:pPr>
              <w:pStyle w:val="TableParagraph"/>
              <w:spacing w:line="285" w:lineRule="auto" w:before="154"/>
              <w:ind w:left="139" w:right="137" w:firstLine="43"/>
              <w:jc w:val="both"/>
              <w:rPr>
                <w:rFonts w:ascii="宋体" w:hAnsi="宋体" w:cs="宋体" w:eastAsia="宋体" w:hint="default"/>
                <w:sz w:val="18"/>
                <w:szCs w:val="18"/>
              </w:rPr>
            </w:pPr>
            <w:r>
              <w:rPr>
                <w:rFonts w:ascii="宋体" w:hAnsi="宋体" w:cs="宋体" w:eastAsia="宋体" w:hint="default"/>
                <w:sz w:val="18"/>
                <w:szCs w:val="18"/>
              </w:rPr>
              <w:t>截至期末累 计投入金额 与承诺投入 金额的差(3)</w:t>
            </w:r>
          </w:p>
          <w:p>
            <w:pPr>
              <w:pStyle w:val="TableParagraph"/>
              <w:spacing w:line="240" w:lineRule="auto" w:before="11"/>
              <w:ind w:left="228" w:right="0"/>
              <w:jc w:val="both"/>
              <w:rPr>
                <w:rFonts w:ascii="宋体" w:hAnsi="宋体" w:cs="宋体" w:eastAsia="宋体" w:hint="default"/>
                <w:sz w:val="18"/>
                <w:szCs w:val="18"/>
              </w:rPr>
            </w:pPr>
            <w:r>
              <w:rPr>
                <w:rFonts w:ascii="宋体" w:hAnsi="宋体" w:cs="宋体" w:eastAsia="宋体" w:hint="default"/>
                <w:sz w:val="18"/>
                <w:szCs w:val="18"/>
              </w:rPr>
              <w:t>＝(2)-(1)</w:t>
            </w:r>
          </w:p>
        </w:tc>
        <w:tc>
          <w:tcPr>
            <w:tcW w:w="1046" w:type="dxa"/>
            <w:tcBorders>
              <w:top w:val="single" w:sz="4" w:space="0" w:color="000000"/>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85" w:lineRule="auto"/>
              <w:ind w:left="158" w:right="156"/>
              <w:jc w:val="left"/>
              <w:rPr>
                <w:rFonts w:ascii="宋体" w:hAnsi="宋体" w:cs="宋体" w:eastAsia="宋体" w:hint="default"/>
                <w:sz w:val="18"/>
                <w:szCs w:val="18"/>
              </w:rPr>
            </w:pPr>
            <w:r>
              <w:rPr>
                <w:rFonts w:ascii="宋体" w:hAnsi="宋体" w:cs="宋体" w:eastAsia="宋体" w:hint="default"/>
                <w:sz w:val="18"/>
                <w:szCs w:val="18"/>
              </w:rPr>
              <w:t>截至期末 投入进度</w:t>
            </w:r>
          </w:p>
          <w:p>
            <w:pPr>
              <w:pStyle w:val="TableParagraph"/>
              <w:spacing w:line="240" w:lineRule="auto" w:before="11"/>
              <w:ind w:left="158" w:right="0"/>
              <w:jc w:val="left"/>
              <w:rPr>
                <w:rFonts w:ascii="宋体" w:hAnsi="宋体" w:cs="宋体" w:eastAsia="宋体" w:hint="default"/>
                <w:sz w:val="18"/>
                <w:szCs w:val="18"/>
              </w:rPr>
            </w:pPr>
            <w:r>
              <w:rPr>
                <w:rFonts w:ascii="宋体" w:hAnsi="宋体" w:cs="宋体" w:eastAsia="宋体" w:hint="default"/>
                <w:sz w:val="18"/>
                <w:szCs w:val="18"/>
              </w:rPr>
              <w:t>（%）(4)</w:t>
            </w:r>
          </w:p>
          <w:p>
            <w:pPr>
              <w:pStyle w:val="TableParagraph"/>
              <w:spacing w:line="240" w:lineRule="auto" w:before="43"/>
              <w:ind w:left="115" w:right="0"/>
              <w:jc w:val="left"/>
              <w:rPr>
                <w:rFonts w:ascii="宋体" w:hAnsi="宋体" w:cs="宋体" w:eastAsia="宋体" w:hint="default"/>
                <w:sz w:val="18"/>
                <w:szCs w:val="18"/>
              </w:rPr>
            </w:pPr>
            <w:r>
              <w:rPr>
                <w:rFonts w:ascii="宋体" w:hAnsi="宋体" w:cs="宋体" w:eastAsia="宋体" w:hint="default"/>
                <w:sz w:val="18"/>
                <w:szCs w:val="18"/>
              </w:rPr>
              <w:t>＝(2)/(1)</w:t>
            </w:r>
          </w:p>
        </w:tc>
        <w:tc>
          <w:tcPr>
            <w:tcW w:w="1404" w:type="dxa"/>
            <w:tcBorders>
              <w:top w:val="single" w:sz="4" w:space="0" w:color="000000"/>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85" w:lineRule="auto"/>
              <w:ind w:left="158" w:right="155"/>
              <w:jc w:val="center"/>
              <w:rPr>
                <w:rFonts w:ascii="宋体" w:hAnsi="宋体" w:cs="宋体" w:eastAsia="宋体" w:hint="default"/>
                <w:sz w:val="18"/>
                <w:szCs w:val="18"/>
              </w:rPr>
            </w:pPr>
            <w:r>
              <w:rPr>
                <w:rFonts w:ascii="宋体" w:hAnsi="宋体" w:cs="宋体" w:eastAsia="宋体" w:hint="default"/>
                <w:sz w:val="18"/>
                <w:szCs w:val="18"/>
              </w:rPr>
              <w:t>项目达到预定 可使用状态日 期</w:t>
            </w:r>
          </w:p>
        </w:tc>
        <w:tc>
          <w:tcPr>
            <w:tcW w:w="1034" w:type="dxa"/>
            <w:tcBorders>
              <w:top w:val="single" w:sz="4" w:space="0" w:color="000000"/>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85" w:lineRule="auto"/>
              <w:ind w:left="151" w:right="151"/>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85" w:lineRule="auto"/>
              <w:ind w:left="108" w:right="10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85" w:lineRule="auto"/>
              <w:ind w:left="117" w:right="110"/>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288" w:hRule="exact"/>
        </w:trPr>
        <w:tc>
          <w:tcPr>
            <w:tcW w:w="20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305"/>
              <w:jc w:val="right"/>
              <w:rPr>
                <w:rFonts w:ascii="宋体" w:hAnsi="宋体" w:cs="宋体" w:eastAsia="宋体" w:hint="default"/>
                <w:sz w:val="18"/>
                <w:szCs w:val="18"/>
              </w:rPr>
            </w:pPr>
            <w:r>
              <w:rPr>
                <w:rFonts w:ascii="宋体" w:hAnsi="宋体" w:cs="宋体" w:eastAsia="宋体" w:hint="default"/>
                <w:sz w:val="18"/>
                <w:szCs w:val="18"/>
              </w:rPr>
              <w:t>营销网络建设项目</w:t>
            </w:r>
          </w:p>
        </w:tc>
        <w:tc>
          <w:tcPr>
            <w:tcW w:w="89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未变更</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160,000.00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160,000.00</w:t>
            </w:r>
          </w:p>
        </w:tc>
        <w:tc>
          <w:tcPr>
            <w:tcW w:w="6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spacing w:val="-1"/>
                <w:sz w:val="18"/>
              </w:rPr>
              <w:t>13,455.43</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116,434.65</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(7,800)</w:t>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0" w:hRule="exact"/>
        </w:trPr>
        <w:tc>
          <w:tcPr>
            <w:tcW w:w="20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305"/>
              <w:jc w:val="right"/>
              <w:rPr>
                <w:rFonts w:ascii="宋体" w:hAnsi="宋体" w:cs="宋体" w:eastAsia="宋体" w:hint="default"/>
                <w:sz w:val="18"/>
                <w:szCs w:val="18"/>
              </w:rPr>
            </w:pPr>
            <w:r>
              <w:rPr>
                <w:rFonts w:ascii="宋体" w:hAnsi="宋体" w:cs="宋体" w:eastAsia="宋体" w:hint="default"/>
                <w:sz w:val="18"/>
                <w:szCs w:val="18"/>
              </w:rPr>
              <w:t>信息系统改进项目</w:t>
            </w:r>
          </w:p>
        </w:tc>
        <w:tc>
          <w:tcPr>
            <w:tcW w:w="89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未变更</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20,000.00</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20,000.00</w:t>
            </w:r>
          </w:p>
        </w:tc>
        <w:tc>
          <w:tcPr>
            <w:tcW w:w="6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5,401.30</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14,166.53</w:t>
            </w:r>
          </w:p>
        </w:tc>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9" w:hRule="exact"/>
        </w:trPr>
        <w:tc>
          <w:tcPr>
            <w:tcW w:w="206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3" w:type="dxa"/>
            <w:tcBorders>
              <w:top w:val="single" w:sz="4" w:space="0" w:color="000008"/>
              <w:left w:val="single" w:sz="4" w:space="0" w:color="000008"/>
              <w:bottom w:val="single" w:sz="4" w:space="0" w:color="000008"/>
              <w:right w:val="single" w:sz="4" w:space="0" w:color="000008"/>
            </w:tcBorders>
          </w:tcPr>
          <w:p>
            <w:pP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left="496" w:right="0"/>
              <w:jc w:val="lef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31"/>
              <w:ind w:left="87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180,000.00</w:t>
            </w:r>
          </w:p>
        </w:tc>
        <w:tc>
          <w:tcPr>
            <w:tcW w:w="665" w:type="dxa"/>
            <w:tcBorders>
              <w:top w:val="single" w:sz="4" w:space="0" w:color="000008"/>
              <w:left w:val="single" w:sz="4" w:space="0" w:color="000008"/>
              <w:bottom w:val="single" w:sz="4" w:space="0" w:color="000008"/>
              <w:right w:val="single" w:sz="4" w:space="0" w:color="000008"/>
            </w:tcBorders>
          </w:tcPr>
          <w:p>
            <w:pP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18,856.73</w:t>
            </w:r>
          </w:p>
        </w:tc>
        <w:tc>
          <w:tcPr>
            <w:tcW w:w="13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130,601.18</w:t>
            </w:r>
          </w:p>
        </w:tc>
        <w:tc>
          <w:tcPr>
            <w:tcW w:w="1277" w:type="dxa"/>
            <w:tcBorders>
              <w:top w:val="single" w:sz="4" w:space="0" w:color="000008"/>
              <w:left w:val="single" w:sz="4" w:space="0" w:color="000008"/>
              <w:bottom w:val="single" w:sz="4" w:space="0" w:color="000008"/>
              <w:right w:val="single" w:sz="4" w:space="0" w:color="000008"/>
            </w:tcBorders>
          </w:tcPr>
          <w:p>
            <w:pPr/>
          </w:p>
        </w:tc>
        <w:tc>
          <w:tcPr>
            <w:tcW w:w="1046" w:type="dxa"/>
            <w:tcBorders>
              <w:top w:val="single" w:sz="4" w:space="0" w:color="000008"/>
              <w:left w:val="single" w:sz="4" w:space="0" w:color="000008"/>
              <w:bottom w:val="single" w:sz="4" w:space="0" w:color="000008"/>
              <w:right w:val="single" w:sz="4" w:space="0" w:color="000008"/>
            </w:tcBorders>
          </w:tcPr>
          <w:p>
            <w:pPr/>
          </w:p>
        </w:tc>
        <w:tc>
          <w:tcPr>
            <w:tcW w:w="1404" w:type="dxa"/>
            <w:tcBorders>
              <w:top w:val="single" w:sz="4" w:space="0" w:color="000008"/>
              <w:left w:val="single" w:sz="4" w:space="0" w:color="000008"/>
              <w:bottom w:val="single" w:sz="4" w:space="0" w:color="000008"/>
              <w:right w:val="single" w:sz="4" w:space="0" w:color="000008"/>
            </w:tcBorders>
          </w:tcPr>
          <w:p>
            <w:pPr/>
          </w:p>
        </w:tc>
        <w:tc>
          <w:tcPr>
            <w:tcW w:w="10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(7,800)</w:t>
            </w:r>
          </w:p>
        </w:tc>
        <w:tc>
          <w:tcPr>
            <w:tcW w:w="768" w:type="dxa"/>
            <w:tcBorders>
              <w:top w:val="single" w:sz="4" w:space="0" w:color="000008"/>
              <w:left w:val="single" w:sz="4" w:space="0" w:color="000008"/>
              <w:bottom w:val="single" w:sz="4" w:space="0" w:color="000008"/>
              <w:right w:val="single" w:sz="4" w:space="0" w:color="000008"/>
            </w:tcBorders>
          </w:tcPr>
          <w:p>
            <w:pPr/>
          </w:p>
        </w:tc>
        <w:tc>
          <w:tcPr>
            <w:tcW w:w="960" w:type="dxa"/>
            <w:tcBorders>
              <w:top w:val="single" w:sz="4" w:space="0" w:color="000008"/>
              <w:left w:val="single" w:sz="4" w:space="0" w:color="000008"/>
              <w:bottom w:val="single" w:sz="4" w:space="0" w:color="000008"/>
              <w:right w:val="single" w:sz="4" w:space="0" w:color="000008"/>
            </w:tcBorders>
          </w:tcPr>
          <w:p>
            <w:pPr/>
          </w:p>
        </w:tc>
      </w:tr>
      <w:tr>
        <w:trPr>
          <w:trHeight w:val="290" w:hRule="exact"/>
        </w:trPr>
        <w:tc>
          <w:tcPr>
            <w:tcW w:w="6456"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未达到计划进度或预计收益的情况和原因（分具体项目）</w:t>
            </w:r>
          </w:p>
        </w:tc>
        <w:tc>
          <w:tcPr>
            <w:tcW w:w="9245"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90" w:hRule="exact"/>
        </w:trPr>
        <w:tc>
          <w:tcPr>
            <w:tcW w:w="6456"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9245"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项目可行性未发生重大变化</w:t>
            </w:r>
          </w:p>
        </w:tc>
      </w:tr>
      <w:tr>
        <w:trPr>
          <w:trHeight w:val="290" w:hRule="exact"/>
        </w:trPr>
        <w:tc>
          <w:tcPr>
            <w:tcW w:w="6456"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9245"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本年度无此情况</w:t>
            </w:r>
          </w:p>
        </w:tc>
      </w:tr>
      <w:tr>
        <w:trPr>
          <w:trHeight w:val="288" w:hRule="exact"/>
        </w:trPr>
        <w:tc>
          <w:tcPr>
            <w:tcW w:w="6456"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9245"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本年度无此情况</w:t>
            </w:r>
          </w:p>
        </w:tc>
      </w:tr>
      <w:tr>
        <w:trPr>
          <w:trHeight w:val="290" w:hRule="exact"/>
        </w:trPr>
        <w:tc>
          <w:tcPr>
            <w:tcW w:w="6456"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9245"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本年度无此情况</w:t>
            </w:r>
          </w:p>
        </w:tc>
      </w:tr>
      <w:tr>
        <w:trPr>
          <w:trHeight w:val="290" w:hRule="exact"/>
        </w:trPr>
        <w:tc>
          <w:tcPr>
            <w:tcW w:w="6456"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9245"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本年度无此情况</w:t>
            </w:r>
          </w:p>
        </w:tc>
      </w:tr>
      <w:tr>
        <w:trPr>
          <w:trHeight w:val="290" w:hRule="exact"/>
        </w:trPr>
        <w:tc>
          <w:tcPr>
            <w:tcW w:w="6456"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9245"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募集资金投资项目尚未实施完毕</w:t>
            </w:r>
          </w:p>
        </w:tc>
      </w:tr>
      <w:tr>
        <w:trPr>
          <w:trHeight w:val="290" w:hRule="exact"/>
        </w:trPr>
        <w:tc>
          <w:tcPr>
            <w:tcW w:w="6456"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9245"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835"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尚未使用的募集资金存放于本公司募集资金专户，将继续用于原承诺投资的募集资金投资项目。</w:t>
            </w:r>
          </w:p>
        </w:tc>
      </w:tr>
      <w:tr>
        <w:trPr>
          <w:trHeight w:val="302" w:hRule="exact"/>
        </w:trPr>
        <w:tc>
          <w:tcPr>
            <w:tcW w:w="6456"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募集资金使用及批露中存在的问题或其他情况</w:t>
            </w:r>
          </w:p>
        </w:tc>
        <w:tc>
          <w:tcPr>
            <w:tcW w:w="9245"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76"/>
        <w:ind w:left="7630" w:right="8088" w:firstLine="0"/>
        <w:jc w:val="center"/>
        <w:rPr>
          <w:rFonts w:ascii="Times New Roman" w:hAnsi="Times New Roman" w:cs="Times New Roman" w:eastAsia="Times New Roman" w:hint="default"/>
          <w:sz w:val="18"/>
          <w:szCs w:val="18"/>
        </w:rPr>
      </w:pPr>
      <w:r>
        <w:rPr>
          <w:rFonts w:ascii="Times New Roman"/>
          <w:sz w:val="18"/>
        </w:rPr>
        <w:t>43</w:t>
      </w:r>
    </w:p>
    <w:p>
      <w:pPr>
        <w:spacing w:after="0"/>
        <w:jc w:val="center"/>
        <w:rPr>
          <w:rFonts w:ascii="Times New Roman" w:hAnsi="Times New Roman" w:cs="Times New Roman" w:eastAsia="Times New Roman" w:hint="default"/>
          <w:sz w:val="18"/>
          <w:szCs w:val="18"/>
        </w:rPr>
        <w:sectPr>
          <w:type w:val="continuous"/>
          <w:pgSz w:w="16840" w:h="11910" w:orient="landscape"/>
          <w:pgMar w:top="980" w:bottom="280" w:left="680" w:right="220"/>
        </w:sectPr>
      </w:pPr>
    </w:p>
    <w:p>
      <w:pPr>
        <w:spacing w:line="338" w:lineRule="auto" w:before="56"/>
        <w:ind w:left="135" w:right="169"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：根据本公司《招股说明书》，本公司计划用募集资金投入到营销网络建设项目和信息系统改进 项目的金额共计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万元；本公司实际募集资金净额为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133,533.22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p>
      <w:pPr>
        <w:spacing w:before="19"/>
        <w:ind w:left="495" w:right="169"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：本公司未有承诺截至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年末营销网络建设项目及信息系统改进项目的投入金额。</w:t>
      </w:r>
    </w:p>
    <w:p>
      <w:pPr>
        <w:spacing w:before="103"/>
        <w:ind w:left="495"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：按照公司规划及董事会决议，营销网络建设项目将于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日前完成建设，自</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spacing w:line="348" w:lineRule="auto" w:before="101"/>
        <w:ind w:left="135" w:right="131"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日起进入运营期，因此截至报告期末该项目尚处于建设期，已取得的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家店铺中开业店铺为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家，</w:t>
      </w:r>
      <w:r>
        <w:rPr>
          <w:rFonts w:ascii="宋体" w:hAnsi="宋体" w:cs="宋体" w:eastAsia="宋体" w:hint="default"/>
          <w:w w:val="52"/>
          <w:sz w:val="18"/>
          <w:szCs w:val="18"/>
        </w:rPr>
        <w:t> </w:t>
      </w:r>
      <w:r>
        <w:rPr>
          <w:rFonts w:ascii="宋体" w:hAnsi="宋体" w:cs="宋体" w:eastAsia="宋体" w:hint="default"/>
          <w:sz w:val="18"/>
          <w:szCs w:val="18"/>
        </w:rPr>
        <w:t>大部分店铺经营期间较短。公司新开业的店铺市场培育期一般为一到两年，培育期内由于固定费用较高且</w:t>
      </w:r>
      <w:r>
        <w:rPr>
          <w:rFonts w:ascii="宋体" w:hAnsi="宋体" w:cs="宋体" w:eastAsia="宋体" w:hint="default"/>
          <w:sz w:val="18"/>
          <w:szCs w:val="18"/>
        </w:rPr>
        <w:t> 收入尚未得到充分实现，因此项目效益为负。</w:t>
      </w:r>
    </w:p>
    <w:p>
      <w:pPr>
        <w:spacing w:line="338" w:lineRule="auto" w:before="36"/>
        <w:ind w:left="135" w:right="0"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：本公司在招股说明书中未承诺信息系统改进项目的投资效益，同时该项目无法单独计算效益， 该项目的主要意义在于提升本公司的管理能力、提高公司的核心竞争力。</w:t>
      </w:r>
    </w:p>
    <w:p>
      <w:pPr>
        <w:pStyle w:val="BodyText"/>
        <w:spacing w:line="240" w:lineRule="auto" w:before="35"/>
        <w:ind w:left="555" w:right="16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年募集资金具体的使用情况</w:t>
      </w:r>
    </w:p>
    <w:p>
      <w:pPr>
        <w:pStyle w:val="BodyText"/>
        <w:spacing w:line="240" w:lineRule="auto" w:before="117"/>
        <w:ind w:left="555" w:right="169"/>
        <w:jc w:val="left"/>
      </w:pPr>
      <w:r>
        <w:rPr/>
        <w:pict>
          <v:shape style="position:absolute;margin-left:89.279999pt;margin-top:27.953661pt;width:416.55pt;height:188.4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9"/>
                    <w:gridCol w:w="3216"/>
                    <w:gridCol w:w="1706"/>
                    <w:gridCol w:w="1685"/>
                  </w:tblGrid>
                  <w:tr>
                    <w:trPr>
                      <w:trHeight w:val="295" w:hRule="exact"/>
                    </w:trPr>
                    <w:tc>
                      <w:tcPr>
                        <w:tcW w:w="1709" w:type="dxa"/>
                        <w:vMerge w:val="restart"/>
                        <w:tcBorders>
                          <w:top w:val="single" w:sz="4" w:space="0" w:color="000008"/>
                          <w:left w:val="single" w:sz="4" w:space="0" w:color="000008"/>
                          <w:right w:val="single" w:sz="4" w:space="0" w:color="000008"/>
                        </w:tcBorders>
                      </w:tcPr>
                      <w:p>
                        <w:pPr>
                          <w:pStyle w:val="TableParagraph"/>
                          <w:spacing w:line="240" w:lineRule="auto" w:before="117"/>
                          <w:ind w:right="0"/>
                          <w:jc w:val="center"/>
                          <w:rPr>
                            <w:rFonts w:ascii="宋体" w:hAnsi="宋体" w:cs="宋体" w:eastAsia="宋体" w:hint="default"/>
                            <w:sz w:val="22"/>
                            <w:szCs w:val="22"/>
                          </w:rPr>
                        </w:pPr>
                        <w:r>
                          <w:rPr>
                            <w:rFonts w:ascii="宋体" w:hAnsi="宋体" w:cs="宋体" w:eastAsia="宋体" w:hint="default"/>
                            <w:sz w:val="22"/>
                            <w:szCs w:val="22"/>
                          </w:rPr>
                          <w:t>城市</w:t>
                        </w:r>
                      </w:p>
                    </w:tc>
                    <w:tc>
                      <w:tcPr>
                        <w:tcW w:w="3216" w:type="dxa"/>
                        <w:vMerge w:val="restart"/>
                        <w:tcBorders>
                          <w:top w:val="single" w:sz="4" w:space="0" w:color="000008"/>
                          <w:left w:val="single" w:sz="4" w:space="0" w:color="000008"/>
                          <w:right w:val="single" w:sz="4" w:space="0" w:color="000008"/>
                        </w:tcBorders>
                      </w:tcPr>
                      <w:p>
                        <w:pPr>
                          <w:pStyle w:val="TableParagraph"/>
                          <w:spacing w:line="240" w:lineRule="auto" w:before="117"/>
                          <w:ind w:right="0"/>
                          <w:jc w:val="center"/>
                          <w:rPr>
                            <w:rFonts w:ascii="宋体" w:hAnsi="宋体" w:cs="宋体" w:eastAsia="宋体" w:hint="default"/>
                            <w:sz w:val="22"/>
                            <w:szCs w:val="22"/>
                          </w:rPr>
                        </w:pPr>
                        <w:r>
                          <w:rPr>
                            <w:rFonts w:ascii="宋体" w:hAnsi="宋体" w:cs="宋体" w:eastAsia="宋体" w:hint="default"/>
                            <w:sz w:val="22"/>
                            <w:szCs w:val="22"/>
                          </w:rPr>
                          <w:t>店铺</w:t>
                        </w:r>
                      </w:p>
                    </w:tc>
                    <w:tc>
                      <w:tcPr>
                        <w:tcW w:w="1706" w:type="dxa"/>
                        <w:vMerge w:val="restart"/>
                        <w:tcBorders>
                          <w:top w:val="single" w:sz="4" w:space="0" w:color="000008"/>
                          <w:left w:val="single" w:sz="4" w:space="0" w:color="000008"/>
                          <w:right w:val="single" w:sz="4" w:space="0" w:color="000008"/>
                        </w:tcBorders>
                      </w:tcPr>
                      <w:p>
                        <w:pPr>
                          <w:pStyle w:val="TableParagraph"/>
                          <w:spacing w:line="240" w:lineRule="auto" w:before="117"/>
                          <w:ind w:left="408" w:right="0"/>
                          <w:jc w:val="left"/>
                          <w:rPr>
                            <w:rFonts w:ascii="宋体" w:hAnsi="宋体" w:cs="宋体" w:eastAsia="宋体" w:hint="default"/>
                            <w:sz w:val="22"/>
                            <w:szCs w:val="22"/>
                          </w:rPr>
                        </w:pPr>
                        <w:r>
                          <w:rPr>
                            <w:rFonts w:ascii="宋体" w:hAnsi="宋体" w:cs="宋体" w:eastAsia="宋体" w:hint="default"/>
                            <w:sz w:val="22"/>
                            <w:szCs w:val="22"/>
                          </w:rPr>
                          <w:t>取得方式</w:t>
                        </w:r>
                      </w:p>
                    </w:tc>
                    <w:tc>
                      <w:tcPr>
                        <w:tcW w:w="1685" w:type="dxa"/>
                        <w:tcBorders>
                          <w:top w:val="single" w:sz="4" w:space="0" w:color="000008"/>
                          <w:left w:val="single" w:sz="4" w:space="0" w:color="000008"/>
                          <w:bottom w:val="single" w:sz="4" w:space="0" w:color="000008"/>
                          <w:right w:val="single" w:sz="4" w:space="0" w:color="000008"/>
                        </w:tcBorders>
                      </w:tcPr>
                      <w:p>
                        <w:pPr>
                          <w:pStyle w:val="TableParagraph"/>
                          <w:spacing w:line="254" w:lineRule="exact"/>
                          <w:ind w:left="4" w:right="0"/>
                          <w:jc w:val="center"/>
                          <w:rPr>
                            <w:rFonts w:ascii="宋体" w:hAnsi="宋体" w:cs="宋体" w:eastAsia="宋体" w:hint="default"/>
                            <w:sz w:val="22"/>
                            <w:szCs w:val="22"/>
                          </w:rPr>
                        </w:pPr>
                        <w:r>
                          <w:rPr>
                            <w:rFonts w:ascii="宋体" w:hAnsi="宋体" w:cs="宋体" w:eastAsia="宋体" w:hint="default"/>
                            <w:sz w:val="22"/>
                            <w:szCs w:val="22"/>
                          </w:rPr>
                          <w:t>面积</w:t>
                        </w:r>
                      </w:p>
                    </w:tc>
                  </w:tr>
                  <w:tr>
                    <w:trPr>
                      <w:trHeight w:val="298" w:hRule="exact"/>
                    </w:trPr>
                    <w:tc>
                      <w:tcPr>
                        <w:tcW w:w="1709" w:type="dxa"/>
                        <w:vMerge/>
                        <w:tcBorders>
                          <w:left w:val="single" w:sz="4" w:space="0" w:color="000008"/>
                          <w:bottom w:val="single" w:sz="4" w:space="0" w:color="000008"/>
                          <w:right w:val="single" w:sz="4" w:space="0" w:color="000008"/>
                        </w:tcBorders>
                      </w:tcPr>
                      <w:p>
                        <w:pPr/>
                      </w:p>
                    </w:tc>
                    <w:tc>
                      <w:tcPr>
                        <w:tcW w:w="3216" w:type="dxa"/>
                        <w:vMerge/>
                        <w:tcBorders>
                          <w:left w:val="single" w:sz="4" w:space="0" w:color="000008"/>
                          <w:bottom w:val="single" w:sz="4" w:space="0" w:color="000008"/>
                          <w:right w:val="single" w:sz="4" w:space="0" w:color="000008"/>
                        </w:tcBorders>
                      </w:tcPr>
                      <w:p>
                        <w:pPr/>
                      </w:p>
                    </w:tc>
                    <w:tc>
                      <w:tcPr>
                        <w:tcW w:w="1706" w:type="dxa"/>
                        <w:vMerge/>
                        <w:tcBorders>
                          <w:left w:val="single" w:sz="4" w:space="0" w:color="000008"/>
                          <w:bottom w:val="single" w:sz="4" w:space="0" w:color="000008"/>
                          <w:right w:val="single" w:sz="4" w:space="0" w:color="000008"/>
                        </w:tcBorders>
                      </w:tcPr>
                      <w:p>
                        <w:pPr/>
                      </w:p>
                    </w:tc>
                    <w:tc>
                      <w:tcPr>
                        <w:tcW w:w="1685"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88" w:right="0"/>
                          <w:jc w:val="left"/>
                          <w:rPr>
                            <w:rFonts w:ascii="宋体" w:hAnsi="宋体" w:cs="宋体" w:eastAsia="宋体" w:hint="default"/>
                            <w:sz w:val="22"/>
                            <w:szCs w:val="22"/>
                          </w:rPr>
                        </w:pPr>
                        <w:r>
                          <w:rPr>
                            <w:rFonts w:ascii="宋体" w:hAnsi="宋体" w:cs="宋体" w:eastAsia="宋体" w:hint="default"/>
                            <w:sz w:val="22"/>
                            <w:szCs w:val="22"/>
                          </w:rPr>
                          <w:t>（平方米）</w:t>
                        </w:r>
                      </w:p>
                    </w:tc>
                  </w:tr>
                  <w:tr>
                    <w:trPr>
                      <w:trHeight w:val="286" w:hRule="exact"/>
                    </w:trPr>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乌鲁木齐市</w:t>
                        </w:r>
                      </w:p>
                    </w:tc>
                    <w:tc>
                      <w:tcPr>
                        <w:tcW w:w="32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金堡大厦店</w:t>
                        </w:r>
                      </w:p>
                    </w:tc>
                    <w:tc>
                      <w:tcPr>
                        <w:tcW w:w="1706"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6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z w:val="18"/>
                          </w:rPr>
                          <w:t>3,880</w:t>
                        </w:r>
                      </w:p>
                    </w:tc>
                  </w:tr>
                  <w:tr>
                    <w:trPr>
                      <w:trHeight w:val="286" w:hRule="exact"/>
                    </w:trPr>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32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东门东港中心店</w:t>
                        </w:r>
                      </w:p>
                    </w:tc>
                    <w:tc>
                      <w:tcPr>
                        <w:tcW w:w="1706"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6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244</w:t>
                        </w:r>
                      </w:p>
                    </w:tc>
                  </w:tr>
                  <w:tr>
                    <w:trPr>
                      <w:trHeight w:val="286" w:hRule="exact"/>
                    </w:trPr>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32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塘沽解放路店</w:t>
                        </w:r>
                      </w:p>
                    </w:tc>
                    <w:tc>
                      <w:tcPr>
                        <w:tcW w:w="1706"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6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925</w:t>
                        </w:r>
                      </w:p>
                    </w:tc>
                  </w:tr>
                  <w:tr>
                    <w:trPr>
                      <w:trHeight w:val="286" w:hRule="exact"/>
                    </w:trPr>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32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长江街店</w:t>
                        </w:r>
                      </w:p>
                    </w:tc>
                    <w:tc>
                      <w:tcPr>
                        <w:tcW w:w="1706"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6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336</w:t>
                        </w:r>
                      </w:p>
                    </w:tc>
                  </w:tr>
                  <w:tr>
                    <w:trPr>
                      <w:trHeight w:val="286" w:hRule="exact"/>
                    </w:trPr>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32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新世界百货店</w:t>
                        </w:r>
                      </w:p>
                    </w:tc>
                    <w:tc>
                      <w:tcPr>
                        <w:tcW w:w="1706"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6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10,716</w:t>
                        </w:r>
                      </w:p>
                    </w:tc>
                  </w:tr>
                  <w:tr>
                    <w:trPr>
                      <w:trHeight w:val="288" w:hRule="exact"/>
                    </w:trPr>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32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恒隆广场店</w:t>
                        </w:r>
                      </w:p>
                    </w:tc>
                    <w:tc>
                      <w:tcPr>
                        <w:tcW w:w="1706"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6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323</w:t>
                        </w:r>
                      </w:p>
                    </w:tc>
                  </w:tr>
                  <w:tr>
                    <w:trPr>
                      <w:trHeight w:val="286" w:hRule="exact"/>
                    </w:trPr>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32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大差市店</w:t>
                        </w:r>
                      </w:p>
                    </w:tc>
                    <w:tc>
                      <w:tcPr>
                        <w:tcW w:w="1706"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6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800</w:t>
                        </w:r>
                      </w:p>
                    </w:tc>
                  </w:tr>
                  <w:tr>
                    <w:trPr>
                      <w:trHeight w:val="286" w:hRule="exact"/>
                    </w:trPr>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32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乐天玛特国瑞城店</w:t>
                        </w:r>
                      </w:p>
                    </w:tc>
                    <w:tc>
                      <w:tcPr>
                        <w:tcW w:w="1706"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6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128</w:t>
                        </w:r>
                      </w:p>
                    </w:tc>
                  </w:tr>
                  <w:tr>
                    <w:trPr>
                      <w:trHeight w:val="286" w:hRule="exact"/>
                    </w:trPr>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32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布吉吉华路店</w:t>
                        </w:r>
                      </w:p>
                    </w:tc>
                    <w:tc>
                      <w:tcPr>
                        <w:tcW w:w="1706"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6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976</w:t>
                        </w:r>
                      </w:p>
                    </w:tc>
                  </w:tr>
                  <w:tr>
                    <w:trPr>
                      <w:trHeight w:val="295" w:hRule="exact"/>
                    </w:trPr>
                    <w:tc>
                      <w:tcPr>
                        <w:tcW w:w="1709" w:type="dxa"/>
                        <w:tcBorders>
                          <w:top w:val="single" w:sz="4" w:space="0" w:color="000008"/>
                          <w:left w:val="single" w:sz="4" w:space="0" w:color="000008"/>
                          <w:bottom w:val="single" w:sz="4" w:space="0" w:color="000008"/>
                          <w:right w:val="single" w:sz="4" w:space="0" w:color="000008"/>
                        </w:tcBorders>
                      </w:tcPr>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32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万达广场店</w:t>
                        </w:r>
                      </w:p>
                    </w:tc>
                    <w:tc>
                      <w:tcPr>
                        <w:tcW w:w="1706" w:type="dxa"/>
                        <w:tcBorders>
                          <w:top w:val="single" w:sz="4" w:space="0" w:color="000008"/>
                          <w:left w:val="single" w:sz="4" w:space="0" w:color="000008"/>
                          <w:bottom w:val="single" w:sz="4" w:space="0" w:color="000008"/>
                          <w:right w:val="single" w:sz="4" w:space="0" w:color="000008"/>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6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448</w:t>
                        </w:r>
                      </w:p>
                    </w:tc>
                  </w:tr>
                  <w:tr>
                    <w:trPr>
                      <w:trHeight w:val="298" w:hRule="exact"/>
                    </w:trPr>
                    <w:tc>
                      <w:tcPr>
                        <w:tcW w:w="6631"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合计投入资金：</w:t>
                        </w:r>
                      </w:p>
                    </w:tc>
                    <w:tc>
                      <w:tcPr>
                        <w:tcW w:w="16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bl>
                <w:p>
                  <w:pPr/>
                </w:p>
              </w:txbxContent>
            </v:textbox>
            <w10:wrap type="none"/>
          </v:shape>
        </w:pic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年度，本公司营销网络建设项目共取得店铺</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家，具体如下表：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32"/>
          <w:szCs w:val="32"/>
        </w:rPr>
      </w:pPr>
    </w:p>
    <w:p>
      <w:pPr>
        <w:pStyle w:val="BodyText"/>
        <w:spacing w:line="355" w:lineRule="auto"/>
        <w:ind w:left="135" w:right="128" w:firstLine="420"/>
        <w:jc w:val="left"/>
      </w:pPr>
      <w:r>
        <w:rPr/>
        <w:t>本年度营销网络建设项目因市政动迁或店铺效益未达计划目标等原因而取消的项目有</w:t>
      </w:r>
      <w:r>
        <w:rPr>
          <w:w w:val="100"/>
        </w:rPr>
        <w:t> </w:t>
      </w:r>
      <w:r>
        <w:rPr>
          <w:spacing w:val="-4"/>
        </w:rPr>
        <w:t>杭州平海店、广州番禺大北路二店、沈阳中街店、兰州永昌路店、大连罗斯福店等 </w:t>
      </w:r>
      <w:r>
        <w:rPr>
          <w:rFonts w:ascii="Times New Roman" w:hAnsi="Times New Roman" w:cs="Times New Roman" w:eastAsia="Times New Roman" w:hint="default"/>
        </w:rPr>
        <w:t>5</w:t>
      </w:r>
      <w:r>
        <w:rPr>
          <w:rFonts w:ascii="Times New Roman" w:hAnsi="Times New Roman" w:cs="Times New Roman" w:eastAsia="Times New Roman" w:hint="default"/>
          <w:spacing w:val="23"/>
        </w:rPr>
        <w:t> </w:t>
      </w:r>
      <w:r>
        <w:rPr>
          <w:spacing w:val="-8"/>
        </w:rPr>
        <w:t>家，上</w:t>
      </w:r>
    </w:p>
    <w:p>
      <w:pPr>
        <w:pStyle w:val="BodyText"/>
        <w:spacing w:line="240" w:lineRule="auto" w:before="5"/>
        <w:ind w:left="135" w:right="0"/>
        <w:jc w:val="both"/>
      </w:pPr>
      <w:r>
        <w:rPr/>
        <w:t>述</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家店铺使用的募集资金总额</w:t>
      </w:r>
      <w:r>
        <w:rPr>
          <w:spacing w:val="-54"/>
        </w:rPr>
        <w:t> </w:t>
      </w:r>
      <w:r>
        <w:rPr>
          <w:rFonts w:ascii="Times New Roman" w:hAnsi="Times New Roman" w:cs="Times New Roman" w:eastAsia="Times New Roman" w:hint="default"/>
        </w:rPr>
        <w:t>2,666.20</w:t>
      </w:r>
      <w:r>
        <w:rPr>
          <w:rFonts w:ascii="Times New Roman" w:hAnsi="Times New Roman" w:cs="Times New Roman" w:eastAsia="Times New Roman" w:hint="default"/>
          <w:spacing w:val="-4"/>
        </w:rPr>
        <w:t> </w:t>
      </w:r>
      <w:r>
        <w:rPr/>
        <w:t>万元于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年下半年划回至募集资金专户并继续</w:t>
      </w:r>
    </w:p>
    <w:p>
      <w:pPr>
        <w:pStyle w:val="BodyText"/>
        <w:spacing w:line="240" w:lineRule="auto" w:before="117"/>
        <w:ind w:left="135" w:right="0"/>
        <w:jc w:val="both"/>
      </w:pPr>
      <w:r>
        <w:rPr>
          <w:spacing w:val="-4"/>
        </w:rPr>
        <w:t>用于营销网络建设项目。截至</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spacing w:val="-3"/>
        </w:rPr>
        <w:t>年末，公司使用募集资金取得的店铺累计为</w:t>
      </w:r>
      <w:r>
        <w:rPr>
          <w:spacing w:val="-43"/>
        </w:rPr>
        <w:t> </w:t>
      </w:r>
      <w:r>
        <w:rPr>
          <w:rFonts w:ascii="Times New Roman" w:hAnsi="Times New Roman" w:cs="Times New Roman" w:eastAsia="Times New Roman" w:hint="default"/>
        </w:rPr>
        <w:t>60</w:t>
      </w:r>
      <w:r>
        <w:rPr>
          <w:rFonts w:ascii="Times New Roman" w:hAnsi="Times New Roman" w:cs="Times New Roman" w:eastAsia="Times New Roman" w:hint="default"/>
          <w:spacing w:val="11"/>
        </w:rPr>
        <w:t> </w:t>
      </w:r>
      <w:r>
        <w:rPr>
          <w:spacing w:val="-8"/>
        </w:rPr>
        <w:t>家，其中</w:t>
      </w:r>
    </w:p>
    <w:p>
      <w:pPr>
        <w:pStyle w:val="BodyText"/>
        <w:spacing w:line="240" w:lineRule="auto" w:before="117"/>
        <w:ind w:left="135" w:right="0"/>
        <w:jc w:val="both"/>
      </w:pPr>
      <w:r>
        <w:rPr/>
        <w:t>购置店铺</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家，以租赁方式取得</w:t>
      </w:r>
      <w:r>
        <w:rPr>
          <w:spacing w:val="-56"/>
        </w:rPr>
        <w:t> </w:t>
      </w:r>
      <w:r>
        <w:rPr>
          <w:rFonts w:ascii="Times New Roman" w:hAnsi="Times New Roman" w:cs="Times New Roman" w:eastAsia="Times New Roman" w:hint="default"/>
        </w:rPr>
        <w:t>52</w:t>
      </w:r>
      <w:r>
        <w:rPr>
          <w:rFonts w:ascii="Times New Roman" w:hAnsi="Times New Roman" w:cs="Times New Roman" w:eastAsia="Times New Roman" w:hint="default"/>
          <w:spacing w:val="2"/>
        </w:rPr>
        <w:t> </w:t>
      </w:r>
      <w:r>
        <w:rPr/>
        <w:t>家。</w:t>
      </w:r>
    </w:p>
    <w:p>
      <w:pPr>
        <w:spacing w:after="0" w:line="240" w:lineRule="auto"/>
        <w:jc w:val="both"/>
        <w:sectPr>
          <w:headerReference w:type="default" r:id="rId20"/>
          <w:footerReference w:type="default" r:id="rId21"/>
          <w:pgSz w:w="11910" w:h="16840"/>
          <w:pgMar w:header="720" w:footer="746" w:top="1340" w:bottom="940" w:left="1660" w:right="1660"/>
          <w:pgNumType w:start="44"/>
        </w:sectPr>
      </w:pPr>
    </w:p>
    <w:p>
      <w:pPr>
        <w:pStyle w:val="BodyText"/>
        <w:spacing w:line="336" w:lineRule="auto" w:before="50"/>
        <w:ind w:left="135" w:right="143" w:firstLine="42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年度，本公司信息系统改进项目共计支出募集资金人民币</w:t>
      </w:r>
      <w:r>
        <w:rPr>
          <w:spacing w:val="-53"/>
        </w:rPr>
        <w:t> </w:t>
      </w:r>
      <w:r>
        <w:rPr>
          <w:rFonts w:ascii="Times New Roman" w:hAnsi="Times New Roman" w:cs="Times New Roman" w:eastAsia="Times New Roman" w:hint="default"/>
        </w:rPr>
        <w:t>54,013,005.75</w:t>
      </w:r>
      <w:r>
        <w:rPr>
          <w:rFonts w:ascii="Times New Roman" w:hAnsi="Times New Roman" w:cs="Times New Roman" w:eastAsia="Times New Roman" w:hint="default"/>
          <w:spacing w:val="-5"/>
        </w:rPr>
        <w:t> </w:t>
      </w:r>
      <w:r>
        <w:rPr/>
        <w:t>元，具体</w:t>
      </w:r>
      <w:r>
        <w:rPr>
          <w:w w:val="100"/>
        </w:rPr>
        <w:t> </w:t>
      </w:r>
      <w:r>
        <w:rPr/>
        <w:t>情况如下：</w:t>
      </w:r>
    </w:p>
    <w:p>
      <w:pPr>
        <w:pStyle w:val="Heading3"/>
        <w:spacing w:line="240" w:lineRule="auto" w:before="49"/>
        <w:ind w:left="0" w:right="131"/>
        <w:jc w:val="right"/>
        <w:rPr>
          <w:rFonts w:ascii="宋体" w:hAnsi="宋体" w:cs="宋体" w:eastAsia="宋体" w:hint="default"/>
        </w:rPr>
      </w:pPr>
      <w:r>
        <w:rPr/>
        <w:pict>
          <v:shape style="position:absolute;margin-left:89.279999pt;margin-top:25.497631pt;width:415.35pt;height:71.5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97"/>
                    <w:gridCol w:w="4795"/>
                  </w:tblGrid>
                  <w:tr>
                    <w:trPr>
                      <w:trHeight w:val="298" w:hRule="exact"/>
                    </w:trPr>
                    <w:tc>
                      <w:tcPr>
                        <w:tcW w:w="34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47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年投入金额</w:t>
                        </w:r>
                      </w:p>
                    </w:tc>
                  </w:tr>
                  <w:tr>
                    <w:trPr>
                      <w:trHeight w:val="281" w:hRule="exact"/>
                    </w:trPr>
                    <w:tc>
                      <w:tcPr>
                        <w:tcW w:w="3497" w:type="dxa"/>
                        <w:tcBorders>
                          <w:top w:val="single" w:sz="4" w:space="0" w:color="000008"/>
                          <w:left w:val="single" w:sz="4" w:space="0" w:color="000008"/>
                          <w:bottom w:val="single" w:sz="4" w:space="0" w:color="000008"/>
                          <w:right w:val="single" w:sz="4" w:space="0" w:color="000008"/>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设备投入</w:t>
                        </w:r>
                      </w:p>
                    </w:tc>
                    <w:tc>
                      <w:tcPr>
                        <w:tcW w:w="4795" w:type="dxa"/>
                        <w:tcBorders>
                          <w:top w:val="single" w:sz="4" w:space="0" w:color="000008"/>
                          <w:left w:val="single" w:sz="4" w:space="0" w:color="000008"/>
                          <w:bottom w:val="single" w:sz="4" w:space="0" w:color="000008"/>
                          <w:right w:val="single" w:sz="4" w:space="0" w:color="000008"/>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7,714,495.50</w:t>
                        </w:r>
                      </w:p>
                    </w:tc>
                  </w:tr>
                  <w:tr>
                    <w:trPr>
                      <w:trHeight w:val="281" w:hRule="exact"/>
                    </w:trPr>
                    <w:tc>
                      <w:tcPr>
                        <w:tcW w:w="3497" w:type="dxa"/>
                        <w:tcBorders>
                          <w:top w:val="single" w:sz="4" w:space="0" w:color="000008"/>
                          <w:left w:val="single" w:sz="4" w:space="0" w:color="000008"/>
                          <w:bottom w:val="single" w:sz="4" w:space="0" w:color="000008"/>
                          <w:right w:val="single" w:sz="4" w:space="0" w:color="000008"/>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软件投入</w:t>
                        </w:r>
                      </w:p>
                    </w:tc>
                    <w:tc>
                      <w:tcPr>
                        <w:tcW w:w="4795" w:type="dxa"/>
                        <w:tcBorders>
                          <w:top w:val="single" w:sz="4" w:space="0" w:color="000008"/>
                          <w:left w:val="single" w:sz="4" w:space="0" w:color="000008"/>
                          <w:bottom w:val="single" w:sz="4" w:space="0" w:color="000008"/>
                          <w:right w:val="single" w:sz="4" w:space="0" w:color="000008"/>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10,439,710.25</w:t>
                        </w:r>
                      </w:p>
                    </w:tc>
                  </w:tr>
                  <w:tr>
                    <w:trPr>
                      <w:trHeight w:val="281" w:hRule="exact"/>
                    </w:trPr>
                    <w:tc>
                      <w:tcPr>
                        <w:tcW w:w="3497" w:type="dxa"/>
                        <w:tcBorders>
                          <w:top w:val="single" w:sz="4" w:space="0" w:color="000008"/>
                          <w:left w:val="single" w:sz="4" w:space="0" w:color="000008"/>
                          <w:bottom w:val="single" w:sz="4" w:space="0" w:color="000008"/>
                          <w:right w:val="single" w:sz="4" w:space="0" w:color="000008"/>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实施及服务</w:t>
                        </w:r>
                      </w:p>
                    </w:tc>
                    <w:tc>
                      <w:tcPr>
                        <w:tcW w:w="4795" w:type="dxa"/>
                        <w:tcBorders>
                          <w:top w:val="single" w:sz="4" w:space="0" w:color="000008"/>
                          <w:left w:val="single" w:sz="4" w:space="0" w:color="000008"/>
                          <w:bottom w:val="single" w:sz="4" w:space="0" w:color="000008"/>
                          <w:right w:val="single" w:sz="4" w:space="0" w:color="000008"/>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35,858,800.00</w:t>
                        </w:r>
                      </w:p>
                    </w:tc>
                  </w:tr>
                  <w:tr>
                    <w:trPr>
                      <w:trHeight w:val="281" w:hRule="exact"/>
                    </w:trPr>
                    <w:tc>
                      <w:tcPr>
                        <w:tcW w:w="3497" w:type="dxa"/>
                        <w:tcBorders>
                          <w:top w:val="single" w:sz="4" w:space="0" w:color="000008"/>
                          <w:left w:val="single" w:sz="4" w:space="0" w:color="000008"/>
                          <w:bottom w:val="single" w:sz="4" w:space="0" w:color="000008"/>
                          <w:right w:val="single" w:sz="4" w:space="0" w:color="000008"/>
                        </w:tcBorders>
                      </w:tcPr>
                      <w:p>
                        <w:pPr>
                          <w:pStyle w:val="TableParagraph"/>
                          <w:spacing w:line="225" w:lineRule="exact"/>
                          <w:ind w:left="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4795" w:type="dxa"/>
                        <w:tcBorders>
                          <w:top w:val="single" w:sz="4" w:space="0" w:color="000008"/>
                          <w:left w:val="single" w:sz="4" w:space="0" w:color="000008"/>
                          <w:bottom w:val="single" w:sz="4" w:space="0" w:color="000008"/>
                          <w:right w:val="single" w:sz="4" w:space="0" w:color="000008"/>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54,013,005.75</w:t>
                        </w:r>
                      </w:p>
                    </w:tc>
                  </w:tr>
                </w:tbl>
                <w:p>
                  <w:pPr/>
                </w:p>
              </w:txbxContent>
            </v:textbox>
            <w10:wrap type="none"/>
          </v:shape>
        </w:pict>
      </w:r>
      <w:r>
        <w:rPr>
          <w:rFonts w:ascii="宋体" w:hAnsi="宋体" w:cs="宋体" w:eastAsia="宋体" w:hint="default"/>
        </w:rPr>
        <w:t>单位：元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BodyText"/>
        <w:spacing w:line="240" w:lineRule="auto"/>
        <w:ind w:left="137" w:right="169"/>
        <w:jc w:val="left"/>
      </w:pPr>
      <w:r>
        <w:rPr/>
        <w:t>（</w:t>
      </w:r>
      <w:r>
        <w:rPr>
          <w:rFonts w:ascii="Times New Roman" w:hAnsi="Times New Roman" w:cs="Times New Roman" w:eastAsia="Times New Roman" w:hint="default"/>
        </w:rPr>
        <w:t>3</w:t>
      </w:r>
      <w:r>
        <w:rPr/>
        <w:t>）关于营销网络建设项目实施期限延长的情况</w:t>
      </w:r>
    </w:p>
    <w:p>
      <w:pPr>
        <w:pStyle w:val="BodyText"/>
        <w:spacing w:line="345" w:lineRule="auto" w:before="117"/>
        <w:ind w:left="135" w:right="133"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spacing w:val="-3"/>
        </w:rPr>
        <w:t>日，公司第一届董事会召开第二十二次会议，会议审议通过了《关于延</w:t>
      </w:r>
      <w:r>
        <w:rPr>
          <w:w w:val="100"/>
        </w:rPr>
        <w:t> </w:t>
      </w:r>
      <w:r>
        <w:rPr>
          <w:spacing w:val="-4"/>
        </w:rPr>
        <w:t>长募集资金投资项目建设期的议案》，同意将募集资金投资项目中的营销网络建设项目计划</w:t>
      </w:r>
      <w:r>
        <w:rPr>
          <w:spacing w:val="-42"/>
        </w:rPr>
        <w:t> </w:t>
      </w:r>
      <w:r>
        <w:rPr>
          <w:spacing w:val="-42"/>
        </w:rPr>
      </w:r>
      <w:r>
        <w:rPr/>
        <w:t>完成日从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日延长至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日，同时同意将信息系统改进项目完成</w:t>
      </w:r>
    </w:p>
    <w:p>
      <w:pPr>
        <w:pStyle w:val="BodyText"/>
        <w:spacing w:line="240" w:lineRule="auto" w:before="15"/>
        <w:ind w:left="135" w:right="169"/>
        <w:jc w:val="left"/>
      </w:pPr>
      <w:r>
        <w:rPr/>
        <w:t>时间由</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日延长至</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345" w:lineRule="auto" w:before="117"/>
        <w:ind w:left="135" w:right="133"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日，公司第二届董事会召开第二次会议，会议审议通过了《关于延长</w:t>
      </w:r>
      <w:r>
        <w:rPr>
          <w:w w:val="100"/>
        </w:rPr>
        <w:t> </w:t>
      </w:r>
      <w:r>
        <w:rPr>
          <w:spacing w:val="-4"/>
        </w:rPr>
        <w:t>募集资金投资项目建设期的议案》。同意将募集资金投资项目中的营销网络建设项目计划完</w:t>
      </w:r>
      <w:r>
        <w:rPr>
          <w:spacing w:val="-42"/>
        </w:rPr>
        <w:t> </w:t>
      </w:r>
      <w:r>
        <w:rPr>
          <w:spacing w:val="-42"/>
        </w:rPr>
      </w:r>
      <w:r>
        <w:rPr/>
        <w:t>成日从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日延长至</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r>
    </w:p>
    <w:p>
      <w:pPr>
        <w:pStyle w:val="BodyText"/>
        <w:spacing w:line="352" w:lineRule="auto" w:before="15"/>
        <w:ind w:left="135" w:right="133" w:firstLine="420"/>
        <w:jc w:val="both"/>
      </w:pPr>
      <w:r>
        <w:rPr/>
        <w:t>上述两次营销网络建设项目建设期延长是因为自</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年以来，国家对房地产行业出台</w:t>
      </w:r>
      <w:r>
        <w:rPr>
          <w:w w:val="100"/>
        </w:rPr>
        <w:t> </w:t>
      </w:r>
      <w:r>
        <w:rPr>
          <w:spacing w:val="-4"/>
        </w:rPr>
        <w:t>了一系列调控政策，中国住宅市场受政策的影响较大，而目前商业地产市场受政策影响的表</w:t>
      </w:r>
      <w:r>
        <w:rPr>
          <w:spacing w:val="-42"/>
        </w:rPr>
        <w:t> </w:t>
      </w:r>
      <w:r>
        <w:rPr>
          <w:spacing w:val="-42"/>
        </w:rPr>
      </w:r>
      <w:r>
        <w:rPr>
          <w:spacing w:val="-4"/>
        </w:rPr>
        <w:t>现尚不明朗，公司认为，短期内各地商业地产市场因受投资者投资流向、房地产企业开发策</w:t>
      </w:r>
      <w:r>
        <w:rPr>
          <w:spacing w:val="-42"/>
        </w:rPr>
        <w:t> </w:t>
      </w:r>
      <w:r>
        <w:rPr>
          <w:spacing w:val="-42"/>
        </w:rPr>
      </w:r>
      <w:r>
        <w:rPr>
          <w:spacing w:val="-4"/>
        </w:rPr>
        <w:t>略调整等因素的影响，其发展趋势存在重大不确定性，因而公司为合理规避各地商铺租、售</w:t>
      </w:r>
      <w:r>
        <w:rPr>
          <w:spacing w:val="-41"/>
        </w:rPr>
        <w:t> </w:t>
      </w:r>
      <w:r>
        <w:rPr>
          <w:spacing w:val="-41"/>
        </w:rPr>
      </w:r>
      <w:r>
        <w:rPr>
          <w:spacing w:val="-4"/>
        </w:rPr>
        <w:t>价格波动带来的投资风险，确保投资项目的稳健性和募集资金使用的有效性，以实现公司与</w:t>
      </w:r>
      <w:r>
        <w:rPr>
          <w:spacing w:val="-42"/>
        </w:rPr>
        <w:t> </w:t>
      </w:r>
      <w:r>
        <w:rPr>
          <w:spacing w:val="-42"/>
        </w:rPr>
      </w:r>
      <w:r>
        <w:rPr/>
        <w:t>全体投资者利益的最大化，决定将该项目建设期延长至</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6 </w:t>
      </w:r>
      <w:r>
        <w:rPr/>
        <w:t>月</w:t>
      </w:r>
      <w:r>
        <w:rPr>
          <w:spacing w:val="-55"/>
        </w:rPr>
        <w:t> </w:t>
      </w:r>
      <w:r>
        <w:rPr>
          <w:rFonts w:ascii="Times New Roman" w:hAnsi="Times New Roman" w:cs="Times New Roman" w:eastAsia="Times New Roman" w:hint="default"/>
        </w:rPr>
        <w:t>30 </w:t>
      </w:r>
      <w:r>
        <w:rPr/>
        <w:t>日。</w:t>
      </w:r>
    </w:p>
    <w:p>
      <w:pPr>
        <w:pStyle w:val="BodyText"/>
        <w:spacing w:line="355" w:lineRule="auto" w:before="8"/>
        <w:ind w:left="135" w:right="133" w:firstLine="420"/>
        <w:jc w:val="both"/>
      </w:pPr>
      <w:r>
        <w:rPr>
          <w:spacing w:val="-4"/>
        </w:rPr>
        <w:t>此外，由于信息系统改进项目包含子项目较多，公司的上游供应商和下游加盟商的数量</w:t>
      </w:r>
      <w:r>
        <w:rPr>
          <w:w w:val="100"/>
        </w:rPr>
        <w:t> </w:t>
      </w:r>
      <w:r>
        <w:rPr>
          <w:spacing w:val="-4"/>
        </w:rPr>
        <w:t>均有增加，加大了推广的工作量，同时系统运行需要一定时间的运维观察来保证和公司实际</w:t>
      </w:r>
      <w:r>
        <w:rPr>
          <w:spacing w:val="-41"/>
        </w:rPr>
        <w:t> </w:t>
      </w:r>
      <w:r>
        <w:rPr>
          <w:spacing w:val="-41"/>
        </w:rPr>
      </w:r>
      <w:r>
        <w:rPr/>
        <w:t>业务的磨合，因而公司董事会经审议后同意将该项目建设期适当延长。</w:t>
      </w:r>
    </w:p>
    <w:p>
      <w:pPr>
        <w:pStyle w:val="BodyText"/>
        <w:spacing w:line="350" w:lineRule="auto" w:before="32"/>
        <w:ind w:left="135" w:right="131" w:firstLine="420"/>
        <w:jc w:val="both"/>
      </w:pPr>
      <w:r>
        <w:rPr>
          <w:spacing w:val="-4"/>
        </w:rPr>
        <w:t>上述事宜均已经过公司保荐人瑞银证券核查，保荐人认为已履行公司《募集资金管理办</w:t>
      </w:r>
      <w:r>
        <w:rPr>
          <w:w w:val="100"/>
        </w:rPr>
        <w:t> </w:t>
      </w:r>
      <w:r>
        <w:rPr>
          <w:spacing w:val="-4"/>
        </w:rPr>
        <w:t>法》规定的相关程序，该等议案的审议程序符合《深圳证券交易所中小企业板上市公司规范</w:t>
      </w:r>
      <w:r>
        <w:rPr>
          <w:spacing w:val="-42"/>
        </w:rPr>
        <w:t> </w:t>
      </w:r>
      <w:r>
        <w:rPr>
          <w:spacing w:val="-42"/>
        </w:rPr>
      </w:r>
      <w:r>
        <w:rPr/>
        <w:t>运作指引》（深证上</w:t>
      </w:r>
      <w:r>
        <w:rPr>
          <w:rFonts w:ascii="Times New Roman" w:hAnsi="Times New Roman" w:cs="Times New Roman" w:eastAsia="Times New Roman" w:hint="default"/>
        </w:rPr>
        <w:t>[2010]243</w:t>
      </w:r>
      <w:r>
        <w:rPr>
          <w:rFonts w:ascii="Times New Roman" w:hAnsi="Times New Roman" w:cs="Times New Roman" w:eastAsia="Times New Roman" w:hint="default"/>
          <w:spacing w:val="33"/>
        </w:rPr>
        <w:t> </w:t>
      </w:r>
      <w:r>
        <w:rPr/>
        <w:t>号）和有关法律法规的规定。公司对营销网络建设项目延期</w:t>
      </w:r>
      <w:r>
        <w:rPr>
          <w:spacing w:val="-100"/>
        </w:rPr>
        <w:t> </w:t>
      </w:r>
      <w:r>
        <w:rPr/>
        <w:t>事宜，不存在变相改变募集资金投资项目和损害股东利益的情况。</w:t>
      </w:r>
    </w:p>
    <w:p>
      <w:pPr>
        <w:pStyle w:val="Heading4"/>
        <w:spacing w:line="335" w:lineRule="exact"/>
        <w:ind w:left="554" w:right="169"/>
        <w:jc w:val="left"/>
        <w:rPr>
          <w:b w:val="0"/>
          <w:bCs w:val="0"/>
        </w:rPr>
      </w:pPr>
      <w:r>
        <w:rPr>
          <w:rFonts w:ascii="Times New Roman" w:hAnsi="Times New Roman" w:cs="Times New Roman" w:eastAsia="Times New Roman" w:hint="default"/>
        </w:rPr>
        <w:t>5</w:t>
      </w:r>
      <w:r>
        <w:rPr/>
        <w:t>、变更募集资金投资项目的资金使用情况</w:t>
      </w:r>
      <w:r>
        <w:rPr>
          <w:b w:val="0"/>
          <w:bCs w:val="0"/>
        </w:rPr>
      </w:r>
    </w:p>
    <w:p>
      <w:pPr>
        <w:spacing w:line="297" w:lineRule="auto" w:before="109"/>
        <w:ind w:left="554" w:right="0" w:firstLine="44"/>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年度募集资金投资项目未发生变更，也无对外转让或置换的情况。</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、会计师事务所对募集资金年度使用情况专项报告的鉴证意见</w:t>
      </w:r>
      <w:r>
        <w:rPr>
          <w:rFonts w:ascii="Microsoft JhengHei" w:hAnsi="Microsoft JhengHei" w:cs="Microsoft JhengHei" w:eastAsia="Microsoft JhengHei" w:hint="default"/>
          <w:b/>
          <w:bCs/>
          <w:spacing w:val="-28"/>
          <w:sz w:val="21"/>
          <w:szCs w:val="21"/>
        </w:rPr>
        <w:t> </w:t>
      </w:r>
      <w:r>
        <w:rPr>
          <w:rFonts w:ascii="Microsoft JhengHei" w:hAnsi="Microsoft JhengHei" w:cs="Microsoft JhengHei" w:eastAsia="Microsoft JhengHei" w:hint="default"/>
          <w:b/>
          <w:bCs/>
          <w:spacing w:val="-28"/>
          <w:sz w:val="21"/>
          <w:szCs w:val="21"/>
        </w:rPr>
      </w:r>
      <w:r>
        <w:rPr>
          <w:rFonts w:ascii="宋体" w:hAnsi="宋体" w:cs="宋体" w:eastAsia="宋体" w:hint="default"/>
          <w:sz w:val="21"/>
          <w:szCs w:val="21"/>
        </w:rPr>
        <w:t>安永华明会计师事务所对本公司截至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 </w:t>
      </w:r>
      <w:r>
        <w:rPr>
          <w:rFonts w:ascii="宋体" w:hAnsi="宋体" w:cs="宋体" w:eastAsia="宋体" w:hint="default"/>
          <w:spacing w:val="-4"/>
          <w:sz w:val="21"/>
          <w:szCs w:val="21"/>
        </w:rPr>
        <w:t>日止《募集资金使用情况的专项</w:t>
      </w:r>
    </w:p>
    <w:p>
      <w:pPr>
        <w:pStyle w:val="BodyText"/>
        <w:spacing w:line="336" w:lineRule="auto" w:before="61"/>
        <w:ind w:left="137" w:right="127"/>
        <w:jc w:val="left"/>
      </w:pPr>
      <w:r>
        <w:rPr>
          <w:spacing w:val="-2"/>
        </w:rPr>
        <w:t>报告》进行了鉴证，出具了《募集资金年度使用情况专项鉴证报告》（安永华明</w:t>
      </w:r>
      <w:r>
        <w:rPr>
          <w:rFonts w:ascii="Times New Roman" w:hAnsi="Times New Roman" w:cs="Times New Roman" w:eastAsia="Times New Roman" w:hint="default"/>
          <w:spacing w:val="-2"/>
        </w:rPr>
        <w:t>(2011)</w:t>
      </w:r>
      <w:r>
        <w:rPr>
          <w:spacing w:val="-2"/>
        </w:rPr>
        <w:t>专字</w:t>
      </w:r>
      <w:r>
        <w:rPr>
          <w:spacing w:val="-48"/>
        </w:rPr>
        <w:t> </w:t>
      </w:r>
      <w:r>
        <w:rPr>
          <w:spacing w:val="-48"/>
        </w:rPr>
      </w:r>
      <w:r>
        <w:rPr/>
        <w:t>第 </w:t>
      </w:r>
      <w:r>
        <w:rPr>
          <w:rFonts w:ascii="Times New Roman" w:hAnsi="Times New Roman" w:cs="Times New Roman" w:eastAsia="Times New Roman" w:hint="default"/>
        </w:rPr>
        <w:t>60644982_B01</w:t>
      </w:r>
      <w:r>
        <w:rPr>
          <w:rFonts w:ascii="Times New Roman" w:hAnsi="Times New Roman" w:cs="Times New Roman" w:eastAsia="Times New Roman" w:hint="default"/>
          <w:spacing w:val="16"/>
        </w:rPr>
        <w:t> </w:t>
      </w:r>
      <w:r>
        <w:rPr>
          <w:spacing w:val="-3"/>
        </w:rPr>
        <w:t>号），认为：公司的募集资金年度使用情况专项报告已按照《深圳证券交</w:t>
      </w:r>
    </w:p>
    <w:p>
      <w:pPr>
        <w:spacing w:after="0" w:line="336" w:lineRule="auto"/>
        <w:jc w:val="left"/>
        <w:sectPr>
          <w:pgSz w:w="11910" w:h="16840"/>
          <w:pgMar w:header="720" w:footer="746" w:top="1340" w:bottom="940" w:left="1660" w:right="1660"/>
        </w:sectPr>
      </w:pPr>
    </w:p>
    <w:p>
      <w:pPr>
        <w:pStyle w:val="BodyText"/>
        <w:spacing w:line="336" w:lineRule="auto" w:before="50"/>
        <w:ind w:left="137" w:right="151"/>
        <w:jc w:val="both"/>
      </w:pPr>
      <w:r>
        <w:rPr/>
        <w:t>易所中小企业板上市公司规范运作指引》（深证上</w:t>
      </w:r>
      <w:r>
        <w:rPr>
          <w:rFonts w:ascii="Times New Roman" w:hAnsi="Times New Roman" w:cs="Times New Roman" w:eastAsia="Times New Roman" w:hint="default"/>
        </w:rPr>
        <w:t>[2010]243</w:t>
      </w:r>
      <w:r>
        <w:rPr>
          <w:rFonts w:ascii="Times New Roman" w:hAnsi="Times New Roman" w:cs="Times New Roman" w:eastAsia="Times New Roman" w:hint="default"/>
          <w:spacing w:val="31"/>
        </w:rPr>
        <w:t> </w:t>
      </w:r>
      <w:r>
        <w:rPr/>
        <w:t>号）及〈中小企业板上市公司</w:t>
      </w:r>
      <w:r>
        <w:rPr>
          <w:spacing w:val="-100"/>
        </w:rPr>
        <w:t> </w:t>
      </w:r>
      <w:r>
        <w:rPr>
          <w:spacing w:val="2"/>
        </w:rPr>
        <w:t>临时报告内容与格式指引第 </w:t>
      </w:r>
      <w:r>
        <w:rPr>
          <w:rFonts w:ascii="Times New Roman" w:hAnsi="Times New Roman" w:cs="Times New Roman" w:eastAsia="Times New Roman" w:hint="default"/>
        </w:rPr>
        <w:t>9 </w:t>
      </w:r>
      <w:r>
        <w:rPr>
          <w:rFonts w:ascii="Times New Roman" w:hAnsi="Times New Roman" w:cs="Times New Roman" w:eastAsia="Times New Roman" w:hint="default"/>
          <w:spacing w:val="11"/>
        </w:rPr>
        <w:t> </w:t>
      </w:r>
      <w:r>
        <w:rPr>
          <w:spacing w:val="2"/>
        </w:rPr>
        <w:t>号：募集资金年度使用情况的专项报告〉的通知》</w:t>
      </w:r>
      <w:r>
        <w:rPr>
          <w:rFonts w:ascii="Times New Roman" w:hAnsi="Times New Roman" w:cs="Times New Roman" w:eastAsia="Times New Roman" w:hint="default"/>
          <w:spacing w:val="2"/>
        </w:rPr>
        <w:t>(</w:t>
      </w:r>
      <w:r>
        <w:rPr>
          <w:spacing w:val="2"/>
        </w:rPr>
        <w:t>深证上</w:t>
      </w:r>
    </w:p>
    <w:p>
      <w:pPr>
        <w:pStyle w:val="BodyText"/>
        <w:spacing w:line="240" w:lineRule="auto" w:before="24"/>
        <w:ind w:left="137" w:right="0"/>
        <w:jc w:val="both"/>
      </w:pPr>
      <w:r>
        <w:rPr>
          <w:rFonts w:ascii="Times New Roman" w:hAnsi="Times New Roman" w:cs="Times New Roman" w:eastAsia="Times New Roman" w:hint="default"/>
        </w:rPr>
        <w:t>[2008]21</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编制，并在所有重大方面反映了贵公司募集资金于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年度内的使用情况。</w:t>
      </w:r>
    </w:p>
    <w:p>
      <w:pPr>
        <w:spacing w:line="240" w:lineRule="auto" w:before="7"/>
        <w:rPr>
          <w:rFonts w:ascii="宋体" w:hAnsi="宋体" w:cs="宋体" w:eastAsia="宋体" w:hint="default"/>
          <w:sz w:val="29"/>
          <w:szCs w:val="29"/>
        </w:rPr>
      </w:pPr>
    </w:p>
    <w:p>
      <w:pPr>
        <w:pStyle w:val="Heading4"/>
        <w:spacing w:line="240" w:lineRule="auto"/>
        <w:ind w:left="557" w:right="153"/>
        <w:jc w:val="left"/>
        <w:rPr>
          <w:b w:val="0"/>
          <w:bCs w:val="0"/>
        </w:rPr>
      </w:pPr>
      <w:r>
        <w:rPr/>
        <w:t>（二）非募集资金投资情况</w:t>
      </w:r>
      <w:r>
        <w:rPr>
          <w:b w:val="0"/>
          <w:bCs w:val="0"/>
        </w:rPr>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36"/>
        <w:gridCol w:w="1265"/>
        <w:gridCol w:w="1205"/>
        <w:gridCol w:w="1368"/>
      </w:tblGrid>
      <w:tr>
        <w:trPr>
          <w:trHeight w:val="550" w:hRule="exact"/>
        </w:trPr>
        <w:tc>
          <w:tcPr>
            <w:tcW w:w="45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项目金额</w:t>
            </w:r>
          </w:p>
        </w:tc>
        <w:tc>
          <w:tcPr>
            <w:tcW w:w="12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552" w:hRule="exact"/>
        </w:trPr>
        <w:tc>
          <w:tcPr>
            <w:tcW w:w="45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新设立上海无和有投资有限公司</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w:t>
            </w:r>
          </w:p>
        </w:tc>
        <w:tc>
          <w:tcPr>
            <w:tcW w:w="12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550" w:hRule="exact"/>
        </w:trPr>
        <w:tc>
          <w:tcPr>
            <w:tcW w:w="45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新设立石家庄米安斯迪服饰有限公司</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w:t>
            </w:r>
          </w:p>
        </w:tc>
        <w:tc>
          <w:tcPr>
            <w:tcW w:w="12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566" w:hRule="exact"/>
        </w:trPr>
        <w:tc>
          <w:tcPr>
            <w:tcW w:w="45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新设立乌鲁木齐美特斯邦威服饰有限公司</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w:t>
            </w:r>
          </w:p>
        </w:tc>
        <w:tc>
          <w:tcPr>
            <w:tcW w:w="12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550" w:hRule="exact"/>
        </w:trPr>
        <w:tc>
          <w:tcPr>
            <w:tcW w:w="45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新设立太原米安斯迪服饰有限公司</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w:t>
            </w:r>
          </w:p>
        </w:tc>
        <w:tc>
          <w:tcPr>
            <w:tcW w:w="12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552" w:hRule="exact"/>
        </w:trPr>
        <w:tc>
          <w:tcPr>
            <w:tcW w:w="45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新设立上海华邦科创信息科技有限公司</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w:t>
            </w:r>
          </w:p>
        </w:tc>
        <w:tc>
          <w:tcPr>
            <w:tcW w:w="12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552" w:hRule="exact"/>
        </w:trPr>
        <w:tc>
          <w:tcPr>
            <w:tcW w:w="45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4,450.00</w:t>
            </w:r>
          </w:p>
        </w:tc>
        <w:tc>
          <w:tcPr>
            <w:tcW w:w="12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3"/>
        <w:rPr>
          <w:rFonts w:ascii="宋体" w:hAnsi="宋体" w:cs="宋体" w:eastAsia="宋体" w:hint="default"/>
          <w:sz w:val="22"/>
          <w:szCs w:val="22"/>
        </w:rPr>
      </w:pPr>
    </w:p>
    <w:p>
      <w:pPr>
        <w:spacing w:before="0"/>
        <w:ind w:left="617" w:right="153"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8"/>
          <w:sz w:val="24"/>
          <w:szCs w:val="24"/>
        </w:rPr>
        <w:t> </w:t>
      </w:r>
      <w:r>
        <w:rPr>
          <w:rFonts w:ascii="Microsoft JhengHei" w:hAnsi="Microsoft JhengHei" w:cs="Microsoft JhengHei" w:eastAsia="Microsoft JhengHei" w:hint="default"/>
          <w:b/>
          <w:bCs/>
          <w:sz w:val="24"/>
          <w:szCs w:val="24"/>
        </w:rPr>
        <w:t>年董事会日常工作情况</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24"/>
          <w:szCs w:val="24"/>
        </w:rPr>
      </w:pPr>
    </w:p>
    <w:p>
      <w:pPr>
        <w:pStyle w:val="Heading4"/>
        <w:spacing w:line="268" w:lineRule="auto"/>
        <w:ind w:left="137" w:right="143" w:firstLine="420"/>
        <w:jc w:val="both"/>
        <w:rPr>
          <w:b w:val="0"/>
          <w:bCs w:val="0"/>
        </w:rPr>
      </w:pPr>
      <w:r>
        <w:rPr/>
        <w:t>（一）报告期内董事会认真履行工作职责，审慎行使公司《章程》和股东大会赋予的</w:t>
      </w:r>
      <w:r>
        <w:rPr>
          <w:w w:val="100"/>
        </w:rPr>
        <w:t> </w:t>
      </w:r>
      <w:r>
        <w:rPr>
          <w:spacing w:val="-3"/>
        </w:rPr>
        <w:t>职权，结合公司经营需要，共召开</w:t>
      </w:r>
      <w:r>
        <w:rPr>
          <w:spacing w:val="19"/>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spacing w:val="-4"/>
        </w:rPr>
        <w:t>次董事会会议，会议的通知、召开、表决程序符合《公</w:t>
      </w:r>
      <w:r>
        <w:rPr>
          <w:spacing w:val="-41"/>
        </w:rPr>
        <w:t> </w:t>
      </w:r>
      <w:r>
        <w:rPr>
          <w:spacing w:val="-41"/>
        </w:rPr>
      </w:r>
      <w:r>
        <w:rPr/>
        <w:t>司法》、公司《章程》、《董事会议事规则》等各项法律、法规及监管部门的要求，会议</w:t>
      </w:r>
      <w:r>
        <w:rPr>
          <w:spacing w:val="13"/>
        </w:rPr>
        <w:t> </w:t>
      </w:r>
      <w:r>
        <w:rPr>
          <w:spacing w:val="13"/>
        </w:rPr>
      </w:r>
      <w:r>
        <w:rPr/>
        <w:t>情况及决议内容如下：</w:t>
      </w:r>
      <w:r>
        <w:rPr>
          <w:b w:val="0"/>
          <w:bCs w:val="0"/>
        </w:rPr>
      </w:r>
    </w:p>
    <w:p>
      <w:pPr>
        <w:spacing w:line="240" w:lineRule="auto" w:before="1"/>
        <w:rPr>
          <w:rFonts w:ascii="Microsoft JhengHei" w:hAnsi="Microsoft JhengHei" w:cs="Microsoft JhengHei" w:eastAsia="Microsoft JhengHei" w:hint="default"/>
          <w:b/>
          <w:bCs/>
          <w:sz w:val="25"/>
          <w:szCs w:val="25"/>
        </w:rPr>
      </w:pPr>
    </w:p>
    <w:p>
      <w:pPr>
        <w:pStyle w:val="BodyText"/>
        <w:spacing w:line="336" w:lineRule="auto"/>
        <w:ind w:left="137" w:right="117" w:firstLine="420"/>
        <w:jc w:val="both"/>
      </w:pPr>
      <w:r>
        <w:rPr>
          <w:rFonts w:ascii="Times New Roman" w:hAnsi="Times New Roman" w:cs="Times New Roman" w:eastAsia="Times New Roman" w:hint="default"/>
          <w:spacing w:val="-14"/>
        </w:rPr>
        <w:t>1</w:t>
      </w:r>
      <w:r>
        <w:rPr>
          <w:spacing w:val="-14"/>
        </w:rPr>
        <w:t>、公司于</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spacing w:val="-6"/>
        </w:rPr>
        <w:t>日召开一届二十次董事会。本次会议中董事审议通过了《</w:t>
      </w:r>
      <w:r>
        <w:rPr>
          <w:rFonts w:ascii="Times New Roman" w:hAnsi="Times New Roman" w:cs="Times New Roman" w:eastAsia="Times New Roman" w:hint="default"/>
          <w:spacing w:val="-6"/>
        </w:rPr>
        <w:t>2009</w:t>
      </w:r>
      <w:r>
        <w:rPr>
          <w:rFonts w:ascii="Times New Roman" w:hAnsi="Times New Roman" w:cs="Times New Roman" w:eastAsia="Times New Roman" w:hint="default"/>
          <w:w w:val="100"/>
        </w:rPr>
        <w:t> </w:t>
      </w:r>
      <w:r>
        <w:rPr/>
        <w:t>年度总经理工作报告》、《</w:t>
      </w:r>
      <w:r>
        <w:rPr>
          <w:rFonts w:ascii="Times New Roman" w:hAnsi="Times New Roman" w:cs="Times New Roman" w:eastAsia="Times New Roman" w:hint="default"/>
        </w:rPr>
        <w:t>2009 </w:t>
      </w:r>
      <w:r>
        <w:rPr/>
        <w:t>年度董事会工作报告》、《</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年度募集资金使用情况的</w:t>
      </w:r>
      <w:r>
        <w:rPr>
          <w:w w:val="100"/>
        </w:rPr>
        <w:t> </w:t>
      </w:r>
      <w:r>
        <w:rPr/>
        <w:t>专项报告》、《</w:t>
      </w:r>
      <w:r>
        <w:rPr>
          <w:rFonts w:ascii="Times New Roman" w:hAnsi="Times New Roman" w:cs="Times New Roman" w:eastAsia="Times New Roman" w:hint="default"/>
        </w:rPr>
        <w:t>2009 </w:t>
      </w:r>
      <w:r>
        <w:rPr/>
        <w:t>年度内部控制自我评价报告》、《</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年度财务决算报告》、《</w:t>
      </w:r>
      <w:r>
        <w:rPr>
          <w:rFonts w:ascii="Times New Roman" w:hAnsi="Times New Roman" w:cs="Times New Roman" w:eastAsia="Times New Roman" w:hint="default"/>
        </w:rPr>
        <w:t>2009</w:t>
      </w:r>
      <w:r>
        <w:rPr>
          <w:rFonts w:ascii="Times New Roman" w:hAnsi="Times New Roman" w:cs="Times New Roman" w:eastAsia="Times New Roman" w:hint="default"/>
          <w:w w:val="100"/>
        </w:rPr>
        <w:t> </w:t>
      </w:r>
      <w:r>
        <w:rPr>
          <w:spacing w:val="13"/>
          <w:w w:val="95"/>
        </w:rPr>
        <w:t>年年度报告 </w:t>
      </w:r>
      <w:r>
        <w:rPr>
          <w:spacing w:val="-14"/>
          <w:w w:val="95"/>
        </w:rPr>
        <w:t>》、《</w:t>
      </w:r>
      <w:r>
        <w:rPr>
          <w:rFonts w:ascii="Times New Roman" w:hAnsi="Times New Roman" w:cs="Times New Roman" w:eastAsia="Times New Roman" w:hint="default"/>
          <w:spacing w:val="-14"/>
          <w:w w:val="95"/>
        </w:rPr>
        <w:t>2009  </w:t>
      </w:r>
      <w:r>
        <w:rPr>
          <w:spacing w:val="-10"/>
          <w:w w:val="95"/>
        </w:rPr>
        <w:t>年年度报告摘要》、《关于公司 </w:t>
      </w:r>
      <w:r>
        <w:rPr>
          <w:rFonts w:ascii="Times New Roman" w:hAnsi="Times New Roman" w:cs="Times New Roman" w:eastAsia="Times New Roman" w:hint="default"/>
          <w:w w:val="95"/>
        </w:rPr>
        <w:t>2009 </w:t>
      </w:r>
      <w:r>
        <w:rPr>
          <w:w w:val="95"/>
        </w:rPr>
        <w:t>年度关联交易情况说明的议案</w:t>
      </w:r>
      <w:r>
        <w:rPr>
          <w:spacing w:val="-44"/>
          <w:w w:val="95"/>
        </w:rPr>
        <w:t> </w:t>
      </w:r>
      <w:r>
        <w:rPr>
          <w:spacing w:val="-26"/>
          <w:w w:val="95"/>
        </w:rPr>
        <w:t>》、</w:t>
      </w:r>
      <w:r>
        <w:rPr>
          <w:spacing w:val="-26"/>
        </w:rPr>
      </w:r>
    </w:p>
    <w:p>
      <w:pPr>
        <w:pStyle w:val="BodyText"/>
        <w:spacing w:line="345" w:lineRule="auto" w:before="24"/>
        <w:ind w:left="137" w:right="151" w:hanging="5"/>
        <w:jc w:val="both"/>
      </w:pPr>
      <w:r>
        <w:rPr/>
        <w:t>《关于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年度日常关联交易的议案》、《</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spacing w:val="-3"/>
        </w:rPr>
        <w:t>年度社会责任报告》、《关于续聘会计师</w:t>
      </w:r>
      <w:r>
        <w:rPr>
          <w:spacing w:val="-103"/>
        </w:rPr>
        <w:t> </w:t>
      </w:r>
      <w:r>
        <w:rPr>
          <w:spacing w:val="-103"/>
        </w:rPr>
      </w:r>
      <w:r>
        <w:rPr>
          <w:spacing w:val="-4"/>
        </w:rPr>
        <w:t>事务所的议案》、《关于董事会专业委员会工作制度的议案》、《关于修改信息披露管理制</w:t>
      </w:r>
      <w:r>
        <w:rPr>
          <w:spacing w:val="-50"/>
        </w:rPr>
        <w:t> </w:t>
      </w:r>
      <w:r>
        <w:rPr>
          <w:spacing w:val="-50"/>
        </w:rPr>
      </w:r>
      <w:r>
        <w:rPr>
          <w:spacing w:val="-7"/>
          <w:w w:val="100"/>
        </w:rPr>
        <w:t>度的议案》、《</w:t>
      </w:r>
      <w:r>
        <w:rPr>
          <w:rFonts w:ascii="Times New Roman" w:hAnsi="Times New Roman" w:cs="Times New Roman" w:eastAsia="Times New Roman" w:hint="default"/>
          <w:spacing w:val="-7"/>
          <w:w w:val="100"/>
        </w:rPr>
        <w:t>2009</w:t>
      </w:r>
      <w:r>
        <w:rPr>
          <w:rFonts w:ascii="Times New Roman" w:hAnsi="Times New Roman" w:cs="Times New Roman" w:eastAsia="Times New Roman" w:hint="default"/>
          <w:spacing w:val="5"/>
          <w:w w:val="100"/>
        </w:rPr>
        <w:t> </w:t>
      </w:r>
      <w:r>
        <w:rPr>
          <w:spacing w:val="-4"/>
          <w:w w:val="97"/>
        </w:rPr>
        <w:t>年度利润分配预案》、《关于公司董事、监事和高管薪酬情况的议案》、</w:t>
      </w:r>
      <w:r>
        <w:rPr>
          <w:spacing w:val="-4"/>
        </w:rPr>
      </w:r>
    </w:p>
    <w:p>
      <w:pPr>
        <w:pStyle w:val="BodyText"/>
        <w:spacing w:line="350" w:lineRule="auto" w:before="15"/>
        <w:ind w:left="137" w:right="153" w:hanging="22"/>
        <w:jc w:val="both"/>
        <w:rPr>
          <w:rFonts w:ascii="Times New Roman" w:hAnsi="Times New Roman" w:cs="Times New Roman" w:eastAsia="Times New Roman" w:hint="default"/>
        </w:rPr>
      </w:pPr>
      <w:r>
        <w:rPr/>
        <w:t>《关于 </w:t>
      </w:r>
      <w:r>
        <w:rPr>
          <w:rFonts w:ascii="Times New Roman" w:hAnsi="Times New Roman" w:cs="Times New Roman" w:eastAsia="Times New Roman" w:hint="default"/>
        </w:rPr>
        <w:t>2010 </w:t>
      </w:r>
      <w:r>
        <w:rPr>
          <w:spacing w:val="-7"/>
        </w:rPr>
        <w:t>年度授信规模的议案》、《关于公司股票期权激励计划（草案）的议案》、《关</w:t>
      </w:r>
      <w:r>
        <w:rPr>
          <w:spacing w:val="-95"/>
        </w:rPr>
        <w:t> </w:t>
      </w:r>
      <w:r>
        <w:rPr>
          <w:spacing w:val="-95"/>
        </w:rPr>
      </w:r>
      <w:r>
        <w:rPr>
          <w:spacing w:val="-4"/>
        </w:rPr>
        <w:t>于提请股东大会授权董事会办理公司股票期权激励计划相关事宜的议案》、《关于公司〈股</w:t>
      </w:r>
      <w:r>
        <w:rPr>
          <w:spacing w:val="-65"/>
        </w:rPr>
        <w:t> </w:t>
      </w:r>
      <w:r>
        <w:rPr>
          <w:spacing w:val="-65"/>
        </w:rPr>
      </w:r>
      <w:r>
        <w:rPr>
          <w:spacing w:val="-4"/>
        </w:rPr>
        <w:t>票期权激励计划考核管理办法〉的议案》、《关于公司〈股票期权激励计划管理办法〉的议</w:t>
      </w:r>
      <w:r>
        <w:rPr>
          <w:spacing w:val="-68"/>
        </w:rPr>
        <w:t> </w:t>
      </w:r>
      <w:r>
        <w:rPr>
          <w:spacing w:val="-68"/>
        </w:rPr>
      </w:r>
      <w:r>
        <w:rPr/>
        <w:t>案》、《关于提请召开 </w:t>
      </w:r>
      <w:r>
        <w:rPr>
          <w:rFonts w:ascii="Times New Roman" w:hAnsi="Times New Roman" w:cs="Times New Roman" w:eastAsia="Times New Roman" w:hint="default"/>
        </w:rPr>
        <w:t>2009 </w:t>
      </w:r>
      <w:r>
        <w:rPr>
          <w:spacing w:val="2"/>
        </w:rPr>
        <w:t>年年度股东大会的议案》本次董事会决议公告已于 </w:t>
      </w:r>
      <w:r>
        <w:rPr>
          <w:rFonts w:ascii="Times New Roman" w:hAnsi="Times New Roman" w:cs="Times New Roman" w:eastAsia="Times New Roman" w:hint="default"/>
        </w:rPr>
        <w:t>2010 </w:t>
      </w:r>
      <w:r>
        <w:rPr/>
        <w:t>年</w:t>
      </w:r>
      <w:r>
        <w:rPr>
          <w:spacing w:val="-47"/>
        </w:rPr>
        <w:t> </w:t>
      </w:r>
      <w:r>
        <w:rPr>
          <w:rFonts w:ascii="Times New Roman" w:hAnsi="Times New Roman" w:cs="Times New Roman" w:eastAsia="Times New Roman" w:hint="default"/>
        </w:rPr>
        <w:t>4</w:t>
      </w:r>
    </w:p>
    <w:p>
      <w:pPr>
        <w:spacing w:after="0" w:line="350" w:lineRule="auto"/>
        <w:jc w:val="both"/>
        <w:rPr>
          <w:rFonts w:ascii="Times New Roman" w:hAnsi="Times New Roman" w:cs="Times New Roman" w:eastAsia="Times New Roman" w:hint="default"/>
        </w:rPr>
        <w:sectPr>
          <w:pgSz w:w="11910" w:h="16840"/>
          <w:pgMar w:header="720" w:footer="746" w:top="1340" w:bottom="940" w:left="1660" w:right="1640"/>
        </w:sectPr>
      </w:pPr>
    </w:p>
    <w:p>
      <w:pPr>
        <w:pStyle w:val="BodyText"/>
        <w:spacing w:line="336" w:lineRule="auto" w:before="50"/>
        <w:ind w:left="137" w:right="191"/>
        <w:jc w:val="both"/>
      </w:pPr>
      <w:r>
        <w:rPr>
          <w:w w:val="100"/>
        </w:rPr>
        <w:t>月</w:t>
      </w:r>
      <w:r>
        <w:rPr>
          <w:spacing w:val="-53"/>
          <w:w w:val="100"/>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3"/>
          <w:w w:val="100"/>
        </w:rPr>
        <w:t> </w:t>
      </w:r>
      <w:r>
        <w:rPr>
          <w:spacing w:val="-4"/>
          <w:w w:val="99"/>
        </w:rPr>
        <w:t>日刊登在深圳证券交易所指定网站（</w:t>
      </w:r>
      <w:hyperlink r:id="rId10">
        <w:r>
          <w:rPr>
            <w:rFonts w:ascii="Times New Roman" w:hAnsi="Times New Roman" w:cs="Times New Roman" w:eastAsia="Times New Roman" w:hint="default"/>
            <w:spacing w:val="-4"/>
            <w:w w:val="99"/>
          </w:rPr>
          <w:t>http://www.cninfo.com.cn</w:t>
        </w:r>
      </w:hyperlink>
      <w:r>
        <w:rPr>
          <w:spacing w:val="-4"/>
          <w:w w:val="99"/>
        </w:rPr>
        <w:t>）及《</w:t>
      </w:r>
      <w:r>
        <w:rPr>
          <w:spacing w:val="-79"/>
          <w:w w:val="99"/>
        </w:rPr>
        <w:t> </w:t>
      </w:r>
      <w:r>
        <w:rPr>
          <w:w w:val="87"/>
        </w:rPr>
        <w:t>上</w:t>
      </w:r>
      <w:r>
        <w:rPr>
          <w:spacing w:val="-66"/>
          <w:w w:val="87"/>
        </w:rPr>
        <w:t> </w:t>
      </w:r>
      <w:r>
        <w:rPr>
          <w:w w:val="87"/>
        </w:rPr>
        <w:t>海</w:t>
      </w:r>
      <w:r>
        <w:rPr>
          <w:spacing w:val="-64"/>
          <w:w w:val="87"/>
        </w:rPr>
        <w:t> </w:t>
      </w:r>
      <w:r>
        <w:rPr>
          <w:w w:val="87"/>
        </w:rPr>
        <w:t>证</w:t>
      </w:r>
      <w:r>
        <w:rPr>
          <w:spacing w:val="-66"/>
          <w:w w:val="87"/>
        </w:rPr>
        <w:t> </w:t>
      </w:r>
      <w:r>
        <w:rPr>
          <w:w w:val="87"/>
        </w:rPr>
        <w:t>券</w:t>
      </w:r>
      <w:r>
        <w:rPr>
          <w:spacing w:val="-64"/>
          <w:w w:val="87"/>
        </w:rPr>
        <w:t> </w:t>
      </w:r>
      <w:r>
        <w:rPr>
          <w:w w:val="87"/>
        </w:rPr>
        <w:t>报</w:t>
      </w:r>
      <w:r>
        <w:rPr>
          <w:spacing w:val="-66"/>
          <w:w w:val="87"/>
        </w:rPr>
        <w:t> </w:t>
      </w:r>
      <w:r>
        <w:rPr>
          <w:spacing w:val="-29"/>
          <w:w w:val="94"/>
        </w:rPr>
        <w:t>》、《证</w:t>
      </w:r>
      <w:r>
        <w:rPr>
          <w:w w:val="100"/>
        </w:rPr>
        <w:t> </w:t>
      </w:r>
      <w:r>
        <w:rPr/>
        <w:t>券时报》上。</w:t>
      </w:r>
    </w:p>
    <w:p>
      <w:pPr>
        <w:pStyle w:val="BodyText"/>
        <w:spacing w:line="240" w:lineRule="auto" w:before="49"/>
        <w:ind w:left="629" w:right="98"/>
        <w:jc w:val="left"/>
      </w:pPr>
      <w:r>
        <w:rPr>
          <w:rFonts w:ascii="Times New Roman" w:hAnsi="Times New Roman" w:cs="Times New Roman" w:eastAsia="Times New Roman" w:hint="default"/>
          <w:spacing w:val="4"/>
        </w:rPr>
        <w:t>2</w:t>
      </w:r>
      <w:r>
        <w:rPr>
          <w:spacing w:val="4"/>
        </w:rPr>
        <w:t>、公司于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9"/>
        </w:rPr>
        <w:t> </w:t>
      </w:r>
      <w:r>
        <w:rPr>
          <w:spacing w:val="6"/>
        </w:rPr>
        <w:t>日召开一届二十一次董事会。本次会议中董事审议通过</w:t>
      </w:r>
    </w:p>
    <w:p>
      <w:pPr>
        <w:pStyle w:val="BodyText"/>
        <w:spacing w:line="240" w:lineRule="auto" w:before="117"/>
        <w:ind w:left="137" w:right="0"/>
        <w:jc w:val="both"/>
      </w:pPr>
      <w:r>
        <w:rPr>
          <w:spacing w:val="7"/>
        </w:rPr>
        <w:t>了《上海美特斯邦威服饰股份有限公司 </w:t>
      </w:r>
      <w:r>
        <w:rPr>
          <w:rFonts w:ascii="Times New Roman" w:hAnsi="Times New Roman" w:cs="Times New Roman" w:eastAsia="Times New Roman" w:hint="default"/>
        </w:rPr>
        <w:t>2010 </w:t>
      </w:r>
      <w:r>
        <w:rPr>
          <w:rFonts w:ascii="Times New Roman" w:hAnsi="Times New Roman" w:cs="Times New Roman" w:eastAsia="Times New Roman" w:hint="default"/>
          <w:spacing w:val="12"/>
        </w:rPr>
        <w:t> </w:t>
      </w:r>
      <w:r>
        <w:rPr>
          <w:spacing w:val="7"/>
        </w:rPr>
        <w:t>年第一季度报告》、《董事会薪酬与考核</w:t>
      </w:r>
    </w:p>
    <w:p>
      <w:pPr>
        <w:pStyle w:val="BodyText"/>
        <w:spacing w:line="336" w:lineRule="auto" w:before="117"/>
        <w:ind w:left="137" w:right="198"/>
        <w:jc w:val="both"/>
      </w:pPr>
      <w:r>
        <w:rPr>
          <w:spacing w:val="3"/>
        </w:rPr>
        <w:t>委员会议事规则》，本次董事会决议公告已于</w:t>
      </w:r>
      <w:r>
        <w:rPr>
          <w:spacing w:val="-4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日刊登在深圳证券交易所指</w:t>
      </w:r>
      <w:r>
        <w:rPr>
          <w:spacing w:val="-103"/>
        </w:rPr>
        <w:t> </w:t>
      </w:r>
      <w:r>
        <w:rPr/>
        <w:t>定网站（</w:t>
      </w:r>
      <w:hyperlink r:id="rId10">
        <w:r>
          <w:rPr>
            <w:rFonts w:ascii="Times New Roman" w:hAnsi="Times New Roman" w:cs="Times New Roman" w:eastAsia="Times New Roman" w:hint="default"/>
          </w:rPr>
          <w:t>http://www.cninfo.com.cn</w:t>
        </w:r>
      </w:hyperlink>
      <w:r>
        <w:rPr/>
        <w:t>）及《上海证券报》、《证券时报》上。</w:t>
      </w:r>
    </w:p>
    <w:p>
      <w:pPr>
        <w:pStyle w:val="BodyText"/>
        <w:spacing w:line="240" w:lineRule="auto" w:before="24"/>
        <w:ind w:left="629" w:right="98"/>
        <w:jc w:val="left"/>
      </w:pPr>
      <w:r>
        <w:rPr>
          <w:rFonts w:ascii="Times New Roman" w:hAnsi="Times New Roman" w:cs="Times New Roman" w:eastAsia="Times New Roman" w:hint="default"/>
          <w:spacing w:val="4"/>
        </w:rPr>
        <w:t>3</w:t>
      </w:r>
      <w:r>
        <w:rPr>
          <w:spacing w:val="4"/>
        </w:rPr>
        <w:t>、公司于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spacing w:val="6"/>
        </w:rPr>
        <w:t>日召开一届二十二次董事会。本次会议中董事审议通过</w:t>
      </w:r>
    </w:p>
    <w:p>
      <w:pPr>
        <w:pStyle w:val="BodyText"/>
        <w:spacing w:line="336" w:lineRule="auto" w:before="117"/>
        <w:ind w:left="137" w:right="193"/>
        <w:jc w:val="both"/>
      </w:pPr>
      <w:r>
        <w:rPr/>
        <w:t>了《关于延长募集资金投资项目建设期的议案》，本次董事会决议公告已于</w:t>
      </w:r>
      <w:r>
        <w:rPr>
          <w:spacing w:val="-54"/>
        </w:rPr>
        <w:t> </w:t>
      </w:r>
      <w:r>
        <w:rPr>
          <w:rFonts w:ascii="Times New Roman" w:hAnsi="Times New Roman" w:cs="Times New Roman" w:eastAsia="Times New Roman" w:hint="default"/>
        </w:rPr>
        <w:t>2010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rFonts w:ascii="Times New Roman" w:hAnsi="Times New Roman" w:cs="Times New Roman" w:eastAsia="Times New Roman" w:hint="default"/>
        </w:rPr>
        <w:t>29</w:t>
      </w:r>
      <w:r>
        <w:rPr>
          <w:rFonts w:ascii="Times New Roman" w:hAnsi="Times New Roman" w:cs="Times New Roman" w:eastAsia="Times New Roman" w:hint="default"/>
          <w:w w:val="100"/>
        </w:rPr>
        <w:t> </w:t>
      </w:r>
      <w:r>
        <w:rPr>
          <w:spacing w:val="-2"/>
        </w:rPr>
        <w:t>日刊登在深圳证券交易所指定网站（</w:t>
      </w:r>
      <w:hyperlink r:id="rId10">
        <w:r>
          <w:rPr>
            <w:rFonts w:ascii="Times New Roman" w:hAnsi="Times New Roman" w:cs="Times New Roman" w:eastAsia="Times New Roman" w:hint="default"/>
            <w:spacing w:val="-2"/>
          </w:rPr>
          <w:t>http://www.cninfo.com.cn</w:t>
        </w:r>
      </w:hyperlink>
      <w:r>
        <w:rPr>
          <w:spacing w:val="-2"/>
        </w:rPr>
        <w:t>）及《上海证券报》、《证券</w:t>
      </w:r>
      <w:r>
        <w:rPr>
          <w:spacing w:val="-18"/>
        </w:rPr>
        <w:t> </w:t>
      </w:r>
      <w:r>
        <w:rPr>
          <w:spacing w:val="-18"/>
        </w:rPr>
      </w:r>
      <w:r>
        <w:rPr/>
        <w:t>时报》上。</w:t>
      </w:r>
    </w:p>
    <w:p>
      <w:pPr>
        <w:pStyle w:val="BodyText"/>
        <w:spacing w:line="336" w:lineRule="auto" w:before="49"/>
        <w:ind w:left="137" w:right="191" w:firstLine="492"/>
        <w:jc w:val="both"/>
      </w:pPr>
      <w:r>
        <w:rPr>
          <w:rFonts w:ascii="Times New Roman" w:hAnsi="Times New Roman" w:cs="Times New Roman" w:eastAsia="Times New Roman" w:hint="default"/>
          <w:spacing w:val="4"/>
        </w:rPr>
        <w:t>4</w:t>
      </w:r>
      <w:r>
        <w:rPr>
          <w:spacing w:val="4"/>
        </w:rPr>
        <w:t>、公司于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20"/>
        </w:rPr>
        <w:t> </w:t>
      </w:r>
      <w:r>
        <w:rPr>
          <w:spacing w:val="6"/>
        </w:rPr>
        <w:t>日召开一届二十三次董事会。本次会议中董事审议通过</w:t>
      </w:r>
      <w:r>
        <w:rPr>
          <w:w w:val="100"/>
        </w:rPr>
        <w:t> </w:t>
      </w:r>
      <w:r>
        <w:rPr>
          <w:spacing w:val="2"/>
        </w:rPr>
        <w:t>了《</w:t>
      </w:r>
      <w:r>
        <w:rPr>
          <w:rFonts w:ascii="Times New Roman" w:hAnsi="Times New Roman" w:cs="Times New Roman" w:eastAsia="Times New Roman" w:hint="default"/>
          <w:spacing w:val="2"/>
        </w:rPr>
        <w:t>2010 </w:t>
      </w:r>
      <w:r>
        <w:rPr/>
        <w:t>年半年度报告》及《</w:t>
      </w:r>
      <w:r>
        <w:rPr>
          <w:rFonts w:ascii="Times New Roman" w:hAnsi="Times New Roman" w:cs="Times New Roman" w:eastAsia="Times New Roman" w:hint="default"/>
        </w:rPr>
        <w:t>2010 </w:t>
      </w:r>
      <w:r>
        <w:rPr/>
        <w:t>年半年度报告摘要》，本次董事会决议公告已于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w w:val="100"/>
        </w:rPr>
        <w:t>年</w:t>
      </w:r>
      <w:r>
        <w:rPr>
          <w:spacing w:val="-53"/>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w w:val="100"/>
        </w:rPr>
        <w:t>18</w:t>
      </w:r>
      <w:r>
        <w:rPr>
          <w:rFonts w:ascii="Times New Roman" w:hAnsi="Times New Roman" w:cs="Times New Roman" w:eastAsia="Times New Roman" w:hint="default"/>
          <w:spacing w:val="2"/>
          <w:w w:val="100"/>
        </w:rPr>
        <w:t> </w:t>
      </w:r>
      <w:r>
        <w:rPr>
          <w:spacing w:val="-3"/>
          <w:w w:val="99"/>
        </w:rPr>
        <w:t>日刊登在深圳证券交易所指定网站（</w:t>
      </w:r>
      <w:hyperlink r:id="rId10">
        <w:r>
          <w:rPr>
            <w:rFonts w:ascii="Times New Roman" w:hAnsi="Times New Roman" w:cs="Times New Roman" w:eastAsia="Times New Roman" w:hint="default"/>
            <w:spacing w:val="-3"/>
            <w:w w:val="99"/>
          </w:rPr>
          <w:t>http://www.cninfo.com.cn</w:t>
        </w:r>
      </w:hyperlink>
      <w:r>
        <w:rPr>
          <w:spacing w:val="-3"/>
          <w:w w:val="99"/>
        </w:rPr>
        <w:t>）及《</w:t>
      </w:r>
      <w:r>
        <w:rPr>
          <w:spacing w:val="-85"/>
          <w:w w:val="99"/>
        </w:rPr>
        <w:t> </w:t>
      </w:r>
      <w:r>
        <w:rPr>
          <w:spacing w:val="17"/>
          <w:w w:val="90"/>
        </w:rPr>
        <w:t>上海证券报</w:t>
      </w:r>
      <w:r>
        <w:rPr>
          <w:spacing w:val="-75"/>
          <w:w w:val="90"/>
        </w:rPr>
        <w:t> </w:t>
      </w:r>
      <w:r>
        <w:rPr>
          <w:spacing w:val="-50"/>
          <w:w w:val="70"/>
        </w:rPr>
        <w:t>》、</w:t>
      </w:r>
      <w:r>
        <w:rPr>
          <w:spacing w:val="-50"/>
        </w:rPr>
      </w:r>
    </w:p>
    <w:p>
      <w:pPr>
        <w:pStyle w:val="BodyText"/>
        <w:spacing w:line="240" w:lineRule="auto" w:before="24"/>
        <w:ind w:left="137" w:right="0"/>
        <w:jc w:val="both"/>
      </w:pPr>
      <w:r>
        <w:rPr/>
        <w:t>《证券时报》上。</w:t>
      </w:r>
    </w:p>
    <w:p>
      <w:pPr>
        <w:pStyle w:val="BodyText"/>
        <w:spacing w:line="240" w:lineRule="auto" w:before="133"/>
        <w:ind w:left="607" w:right="98"/>
        <w:jc w:val="left"/>
      </w:pPr>
      <w:r>
        <w:rPr>
          <w:rFonts w:ascii="Times New Roman" w:hAnsi="Times New Roman" w:cs="Times New Roman" w:eastAsia="Times New Roman" w:hint="default"/>
        </w:rPr>
        <w:t>5</w:t>
      </w:r>
      <w:r>
        <w:rPr/>
        <w:t>、公司于</w:t>
      </w:r>
      <w:r>
        <w:rPr>
          <w:spacing w:val="-4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日召开一届二十四次董事会。本次会议中董事审议通过了</w:t>
      </w:r>
    </w:p>
    <w:p>
      <w:pPr>
        <w:pStyle w:val="BodyText"/>
        <w:spacing w:line="355" w:lineRule="auto" w:before="117"/>
        <w:ind w:left="137" w:right="105"/>
        <w:jc w:val="both"/>
      </w:pPr>
      <w:r>
        <w:rPr>
          <w:spacing w:val="-2"/>
        </w:rPr>
        <w:t>《关于〈上海美特斯邦威服饰股份有限公司股票期权激励计划（草案修订稿）〉的议案》，</w:t>
      </w:r>
      <w:r>
        <w:rPr>
          <w:spacing w:val="-34"/>
        </w:rPr>
        <w:t> </w:t>
      </w:r>
      <w:r>
        <w:rPr>
          <w:spacing w:val="-34"/>
        </w:rPr>
      </w:r>
      <w:r>
        <w:rPr/>
        <w:t>本</w:t>
      </w:r>
      <w:r>
        <w:rPr>
          <w:spacing w:val="-69"/>
        </w:rPr>
        <w:t> </w:t>
      </w:r>
      <w:r>
        <w:rPr/>
        <w:t>次</w:t>
      </w:r>
      <w:r>
        <w:rPr>
          <w:spacing w:val="-64"/>
        </w:rPr>
        <w:t> </w:t>
      </w:r>
      <w:r>
        <w:rPr/>
        <w:t>董</w:t>
      </w:r>
      <w:r>
        <w:rPr>
          <w:spacing w:val="-64"/>
        </w:rPr>
        <w:t> </w:t>
      </w:r>
      <w:r>
        <w:rPr/>
        <w:t>事</w:t>
      </w:r>
      <w:r>
        <w:rPr>
          <w:spacing w:val="-64"/>
        </w:rPr>
        <w:t> </w:t>
      </w:r>
      <w:r>
        <w:rPr/>
        <w:t>会</w:t>
      </w:r>
      <w:r>
        <w:rPr>
          <w:spacing w:val="-64"/>
        </w:rPr>
        <w:t> </w:t>
      </w:r>
      <w:r>
        <w:rPr/>
        <w:t>决</w:t>
      </w:r>
      <w:r>
        <w:rPr>
          <w:spacing w:val="-64"/>
        </w:rPr>
        <w:t> </w:t>
      </w:r>
      <w:r>
        <w:rPr/>
        <w:t>议</w:t>
      </w:r>
      <w:r>
        <w:rPr>
          <w:spacing w:val="-64"/>
        </w:rPr>
        <w:t> </w:t>
      </w:r>
      <w:r>
        <w:rPr/>
        <w:t>公</w:t>
      </w:r>
      <w:r>
        <w:rPr>
          <w:spacing w:val="-64"/>
        </w:rPr>
        <w:t> </w:t>
      </w:r>
      <w:r>
        <w:rPr/>
        <w:t>告</w:t>
      </w:r>
      <w:r>
        <w:rPr>
          <w:spacing w:val="-64"/>
        </w:rPr>
        <w:t> </w:t>
      </w:r>
      <w:r>
        <w:rPr/>
        <w:t>已</w:t>
      </w:r>
      <w:r>
        <w:rPr>
          <w:spacing w:val="-64"/>
        </w:rPr>
        <w:t> </w:t>
      </w:r>
      <w:r>
        <w:rPr/>
        <w:t>于</w:t>
      </w:r>
      <w:r>
        <w:rPr>
          <w:spacing w:val="-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0"/>
        </w:rPr>
        <w:t> </w:t>
      </w:r>
      <w:r>
        <w:rPr/>
        <w:t>年</w:t>
      </w:r>
      <w:r>
        <w:rPr>
          <w:spacing w:val="-10"/>
        </w:rPr>
        <w:t> </w:t>
      </w:r>
      <w:r>
        <w:rPr>
          <w:rFonts w:ascii="Times New Roman" w:hAnsi="Times New Roman" w:cs="Times New Roman" w:eastAsia="Times New Roman" w:hint="default"/>
        </w:rPr>
        <w:t>10</w:t>
      </w:r>
      <w:r>
        <w:rPr>
          <w:rFonts w:ascii="Times New Roman" w:hAnsi="Times New Roman" w:cs="Times New Roman" w:eastAsia="Times New Roman" w:hint="default"/>
          <w:spacing w:val="42"/>
        </w:rPr>
        <w:t> </w:t>
      </w:r>
      <w:r>
        <w:rPr/>
        <w:t>月</w:t>
      </w:r>
      <w:r>
        <w:rPr>
          <w:spacing w:val="-10"/>
        </w:rPr>
        <w:t> </w:t>
      </w:r>
      <w:r>
        <w:rPr>
          <w:rFonts w:ascii="Times New Roman" w:hAnsi="Times New Roman" w:cs="Times New Roman" w:eastAsia="Times New Roman" w:hint="default"/>
        </w:rPr>
        <w:t>12</w:t>
      </w:r>
      <w:r>
        <w:rPr>
          <w:rFonts w:ascii="Times New Roman" w:hAnsi="Times New Roman" w:cs="Times New Roman" w:eastAsia="Times New Roman" w:hint="default"/>
          <w:spacing w:val="42"/>
        </w:rPr>
        <w:t> </w:t>
      </w:r>
      <w:r>
        <w:rPr/>
        <w:t>日</w:t>
      </w:r>
      <w:r>
        <w:rPr>
          <w:spacing w:val="-69"/>
        </w:rPr>
        <w:t> </w:t>
      </w:r>
      <w:r>
        <w:rPr/>
        <w:t>刊</w:t>
      </w:r>
      <w:r>
        <w:rPr>
          <w:spacing w:val="-64"/>
        </w:rPr>
        <w:t> </w:t>
      </w:r>
      <w:r>
        <w:rPr/>
        <w:t>登</w:t>
      </w:r>
      <w:r>
        <w:rPr>
          <w:spacing w:val="-64"/>
        </w:rPr>
        <w:t> </w:t>
      </w:r>
      <w:r>
        <w:rPr/>
        <w:t>在</w:t>
      </w:r>
      <w:r>
        <w:rPr>
          <w:spacing w:val="-64"/>
        </w:rPr>
        <w:t> </w:t>
      </w:r>
      <w:r>
        <w:rPr/>
        <w:t>深</w:t>
      </w:r>
      <w:r>
        <w:rPr>
          <w:spacing w:val="-64"/>
        </w:rPr>
        <w:t> </w:t>
      </w:r>
      <w:r>
        <w:rPr/>
        <w:t>圳</w:t>
      </w:r>
      <w:r>
        <w:rPr>
          <w:spacing w:val="-64"/>
        </w:rPr>
        <w:t> </w:t>
      </w:r>
      <w:r>
        <w:rPr/>
        <w:t>证</w:t>
      </w:r>
      <w:r>
        <w:rPr>
          <w:spacing w:val="-64"/>
        </w:rPr>
        <w:t> </w:t>
      </w:r>
      <w:r>
        <w:rPr/>
        <w:t>券</w:t>
      </w:r>
      <w:r>
        <w:rPr>
          <w:spacing w:val="-64"/>
        </w:rPr>
        <w:t> </w:t>
      </w:r>
      <w:r>
        <w:rPr/>
        <w:t>交</w:t>
      </w:r>
      <w:r>
        <w:rPr>
          <w:spacing w:val="-64"/>
        </w:rPr>
        <w:t> </w:t>
      </w:r>
      <w:r>
        <w:rPr/>
        <w:t>易</w:t>
      </w:r>
      <w:r>
        <w:rPr>
          <w:spacing w:val="-64"/>
        </w:rPr>
        <w:t> </w:t>
      </w:r>
      <w:r>
        <w:rPr/>
        <w:t>所</w:t>
      </w:r>
      <w:r>
        <w:rPr>
          <w:spacing w:val="-64"/>
        </w:rPr>
        <w:t> </w:t>
      </w:r>
      <w:r>
        <w:rPr/>
        <w:t>指</w:t>
      </w:r>
      <w:r>
        <w:rPr>
          <w:spacing w:val="-64"/>
        </w:rPr>
        <w:t> </w:t>
      </w:r>
      <w:r>
        <w:rPr/>
        <w:t>定</w:t>
      </w:r>
      <w:r>
        <w:rPr>
          <w:spacing w:val="-64"/>
        </w:rPr>
        <w:t> </w:t>
      </w:r>
      <w:r>
        <w:rPr/>
        <w:t>网</w:t>
      </w:r>
      <w:r>
        <w:rPr>
          <w:spacing w:val="-67"/>
        </w:rPr>
        <w:t> </w:t>
      </w:r>
      <w:r>
        <w:rPr/>
        <w:t>站</w:t>
      </w:r>
    </w:p>
    <w:p>
      <w:pPr>
        <w:pStyle w:val="BodyText"/>
        <w:spacing w:line="240" w:lineRule="auto" w:before="5"/>
        <w:ind w:left="137" w:right="0"/>
        <w:jc w:val="both"/>
      </w:pPr>
      <w:r>
        <w:rPr/>
        <w:t>（</w:t>
      </w:r>
      <w:hyperlink r:id="rId10">
        <w:r>
          <w:rPr>
            <w:rFonts w:ascii="Times New Roman" w:hAnsi="Times New Roman" w:cs="Times New Roman" w:eastAsia="Times New Roman" w:hint="default"/>
          </w:rPr>
          <w:t>http://www.cninfo.com.cn</w:t>
        </w:r>
      </w:hyperlink>
      <w:r>
        <w:rPr/>
        <w:t>）及《上海证券报》、《证券时报》上。</w:t>
      </w:r>
    </w:p>
    <w:p>
      <w:pPr>
        <w:pStyle w:val="BodyText"/>
        <w:spacing w:line="240" w:lineRule="auto" w:before="117"/>
        <w:ind w:left="607" w:right="98"/>
        <w:jc w:val="left"/>
      </w:pPr>
      <w:r>
        <w:rPr>
          <w:rFonts w:ascii="Times New Roman" w:hAnsi="Times New Roman" w:cs="Times New Roman" w:eastAsia="Times New Roman" w:hint="default"/>
        </w:rPr>
        <w:t>6</w:t>
      </w:r>
      <w:r>
        <w:rPr/>
        <w:t>、公司于</w:t>
      </w:r>
      <w:r>
        <w:rPr>
          <w:spacing w:val="-4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rPr>
        <w:t>26</w:t>
      </w:r>
      <w:r>
        <w:rPr>
          <w:rFonts w:ascii="Times New Roman" w:hAnsi="Times New Roman" w:cs="Times New Roman" w:eastAsia="Times New Roman" w:hint="default"/>
          <w:spacing w:val="7"/>
        </w:rPr>
        <w:t> </w:t>
      </w:r>
      <w:r>
        <w:rPr/>
        <w:t>日召开一届二十五次董事会。本次会议中董事审议通过了</w:t>
      </w:r>
    </w:p>
    <w:p>
      <w:pPr>
        <w:pStyle w:val="BodyText"/>
        <w:spacing w:line="240" w:lineRule="auto" w:before="117"/>
        <w:ind w:left="137" w:right="0"/>
        <w:jc w:val="both"/>
        <w:rPr>
          <w:rFonts w:ascii="Times New Roman" w:hAnsi="Times New Roman" w:cs="Times New Roman" w:eastAsia="Times New Roman" w:hint="default"/>
        </w:rPr>
      </w:pPr>
      <w:r>
        <w:rPr>
          <w:w w:val="100"/>
        </w:rPr>
        <w:t>审</w:t>
      </w:r>
      <w:r>
        <w:rPr>
          <w:spacing w:val="-3"/>
          <w:w w:val="100"/>
        </w:rPr>
        <w:t>议</w:t>
      </w:r>
      <w:r>
        <w:rPr>
          <w:w w:val="100"/>
        </w:rPr>
        <w:t>并</w:t>
      </w:r>
      <w:r>
        <w:rPr>
          <w:spacing w:val="-3"/>
          <w:w w:val="100"/>
        </w:rPr>
        <w:t>通</w:t>
      </w:r>
      <w:r>
        <w:rPr>
          <w:w w:val="100"/>
        </w:rPr>
        <w:t>过</w:t>
      </w:r>
      <w:r>
        <w:rPr>
          <w:spacing w:val="-89"/>
          <w:w w:val="100"/>
        </w:rPr>
        <w:t>了</w:t>
      </w:r>
      <w:r>
        <w:rPr>
          <w:spacing w:val="-3"/>
          <w:w w:val="100"/>
        </w:rPr>
        <w:t>《</w:t>
      </w:r>
      <w:r>
        <w:rPr>
          <w:w w:val="100"/>
        </w:rPr>
        <w:t>关</w:t>
      </w:r>
      <w:r>
        <w:rPr>
          <w:spacing w:val="-3"/>
          <w:w w:val="100"/>
        </w:rPr>
        <w:t>于</w:t>
      </w:r>
      <w:r>
        <w:rPr>
          <w:w w:val="100"/>
        </w:rPr>
        <w:t>公</w:t>
      </w:r>
      <w:r>
        <w:rPr>
          <w:spacing w:val="-3"/>
          <w:w w:val="100"/>
        </w:rPr>
        <w:t>司</w:t>
      </w:r>
      <w:r>
        <w:rPr>
          <w:w w:val="100"/>
        </w:rPr>
        <w:t>董</w:t>
      </w:r>
      <w:r>
        <w:rPr>
          <w:spacing w:val="-3"/>
          <w:w w:val="100"/>
        </w:rPr>
        <w:t>事</w:t>
      </w:r>
      <w:r>
        <w:rPr>
          <w:w w:val="100"/>
        </w:rPr>
        <w:t>会</w:t>
      </w:r>
      <w:r>
        <w:rPr>
          <w:spacing w:val="-3"/>
          <w:w w:val="100"/>
        </w:rPr>
        <w:t>换</w:t>
      </w:r>
      <w:r>
        <w:rPr>
          <w:w w:val="100"/>
        </w:rPr>
        <w:t>届</w:t>
      </w:r>
      <w:r>
        <w:rPr>
          <w:spacing w:val="-3"/>
          <w:w w:val="100"/>
        </w:rPr>
        <w:t>选</w:t>
      </w:r>
      <w:r>
        <w:rPr>
          <w:w w:val="100"/>
        </w:rPr>
        <w:t>举</w:t>
      </w:r>
      <w:r>
        <w:rPr>
          <w:spacing w:val="-3"/>
          <w:w w:val="100"/>
        </w:rPr>
        <w:t>的</w:t>
      </w:r>
      <w:r>
        <w:rPr>
          <w:w w:val="100"/>
        </w:rPr>
        <w:t>议</w:t>
      </w:r>
      <w:r>
        <w:rPr>
          <w:spacing w:val="-3"/>
          <w:w w:val="100"/>
        </w:rPr>
        <w:t>案</w:t>
      </w:r>
      <w:r>
        <w:rPr>
          <w:spacing w:val="-87"/>
          <w:w w:val="100"/>
        </w:rPr>
        <w:t>》</w:t>
      </w:r>
      <w:r>
        <w:rPr>
          <w:spacing w:val="-176"/>
          <w:w w:val="100"/>
        </w:rPr>
        <w:t>、</w:t>
      </w:r>
      <w:r>
        <w:rPr>
          <w:spacing w:val="-3"/>
          <w:w w:val="100"/>
        </w:rPr>
        <w:t>《上</w:t>
      </w:r>
      <w:r>
        <w:rPr>
          <w:w w:val="100"/>
        </w:rPr>
        <w:t>海</w:t>
      </w:r>
      <w:r>
        <w:rPr>
          <w:spacing w:val="-3"/>
          <w:w w:val="100"/>
        </w:rPr>
        <w:t>美</w:t>
      </w:r>
      <w:r>
        <w:rPr>
          <w:w w:val="100"/>
        </w:rPr>
        <w:t>特</w:t>
      </w:r>
      <w:r>
        <w:rPr>
          <w:spacing w:val="-3"/>
          <w:w w:val="100"/>
        </w:rPr>
        <w:t>斯</w:t>
      </w:r>
      <w:r>
        <w:rPr>
          <w:w w:val="100"/>
        </w:rPr>
        <w:t>邦</w:t>
      </w:r>
      <w:r>
        <w:rPr>
          <w:spacing w:val="-3"/>
          <w:w w:val="100"/>
        </w:rPr>
        <w:t>威</w:t>
      </w:r>
      <w:r>
        <w:rPr>
          <w:w w:val="100"/>
        </w:rPr>
        <w:t>服</w:t>
      </w:r>
      <w:r>
        <w:rPr>
          <w:spacing w:val="-3"/>
          <w:w w:val="100"/>
        </w:rPr>
        <w:t>饰</w:t>
      </w:r>
      <w:r>
        <w:rPr>
          <w:w w:val="100"/>
        </w:rPr>
        <w:t>股</w:t>
      </w:r>
      <w:r>
        <w:rPr>
          <w:spacing w:val="-3"/>
          <w:w w:val="100"/>
        </w:rPr>
        <w:t>份</w:t>
      </w:r>
      <w:r>
        <w:rPr>
          <w:w w:val="100"/>
        </w:rPr>
        <w:t>有</w:t>
      </w:r>
      <w:r>
        <w:rPr>
          <w:spacing w:val="-3"/>
          <w:w w:val="100"/>
        </w:rPr>
        <w:t>限</w:t>
      </w:r>
      <w:r>
        <w:rPr>
          <w:w w:val="100"/>
        </w:rPr>
        <w:t>公司</w:t>
      </w:r>
      <w:r>
        <w:rPr>
          <w:spacing w:val="-55"/>
        </w:rPr>
        <w:t> </w:t>
      </w:r>
      <w:r>
        <w:rPr>
          <w:rFonts w:ascii="Times New Roman" w:hAnsi="Times New Roman" w:cs="Times New Roman" w:eastAsia="Times New Roman" w:hint="default"/>
          <w:w w:val="100"/>
        </w:rPr>
        <w:t>2010</w:t>
      </w:r>
    </w:p>
    <w:p>
      <w:pPr>
        <w:pStyle w:val="BodyText"/>
        <w:spacing w:line="336" w:lineRule="auto" w:before="117"/>
        <w:ind w:left="137" w:right="210"/>
        <w:jc w:val="both"/>
      </w:pPr>
      <w:r>
        <w:rPr/>
        <w:t>年第三季度报告》，本次董事会决议公告已于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10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日刊登在深圳证券交易所指</w:t>
      </w:r>
      <w:r>
        <w:rPr>
          <w:w w:val="100"/>
        </w:rPr>
        <w:t> </w:t>
      </w:r>
      <w:r>
        <w:rPr/>
        <w:t>定网站（</w:t>
      </w:r>
      <w:hyperlink r:id="rId10">
        <w:r>
          <w:rPr>
            <w:rFonts w:ascii="Times New Roman" w:hAnsi="Times New Roman" w:cs="Times New Roman" w:eastAsia="Times New Roman" w:hint="default"/>
          </w:rPr>
          <w:t>http://www.cninfo.com.cn</w:t>
        </w:r>
      </w:hyperlink>
      <w:r>
        <w:rPr/>
        <w:t>）及《上海证券报》、《证券时报》上。</w:t>
      </w:r>
    </w:p>
    <w:p>
      <w:pPr>
        <w:pStyle w:val="BodyText"/>
        <w:spacing w:line="350" w:lineRule="auto" w:before="24"/>
        <w:ind w:left="137" w:right="191" w:firstLine="470"/>
        <w:jc w:val="both"/>
      </w:pPr>
      <w:r>
        <w:rPr>
          <w:rFonts w:ascii="Times New Roman" w:hAnsi="Times New Roman" w:cs="Times New Roman" w:eastAsia="Times New Roman" w:hint="default"/>
        </w:rPr>
        <w:t>7</w:t>
      </w:r>
      <w:r>
        <w:rPr/>
        <w:t>、公司于</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t>日召开二届一次董事会。本次会议中董事审议通过了《关</w:t>
      </w:r>
      <w:r>
        <w:rPr>
          <w:w w:val="100"/>
        </w:rPr>
        <w:t> </w:t>
      </w:r>
      <w:r>
        <w:rPr>
          <w:spacing w:val="-9"/>
          <w:w w:val="100"/>
        </w:rPr>
        <w:t>于选举公司第二届董事会董事长的议案》、《关于董事会专门委员会成员组成的议案》、《关</w:t>
      </w:r>
      <w:r>
        <w:rPr>
          <w:spacing w:val="-92"/>
          <w:w w:val="100"/>
        </w:rPr>
        <w:t> </w:t>
      </w:r>
      <w:r>
        <w:rPr>
          <w:spacing w:val="-92"/>
          <w:w w:val="100"/>
        </w:rPr>
      </w:r>
      <w:r>
        <w:rPr>
          <w:spacing w:val="-4"/>
        </w:rPr>
        <w:t>于公司高级管理人员任免的议案》、《关于公司证券事务代表任免的议案》、《关于确定公</w:t>
      </w:r>
      <w:r>
        <w:rPr>
          <w:spacing w:val="-45"/>
        </w:rPr>
        <w:t> </w:t>
      </w:r>
      <w:r>
        <w:rPr>
          <w:spacing w:val="-45"/>
        </w:rPr>
      </w:r>
      <w:r>
        <w:rPr>
          <w:spacing w:val="-4"/>
        </w:rPr>
        <w:t>司股票期权激励计划授权日的议案》、《关于调整公司股票期权激励计划授予激励对象和股</w:t>
      </w:r>
      <w:r>
        <w:rPr>
          <w:spacing w:val="-43"/>
        </w:rPr>
        <w:t> </w:t>
      </w:r>
      <w:r>
        <w:rPr>
          <w:spacing w:val="-43"/>
        </w:rPr>
      </w:r>
      <w:r>
        <w:rPr>
          <w:spacing w:val="-4"/>
        </w:rPr>
        <w:t>票期权数量的议案》、《关于调整公司股票期权激励计划行权价格的议案》，本次董事会决</w:t>
      </w:r>
      <w:r>
        <w:rPr>
          <w:spacing w:val="-43"/>
        </w:rPr>
        <w:t> </w:t>
      </w:r>
      <w:r>
        <w:rPr>
          <w:spacing w:val="-43"/>
        </w:rPr>
      </w:r>
      <w:r>
        <w:rPr/>
        <w:t>议公告已于</w:t>
      </w:r>
      <w:r>
        <w:rPr>
          <w:spacing w:val="-7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t>年</w:t>
      </w:r>
      <w:r>
        <w:rPr>
          <w:spacing w:val="-70"/>
        </w:rPr>
        <w:t> </w:t>
      </w:r>
      <w:r>
        <w:rPr>
          <w:rFonts w:ascii="Times New Roman" w:hAnsi="Times New Roman" w:cs="Times New Roman" w:eastAsia="Times New Roman" w:hint="default"/>
        </w:rPr>
        <w:t>11</w:t>
      </w:r>
      <w:r>
        <w:rPr>
          <w:rFonts w:ascii="Times New Roman" w:hAnsi="Times New Roman" w:cs="Times New Roman" w:eastAsia="Times New Roman" w:hint="default"/>
          <w:spacing w:val="-19"/>
        </w:rPr>
        <w:t> </w:t>
      </w:r>
      <w:r>
        <w:rPr/>
        <w:t>月</w:t>
      </w:r>
      <w:r>
        <w:rPr>
          <w:spacing w:val="-71"/>
        </w:rPr>
        <w:t> </w:t>
      </w:r>
      <w:r>
        <w:rPr>
          <w:rFonts w:ascii="Times New Roman" w:hAnsi="Times New Roman" w:cs="Times New Roman" w:eastAsia="Times New Roman" w:hint="default"/>
        </w:rPr>
        <w:t>30</w:t>
      </w:r>
      <w:r>
        <w:rPr>
          <w:rFonts w:ascii="Times New Roman" w:hAnsi="Times New Roman" w:cs="Times New Roman" w:eastAsia="Times New Roman" w:hint="default"/>
          <w:spacing w:val="-17"/>
        </w:rPr>
        <w:t> </w:t>
      </w:r>
      <w:r>
        <w:rPr/>
        <w:t>日刊登在深圳证券交易所指定网站（</w:t>
      </w:r>
      <w:hyperlink r:id="rId10">
        <w:r>
          <w:rPr>
            <w:rFonts w:ascii="Times New Roman" w:hAnsi="Times New Roman" w:cs="Times New Roman" w:eastAsia="Times New Roman" w:hint="default"/>
          </w:rPr>
          <w:t>http://www.cninfo.com.cn</w:t>
        </w:r>
      </w:hyperlink>
      <w:r>
        <w:rPr/>
        <w:t>）</w:t>
      </w:r>
      <w:r>
        <w:rPr>
          <w:w w:val="51"/>
        </w:rPr>
        <w:t> </w:t>
      </w:r>
      <w:r>
        <w:rPr/>
        <w:t>及《上海证券报》、《证券时报》上。</w:t>
      </w:r>
    </w:p>
    <w:p>
      <w:pPr>
        <w:pStyle w:val="BodyText"/>
        <w:spacing w:line="240" w:lineRule="auto" w:before="36"/>
        <w:ind w:left="607" w:right="98"/>
        <w:jc w:val="left"/>
      </w:pPr>
      <w:r>
        <w:rPr>
          <w:rFonts w:ascii="Times New Roman" w:hAnsi="Times New Roman" w:cs="Times New Roman" w:eastAsia="Times New Roman" w:hint="default"/>
        </w:rPr>
        <w:t>8</w:t>
      </w:r>
      <w:r>
        <w:rPr/>
        <w:t>、公司于</w:t>
      </w:r>
      <w:r>
        <w:rPr>
          <w:spacing w:val="-4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日召开二届二次董事会。本次会议中董事审议通过了《关</w:t>
      </w:r>
    </w:p>
    <w:p>
      <w:pPr>
        <w:pStyle w:val="BodyText"/>
        <w:spacing w:line="336" w:lineRule="auto" w:before="117"/>
        <w:ind w:left="137" w:right="191"/>
        <w:jc w:val="both"/>
      </w:pPr>
      <w:r>
        <w:rPr/>
        <w:t>于延长募集资金投资项目建设期的议案》，本次董事会决议公告已于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日刊</w:t>
      </w:r>
      <w:r>
        <w:rPr>
          <w:w w:val="100"/>
        </w:rPr>
        <w:t> </w:t>
      </w:r>
      <w:r>
        <w:rPr>
          <w:spacing w:val="-3"/>
          <w:w w:val="95"/>
        </w:rPr>
        <w:t>登在深圳证券交易所指定网站（</w:t>
      </w:r>
      <w:hyperlink r:id="rId10">
        <w:r>
          <w:rPr>
            <w:rFonts w:ascii="Times New Roman" w:hAnsi="Times New Roman" w:cs="Times New Roman" w:eastAsia="Times New Roman" w:hint="default"/>
            <w:spacing w:val="-3"/>
            <w:w w:val="95"/>
          </w:rPr>
          <w:t>http://www.cninfo.com.cn</w:t>
        </w:r>
      </w:hyperlink>
      <w:r>
        <w:rPr>
          <w:spacing w:val="-3"/>
          <w:w w:val="95"/>
        </w:rPr>
        <w:t>）及《上海证券报》、《证券时报》</w:t>
      </w:r>
      <w:r>
        <w:rPr>
          <w:w w:val="95"/>
        </w:rPr>
        <w:t>  </w:t>
      </w:r>
      <w:r>
        <w:rPr>
          <w:spacing w:val="71"/>
          <w:w w:val="95"/>
        </w:rPr>
        <w:t> </w:t>
      </w:r>
      <w:r>
        <w:rPr>
          <w:spacing w:val="71"/>
          <w:w w:val="95"/>
        </w:rPr>
      </w:r>
      <w:r>
        <w:rPr/>
        <w:t>上。</w:t>
      </w:r>
    </w:p>
    <w:p>
      <w:pPr>
        <w:spacing w:after="0" w:line="336" w:lineRule="auto"/>
        <w:jc w:val="both"/>
        <w:sectPr>
          <w:pgSz w:w="11910" w:h="16840"/>
          <w:pgMar w:header="720" w:footer="746" w:top="1340" w:bottom="940" w:left="1660" w:right="1600"/>
        </w:sectPr>
      </w:pPr>
    </w:p>
    <w:p>
      <w:pPr>
        <w:pStyle w:val="Heading4"/>
        <w:spacing w:line="349" w:lineRule="exact"/>
        <w:ind w:left="557" w:right="98"/>
        <w:jc w:val="left"/>
        <w:rPr>
          <w:b w:val="0"/>
          <w:bCs w:val="0"/>
        </w:rPr>
      </w:pPr>
      <w:r>
        <w:rPr/>
        <w:t>（二）董事会对股东大会决议的执行情况</w:t>
      </w:r>
      <w:r>
        <w:rPr>
          <w:b w:val="0"/>
          <w:bCs w:val="0"/>
        </w:rPr>
      </w:r>
    </w:p>
    <w:p>
      <w:pPr>
        <w:pStyle w:val="BodyText"/>
        <w:spacing w:line="336" w:lineRule="auto" w:before="109"/>
        <w:ind w:left="137" w:right="98" w:firstLine="420"/>
        <w:jc w:val="left"/>
      </w:pPr>
      <w:r>
        <w:rPr>
          <w:rFonts w:ascii="Times New Roman" w:hAnsi="Times New Roman" w:cs="Times New Roman" w:eastAsia="Times New Roman" w:hint="default"/>
          <w:spacing w:val="-2"/>
        </w:rPr>
        <w:t>1</w:t>
      </w:r>
      <w:r>
        <w:rPr>
          <w:spacing w:val="-2"/>
        </w:rPr>
        <w:t>、报告期内，公司董事会根据</w:t>
      </w:r>
      <w:r>
        <w:rPr>
          <w:rFonts w:ascii="Times New Roman" w:hAnsi="Times New Roman" w:cs="Times New Roman" w:eastAsia="Times New Roman" w:hint="default"/>
          <w:spacing w:val="-2"/>
        </w:rPr>
        <w:t>2009</w:t>
      </w:r>
      <w:r>
        <w:rPr>
          <w:spacing w:val="-2"/>
        </w:rPr>
        <w:t>年年度股东大会决议，执行了</w:t>
      </w:r>
      <w:r>
        <w:rPr>
          <w:rFonts w:ascii="Times New Roman" w:hAnsi="Times New Roman" w:cs="Times New Roman" w:eastAsia="Times New Roman" w:hint="default"/>
          <w:spacing w:val="-2"/>
        </w:rPr>
        <w:t>2009</w:t>
      </w:r>
      <w:r>
        <w:rPr>
          <w:spacing w:val="-2"/>
        </w:rPr>
        <w:t>年度分红派息方</w:t>
      </w:r>
      <w:r>
        <w:rPr>
          <w:w w:val="100"/>
        </w:rPr>
        <w:t> </w:t>
      </w:r>
      <w:r>
        <w:rPr/>
        <w:t>案，具体为：</w:t>
      </w:r>
    </w:p>
    <w:p>
      <w:pPr>
        <w:pStyle w:val="BodyText"/>
        <w:spacing w:line="240" w:lineRule="auto" w:before="49"/>
        <w:ind w:left="557" w:right="98"/>
        <w:jc w:val="left"/>
      </w:pPr>
      <w:r>
        <w:rPr>
          <w:w w:val="100"/>
        </w:rPr>
        <w:t>以</w:t>
      </w:r>
      <w:r>
        <w:rPr>
          <w:spacing w:val="-65"/>
        </w:rPr>
        <w:t> </w:t>
      </w:r>
      <w:r>
        <w:rPr>
          <w:rFonts w:ascii="Times New Roman" w:hAnsi="Times New Roman" w:cs="Times New Roman" w:eastAsia="Times New Roman" w:hint="default"/>
          <w:w w:val="100"/>
        </w:rPr>
        <w:t>2009</w:t>
      </w:r>
      <w:r>
        <w:rPr>
          <w:rFonts w:ascii="Times New Roman" w:hAnsi="Times New Roman" w:cs="Times New Roman" w:eastAsia="Times New Roman" w:hint="default"/>
          <w:spacing w:val="-15"/>
        </w:rPr>
        <w:t> </w:t>
      </w:r>
      <w:r>
        <w:rPr>
          <w:w w:val="100"/>
        </w:rPr>
        <w:t>年</w:t>
      </w:r>
      <w:r>
        <w:rPr>
          <w:spacing w:val="-3"/>
          <w:w w:val="100"/>
        </w:rPr>
        <w:t>末</w:t>
      </w:r>
      <w:r>
        <w:rPr>
          <w:w w:val="100"/>
        </w:rPr>
        <w:t>公</w:t>
      </w:r>
      <w:r>
        <w:rPr>
          <w:spacing w:val="-3"/>
          <w:w w:val="100"/>
        </w:rPr>
        <w:t>司</w:t>
      </w:r>
      <w:r>
        <w:rPr>
          <w:w w:val="100"/>
        </w:rPr>
        <w:t>总股本</w:t>
      </w:r>
      <w:r>
        <w:rPr>
          <w:spacing w:val="-67"/>
        </w:rPr>
        <w:t> </w:t>
      </w:r>
      <w:r>
        <w:rPr>
          <w:rFonts w:ascii="Times New Roman" w:hAnsi="Times New Roman" w:cs="Times New Roman" w:eastAsia="Times New Roman" w:hint="default"/>
          <w:w w:val="100"/>
        </w:rPr>
        <w:t>1,005,000,000</w:t>
      </w:r>
      <w:r>
        <w:rPr>
          <w:rFonts w:ascii="Times New Roman" w:hAnsi="Times New Roman" w:cs="Times New Roman" w:eastAsia="Times New Roman" w:hint="default"/>
          <w:spacing w:val="-17"/>
        </w:rPr>
        <w:t> </w:t>
      </w:r>
      <w:r>
        <w:rPr>
          <w:w w:val="100"/>
        </w:rPr>
        <w:t>股</w:t>
      </w:r>
      <w:r>
        <w:rPr>
          <w:spacing w:val="-3"/>
          <w:w w:val="100"/>
        </w:rPr>
        <w:t>为</w:t>
      </w:r>
      <w:r>
        <w:rPr>
          <w:w w:val="100"/>
        </w:rPr>
        <w:t>基</w:t>
      </w:r>
      <w:r>
        <w:rPr>
          <w:spacing w:val="-3"/>
          <w:w w:val="100"/>
        </w:rPr>
        <w:t>数</w:t>
      </w:r>
      <w:r>
        <w:rPr>
          <w:spacing w:val="-104"/>
          <w:w w:val="100"/>
        </w:rPr>
        <w:t>，</w:t>
      </w:r>
      <w:r>
        <w:rPr>
          <w:spacing w:val="-3"/>
          <w:w w:val="100"/>
        </w:rPr>
        <w:t>向全</w:t>
      </w:r>
      <w:r>
        <w:rPr>
          <w:w w:val="100"/>
        </w:rPr>
        <w:t>体</w:t>
      </w:r>
      <w:r>
        <w:rPr>
          <w:spacing w:val="-3"/>
          <w:w w:val="100"/>
        </w:rPr>
        <w:t>股</w:t>
      </w:r>
      <w:r>
        <w:rPr>
          <w:w w:val="100"/>
        </w:rPr>
        <w:t>东每</w:t>
      </w:r>
      <w:r>
        <w:rPr>
          <w:spacing w:val="-67"/>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2"/>
        </w:rPr>
        <w:t> </w:t>
      </w:r>
      <w:r>
        <w:rPr>
          <w:w w:val="100"/>
        </w:rPr>
        <w:t>股</w:t>
      </w:r>
      <w:r>
        <w:rPr>
          <w:spacing w:val="-3"/>
          <w:w w:val="100"/>
        </w:rPr>
        <w:t>派</w:t>
      </w:r>
      <w:r>
        <w:rPr>
          <w:w w:val="100"/>
        </w:rPr>
        <w:t>发现金</w:t>
      </w:r>
      <w:r>
        <w:rPr>
          <w:spacing w:val="-67"/>
        </w:rPr>
        <w:t> </w:t>
      </w:r>
      <w:r>
        <w:rPr>
          <w:rFonts w:ascii="Times New Roman" w:hAnsi="Times New Roman" w:cs="Times New Roman" w:eastAsia="Times New Roman" w:hint="default"/>
          <w:w w:val="100"/>
        </w:rPr>
        <w:t>4.2</w:t>
      </w:r>
      <w:r>
        <w:rPr>
          <w:rFonts w:ascii="Times New Roman" w:hAnsi="Times New Roman" w:cs="Times New Roman" w:eastAsia="Times New Roman" w:hint="default"/>
          <w:spacing w:val="-12"/>
        </w:rPr>
        <w:t> </w:t>
      </w:r>
      <w:r>
        <w:rPr>
          <w:spacing w:val="-3"/>
          <w:w w:val="51"/>
        </w:rPr>
        <w:t>元</w:t>
      </w:r>
      <w:r>
        <w:rPr>
          <w:w w:val="100"/>
        </w:rPr>
        <w:t>（含</w:t>
      </w:r>
    </w:p>
    <w:p>
      <w:pPr>
        <w:pStyle w:val="BodyText"/>
        <w:spacing w:line="240" w:lineRule="auto" w:before="117"/>
        <w:ind w:left="137" w:right="98"/>
        <w:jc w:val="left"/>
      </w:pPr>
      <w:r>
        <w:rPr/>
        <w:t>税），本次利润分配</w:t>
      </w:r>
      <w:r>
        <w:rPr>
          <w:spacing w:val="-52"/>
        </w:rPr>
        <w:t> </w:t>
      </w:r>
      <w:r>
        <w:rPr>
          <w:rFonts w:ascii="Times New Roman" w:hAnsi="Times New Roman" w:cs="Times New Roman" w:eastAsia="Times New Roman" w:hint="default"/>
        </w:rPr>
        <w:t>422,100,000 </w:t>
      </w:r>
      <w:r>
        <w:rPr/>
        <w:t>元。</w:t>
      </w:r>
    </w:p>
    <w:p>
      <w:pPr>
        <w:pStyle w:val="BodyText"/>
        <w:spacing w:line="345" w:lineRule="auto" w:before="117"/>
        <w:ind w:left="137" w:right="98" w:firstLine="420"/>
        <w:jc w:val="left"/>
      </w:pPr>
      <w:r>
        <w:rPr>
          <w:rFonts w:ascii="Times New Roman" w:hAnsi="Times New Roman" w:cs="Times New Roman" w:eastAsia="Times New Roman" w:hint="default"/>
        </w:rPr>
        <w:t>2</w:t>
      </w:r>
      <w:r>
        <w:rPr/>
        <w:t>、根据公司股东大会审议通过的股权激励计划，公司董事会办理了股票期权行权所必</w:t>
      </w:r>
      <w:r>
        <w:rPr>
          <w:w w:val="100"/>
        </w:rPr>
        <w:t> </w:t>
      </w:r>
      <w:r>
        <w:rPr>
          <w:spacing w:val="-7"/>
          <w:w w:val="99"/>
        </w:rPr>
        <w:t>需的全部事宜，包括对股票期权数量和行权价格进行调整，确定股票期权激励计划的授权日</w:t>
      </w:r>
      <w:r>
        <w:rPr>
          <w:spacing w:val="-33"/>
          <w:w w:val="99"/>
        </w:rPr>
        <w:t> </w:t>
      </w:r>
      <w:r>
        <w:rPr>
          <w:w w:val="75"/>
        </w:rPr>
        <w:t>、</w:t>
      </w:r>
      <w:r>
        <w:rPr>
          <w:spacing w:val="-72"/>
          <w:w w:val="75"/>
        </w:rPr>
        <w:t> </w:t>
      </w:r>
      <w:r>
        <w:rPr>
          <w:spacing w:val="-72"/>
          <w:w w:val="75"/>
        </w:rPr>
      </w:r>
      <w:r>
        <w:rPr/>
        <w:t>向登记结算公司申请办理有关登记结算业务等事宜。</w:t>
      </w:r>
    </w:p>
    <w:p>
      <w:pPr>
        <w:pStyle w:val="Heading4"/>
        <w:spacing w:line="339" w:lineRule="exact"/>
        <w:ind w:left="557" w:right="98"/>
        <w:jc w:val="left"/>
        <w:rPr>
          <w:b w:val="0"/>
          <w:bCs w:val="0"/>
        </w:rPr>
      </w:pPr>
      <w:r>
        <w:rPr/>
        <w:t>（三）董事会各专门委员会的工作情况</w:t>
      </w:r>
      <w:r>
        <w:rPr>
          <w:b w:val="0"/>
          <w:bCs w:val="0"/>
        </w:rPr>
      </w:r>
    </w:p>
    <w:p>
      <w:pPr>
        <w:pStyle w:val="BodyText"/>
        <w:spacing w:line="352" w:lineRule="auto" w:before="109"/>
        <w:ind w:left="137" w:right="98" w:firstLine="420"/>
        <w:jc w:val="left"/>
      </w:pPr>
      <w:r>
        <w:rPr>
          <w:rFonts w:ascii="Times New Roman" w:hAnsi="Times New Roman" w:cs="Times New Roman" w:eastAsia="Times New Roman" w:hint="default"/>
        </w:rPr>
        <w:t>1</w:t>
      </w:r>
      <w:r>
        <w:rPr/>
        <w:t>、公司董事会审计委员会在公司年审注册会计师进场前审阅了公司编制的财务会计报</w:t>
      </w:r>
      <w:r>
        <w:rPr>
          <w:w w:val="100"/>
        </w:rPr>
        <w:t> </w:t>
      </w:r>
      <w:r>
        <w:rPr>
          <w:spacing w:val="-2"/>
        </w:rPr>
        <w:t>表，认为财务会计报表基本能够反映公司的财务状况和经营成果。年审注册会计师进场前，</w:t>
      </w:r>
      <w:r>
        <w:rPr>
          <w:spacing w:val="-34"/>
        </w:rPr>
        <w:t> </w:t>
      </w:r>
      <w:r>
        <w:rPr>
          <w:spacing w:val="-34"/>
        </w:rPr>
      </w:r>
      <w:r>
        <w:rPr>
          <w:spacing w:val="-4"/>
          <w:w w:val="100"/>
        </w:rPr>
        <w:t>审计委员会与会计师事务所共同协商确定了公司本年度财务报告审计工作的时间安排，并不</w:t>
      </w:r>
      <w:r>
        <w:rPr>
          <w:spacing w:val="-92"/>
          <w:w w:val="100"/>
        </w:rPr>
        <w:t> </w:t>
      </w:r>
      <w:r>
        <w:rPr>
          <w:spacing w:val="-92"/>
          <w:w w:val="100"/>
        </w:rPr>
      </w:r>
      <w:r>
        <w:rPr>
          <w:spacing w:val="-4"/>
        </w:rPr>
        <w:t>断加强与年审会计师的沟通，督促其在约定时限内提交审计报告。在年审注册会计师出具初</w:t>
      </w:r>
      <w:r>
        <w:rPr>
          <w:spacing w:val="-45"/>
        </w:rPr>
        <w:t> </w:t>
      </w:r>
      <w:r>
        <w:rPr>
          <w:spacing w:val="-45"/>
        </w:rPr>
      </w:r>
      <w:r>
        <w:rPr>
          <w:spacing w:val="-4"/>
        </w:rPr>
        <w:t>步审计意见后审计委员会又一次审阅了公司财务会计报表，认为公司财务会计报表真实、准</w:t>
      </w:r>
      <w:r>
        <w:rPr>
          <w:spacing w:val="-44"/>
        </w:rPr>
        <w:t> </w:t>
      </w:r>
      <w:r>
        <w:rPr>
          <w:spacing w:val="-44"/>
        </w:rPr>
      </w:r>
      <w:r>
        <w:rPr/>
        <w:t>确、完整的反映了公司的财务状况和经营成果。</w:t>
      </w:r>
    </w:p>
    <w:p>
      <w:pPr>
        <w:pStyle w:val="BodyText"/>
        <w:spacing w:line="336" w:lineRule="auto" w:before="34"/>
        <w:ind w:left="137" w:right="204" w:firstLine="420"/>
        <w:jc w:val="left"/>
      </w:pPr>
      <w:r>
        <w:rPr/>
        <w:t>按照监管机构关于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年报审计工作的要求，公司董事会审计委员会在年报审计过程</w:t>
      </w:r>
      <w:r>
        <w:rPr>
          <w:w w:val="100"/>
        </w:rPr>
        <w:t> </w:t>
      </w:r>
      <w:r>
        <w:rPr/>
        <w:t>中加强了与公司年审注册会计师之间关于审计工作的沟通。</w:t>
      </w:r>
    </w:p>
    <w:p>
      <w:pPr>
        <w:pStyle w:val="BodyText"/>
        <w:spacing w:line="350" w:lineRule="auto" w:before="49"/>
        <w:ind w:left="137" w:right="98" w:firstLine="420"/>
        <w:jc w:val="left"/>
      </w:pPr>
      <w:r>
        <w:rPr>
          <w:w w:val="100"/>
        </w:rPr>
        <w:t>在</w:t>
      </w:r>
      <w:r>
        <w:rPr>
          <w:spacing w:val="-54"/>
          <w:w w:val="100"/>
        </w:rPr>
        <w:t> </w:t>
      </w:r>
      <w:r>
        <w:rPr>
          <w:rFonts w:ascii="Times New Roman" w:hAnsi="Times New Roman" w:cs="Times New Roman" w:eastAsia="Times New Roman" w:hint="default"/>
          <w:w w:val="100"/>
        </w:rPr>
        <w:t>2011</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spacing w:val="-8"/>
          <w:w w:val="100"/>
        </w:rPr>
        <w:t>月份，公司董事会审计委员会就</w:t>
      </w:r>
      <w:r>
        <w:rPr>
          <w:spacing w:val="-54"/>
          <w:w w:val="100"/>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2"/>
          <w:w w:val="100"/>
        </w:rPr>
        <w:t> </w:t>
      </w:r>
      <w:r>
        <w:rPr>
          <w:spacing w:val="-2"/>
          <w:w w:val="100"/>
        </w:rPr>
        <w:t>年报审计具体工作过程与公司年审注</w:t>
      </w:r>
      <w:r>
        <w:rPr>
          <w:w w:val="100"/>
        </w:rPr>
        <w:t> </w:t>
      </w:r>
      <w:r>
        <w:rPr>
          <w:spacing w:val="-2"/>
        </w:rPr>
        <w:t>册会计师安永华明会计师事务所进行过多次沟通，分别就年报审计中需要注意点提出要求，</w:t>
      </w:r>
      <w:r>
        <w:rPr>
          <w:spacing w:val="-34"/>
        </w:rPr>
        <w:t> </w:t>
      </w:r>
      <w:r>
        <w:rPr>
          <w:spacing w:val="-34"/>
        </w:rPr>
      </w:r>
      <w:r>
        <w:rPr>
          <w:spacing w:val="-4"/>
        </w:rPr>
        <w:t>分别就房屋建筑物折旧年限会计估计调整、网络销售收入确认、短期融资券的初始确认和计</w:t>
      </w:r>
      <w:r>
        <w:rPr>
          <w:spacing w:val="-45"/>
        </w:rPr>
        <w:t> </w:t>
      </w:r>
      <w:r>
        <w:rPr>
          <w:spacing w:val="-45"/>
        </w:rPr>
      </w:r>
      <w:r>
        <w:rPr/>
        <w:t>量等方面进行了沟通。</w:t>
      </w:r>
    </w:p>
    <w:p>
      <w:pPr>
        <w:pStyle w:val="BodyText"/>
        <w:spacing w:line="355" w:lineRule="auto" w:before="36"/>
        <w:ind w:left="137" w:right="193" w:firstLine="420"/>
        <w:jc w:val="both"/>
      </w:pPr>
      <w:r>
        <w:rPr>
          <w:spacing w:val="-4"/>
          <w:w w:val="100"/>
        </w:rPr>
        <w:t>安永华明会计师事务所在进驻公司进行现场审计后，公司董事会审计委员会在审计过程</w:t>
      </w:r>
      <w:r>
        <w:rPr>
          <w:w w:val="100"/>
        </w:rPr>
        <w:t> </w:t>
      </w:r>
      <w:r>
        <w:rPr>
          <w:spacing w:val="-4"/>
        </w:rPr>
        <w:t>中也与对方保持了持续不断的沟通。除了不定期的口头沟通外，审计委员会还约定每两周与</w:t>
      </w:r>
      <w:r>
        <w:rPr>
          <w:spacing w:val="-45"/>
        </w:rPr>
        <w:t> </w:t>
      </w:r>
      <w:r>
        <w:rPr>
          <w:spacing w:val="-45"/>
        </w:rPr>
      </w:r>
      <w:r>
        <w:rPr>
          <w:spacing w:val="-4"/>
        </w:rPr>
        <w:t>安永华明会计师事务所进行正式的会议沟通，参加人员分别为公司审计委员会、财务管理中</w:t>
      </w:r>
      <w:r>
        <w:rPr>
          <w:spacing w:val="-44"/>
        </w:rPr>
        <w:t> </w:t>
      </w:r>
      <w:r>
        <w:rPr>
          <w:spacing w:val="-44"/>
        </w:rPr>
      </w:r>
      <w:r>
        <w:rPr>
          <w:spacing w:val="-4"/>
        </w:rPr>
        <w:t>心相关人员，以及安永审计人员。按照上述工作规则，审计委员会共与安永华明会计师事务</w:t>
      </w:r>
      <w:r>
        <w:rPr>
          <w:spacing w:val="-44"/>
        </w:rPr>
        <w:t> </w:t>
      </w:r>
      <w:r>
        <w:rPr>
          <w:spacing w:val="-44"/>
        </w:rPr>
      </w:r>
      <w:r>
        <w:rPr/>
        <w:t>所在审计过程中共沟通了四次，分别就审计工作的进展以及其中的相关问题交换了意见。</w:t>
      </w:r>
    </w:p>
    <w:p>
      <w:pPr>
        <w:pStyle w:val="BodyText"/>
        <w:spacing w:line="355" w:lineRule="auto" w:before="32"/>
        <w:ind w:left="137" w:right="98" w:firstLine="420"/>
        <w:jc w:val="left"/>
      </w:pPr>
      <w:r>
        <w:rPr/>
        <w:t>董事会审计委员会向公司董事会提交的关于续聘会计师事务所相关事项的总结意见以</w:t>
      </w:r>
      <w:r>
        <w:rPr>
          <w:w w:val="100"/>
        </w:rPr>
        <w:t> </w:t>
      </w:r>
      <w:r>
        <w:rPr/>
        <w:t>及对</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年度续聘或改聘会计师事务所的决议书如下：</w:t>
      </w:r>
    </w:p>
    <w:p>
      <w:pPr>
        <w:pStyle w:val="BodyText"/>
        <w:spacing w:line="345" w:lineRule="auto" w:before="5"/>
        <w:ind w:left="137" w:right="193" w:firstLine="420"/>
        <w:jc w:val="both"/>
      </w:pPr>
      <w:r>
        <w:rPr/>
        <w:t>安永华明会计师事务所（以下简称</w:t>
      </w:r>
      <w:r>
        <w:rPr>
          <w:rFonts w:ascii="Times New Roman" w:hAnsi="Times New Roman" w:cs="Times New Roman" w:eastAsia="Times New Roman" w:hint="default"/>
        </w:rPr>
        <w:t>“</w:t>
      </w:r>
      <w:r>
        <w:rPr/>
        <w:t>安永华明</w:t>
      </w:r>
      <w:r>
        <w:rPr>
          <w:rFonts w:ascii="Times New Roman" w:hAnsi="Times New Roman" w:cs="Times New Roman" w:eastAsia="Times New Roman" w:hint="default"/>
        </w:rPr>
        <w:t>”</w:t>
      </w:r>
      <w:r>
        <w:rPr/>
        <w:t>）对上海美特斯邦威服饰股份有限公司</w:t>
      </w:r>
      <w:r>
        <w:rPr>
          <w:w w:val="100"/>
        </w:rPr>
        <w:t> </w:t>
      </w:r>
      <w:r>
        <w:rPr>
          <w:rFonts w:ascii="Times New Roman" w:hAnsi="Times New Roman" w:cs="Times New Roman" w:eastAsia="Times New Roman" w:hint="default"/>
        </w:rPr>
        <w:t>2010 </w:t>
      </w:r>
      <w:r>
        <w:rPr/>
        <w:t>年度的财务报告进行了审计。内容主要是对公司年度经营情况报告（资产负债表、利</w:t>
      </w:r>
      <w:r>
        <w:rPr>
          <w:spacing w:val="-62"/>
        </w:rPr>
        <w:t> </w:t>
      </w:r>
      <w:r>
        <w:rPr>
          <w:spacing w:val="-4"/>
        </w:rPr>
        <w:t>润表、股东权益变动表、现金流量表以及财务报表附注）进行审计并发表审计意见，同时对</w:t>
      </w:r>
      <w:r>
        <w:rPr>
          <w:spacing w:val="-45"/>
        </w:rPr>
        <w:t> </w:t>
      </w:r>
      <w:r>
        <w:rPr>
          <w:spacing w:val="-45"/>
        </w:rPr>
      </w:r>
      <w:r>
        <w:rPr>
          <w:spacing w:val="-4"/>
        </w:rPr>
        <w:t>公司募集资金的存放和使用情况进行专项审核并发表审核意见。年度审计结束后，安永华明</w:t>
      </w:r>
      <w:r>
        <w:rPr>
          <w:spacing w:val="-45"/>
        </w:rPr>
        <w:t> </w:t>
      </w:r>
      <w:r>
        <w:rPr>
          <w:spacing w:val="-45"/>
        </w:rPr>
      </w:r>
      <w:r>
        <w:rPr>
          <w:spacing w:val="-4"/>
        </w:rPr>
        <w:t>对公司的年度审计结论以书面方式出具了无保留意见的审计报告。在安永华明审计期间，公</w:t>
      </w:r>
    </w:p>
    <w:p>
      <w:pPr>
        <w:spacing w:after="0" w:line="345" w:lineRule="auto"/>
        <w:jc w:val="both"/>
        <w:sectPr>
          <w:pgSz w:w="11910" w:h="16840"/>
          <w:pgMar w:header="720" w:footer="746" w:top="1340" w:bottom="940" w:left="1660" w:right="1600"/>
        </w:sectPr>
      </w:pPr>
    </w:p>
    <w:p>
      <w:pPr>
        <w:pStyle w:val="BodyText"/>
        <w:spacing w:line="355" w:lineRule="auto" w:before="50"/>
        <w:ind w:left="137" w:right="193"/>
        <w:jc w:val="both"/>
      </w:pPr>
      <w:r>
        <w:rPr>
          <w:spacing w:val="-4"/>
          <w:w w:val="100"/>
        </w:rPr>
        <w:t>司审计委员会和内部审计部门人员进行了跟踪配合，现将安永华明本年度的审计情况作如下</w:t>
      </w:r>
      <w:r>
        <w:rPr>
          <w:spacing w:val="-93"/>
          <w:w w:val="100"/>
        </w:rPr>
        <w:t> </w:t>
      </w:r>
      <w:r>
        <w:rPr>
          <w:spacing w:val="-93"/>
          <w:w w:val="100"/>
        </w:rPr>
      </w:r>
      <w:r>
        <w:rPr/>
        <w:t>评价：</w:t>
      </w:r>
    </w:p>
    <w:p>
      <w:pPr>
        <w:pStyle w:val="BodyText"/>
        <w:spacing w:line="336" w:lineRule="auto" w:before="32"/>
        <w:ind w:left="557" w:right="98"/>
        <w:jc w:val="left"/>
      </w:pPr>
      <w:r>
        <w:rPr/>
        <w:t>（</w:t>
      </w:r>
      <w:r>
        <w:rPr>
          <w:rFonts w:ascii="Times New Roman" w:hAnsi="Times New Roman" w:cs="Times New Roman" w:eastAsia="Times New Roman" w:hint="default"/>
        </w:rPr>
        <w:t>1</w:t>
      </w:r>
      <w:r>
        <w:rPr/>
        <w:t>）基本情况</w:t>
      </w:r>
      <w:r>
        <w:rPr>
          <w:w w:val="100"/>
        </w:rPr>
        <w:t> </w:t>
      </w:r>
      <w:r>
        <w:rPr>
          <w:spacing w:val="-4"/>
        </w:rPr>
        <w:t>安永华明与公司董事会、监事会和高管层进行了必要的沟通，在对公司内部控制等情况</w:t>
      </w:r>
    </w:p>
    <w:p>
      <w:pPr>
        <w:pStyle w:val="BodyText"/>
        <w:spacing w:line="240" w:lineRule="auto" w:before="49"/>
        <w:ind w:left="137" w:right="0"/>
        <w:jc w:val="both"/>
      </w:pPr>
      <w:r>
        <w:rPr/>
        <w:t>充分了解的基础上，安永华明与公司签订了《审计业务约定书》。</w:t>
      </w:r>
    </w:p>
    <w:p>
      <w:pPr>
        <w:pStyle w:val="BodyText"/>
        <w:spacing w:line="345" w:lineRule="auto" w:before="133"/>
        <w:ind w:left="137" w:right="193" w:firstLine="420"/>
        <w:jc w:val="both"/>
      </w:pPr>
      <w:r>
        <w:rPr/>
        <w:t>安永华明于</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日进入上海美特斯邦威服饰股份有限公司开始进行年度终审</w:t>
      </w:r>
      <w:r>
        <w:rPr>
          <w:w w:val="100"/>
        </w:rPr>
        <w:t> </w:t>
      </w:r>
      <w:r>
        <w:rPr>
          <w:spacing w:val="-4"/>
        </w:rPr>
        <w:t>的。审计过程中，审计小组完成了所有审计程序，取得了充分适当的审计证据，并就审计中</w:t>
      </w:r>
      <w:r>
        <w:rPr>
          <w:spacing w:val="-45"/>
        </w:rPr>
        <w:t> </w:t>
      </w:r>
      <w:r>
        <w:rPr>
          <w:spacing w:val="-45"/>
        </w:rPr>
      </w:r>
      <w:r>
        <w:rPr/>
        <w:t>的一些问题与公司审计委员会进行了充分的沟通。</w:t>
      </w:r>
    </w:p>
    <w:p>
      <w:pPr>
        <w:pStyle w:val="BodyText"/>
        <w:spacing w:line="240" w:lineRule="auto" w:before="40"/>
        <w:ind w:left="557" w:right="98"/>
        <w:jc w:val="left"/>
      </w:pPr>
      <w:r>
        <w:rPr/>
        <w:t>（</w:t>
      </w:r>
      <w:r>
        <w:rPr>
          <w:rFonts w:ascii="Times New Roman" w:hAnsi="Times New Roman" w:cs="Times New Roman" w:eastAsia="Times New Roman" w:hint="default"/>
        </w:rPr>
        <w:t>2</w:t>
      </w:r>
      <w:r>
        <w:rPr/>
        <w:t>）安永华明执行年审的会计师遵守职业道德基本原则的情况</w:t>
      </w:r>
    </w:p>
    <w:p>
      <w:pPr>
        <w:pStyle w:val="BodyText"/>
        <w:spacing w:line="355" w:lineRule="auto" w:before="117"/>
        <w:ind w:left="557" w:right="98"/>
        <w:jc w:val="left"/>
      </w:pPr>
      <w:r>
        <w:rPr/>
        <w:t>①独立性评价</w:t>
      </w:r>
      <w:r>
        <w:rPr>
          <w:w w:val="100"/>
        </w:rPr>
        <w:t> </w:t>
      </w:r>
      <w:r>
        <w:rPr>
          <w:spacing w:val="-4"/>
          <w:w w:val="100"/>
        </w:rPr>
        <w:t>安永华明所有职员未在公司任职，并未获取除法定审计必要费用外的任何现金及其他任</w:t>
      </w:r>
    </w:p>
    <w:p>
      <w:pPr>
        <w:pStyle w:val="BodyText"/>
        <w:spacing w:line="355" w:lineRule="auto" w:before="32"/>
        <w:ind w:left="137" w:right="193"/>
        <w:jc w:val="both"/>
      </w:pPr>
      <w:r>
        <w:rPr>
          <w:spacing w:val="-4"/>
        </w:rPr>
        <w:t>何形式经济利益；安永华明和本公司之间不存在直接或者间接的相互投资情况，也不存在密</w:t>
      </w:r>
      <w:r>
        <w:rPr>
          <w:spacing w:val="-44"/>
        </w:rPr>
        <w:t> </w:t>
      </w:r>
      <w:r>
        <w:rPr>
          <w:spacing w:val="-44"/>
        </w:rPr>
      </w:r>
      <w:r>
        <w:rPr>
          <w:spacing w:val="-4"/>
        </w:rPr>
        <w:t>切的经营关系；审计小组成员和本公司决策层之间不存在关联关系。在本次审计工作中会计</w:t>
      </w:r>
      <w:r>
        <w:rPr>
          <w:spacing w:val="-45"/>
        </w:rPr>
        <w:t> </w:t>
      </w:r>
      <w:r>
        <w:rPr>
          <w:spacing w:val="-45"/>
        </w:rPr>
      </w:r>
      <w:r>
        <w:rPr>
          <w:spacing w:val="-4"/>
          <w:w w:val="100"/>
        </w:rPr>
        <w:t>师事务所及审计成员始终保持了形式上和实质上的双重独立，遵守了职业道德基本原则中关</w:t>
      </w:r>
      <w:r>
        <w:rPr>
          <w:spacing w:val="-93"/>
          <w:w w:val="100"/>
        </w:rPr>
        <w:t> </w:t>
      </w:r>
      <w:r>
        <w:rPr>
          <w:spacing w:val="-93"/>
          <w:w w:val="100"/>
        </w:rPr>
      </w:r>
      <w:r>
        <w:rPr/>
        <w:t>于保持独立性的要求。</w:t>
      </w:r>
    </w:p>
    <w:p>
      <w:pPr>
        <w:pStyle w:val="BodyText"/>
        <w:spacing w:line="355" w:lineRule="auto" w:before="32"/>
        <w:ind w:left="557" w:right="98"/>
        <w:jc w:val="left"/>
      </w:pPr>
      <w:r>
        <w:rPr/>
        <w:t>②专业胜任能力评价</w:t>
      </w:r>
      <w:r>
        <w:rPr>
          <w:w w:val="100"/>
        </w:rPr>
        <w:t> </w:t>
      </w:r>
      <w:r>
        <w:rPr>
          <w:spacing w:val="-4"/>
          <w:w w:val="100"/>
        </w:rPr>
        <w:t>审计小组具有承办本次审计业务所必需的专业知识和相关的职业证书，能够胜任本次审</w:t>
      </w:r>
    </w:p>
    <w:p>
      <w:pPr>
        <w:pStyle w:val="BodyText"/>
        <w:spacing w:line="240" w:lineRule="auto" w:before="32"/>
        <w:ind w:left="137" w:right="0"/>
        <w:jc w:val="both"/>
      </w:pPr>
      <w:r>
        <w:rPr/>
        <w:t>计工作，同时也能保持应有的关注和职业谨慎性。</w:t>
      </w:r>
    </w:p>
    <w:p>
      <w:pPr>
        <w:pStyle w:val="BodyText"/>
        <w:spacing w:line="240" w:lineRule="auto" w:before="133"/>
        <w:ind w:left="557" w:right="98"/>
        <w:jc w:val="left"/>
      </w:pPr>
      <w:r>
        <w:rPr/>
        <w:t>（</w:t>
      </w:r>
      <w:r>
        <w:rPr>
          <w:rFonts w:ascii="Times New Roman" w:hAnsi="Times New Roman" w:cs="Times New Roman" w:eastAsia="Times New Roman" w:hint="default"/>
        </w:rPr>
        <w:t>3</w:t>
      </w:r>
      <w:r>
        <w:rPr/>
        <w:t>）审计范围及出具的审计报告、意见的评价</w:t>
      </w:r>
    </w:p>
    <w:p>
      <w:pPr>
        <w:pStyle w:val="BodyText"/>
        <w:spacing w:line="355" w:lineRule="auto" w:before="117"/>
        <w:ind w:left="557" w:right="98"/>
        <w:jc w:val="left"/>
      </w:pPr>
      <w:r>
        <w:rPr/>
        <w:t>①审计工作计划评价</w:t>
      </w:r>
      <w:r>
        <w:rPr>
          <w:w w:val="100"/>
        </w:rPr>
        <w:t> </w:t>
      </w:r>
      <w:r>
        <w:rPr>
          <w:spacing w:val="-4"/>
          <w:w w:val="100"/>
        </w:rPr>
        <w:t>在本年度审计过程中，审计小组通过初步业务活动制定了总体审计策略和具体的审计计</w:t>
      </w:r>
    </w:p>
    <w:p>
      <w:pPr>
        <w:pStyle w:val="BodyText"/>
        <w:spacing w:line="240" w:lineRule="auto" w:before="32"/>
        <w:ind w:left="137" w:right="0"/>
        <w:jc w:val="both"/>
      </w:pPr>
      <w:r>
        <w:rPr/>
        <w:t>划，为完成审计任务和减小审计风险做了充分的准备。</w:t>
      </w:r>
    </w:p>
    <w:p>
      <w:pPr>
        <w:pStyle w:val="BodyText"/>
        <w:spacing w:line="355" w:lineRule="auto" w:before="133"/>
        <w:ind w:left="557" w:right="98"/>
        <w:jc w:val="left"/>
      </w:pPr>
      <w:r>
        <w:rPr/>
        <w:t>②具体审计程序执行评价</w:t>
      </w:r>
      <w:r>
        <w:rPr>
          <w:w w:val="100"/>
        </w:rPr>
        <w:t> </w:t>
      </w:r>
      <w:r>
        <w:rPr>
          <w:spacing w:val="-4"/>
          <w:w w:val="100"/>
        </w:rPr>
        <w:t>审计小组在根据公司的内部控制的完整性、设计的合理性和运行的有效性进行评价的基</w:t>
      </w:r>
    </w:p>
    <w:p>
      <w:pPr>
        <w:pStyle w:val="BodyText"/>
        <w:spacing w:line="355" w:lineRule="auto" w:before="32"/>
        <w:ind w:left="137" w:right="193"/>
        <w:jc w:val="both"/>
      </w:pPr>
      <w:r>
        <w:rPr>
          <w:spacing w:val="-4"/>
          <w:w w:val="100"/>
        </w:rPr>
        <w:t>础上确定了实施控制性测试程序和实质性测试程序。在控制性测试审计程序中为了获得内部</w:t>
      </w:r>
      <w:r>
        <w:rPr>
          <w:spacing w:val="-93"/>
          <w:w w:val="100"/>
        </w:rPr>
        <w:t> </w:t>
      </w:r>
      <w:r>
        <w:rPr>
          <w:spacing w:val="-93"/>
          <w:w w:val="100"/>
        </w:rPr>
      </w:r>
      <w:r>
        <w:rPr>
          <w:spacing w:val="-4"/>
        </w:rPr>
        <w:t>控制有效运行的审计证据，审计小组执行了重新执行内部控制和穿行测试程序。在实质性测</w:t>
      </w:r>
      <w:r>
        <w:rPr>
          <w:spacing w:val="-45"/>
        </w:rPr>
        <w:t> </w:t>
      </w:r>
      <w:r>
        <w:rPr>
          <w:spacing w:val="-45"/>
        </w:rPr>
      </w:r>
      <w:r>
        <w:rPr>
          <w:spacing w:val="-4"/>
        </w:rPr>
        <w:t>试审计程序中审计人员执行了细节测试和实质性分析程序，为各类交易、账户余额、列报认</w:t>
      </w:r>
      <w:r>
        <w:rPr>
          <w:spacing w:val="-44"/>
        </w:rPr>
        <w:t> </w:t>
      </w:r>
      <w:r>
        <w:rPr>
          <w:spacing w:val="-44"/>
        </w:rPr>
      </w:r>
      <w:r>
        <w:rPr/>
        <w:t>定获取了必要的审计证据。</w:t>
      </w:r>
    </w:p>
    <w:p>
      <w:pPr>
        <w:pStyle w:val="BodyText"/>
        <w:spacing w:line="355" w:lineRule="auto" w:before="32"/>
        <w:ind w:left="557" w:right="98"/>
        <w:jc w:val="left"/>
      </w:pPr>
      <w:r>
        <w:rPr/>
        <w:t>③对会计师事务所出具的审计报告意见的评价</w:t>
      </w:r>
      <w:r>
        <w:rPr>
          <w:w w:val="100"/>
        </w:rPr>
        <w:t> </w:t>
      </w:r>
      <w:r>
        <w:rPr>
          <w:spacing w:val="-2"/>
        </w:rPr>
        <w:t>审计小组在本年度审计中按照中国注册会计师审计准则的要求执行了恰当的审计程序，</w:t>
      </w:r>
    </w:p>
    <w:p>
      <w:pPr>
        <w:pStyle w:val="BodyText"/>
        <w:spacing w:line="355" w:lineRule="auto" w:before="32"/>
        <w:ind w:left="137" w:right="193"/>
        <w:jc w:val="both"/>
      </w:pPr>
      <w:r>
        <w:rPr>
          <w:spacing w:val="-4"/>
        </w:rPr>
        <w:t>为发表审计意见获取了充分、适当的审计证据。事务所对财务报表发表的无保留审计意见是</w:t>
      </w:r>
      <w:r>
        <w:rPr>
          <w:spacing w:val="-45"/>
        </w:rPr>
        <w:t> </w:t>
      </w:r>
      <w:r>
        <w:rPr>
          <w:spacing w:val="-45"/>
        </w:rPr>
      </w:r>
      <w:r>
        <w:rPr/>
        <w:t>在获取充分、适当的审计证据的基础做出的。</w:t>
      </w:r>
    </w:p>
    <w:p>
      <w:pPr>
        <w:pStyle w:val="BodyText"/>
        <w:spacing w:line="240" w:lineRule="auto" w:before="32"/>
        <w:ind w:left="557" w:right="98"/>
        <w:jc w:val="left"/>
      </w:pPr>
      <w:r>
        <w:rPr/>
        <w:t>（</w:t>
      </w:r>
      <w:r>
        <w:rPr>
          <w:rFonts w:ascii="Times New Roman" w:hAnsi="Times New Roman" w:cs="Times New Roman" w:eastAsia="Times New Roman" w:hint="default"/>
        </w:rPr>
        <w:t>4</w:t>
      </w:r>
      <w:r>
        <w:rPr/>
        <w:t>）对会计师事务所提出的改进意见的评价</w:t>
      </w:r>
    </w:p>
    <w:p>
      <w:pPr>
        <w:spacing w:after="0" w:line="240" w:lineRule="auto"/>
        <w:jc w:val="left"/>
        <w:sectPr>
          <w:pgSz w:w="11910" w:h="16840"/>
          <w:pgMar w:header="720" w:footer="746" w:top="1340" w:bottom="940" w:left="1660" w:right="1600"/>
        </w:sectPr>
      </w:pPr>
    </w:p>
    <w:p>
      <w:pPr>
        <w:pStyle w:val="BodyText"/>
        <w:spacing w:line="355" w:lineRule="auto" w:before="50"/>
        <w:ind w:left="137" w:right="133" w:firstLine="420"/>
        <w:jc w:val="both"/>
      </w:pPr>
      <w:r>
        <w:rPr>
          <w:spacing w:val="-4"/>
        </w:rPr>
        <w:t>在审计过程中，审计小组对本公司提出的改进意见是从实际出发的，是实事求是的。公</w:t>
      </w:r>
      <w:r>
        <w:rPr>
          <w:w w:val="100"/>
        </w:rPr>
        <w:t> </w:t>
      </w:r>
      <w:r>
        <w:rPr/>
        <w:t>司对其提出的改进意见已经采纳，部分已经开始了实施改进。</w:t>
      </w:r>
    </w:p>
    <w:p>
      <w:pPr>
        <w:pStyle w:val="BodyText"/>
        <w:spacing w:line="336" w:lineRule="auto" w:before="32"/>
        <w:ind w:left="557" w:right="0"/>
        <w:jc w:val="left"/>
      </w:pPr>
      <w:r>
        <w:rPr/>
        <w:t>（</w:t>
      </w:r>
      <w:r>
        <w:rPr>
          <w:rFonts w:ascii="Times New Roman" w:hAnsi="Times New Roman" w:cs="Times New Roman" w:eastAsia="Times New Roman" w:hint="default"/>
        </w:rPr>
        <w:t>5</w:t>
      </w:r>
      <w:r>
        <w:rPr/>
        <w:t>）关于下年度续聘会计师事务所的建议</w:t>
      </w:r>
      <w:r>
        <w:rPr>
          <w:w w:val="100"/>
        </w:rPr>
        <w:t> </w:t>
      </w:r>
      <w:r>
        <w:rPr>
          <w:spacing w:val="-4"/>
          <w:w w:val="100"/>
        </w:rPr>
        <w:t>从聘任安永华明会计师事务所到本年度执行审计业务完毕，安永华明会计师事务所为公</w:t>
      </w:r>
    </w:p>
    <w:p>
      <w:pPr>
        <w:pStyle w:val="BodyText"/>
        <w:spacing w:line="355" w:lineRule="auto" w:before="49"/>
        <w:ind w:left="137" w:right="169"/>
        <w:jc w:val="left"/>
      </w:pPr>
      <w:r>
        <w:rPr>
          <w:spacing w:val="-4"/>
        </w:rPr>
        <w:t>司提供了较好的服务。根据其服务意识、职业操守和履职能力，我们建议继续聘任安永华明</w:t>
      </w:r>
      <w:r>
        <w:rPr>
          <w:spacing w:val="-43"/>
        </w:rPr>
        <w:t> </w:t>
      </w:r>
      <w:r>
        <w:rPr>
          <w:spacing w:val="-43"/>
        </w:rPr>
      </w:r>
      <w:r>
        <w:rPr/>
        <w:t>会计师事务所作为公司</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年度财务报表审计机构。</w:t>
      </w:r>
    </w:p>
    <w:p>
      <w:pPr>
        <w:pStyle w:val="BodyText"/>
        <w:spacing w:line="336" w:lineRule="auto" w:before="5"/>
        <w:ind w:left="137" w:right="150" w:firstLine="420"/>
        <w:jc w:val="both"/>
      </w:pPr>
      <w:r>
        <w:rPr>
          <w:rFonts w:ascii="Times New Roman" w:hAnsi="Times New Roman" w:cs="Times New Roman" w:eastAsia="Times New Roman" w:hint="default"/>
          <w:spacing w:val="-2"/>
        </w:rPr>
        <w:t>2</w:t>
      </w:r>
      <w:r>
        <w:rPr>
          <w:spacing w:val="-2"/>
        </w:rPr>
        <w:t>、董事会薪酬与考核委员会对公司董事、监事和高级管理人员所披露薪酬发表审核意</w:t>
      </w:r>
      <w:r>
        <w:rPr>
          <w:w w:val="100"/>
        </w:rPr>
        <w:t> </w:t>
      </w:r>
      <w:r>
        <w:rPr/>
        <w:t>见如下：</w:t>
      </w:r>
    </w:p>
    <w:p>
      <w:pPr>
        <w:pStyle w:val="BodyText"/>
        <w:spacing w:line="343" w:lineRule="auto" w:before="49"/>
        <w:ind w:left="137" w:right="133" w:firstLine="420"/>
        <w:jc w:val="both"/>
      </w:pPr>
      <w:r>
        <w:rPr>
          <w:rFonts w:ascii="Times New Roman" w:hAnsi="Times New Roman" w:cs="Times New Roman" w:eastAsia="Times New Roman" w:hint="default"/>
          <w:spacing w:val="-4"/>
        </w:rPr>
        <w:t>2010</w:t>
      </w:r>
      <w:r>
        <w:rPr>
          <w:spacing w:val="-4"/>
        </w:rPr>
        <w:t>年公司在董事会的领导下，各位董事、监事、高级管理人员密切配合，带领全体员</w:t>
      </w:r>
      <w:r>
        <w:rPr>
          <w:w w:val="100"/>
        </w:rPr>
        <w:t> </w:t>
      </w:r>
      <w:r>
        <w:rPr>
          <w:spacing w:val="-4"/>
        </w:rPr>
        <w:t>工共同努力，取得了良好的经营业绩，实现了公司的稳步发展。</w:t>
      </w:r>
      <w:r>
        <w:rPr>
          <w:rFonts w:ascii="Times New Roman" w:hAnsi="Times New Roman" w:cs="Times New Roman" w:eastAsia="Times New Roman" w:hint="default"/>
          <w:spacing w:val="-4"/>
        </w:rPr>
        <w:t>2010</w:t>
      </w:r>
      <w:r>
        <w:rPr>
          <w:spacing w:val="-4"/>
        </w:rPr>
        <w:t>年度所披露的董事和高</w:t>
      </w:r>
      <w:r>
        <w:rPr>
          <w:spacing w:val="-36"/>
        </w:rPr>
        <w:t> </w:t>
      </w:r>
      <w:r>
        <w:rPr>
          <w:spacing w:val="-36"/>
        </w:rPr>
      </w:r>
      <w:r>
        <w:rPr>
          <w:spacing w:val="-4"/>
        </w:rPr>
        <w:t>管薪酬是经相关程序严格审议后通过的，决策程序符合法律法规的规定，披露的薪酬信息是</w:t>
      </w:r>
      <w:r>
        <w:rPr>
          <w:spacing w:val="-45"/>
        </w:rPr>
        <w:t> </w:t>
      </w:r>
      <w:r>
        <w:rPr>
          <w:spacing w:val="-45"/>
        </w:rPr>
      </w:r>
      <w:r>
        <w:rPr/>
        <w:t>真实和合理的。</w:t>
      </w:r>
    </w:p>
    <w:p>
      <w:pPr>
        <w:spacing w:after="0" w:line="343" w:lineRule="auto"/>
        <w:jc w:val="both"/>
        <w:sectPr>
          <w:footerReference w:type="default" r:id="rId22"/>
          <w:pgSz w:w="11910" w:h="16840"/>
          <w:pgMar w:footer="746" w:header="720" w:top="1340" w:bottom="940" w:left="1660" w:right="1660"/>
          <w:pgNumType w:start="50"/>
        </w:sectPr>
      </w:pPr>
    </w:p>
    <w:p>
      <w:pPr>
        <w:spacing w:line="387" w:lineRule="exact" w:before="0"/>
        <w:ind w:left="617" w:right="16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六、利润分配预案</w:t>
      </w:r>
      <w:r>
        <w:rPr>
          <w:rFonts w:ascii="Microsoft JhengHei" w:hAnsi="Microsoft JhengHei" w:cs="Microsoft JhengHei" w:eastAsia="Microsoft JhengHei" w:hint="default"/>
          <w:sz w:val="24"/>
          <w:szCs w:val="24"/>
        </w:rPr>
      </w:r>
    </w:p>
    <w:p>
      <w:pPr>
        <w:spacing w:line="312" w:lineRule="auto" w:before="63"/>
        <w:ind w:left="557" w:right="169"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（一）本年度利润分配预案</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3"/>
          <w:sz w:val="21"/>
          <w:szCs w:val="21"/>
        </w:rPr>
        <w:t>经安永华明会计师事务所出具的安永华明</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审字第</w:t>
      </w:r>
      <w:r>
        <w:rPr>
          <w:rFonts w:ascii="Times New Roman" w:hAnsi="Times New Roman" w:cs="Times New Roman" w:eastAsia="Times New Roman" w:hint="default"/>
          <w:spacing w:val="-3"/>
          <w:sz w:val="21"/>
          <w:szCs w:val="21"/>
        </w:rPr>
        <w:t>60644982_B01</w:t>
      </w:r>
      <w:r>
        <w:rPr>
          <w:rFonts w:ascii="宋体" w:hAnsi="宋体" w:cs="宋体" w:eastAsia="宋体" w:hint="default"/>
          <w:spacing w:val="-3"/>
          <w:sz w:val="21"/>
          <w:szCs w:val="21"/>
        </w:rPr>
        <w:t>号《审计报告》确</w:t>
      </w:r>
    </w:p>
    <w:p>
      <w:pPr>
        <w:pStyle w:val="BodyText"/>
        <w:spacing w:line="336" w:lineRule="auto" w:before="47"/>
        <w:ind w:left="137" w:right="133"/>
        <w:jc w:val="both"/>
      </w:pPr>
      <w:r>
        <w:rPr/>
        <w:t>认，</w:t>
      </w:r>
      <w:r>
        <w:rPr>
          <w:rFonts w:ascii="Times New Roman" w:hAnsi="Times New Roman" w:cs="Times New Roman" w:eastAsia="Times New Roman" w:hint="default"/>
        </w:rPr>
        <w:t>2010</w:t>
      </w:r>
      <w:r>
        <w:rPr/>
        <w:t>年母公司实现净利润</w:t>
      </w:r>
      <w:r>
        <w:rPr>
          <w:rFonts w:ascii="Times New Roman" w:hAnsi="Times New Roman" w:cs="Times New Roman" w:eastAsia="Times New Roman" w:hint="default"/>
        </w:rPr>
        <w:t>1,352,034,939</w:t>
      </w:r>
      <w:r>
        <w:rPr/>
        <w:t>元，按母公司净利润</w:t>
      </w:r>
      <w:r>
        <w:rPr>
          <w:rFonts w:ascii="Times New Roman" w:hAnsi="Times New Roman" w:cs="Times New Roman" w:eastAsia="Times New Roman" w:hint="default"/>
        </w:rPr>
        <w:t>10%</w:t>
      </w:r>
      <w:r>
        <w:rPr/>
        <w:t>提取法定盈余公积金</w:t>
      </w:r>
      <w:r>
        <w:rPr>
          <w:spacing w:val="55"/>
        </w:rPr>
        <w:t> </w:t>
      </w:r>
      <w:r>
        <w:rPr>
          <w:spacing w:val="55"/>
        </w:rPr>
      </w:r>
      <w:r>
        <w:rPr>
          <w:rFonts w:ascii="Times New Roman" w:hAnsi="Times New Roman" w:cs="Times New Roman" w:eastAsia="Times New Roman" w:hint="default"/>
          <w:spacing w:val="-3"/>
        </w:rPr>
        <w:t>135,203,494</w:t>
      </w:r>
      <w:r>
        <w:rPr>
          <w:spacing w:val="-3"/>
        </w:rPr>
        <w:t>元，提取法定盈余公积金后</w:t>
      </w:r>
      <w:r>
        <w:rPr>
          <w:rFonts w:ascii="Times New Roman" w:hAnsi="Times New Roman" w:cs="Times New Roman" w:eastAsia="Times New Roman" w:hint="default"/>
          <w:spacing w:val="-3"/>
        </w:rPr>
        <w:t>2010</w:t>
      </w:r>
      <w:r>
        <w:rPr>
          <w:spacing w:val="-3"/>
        </w:rPr>
        <w:t>年度剩余利润</w:t>
      </w:r>
      <w:r>
        <w:rPr>
          <w:rFonts w:ascii="Times New Roman" w:hAnsi="Times New Roman" w:cs="Times New Roman" w:eastAsia="Times New Roman" w:hint="default"/>
          <w:spacing w:val="-3"/>
        </w:rPr>
        <w:t>1,216,831,445</w:t>
      </w:r>
      <w:r>
        <w:rPr>
          <w:spacing w:val="-3"/>
        </w:rPr>
        <w:t>元</w:t>
      </w:r>
      <w:r>
        <w:rPr>
          <w:rFonts w:ascii="Times New Roman" w:hAnsi="Times New Roman" w:cs="Times New Roman" w:eastAsia="Times New Roman" w:hint="default"/>
          <w:spacing w:val="-3"/>
        </w:rPr>
        <w:t>;2010</w:t>
      </w:r>
      <w:r>
        <w:rPr>
          <w:spacing w:val="-3"/>
        </w:rPr>
        <w:t>年内，公司支</w:t>
      </w:r>
      <w:r>
        <w:rPr>
          <w:spacing w:val="-34"/>
        </w:rPr>
        <w:t> </w:t>
      </w:r>
      <w:r>
        <w:rPr>
          <w:spacing w:val="-34"/>
        </w:rPr>
      </w:r>
      <w:r>
        <w:rPr>
          <w:spacing w:val="-2"/>
        </w:rPr>
        <w:t>付普通股股利</w:t>
      </w:r>
      <w:r>
        <w:rPr>
          <w:rFonts w:ascii="Times New Roman" w:hAnsi="Times New Roman" w:cs="Times New Roman" w:eastAsia="Times New Roman" w:hint="default"/>
          <w:spacing w:val="-2"/>
        </w:rPr>
        <w:t>422,100,000</w:t>
      </w:r>
      <w:r>
        <w:rPr>
          <w:spacing w:val="-2"/>
        </w:rPr>
        <w:t>元，加年初未分配利润</w:t>
      </w:r>
      <w:r>
        <w:rPr>
          <w:rFonts w:ascii="Times New Roman" w:hAnsi="Times New Roman" w:cs="Times New Roman" w:eastAsia="Times New Roman" w:hint="default"/>
          <w:spacing w:val="-2"/>
        </w:rPr>
        <w:t>1,121,099,698</w:t>
      </w:r>
      <w:r>
        <w:rPr>
          <w:spacing w:val="-2"/>
        </w:rPr>
        <w:t>元，报告期末母公司未分配利</w:t>
      </w:r>
      <w:r>
        <w:rPr>
          <w:spacing w:val="-43"/>
        </w:rPr>
        <w:t> </w:t>
      </w:r>
      <w:r>
        <w:rPr>
          <w:spacing w:val="-43"/>
        </w:rPr>
      </w:r>
      <w:r>
        <w:rPr/>
        <w:t>润为</w:t>
      </w:r>
      <w:r>
        <w:rPr>
          <w:rFonts w:ascii="Times New Roman" w:hAnsi="Times New Roman" w:cs="Times New Roman" w:eastAsia="Times New Roman" w:hint="default"/>
        </w:rPr>
        <w:t>1,915,831,143</w:t>
      </w:r>
      <w:r>
        <w:rPr/>
        <w:t>元。</w:t>
      </w:r>
    </w:p>
    <w:p>
      <w:pPr>
        <w:pStyle w:val="BodyText"/>
        <w:spacing w:line="336" w:lineRule="auto" w:before="24"/>
        <w:ind w:left="137" w:right="131" w:firstLine="420"/>
        <w:jc w:val="both"/>
      </w:pPr>
      <w:r>
        <w:rPr>
          <w:spacing w:val="-4"/>
          <w:w w:val="100"/>
        </w:rPr>
        <w:t>公司第二届董事会第三次会议审议通过</w:t>
      </w:r>
      <w:r>
        <w:rPr>
          <w:rFonts w:ascii="Times New Roman" w:hAnsi="Times New Roman" w:cs="Times New Roman" w:eastAsia="Times New Roman" w:hint="default"/>
          <w:spacing w:val="-4"/>
          <w:w w:val="100"/>
        </w:rPr>
        <w:t>2010</w:t>
      </w:r>
      <w:r>
        <w:rPr>
          <w:spacing w:val="-4"/>
          <w:w w:val="100"/>
        </w:rPr>
        <w:t>年度利润分配方案：以</w:t>
      </w:r>
      <w:r>
        <w:rPr>
          <w:rFonts w:ascii="Times New Roman" w:hAnsi="Times New Roman" w:cs="Times New Roman" w:eastAsia="Times New Roman" w:hint="default"/>
          <w:spacing w:val="-4"/>
          <w:w w:val="100"/>
        </w:rPr>
        <w:t>2010</w:t>
      </w:r>
      <w:r>
        <w:rPr>
          <w:spacing w:val="-4"/>
          <w:w w:val="100"/>
        </w:rPr>
        <w:t>年末公司总股本</w:t>
      </w:r>
      <w:r>
        <w:rPr>
          <w:w w:val="100"/>
        </w:rPr>
        <w:t> </w:t>
      </w:r>
      <w:r>
        <w:rPr>
          <w:rFonts w:ascii="Times New Roman" w:hAnsi="Times New Roman" w:cs="Times New Roman" w:eastAsia="Times New Roman" w:hint="default"/>
          <w:spacing w:val="-5"/>
          <w:w w:val="95"/>
        </w:rPr>
        <w:t>1,005,000,000</w:t>
      </w:r>
      <w:r>
        <w:rPr>
          <w:spacing w:val="-5"/>
          <w:w w:val="95"/>
        </w:rPr>
        <w:t>股为基数，向全体股东每</w:t>
      </w:r>
      <w:r>
        <w:rPr>
          <w:rFonts w:ascii="Times New Roman" w:hAnsi="Times New Roman" w:cs="Times New Roman" w:eastAsia="Times New Roman" w:hint="default"/>
          <w:spacing w:val="-5"/>
          <w:w w:val="95"/>
        </w:rPr>
        <w:t>10</w:t>
      </w:r>
      <w:r>
        <w:rPr>
          <w:spacing w:val="-5"/>
          <w:w w:val="95"/>
        </w:rPr>
        <w:t>股派发现金</w:t>
      </w:r>
      <w:r>
        <w:rPr>
          <w:rFonts w:ascii="Times New Roman" w:hAnsi="Times New Roman" w:cs="Times New Roman" w:eastAsia="Times New Roman" w:hint="default"/>
          <w:spacing w:val="-5"/>
          <w:w w:val="95"/>
        </w:rPr>
        <w:t>5.3</w:t>
      </w:r>
      <w:r>
        <w:rPr>
          <w:spacing w:val="-5"/>
          <w:w w:val="95"/>
        </w:rPr>
        <w:t>元（ </w:t>
      </w:r>
      <w:r>
        <w:rPr>
          <w:spacing w:val="11"/>
          <w:w w:val="95"/>
        </w:rPr>
        <w:t>含税 </w:t>
      </w:r>
      <w:r>
        <w:rPr>
          <w:spacing w:val="-40"/>
          <w:w w:val="95"/>
        </w:rPr>
        <w:t>），本 </w:t>
      </w:r>
      <w:r>
        <w:rPr>
          <w:spacing w:val="6"/>
          <w:w w:val="95"/>
        </w:rPr>
        <w:t>次利润分配</w:t>
      </w:r>
      <w:r>
        <w:rPr>
          <w:rFonts w:ascii="Times New Roman" w:hAnsi="Times New Roman" w:cs="Times New Roman" w:eastAsia="Times New Roman" w:hint="default"/>
          <w:spacing w:val="6"/>
          <w:w w:val="95"/>
        </w:rPr>
        <w:t>532,650,000</w:t>
      </w:r>
      <w:r>
        <w:rPr>
          <w:rFonts w:ascii="Times New Roman" w:hAnsi="Times New Roman" w:cs="Times New Roman" w:eastAsia="Times New Roman" w:hint="default"/>
          <w:spacing w:val="-9"/>
          <w:w w:val="95"/>
        </w:rPr>
        <w:t> </w:t>
      </w:r>
      <w:r>
        <w:rPr>
          <w:rFonts w:ascii="Times New Roman" w:hAnsi="Times New Roman" w:cs="Times New Roman" w:eastAsia="Times New Roman" w:hint="default"/>
          <w:spacing w:val="-9"/>
          <w:w w:val="95"/>
        </w:rPr>
      </w:r>
      <w:r>
        <w:rPr>
          <w:spacing w:val="-4"/>
        </w:rPr>
        <w:t>元，利润分配后，剩余未分配利润转入下一年度。本次利润分配预案须经</w:t>
      </w:r>
      <w:r>
        <w:rPr>
          <w:rFonts w:ascii="Times New Roman" w:hAnsi="Times New Roman" w:cs="Times New Roman" w:eastAsia="Times New Roman" w:hint="default"/>
          <w:spacing w:val="-4"/>
        </w:rPr>
        <w:t>2010</w:t>
      </w:r>
      <w:r>
        <w:rPr>
          <w:spacing w:val="-4"/>
        </w:rPr>
        <w:t>年年度股东大</w:t>
      </w:r>
      <w:r>
        <w:rPr>
          <w:spacing w:val="-36"/>
        </w:rPr>
        <w:t> </w:t>
      </w:r>
      <w:r>
        <w:rPr>
          <w:spacing w:val="-36"/>
        </w:rPr>
      </w:r>
      <w:r>
        <w:rPr/>
        <w:t>会审议批准后实施。</w:t>
      </w:r>
    </w:p>
    <w:p>
      <w:pPr>
        <w:pStyle w:val="Heading4"/>
        <w:spacing w:line="348" w:lineRule="exact"/>
        <w:ind w:left="497" w:right="169"/>
        <w:jc w:val="left"/>
        <w:rPr>
          <w:b w:val="0"/>
          <w:bCs w:val="0"/>
        </w:rPr>
      </w:pPr>
      <w:r>
        <w:rPr/>
        <w:t>（二）</w:t>
      </w:r>
      <w:r>
        <w:rPr>
          <w:spacing w:val="52"/>
        </w:rPr>
        <w:t> </w:t>
      </w:r>
      <w:r>
        <w:rPr/>
        <w:t>公司前三年现金分红情况</w:t>
      </w:r>
      <w:r>
        <w:rPr>
          <w:b w:val="0"/>
          <w:bCs w:val="0"/>
        </w:rPr>
      </w:r>
    </w:p>
    <w:p>
      <w:pPr>
        <w:spacing w:before="115"/>
        <w:ind w:left="0" w:right="133"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0"/>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1260"/>
        <w:gridCol w:w="1440"/>
        <w:gridCol w:w="2160"/>
        <w:gridCol w:w="1800"/>
        <w:gridCol w:w="1620"/>
      </w:tblGrid>
      <w:tr>
        <w:trPr>
          <w:trHeight w:val="713" w:hRule="exact"/>
        </w:trPr>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114"/>
              <w:ind w:left="535" w:right="19" w:hanging="512"/>
              <w:jc w:val="left"/>
              <w:rPr>
                <w:rFonts w:ascii="宋体" w:hAnsi="宋体" w:cs="宋体" w:eastAsia="宋体" w:hint="default"/>
                <w:sz w:val="18"/>
                <w:szCs w:val="18"/>
              </w:rPr>
            </w:pPr>
            <w:r>
              <w:rPr>
                <w:rFonts w:ascii="宋体" w:hAnsi="宋体" w:cs="宋体" w:eastAsia="宋体" w:hint="default"/>
                <w:spacing w:val="-7"/>
                <w:sz w:val="18"/>
                <w:szCs w:val="18"/>
              </w:rPr>
              <w:t>现金分红金额（含</w:t>
            </w:r>
            <w:r>
              <w:rPr>
                <w:rFonts w:ascii="宋体" w:hAnsi="宋体" w:cs="宋体" w:eastAsia="宋体" w:hint="default"/>
                <w:sz w:val="18"/>
                <w:szCs w:val="18"/>
              </w:rPr>
              <w:t> 税）</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114"/>
              <w:ind w:left="86" w:right="83"/>
              <w:jc w:val="left"/>
              <w:rPr>
                <w:rFonts w:ascii="宋体" w:hAnsi="宋体" w:cs="宋体" w:eastAsia="宋体" w:hint="default"/>
                <w:sz w:val="18"/>
                <w:szCs w:val="18"/>
              </w:rPr>
            </w:pPr>
            <w:r>
              <w:rPr>
                <w:rFonts w:ascii="宋体" w:hAnsi="宋体" w:cs="宋体" w:eastAsia="宋体" w:hint="default"/>
                <w:sz w:val="18"/>
                <w:szCs w:val="18"/>
              </w:rPr>
              <w:t>分红年度合并报表中归属 于上市公司股东的净利润</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86" w:right="0"/>
              <w:jc w:val="left"/>
              <w:rPr>
                <w:rFonts w:ascii="宋体" w:hAnsi="宋体" w:cs="宋体" w:eastAsia="宋体" w:hint="default"/>
                <w:sz w:val="18"/>
                <w:szCs w:val="18"/>
              </w:rPr>
            </w:pPr>
            <w:r>
              <w:rPr>
                <w:rFonts w:ascii="宋体" w:hAnsi="宋体" w:cs="宋体" w:eastAsia="宋体" w:hint="default"/>
                <w:sz w:val="18"/>
                <w:szCs w:val="18"/>
              </w:rPr>
              <w:t>占合并报表中归属于</w:t>
            </w:r>
          </w:p>
          <w:p>
            <w:pPr>
              <w:pStyle w:val="TableParagraph"/>
              <w:spacing w:line="240" w:lineRule="auto"/>
              <w:ind w:left="535" w:right="83" w:hanging="449"/>
              <w:jc w:val="left"/>
              <w:rPr>
                <w:rFonts w:ascii="宋体" w:hAnsi="宋体" w:cs="宋体" w:eastAsia="宋体" w:hint="default"/>
                <w:sz w:val="18"/>
                <w:szCs w:val="18"/>
              </w:rPr>
            </w:pPr>
            <w:r>
              <w:rPr>
                <w:rFonts w:ascii="宋体" w:hAnsi="宋体" w:cs="宋体" w:eastAsia="宋体" w:hint="default"/>
                <w:sz w:val="18"/>
                <w:szCs w:val="18"/>
              </w:rPr>
              <w:t>上市公司股东的净利 润的比率</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245" w:hRule="exact"/>
        </w:trPr>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18"/>
              <w:jc w:val="right"/>
              <w:rPr>
                <w:rFonts w:ascii="Times New Roman" w:hAnsi="Times New Roman" w:cs="Times New Roman" w:eastAsia="Times New Roman" w:hint="default"/>
                <w:sz w:val="18"/>
                <w:szCs w:val="18"/>
              </w:rPr>
            </w:pPr>
            <w:r>
              <w:rPr>
                <w:rFonts w:ascii="Times New Roman"/>
                <w:spacing w:val="-1"/>
                <w:sz w:val="18"/>
              </w:rPr>
              <w:t>422,100,000</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18"/>
              <w:jc w:val="right"/>
              <w:rPr>
                <w:rFonts w:ascii="Times New Roman" w:hAnsi="Times New Roman" w:cs="Times New Roman" w:eastAsia="Times New Roman" w:hint="default"/>
                <w:sz w:val="18"/>
                <w:szCs w:val="18"/>
              </w:rPr>
            </w:pPr>
            <w:r>
              <w:rPr>
                <w:rFonts w:ascii="Times New Roman"/>
                <w:spacing w:val="-1"/>
                <w:sz w:val="18"/>
              </w:rPr>
              <w:t>604,228,529</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69.86%</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18"/>
              <w:jc w:val="right"/>
              <w:rPr>
                <w:rFonts w:ascii="Times New Roman" w:hAnsi="Times New Roman" w:cs="Times New Roman" w:eastAsia="Times New Roman" w:hint="default"/>
                <w:sz w:val="18"/>
                <w:szCs w:val="18"/>
              </w:rPr>
            </w:pPr>
            <w:r>
              <w:rPr>
                <w:rFonts w:ascii="Times New Roman"/>
                <w:spacing w:val="-1"/>
                <w:sz w:val="18"/>
              </w:rPr>
              <w:t>604,228,529</w:t>
            </w:r>
          </w:p>
        </w:tc>
      </w:tr>
      <w:tr>
        <w:trPr>
          <w:trHeight w:val="242" w:hRule="exact"/>
        </w:trPr>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18"/>
              <w:jc w:val="right"/>
              <w:rPr>
                <w:rFonts w:ascii="Times New Roman" w:hAnsi="Times New Roman" w:cs="Times New Roman" w:eastAsia="Times New Roman" w:hint="default"/>
                <w:sz w:val="18"/>
                <w:szCs w:val="18"/>
              </w:rPr>
            </w:pPr>
            <w:r>
              <w:rPr>
                <w:rFonts w:ascii="Times New Roman"/>
                <w:spacing w:val="-1"/>
                <w:sz w:val="18"/>
              </w:rPr>
              <w:t>201,000,000</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18"/>
              <w:jc w:val="right"/>
              <w:rPr>
                <w:rFonts w:ascii="Times New Roman" w:hAnsi="Times New Roman" w:cs="Times New Roman" w:eastAsia="Times New Roman" w:hint="default"/>
                <w:sz w:val="18"/>
                <w:szCs w:val="18"/>
              </w:rPr>
            </w:pPr>
            <w:r>
              <w:rPr>
                <w:rFonts w:ascii="Times New Roman"/>
                <w:spacing w:val="-1"/>
                <w:sz w:val="18"/>
              </w:rPr>
              <w:t>587,516,097</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spacing w:val="-1"/>
                <w:sz w:val="18"/>
              </w:rPr>
              <w:t>34.21%</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18"/>
              <w:jc w:val="right"/>
              <w:rPr>
                <w:rFonts w:ascii="Times New Roman" w:hAnsi="Times New Roman" w:cs="Times New Roman" w:eastAsia="Times New Roman" w:hint="default"/>
                <w:sz w:val="18"/>
                <w:szCs w:val="18"/>
              </w:rPr>
            </w:pPr>
            <w:r>
              <w:rPr>
                <w:rFonts w:ascii="Times New Roman"/>
                <w:spacing w:val="-1"/>
                <w:sz w:val="18"/>
              </w:rPr>
              <w:t>587,516,097</w:t>
            </w:r>
          </w:p>
        </w:tc>
      </w:tr>
      <w:tr>
        <w:trPr>
          <w:trHeight w:val="245" w:hRule="exact"/>
        </w:trPr>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z w:val="18"/>
              </w:rPr>
              <w:t>0</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18"/>
              <w:jc w:val="right"/>
              <w:rPr>
                <w:rFonts w:ascii="Times New Roman" w:hAnsi="Times New Roman" w:cs="Times New Roman" w:eastAsia="Times New Roman" w:hint="default"/>
                <w:sz w:val="18"/>
                <w:szCs w:val="18"/>
              </w:rPr>
            </w:pPr>
            <w:r>
              <w:rPr>
                <w:rFonts w:ascii="Times New Roman"/>
                <w:spacing w:val="-1"/>
                <w:sz w:val="18"/>
              </w:rPr>
              <w:t>363,991,332</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18"/>
              <w:jc w:val="right"/>
              <w:rPr>
                <w:rFonts w:ascii="Times New Roman" w:hAnsi="Times New Roman" w:cs="Times New Roman" w:eastAsia="Times New Roman" w:hint="default"/>
                <w:sz w:val="18"/>
                <w:szCs w:val="18"/>
              </w:rPr>
            </w:pPr>
            <w:r>
              <w:rPr>
                <w:rFonts w:ascii="Times New Roman"/>
                <w:sz w:val="18"/>
              </w:rPr>
              <w:t>0.00%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18"/>
              <w:jc w:val="right"/>
              <w:rPr>
                <w:rFonts w:ascii="Times New Roman" w:hAnsi="Times New Roman" w:cs="Times New Roman" w:eastAsia="Times New Roman" w:hint="default"/>
                <w:sz w:val="18"/>
                <w:szCs w:val="18"/>
              </w:rPr>
            </w:pPr>
            <w:r>
              <w:rPr>
                <w:rFonts w:ascii="Times New Roman"/>
                <w:spacing w:val="-1"/>
                <w:sz w:val="18"/>
              </w:rPr>
              <w:t>363,991,332</w:t>
            </w:r>
          </w:p>
        </w:tc>
      </w:tr>
      <w:tr>
        <w:trPr>
          <w:trHeight w:val="478" w:hRule="exact"/>
        </w:trPr>
        <w:tc>
          <w:tcPr>
            <w:tcW w:w="4860" w:type="dxa"/>
            <w:gridSpan w:val="3"/>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最近三年累计现金分红金额</w:t>
            </w:r>
          </w:p>
          <w:p>
            <w:pPr>
              <w:pStyle w:val="TableParagraph"/>
              <w:spacing w:line="248" w:lineRule="exact"/>
              <w:ind w:left="2" w:right="0"/>
              <w:jc w:val="center"/>
              <w:rPr>
                <w:rFonts w:ascii="宋体" w:hAnsi="宋体" w:cs="宋体" w:eastAsia="宋体" w:hint="default"/>
                <w:sz w:val="18"/>
                <w:szCs w:val="18"/>
              </w:rPr>
            </w:pPr>
            <w:r>
              <w:rPr>
                <w:rFonts w:ascii="宋体" w:hAnsi="宋体" w:cs="宋体" w:eastAsia="宋体" w:hint="default"/>
                <w:sz w:val="18"/>
                <w:szCs w:val="18"/>
              </w:rPr>
              <w:t>占最近年均净利润的比例（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42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120.16%</w:t>
            </w:r>
          </w:p>
        </w:tc>
      </w:tr>
    </w:tbl>
    <w:p>
      <w:pPr>
        <w:spacing w:line="240" w:lineRule="auto" w:before="12"/>
        <w:rPr>
          <w:rFonts w:ascii="宋体" w:hAnsi="宋体" w:cs="宋体" w:eastAsia="宋体" w:hint="default"/>
          <w:sz w:val="22"/>
          <w:szCs w:val="22"/>
        </w:rPr>
      </w:pPr>
    </w:p>
    <w:p>
      <w:pPr>
        <w:spacing w:line="268" w:lineRule="auto" w:before="0"/>
        <w:ind w:left="137" w:right="0" w:firstLine="48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7"/>
          <w:w w:val="98"/>
          <w:sz w:val="24"/>
          <w:szCs w:val="24"/>
        </w:rPr>
        <w:t>七、报告期内，公司选定的信息披露报纸为《证券时报》和《上海证券报》，</w:t>
      </w:r>
      <w:r>
        <w:rPr>
          <w:rFonts w:ascii="Microsoft JhengHei" w:hAnsi="Microsoft JhengHei" w:cs="Microsoft JhengHei" w:eastAsia="Microsoft JhengHei" w:hint="default"/>
          <w:b/>
          <w:bCs/>
          <w:w w:val="51"/>
          <w:sz w:val="24"/>
          <w:szCs w:val="24"/>
        </w:rPr>
        <w:t> </w:t>
      </w:r>
      <w:r>
        <w:rPr>
          <w:rFonts w:ascii="Microsoft JhengHei" w:hAnsi="Microsoft JhengHei" w:cs="Microsoft JhengHei" w:eastAsia="Microsoft JhengHei" w:hint="default"/>
          <w:b/>
          <w:bCs/>
          <w:sz w:val="24"/>
          <w:szCs w:val="24"/>
        </w:rPr>
        <w:t>没有发生变更。</w:t>
      </w:r>
      <w:r>
        <w:rPr>
          <w:rFonts w:ascii="Microsoft JhengHei" w:hAnsi="Microsoft JhengHei" w:cs="Microsoft JhengHei" w:eastAsia="Microsoft JhengHei" w:hint="default"/>
          <w:sz w:val="24"/>
          <w:szCs w:val="24"/>
        </w:rPr>
      </w:r>
    </w:p>
    <w:p>
      <w:pPr>
        <w:spacing w:line="240" w:lineRule="auto" w:before="7"/>
        <w:rPr>
          <w:rFonts w:ascii="Microsoft JhengHei" w:hAnsi="Microsoft JhengHei" w:cs="Microsoft JhengHei" w:eastAsia="Microsoft JhengHei" w:hint="default"/>
          <w:b/>
          <w:bCs/>
          <w:sz w:val="24"/>
          <w:szCs w:val="24"/>
        </w:rPr>
      </w:pPr>
    </w:p>
    <w:p>
      <w:pPr>
        <w:spacing w:before="0"/>
        <w:ind w:left="617" w:right="16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八、投资者关系管理</w:t>
      </w:r>
      <w:r>
        <w:rPr>
          <w:rFonts w:ascii="Microsoft JhengHei" w:hAnsi="Microsoft JhengHei" w:cs="Microsoft JhengHei" w:eastAsia="Microsoft JhengHei" w:hint="default"/>
          <w:sz w:val="24"/>
          <w:szCs w:val="24"/>
        </w:rPr>
      </w:r>
    </w:p>
    <w:p>
      <w:pPr>
        <w:pStyle w:val="BodyText"/>
        <w:spacing w:line="240" w:lineRule="auto" w:before="130"/>
        <w:ind w:left="607" w:right="169"/>
        <w:jc w:val="left"/>
      </w:pPr>
      <w:r>
        <w:rPr>
          <w:spacing w:val="-2"/>
        </w:rPr>
        <w:t>公司一贯重视投资者关系管理工作，</w:t>
      </w:r>
      <w:r>
        <w:rPr>
          <w:rFonts w:ascii="Times New Roman" w:hAnsi="Times New Roman" w:cs="Times New Roman" w:eastAsia="Times New Roman" w:hint="default"/>
          <w:spacing w:val="-2"/>
        </w:rPr>
        <w:t>2010</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spacing w:val="-2"/>
        </w:rPr>
        <w:t>年内积极开展投资者关系管理活动。</w:t>
      </w:r>
    </w:p>
    <w:p>
      <w:pPr>
        <w:spacing w:line="312" w:lineRule="auto" w:before="50"/>
        <w:ind w:left="607" w:right="169" w:hanging="5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（一）投资者互动交流</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z w:val="21"/>
          <w:szCs w:val="21"/>
        </w:rPr>
        <w:t>通过公司官方网站的投资者关系平台、投资者关系热线、公司电子信箱、中小企业板</w:t>
      </w:r>
    </w:p>
    <w:p>
      <w:pPr>
        <w:pStyle w:val="BodyText"/>
        <w:spacing w:line="240" w:lineRule="auto" w:before="70"/>
        <w:ind w:left="137" w:right="0"/>
        <w:jc w:val="both"/>
      </w:pPr>
      <w:r>
        <w:rPr/>
        <w:t>互动平台等多种渠道与广大投资者保持持续沟通。</w:t>
      </w:r>
    </w:p>
    <w:p>
      <w:pPr>
        <w:pStyle w:val="BodyText"/>
        <w:spacing w:line="336" w:lineRule="auto" w:before="133"/>
        <w:ind w:left="557" w:right="133" w:hanging="420"/>
        <w:jc w:val="both"/>
      </w:pPr>
      <w:r>
        <w:rPr>
          <w:rFonts w:ascii="Wingdings" w:hAnsi="Wingdings" w:cs="Wingdings" w:eastAsia="Wingdings" w:hint="default"/>
        </w:rPr>
        <w:t>�</w:t>
      </w:r>
      <w:r>
        <w:rPr>
          <w:rFonts w:ascii="Times New Roman" w:hAnsi="Times New Roman" w:cs="Times New Roman" w:eastAsia="Times New Roman" w:hint="default"/>
        </w:rPr>
      </w:r>
      <w:r>
        <w:rPr/>
        <w:t>公司利用各种公开渠道积极主动与广大投资者进行沟通交流。</w:t>
      </w:r>
      <w:r>
        <w:rPr>
          <w:rFonts w:ascii="Times New Roman" w:hAnsi="Times New Roman" w:cs="Times New Roman" w:eastAsia="Times New Roman" w:hint="default"/>
        </w:rPr>
        <w:t>2010</w:t>
      </w:r>
      <w:r>
        <w:rPr>
          <w:rFonts w:ascii="Times New Roman" w:hAnsi="Times New Roman" w:cs="Times New Roman" w:eastAsia="Times New Roman" w:hint="default"/>
          <w:spacing w:val="35"/>
        </w:rPr>
        <w:t> </w:t>
      </w:r>
      <w:r>
        <w:rPr/>
        <w:t>年内，公司投资者</w:t>
      </w:r>
      <w:r>
        <w:rPr>
          <w:w w:val="100"/>
        </w:rPr>
        <w:t> </w:t>
      </w:r>
      <w:r>
        <w:rPr>
          <w:spacing w:val="-2"/>
          <w:w w:val="100"/>
        </w:rPr>
        <w:t>关系负责人出席机构与投资者交流会议</w:t>
      </w:r>
      <w:r>
        <w:rPr>
          <w:spacing w:val="-51"/>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6"/>
          <w:w w:val="100"/>
        </w:rPr>
        <w:t> </w:t>
      </w:r>
      <w:r>
        <w:rPr>
          <w:spacing w:val="-6"/>
          <w:w w:val="100"/>
        </w:rPr>
        <w:t>次，并通过网络平台举办了年度报告网上业绩</w:t>
      </w:r>
      <w:r>
        <w:rPr>
          <w:w w:val="100"/>
        </w:rPr>
        <w:t> </w:t>
      </w:r>
      <w:r>
        <w:rPr/>
        <w:t>说明会，与广大投资者共同探讨市场状况和公司未来的发展策略</w:t>
      </w:r>
    </w:p>
    <w:p>
      <w:pPr>
        <w:pStyle w:val="BodyText"/>
        <w:spacing w:line="345" w:lineRule="auto" w:before="49"/>
        <w:ind w:left="557" w:right="133" w:hanging="420"/>
        <w:jc w:val="both"/>
      </w:pPr>
      <w:r>
        <w:rPr>
          <w:rFonts w:ascii="Wingdings" w:hAnsi="Wingdings" w:cs="Wingdings" w:eastAsia="Wingdings" w:hint="default"/>
        </w:rPr>
        <w:t>�</w:t>
      </w:r>
      <w:r>
        <w:rPr>
          <w:rFonts w:ascii="Wingdings" w:hAnsi="Wingdings" w:cs="Wingdings" w:eastAsia="Wingdings" w:hint="default"/>
          <w:spacing w:val="11"/>
        </w:rPr>
        <w:t></w:t>
      </w:r>
      <w:r>
        <w:rPr>
          <w:rFonts w:ascii="Times New Roman" w:hAnsi="Times New Roman" w:cs="Times New Roman" w:eastAsia="Times New Roman" w:hint="default"/>
          <w:spacing w:val="11"/>
        </w:rPr>
      </w:r>
      <w:r>
        <w:rPr/>
        <w:t>公司</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年内共召开了两次股东大会。会议期间公司董事、监事和高级管理人员认真</w:t>
      </w:r>
      <w:r>
        <w:rPr>
          <w:w w:val="100"/>
        </w:rPr>
        <w:t> </w:t>
      </w:r>
      <w:r>
        <w:rPr>
          <w:spacing w:val="-4"/>
        </w:rPr>
        <w:t>听取了投资者的建议和意见，并就公司经营、未来发展等问题与参会的股东进行了面对</w:t>
      </w:r>
      <w:r>
        <w:rPr>
          <w:w w:val="100"/>
        </w:rPr>
        <w:t> </w:t>
      </w:r>
      <w:r>
        <w:rPr/>
        <w:t>面的交流和互动，深受广大投资者好评</w:t>
      </w:r>
    </w:p>
    <w:p>
      <w:pPr>
        <w:pStyle w:val="Heading4"/>
        <w:spacing w:line="339" w:lineRule="exact"/>
        <w:ind w:left="557" w:right="169"/>
        <w:jc w:val="left"/>
        <w:rPr>
          <w:b w:val="0"/>
          <w:bCs w:val="0"/>
        </w:rPr>
      </w:pPr>
      <w:r>
        <w:rPr/>
        <w:t>（二）信息批露</w:t>
      </w:r>
      <w:r>
        <w:rPr>
          <w:b w:val="0"/>
          <w:bCs w:val="0"/>
        </w:rPr>
      </w:r>
    </w:p>
    <w:p>
      <w:pPr>
        <w:spacing w:after="0" w:line="339" w:lineRule="exact"/>
        <w:jc w:val="left"/>
        <w:sectPr>
          <w:pgSz w:w="11910" w:h="16840"/>
          <w:pgMar w:header="720" w:footer="746" w:top="1340" w:bottom="940" w:left="1660" w:right="1660"/>
        </w:sectPr>
      </w:pPr>
    </w:p>
    <w:p>
      <w:pPr>
        <w:pStyle w:val="BodyText"/>
        <w:spacing w:line="345" w:lineRule="auto" w:before="50"/>
        <w:ind w:left="137" w:right="101" w:firstLine="420"/>
        <w:jc w:val="both"/>
      </w:pPr>
      <w:bookmarkStart w:name="第八节监事会报告" w:id="16"/>
      <w:bookmarkEnd w:id="16"/>
      <w:r>
        <w:rPr/>
      </w:r>
      <w:r>
        <w:rPr>
          <w:spacing w:val="-4"/>
        </w:rPr>
        <w:t>报告期内公司严格按照相关法律法规的规定，履行相关信息披露文件的编制、传递、审</w:t>
      </w:r>
      <w:r>
        <w:rPr>
          <w:w w:val="100"/>
        </w:rPr>
        <w:t> </w:t>
      </w:r>
      <w:r>
        <w:rPr/>
        <w:t>核和披露程序，保证信息披露的真实、准确、完整、及时、公平。</w:t>
      </w:r>
      <w:r>
        <w:rPr>
          <w:rFonts w:ascii="Times New Roman" w:hAnsi="Times New Roman" w:cs="Times New Roman" w:eastAsia="Times New Roman" w:hint="default"/>
        </w:rPr>
        <w:t>2010 </w:t>
      </w:r>
      <w:r>
        <w:rPr/>
        <w:t>年全年共发布信息</w:t>
      </w:r>
      <w:r>
        <w:rPr>
          <w:spacing w:val="-67"/>
        </w:rPr>
        <w:t> </w:t>
      </w:r>
      <w:r>
        <w:rPr/>
        <w:t>披露公告</w:t>
      </w:r>
      <w:r>
        <w:rPr>
          <w:spacing w:val="-55"/>
        </w:rPr>
        <w:t> </w:t>
      </w:r>
      <w:r>
        <w:rPr>
          <w:rFonts w:ascii="Times New Roman" w:hAnsi="Times New Roman" w:cs="Times New Roman" w:eastAsia="Times New Roman" w:hint="default"/>
        </w:rPr>
        <w:t>39</w:t>
      </w:r>
      <w:r>
        <w:rPr>
          <w:rFonts w:ascii="Times New Roman" w:hAnsi="Times New Roman" w:cs="Times New Roman" w:eastAsia="Times New Roman" w:hint="default"/>
          <w:spacing w:val="-3"/>
        </w:rPr>
        <w:t> </w:t>
      </w:r>
      <w:r>
        <w:rPr/>
        <w:t>次，其中定期报告</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次，三会公告</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次，临时公告</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次，无一出现错误和时</w:t>
      </w:r>
      <w:r>
        <w:rPr>
          <w:w w:val="100"/>
        </w:rPr>
        <w:t> </w:t>
      </w:r>
      <w:r>
        <w:rPr>
          <w:spacing w:val="-4"/>
        </w:rPr>
        <w:t>间延误的情况。同时，通过对相关法律法规的深入学习、理解，以及与深圳证券交易所经常</w:t>
      </w:r>
      <w:r>
        <w:rPr>
          <w:spacing w:val="-44"/>
        </w:rPr>
        <w:t> </w:t>
      </w:r>
      <w:r>
        <w:rPr>
          <w:spacing w:val="-44"/>
        </w:rPr>
      </w:r>
      <w:r>
        <w:rPr>
          <w:spacing w:val="-7"/>
          <w:w w:val="99"/>
        </w:rPr>
        <w:t>性联系和沟通，公司不断适应新的信息披露要求，进一步提高公司透明度以及信息披露质量</w:t>
      </w:r>
      <w:r>
        <w:rPr>
          <w:spacing w:val="-26"/>
          <w:w w:val="99"/>
        </w:rPr>
        <w:t> </w:t>
      </w:r>
      <w:r>
        <w:rPr>
          <w:w w:val="75"/>
        </w:rPr>
        <w:t>。</w:t>
      </w:r>
      <w:r>
        <w:rPr/>
      </w:r>
    </w:p>
    <w:p>
      <w:pPr>
        <w:pStyle w:val="Heading4"/>
        <w:spacing w:line="339" w:lineRule="exact"/>
        <w:ind w:left="557" w:right="153"/>
        <w:jc w:val="left"/>
        <w:rPr>
          <w:b w:val="0"/>
          <w:bCs w:val="0"/>
        </w:rPr>
      </w:pPr>
      <w:r>
        <w:rPr/>
        <w:t>（三）董事会荣誉</w:t>
      </w:r>
      <w:r>
        <w:rPr>
          <w:b w:val="0"/>
          <w:bCs w:val="0"/>
        </w:rPr>
      </w:r>
    </w:p>
    <w:p>
      <w:pPr>
        <w:pStyle w:val="BodyText"/>
        <w:tabs>
          <w:tab w:pos="557" w:val="left" w:leader="none"/>
        </w:tabs>
        <w:spacing w:line="240" w:lineRule="auto" w:before="109"/>
        <w:ind w:left="137" w:right="153"/>
        <w:jc w:val="left"/>
        <w:rPr>
          <w:rFonts w:ascii="Times New Roman" w:hAnsi="Times New Roman" w:cs="Times New Roman" w:eastAsia="Times New Roman" w:hint="default"/>
        </w:rPr>
      </w:pPr>
      <w:r>
        <w:rPr>
          <w:rFonts w:ascii="Wingdings" w:hAnsi="Wingdings" w:cs="Wingdings" w:eastAsia="Wingdings" w:hint="default"/>
          <w:w w:val="75"/>
        </w:rPr>
        <w:t>�</w:t>
      </w:r>
      <w:r>
        <w:rPr>
          <w:rFonts w:ascii="Times New Roman" w:hAnsi="Times New Roman" w:cs="Times New Roman" w:eastAsia="Times New Roman" w:hint="default"/>
          <w:w w:val="75"/>
        </w:rPr>
        <w:tab/>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月，公司荣膺</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年度中国上市公司董事会金圆桌奖</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优秀董事会</w:t>
      </w:r>
      <w:r>
        <w:rPr>
          <w:rFonts w:ascii="Times New Roman" w:hAnsi="Times New Roman" w:cs="Times New Roman" w:eastAsia="Times New Roman" w:hint="default"/>
        </w:rPr>
        <w:t>”</w:t>
      </w:r>
    </w:p>
    <w:p>
      <w:pPr>
        <w:pStyle w:val="BodyText"/>
        <w:tabs>
          <w:tab w:pos="557" w:val="left" w:leader="none"/>
        </w:tabs>
        <w:spacing w:line="336" w:lineRule="auto" w:before="117"/>
        <w:ind w:left="557" w:right="153" w:hanging="420"/>
        <w:jc w:val="left"/>
        <w:rPr>
          <w:rFonts w:ascii="Times New Roman" w:hAnsi="Times New Roman" w:cs="Times New Roman" w:eastAsia="Times New Roman" w:hint="default"/>
        </w:rPr>
      </w:pPr>
      <w:r>
        <w:rPr>
          <w:rFonts w:ascii="Wingdings" w:hAnsi="Wingdings" w:cs="Wingdings" w:eastAsia="Wingdings" w:hint="default"/>
          <w:w w:val="75"/>
        </w:rPr>
        <w:t>�</w:t>
      </w:r>
      <w:r>
        <w:rPr>
          <w:rFonts w:ascii="Times New Roman" w:hAnsi="Times New Roman" w:cs="Times New Roman" w:eastAsia="Times New Roman" w:hint="default"/>
          <w:w w:val="75"/>
        </w:rPr>
        <w:tab/>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6 </w:t>
      </w:r>
      <w:r>
        <w:rPr>
          <w:spacing w:val="-6"/>
        </w:rPr>
        <w:t>月，公司荣膺 </w:t>
      </w:r>
      <w:r>
        <w:rPr>
          <w:rFonts w:ascii="Times New Roman" w:hAnsi="Times New Roman" w:cs="Times New Roman" w:eastAsia="Times New Roman" w:hint="default"/>
        </w:rPr>
        <w:t>“2009 </w:t>
      </w:r>
      <w:r>
        <w:rPr>
          <w:spacing w:val="-3"/>
        </w:rPr>
        <w:t>年度第四届中国中小板上市公司五十强</w:t>
      </w:r>
      <w:r>
        <w:rPr>
          <w:rFonts w:ascii="Times New Roman" w:hAnsi="Times New Roman" w:cs="Times New Roman" w:eastAsia="Times New Roman" w:hint="default"/>
          <w:spacing w:val="-3"/>
        </w:rPr>
        <w:t>”</w:t>
      </w:r>
      <w:r>
        <w:rPr>
          <w:spacing w:val="-3"/>
        </w:rPr>
        <w:t>，同时获得</w:t>
      </w:r>
      <w:r>
        <w:rPr>
          <w:spacing w:val="-7"/>
        </w:rPr>
        <w:t> </w:t>
      </w:r>
      <w:r>
        <w:rPr>
          <w:rFonts w:ascii="Times New Roman" w:hAnsi="Times New Roman" w:cs="Times New Roman" w:eastAsia="Times New Roman" w:hint="default"/>
        </w:rPr>
        <w:t>“</w:t>
      </w:r>
      <w:r>
        <w:rPr/>
        <w:t>中</w:t>
      </w:r>
      <w:r>
        <w:rPr>
          <w:w w:val="100"/>
        </w:rPr>
        <w:t> </w:t>
      </w:r>
      <w:r>
        <w:rPr/>
        <w:t>小板上市公司优秀董秘</w:t>
      </w:r>
      <w:r>
        <w:rPr>
          <w:rFonts w:ascii="Times New Roman" w:hAnsi="Times New Roman" w:cs="Times New Roman" w:eastAsia="Times New Roman" w:hint="default"/>
        </w:rPr>
        <w:t>”</w:t>
      </w:r>
    </w:p>
    <w:p>
      <w:pPr>
        <w:pStyle w:val="BodyText"/>
        <w:tabs>
          <w:tab w:pos="557" w:val="left" w:leader="none"/>
        </w:tabs>
        <w:spacing w:line="336" w:lineRule="auto" w:before="24"/>
        <w:ind w:left="557" w:right="153" w:hanging="420"/>
        <w:jc w:val="left"/>
      </w:pPr>
      <w:r>
        <w:rPr>
          <w:rFonts w:ascii="Wingdings" w:hAnsi="Wingdings" w:cs="Wingdings" w:eastAsia="Wingdings" w:hint="default"/>
          <w:w w:val="75"/>
        </w:rPr>
        <w:t>�</w:t>
      </w:r>
      <w:r>
        <w:rPr>
          <w:rFonts w:ascii="Times New Roman" w:hAnsi="Times New Roman" w:cs="Times New Roman" w:eastAsia="Times New Roman" w:hint="default"/>
          <w:w w:val="75"/>
        </w:rPr>
        <w:tab/>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月，公司董事会秘书韩钟伟先生荣获</w:t>
      </w:r>
      <w:r>
        <w:rPr>
          <w:rFonts w:ascii="Times New Roman" w:hAnsi="Times New Roman" w:cs="Times New Roman" w:eastAsia="Times New Roman" w:hint="default"/>
        </w:rPr>
        <w:t>“</w:t>
      </w:r>
      <w:r>
        <w:rPr/>
        <w:t>第六届新财富金牌董秘</w:t>
      </w:r>
      <w:r>
        <w:rPr>
          <w:rFonts w:ascii="Times New Roman" w:hAnsi="Times New Roman" w:cs="Times New Roman" w:eastAsia="Times New Roman" w:hint="default"/>
        </w:rPr>
        <w:t>”</w:t>
      </w:r>
      <w:r>
        <w:rPr/>
        <w:t>以及</w:t>
      </w:r>
      <w:r>
        <w:rPr>
          <w:rFonts w:ascii="Times New Roman" w:hAnsi="Times New Roman" w:cs="Times New Roman" w:eastAsia="Times New Roman" w:hint="default"/>
        </w:rPr>
        <w:t>“</w:t>
      </w:r>
      <w:r>
        <w:rPr/>
        <w:t>最受媒体</w:t>
      </w:r>
      <w:r>
        <w:rPr>
          <w:w w:val="100"/>
        </w:rPr>
        <w:t> </w:t>
      </w:r>
      <w:r>
        <w:rPr/>
        <w:t>欢迎董秘</w:t>
      </w:r>
      <w:r>
        <w:rPr>
          <w:rFonts w:ascii="Times New Roman" w:hAnsi="Times New Roman" w:cs="Times New Roman" w:eastAsia="Times New Roman" w:hint="default"/>
        </w:rPr>
        <w:t>”</w:t>
      </w:r>
      <w:r>
        <w:rPr/>
        <w:t>称号</w:t>
      </w:r>
    </w:p>
    <w:p>
      <w:pPr>
        <w:pStyle w:val="BodyText"/>
        <w:tabs>
          <w:tab w:pos="557" w:val="left" w:leader="none"/>
        </w:tabs>
        <w:spacing w:line="240" w:lineRule="auto" w:before="24"/>
        <w:ind w:left="137" w:right="153"/>
        <w:jc w:val="left"/>
        <w:rPr>
          <w:rFonts w:ascii="Times New Roman" w:hAnsi="Times New Roman" w:cs="Times New Roman" w:eastAsia="Times New Roman" w:hint="default"/>
        </w:rPr>
      </w:pPr>
      <w:r>
        <w:rPr>
          <w:rFonts w:ascii="Wingdings" w:hAnsi="Wingdings" w:cs="Wingdings" w:eastAsia="Wingdings" w:hint="default"/>
          <w:w w:val="75"/>
        </w:rPr>
        <w:t>�</w:t>
      </w:r>
      <w:r>
        <w:rPr>
          <w:rFonts w:ascii="Times New Roman" w:hAnsi="Times New Roman" w:cs="Times New Roman" w:eastAsia="Times New Roman" w:hint="default"/>
          <w:w w:val="75"/>
        </w:rPr>
        <w:tab/>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月，公司荣获</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中国上市公司十佳法律风险管理奖</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pgSz w:w="11910" w:h="16840"/>
          <w:pgMar w:header="720" w:footer="746" w:top="1340" w:bottom="940" w:left="1660" w:right="1640"/>
        </w:sectPr>
      </w:pPr>
    </w:p>
    <w:p>
      <w:pPr>
        <w:pStyle w:val="Heading1"/>
        <w:tabs>
          <w:tab w:pos="4171" w:val="left" w:leader="none"/>
        </w:tabs>
        <w:spacing w:line="387" w:lineRule="exact"/>
        <w:ind w:left="3209" w:right="169"/>
        <w:jc w:val="left"/>
        <w:rPr>
          <w:b w:val="0"/>
          <w:bCs w:val="0"/>
        </w:rPr>
      </w:pPr>
      <w:bookmarkStart w:name="_bookmark7" w:id="17"/>
      <w:bookmarkEnd w:id="17"/>
      <w:r>
        <w:rPr>
          <w:b w:val="0"/>
          <w:bCs w:val="0"/>
        </w:rPr>
      </w:r>
      <w:r>
        <w:rPr/>
        <w:t>第八节</w:t>
        <w:tab/>
        <w:t>监事会报告</w:t>
      </w:r>
      <w:r>
        <w:rPr>
          <w:b w:val="0"/>
          <w:bCs w:val="0"/>
        </w:rPr>
      </w:r>
    </w:p>
    <w:p>
      <w:pPr>
        <w:spacing w:before="50"/>
        <w:ind w:left="607" w:right="16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一、监事会会议情况</w:t>
      </w:r>
      <w:r>
        <w:rPr>
          <w:rFonts w:ascii="Microsoft JhengHei" w:hAnsi="Microsoft JhengHei" w:cs="Microsoft JhengHei" w:eastAsia="Microsoft JhengHei" w:hint="default"/>
          <w:sz w:val="24"/>
          <w:szCs w:val="24"/>
        </w:rPr>
      </w:r>
    </w:p>
    <w:p>
      <w:pPr>
        <w:pStyle w:val="BodyText"/>
        <w:spacing w:line="355" w:lineRule="auto" w:before="130"/>
        <w:ind w:left="137" w:right="169" w:firstLine="470"/>
        <w:jc w:val="left"/>
      </w:pPr>
      <w:r>
        <w:rPr/>
        <w:t>报告期内，公司监事会共召开了六次监事会会议，参与了对公司重大事项的决策，在</w:t>
      </w:r>
      <w:r>
        <w:rPr>
          <w:w w:val="100"/>
        </w:rPr>
        <w:t> </w:t>
      </w:r>
      <w:r>
        <w:rPr>
          <w:spacing w:val="-4"/>
        </w:rPr>
        <w:t>促进公司规范化运作、维护股东权益等方面认真规范的履行了监事会监察督促的职能。具体</w:t>
      </w:r>
      <w:r>
        <w:rPr>
          <w:spacing w:val="-44"/>
        </w:rPr>
        <w:t> </w:t>
      </w:r>
      <w:r>
        <w:rPr>
          <w:spacing w:val="-44"/>
        </w:rPr>
      </w:r>
      <w:r>
        <w:rPr/>
        <w:t>内容如下：</w:t>
      </w:r>
    </w:p>
    <w:p>
      <w:pPr>
        <w:pStyle w:val="BodyText"/>
        <w:spacing w:line="336" w:lineRule="auto" w:before="32"/>
        <w:ind w:left="137" w:right="131" w:firstLine="470"/>
        <w:jc w:val="both"/>
      </w:pPr>
      <w:r>
        <w:rPr>
          <w:rFonts w:ascii="Times New Roman" w:hAnsi="Times New Roman" w:cs="Times New Roman" w:eastAsia="Times New Roman" w:hint="default"/>
          <w:spacing w:val="-18"/>
        </w:rPr>
        <w:t>1</w:t>
      </w:r>
      <w:r>
        <w:rPr>
          <w:spacing w:val="-18"/>
        </w:rPr>
        <w:t>、公司于</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spacing w:val="-7"/>
        </w:rPr>
        <w:t>日召开了第一届监事会第十一次会议，会议审议通过了《</w:t>
      </w:r>
      <w:r>
        <w:rPr>
          <w:rFonts w:ascii="Times New Roman" w:hAnsi="Times New Roman" w:cs="Times New Roman" w:eastAsia="Times New Roman" w:hint="default"/>
          <w:spacing w:val="-7"/>
        </w:rPr>
        <w:t>2009</w:t>
      </w:r>
      <w:r>
        <w:rPr>
          <w:rFonts w:ascii="Times New Roman" w:hAnsi="Times New Roman" w:cs="Times New Roman" w:eastAsia="Times New Roman" w:hint="default"/>
          <w:w w:val="100"/>
        </w:rPr>
        <w:t> </w:t>
      </w:r>
      <w:r>
        <w:rPr/>
        <w:t>年度监事会工作报告》、《</w:t>
      </w:r>
      <w:r>
        <w:rPr>
          <w:rFonts w:ascii="Times New Roman" w:hAnsi="Times New Roman" w:cs="Times New Roman" w:eastAsia="Times New Roman" w:hint="default"/>
        </w:rPr>
        <w:t>2009 </w:t>
      </w:r>
      <w:r>
        <w:rPr/>
        <w:t>年度募集资金使用情况的专项报告》《</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年度内部控制</w:t>
      </w:r>
      <w:r>
        <w:rPr>
          <w:w w:val="100"/>
        </w:rPr>
        <w:t> </w:t>
      </w:r>
      <w:r>
        <w:rPr>
          <w:spacing w:val="-3"/>
        </w:rPr>
        <w:t>自我评价报告》、《</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4"/>
        </w:rPr>
        <w:t> </w:t>
      </w:r>
      <w:r>
        <w:rPr/>
        <w:t>年度财务决算报告》、《</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spacing w:val="-2"/>
        </w:rPr>
        <w:t>年年度报告》、《</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4"/>
        </w:rPr>
        <w:t> </w:t>
      </w:r>
      <w:r>
        <w:rPr/>
        <w:t>年年度报告</w:t>
      </w:r>
      <w:r>
        <w:rPr>
          <w:spacing w:val="-102"/>
        </w:rPr>
        <w:t> </w:t>
      </w:r>
      <w:r>
        <w:rPr>
          <w:spacing w:val="-102"/>
        </w:rPr>
      </w:r>
      <w:r>
        <w:rPr>
          <w:spacing w:val="-6"/>
        </w:rPr>
        <w:t>摘要》、《关于公司</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spacing w:val="-4"/>
        </w:rPr>
        <w:t>年度关联交易情况说明的议案》、《关于</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年度日常关联交易</w:t>
      </w:r>
      <w:r>
        <w:rPr>
          <w:spacing w:val="-101"/>
        </w:rPr>
        <w:t> </w:t>
      </w:r>
      <w:r>
        <w:rPr>
          <w:spacing w:val="-101"/>
        </w:rPr>
      </w:r>
      <w:r>
        <w:rPr>
          <w:spacing w:val="-3"/>
        </w:rPr>
        <w:t>的议案》、《</w:t>
      </w:r>
      <w:r>
        <w:rPr>
          <w:rFonts w:ascii="Times New Roman" w:hAnsi="Times New Roman" w:cs="Times New Roman" w:eastAsia="Times New Roman" w:hint="default"/>
          <w:spacing w:val="-3"/>
        </w:rPr>
        <w:t>2009 </w:t>
      </w:r>
      <w:r>
        <w:rPr>
          <w:spacing w:val="-3"/>
        </w:rPr>
        <w:t>年度利润分配预案》、《关于续聘会计师事务所的议案》、《关于修改</w:t>
      </w:r>
      <w:r>
        <w:rPr>
          <w:rFonts w:ascii="Times New Roman" w:hAnsi="Times New Roman" w:cs="Times New Roman" w:eastAsia="Times New Roman" w:hint="default"/>
          <w:spacing w:val="-3"/>
        </w:rPr>
        <w:t>&lt;</w:t>
      </w:r>
      <w:r>
        <w:rPr>
          <w:rFonts w:ascii="Times New Roman" w:hAnsi="Times New Roman" w:cs="Times New Roman" w:eastAsia="Times New Roman" w:hint="default"/>
          <w:spacing w:val="-35"/>
        </w:rPr>
        <w:t> </w:t>
      </w:r>
      <w:r>
        <w:rPr>
          <w:spacing w:val="-2"/>
        </w:rPr>
        <w:t>监事会议事规则</w:t>
      </w:r>
      <w:r>
        <w:rPr>
          <w:rFonts w:ascii="Times New Roman" w:hAnsi="Times New Roman" w:cs="Times New Roman" w:eastAsia="Times New Roman" w:hint="default"/>
          <w:spacing w:val="-2"/>
        </w:rPr>
        <w:t>&gt;</w:t>
      </w:r>
      <w:r>
        <w:rPr>
          <w:spacing w:val="-2"/>
        </w:rPr>
        <w:t>的议案》、《关于公司股票期权激励计划（草案）的议案》、《关于公司</w:t>
      </w:r>
    </w:p>
    <w:p>
      <w:pPr>
        <w:pStyle w:val="BodyText"/>
        <w:spacing w:line="240" w:lineRule="auto" w:before="24"/>
        <w:ind w:left="137" w:right="169"/>
        <w:jc w:val="left"/>
      </w:pPr>
      <w:r>
        <w:rPr/>
        <w:t>〈股票期权激励计划考核管理办法〉的议案》。</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ind w:left="607" w:right="0"/>
        <w:jc w:val="left"/>
      </w:pPr>
      <w:r>
        <w:rPr>
          <w:rFonts w:ascii="Times New Roman" w:hAnsi="Times New Roman" w:cs="Times New Roman" w:eastAsia="Times New Roman" w:hint="default"/>
          <w:spacing w:val="-4"/>
        </w:rPr>
        <w:t>2</w:t>
      </w:r>
      <w:r>
        <w:rPr>
          <w:spacing w:val="-4"/>
        </w:rPr>
        <w:t>、公司于</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0"/>
        </w:rPr>
        <w:t> </w:t>
      </w:r>
      <w:r>
        <w:rPr>
          <w:spacing w:val="-3"/>
        </w:rPr>
        <w:t>日召开了第一届监事会第十二次会议，会议审议通过了《上</w:t>
      </w:r>
    </w:p>
    <w:p>
      <w:pPr>
        <w:pStyle w:val="BodyText"/>
        <w:spacing w:line="240" w:lineRule="auto" w:before="117"/>
        <w:ind w:left="137" w:right="169"/>
        <w:jc w:val="left"/>
      </w:pPr>
      <w:r>
        <w:rPr/>
        <w:t>海美特斯邦威服饰股份有限公司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年第一季度报告》。</w:t>
      </w:r>
    </w:p>
    <w:p>
      <w:pPr>
        <w:spacing w:line="240" w:lineRule="auto" w:before="0"/>
        <w:rPr>
          <w:rFonts w:ascii="宋体" w:hAnsi="宋体" w:cs="宋体" w:eastAsia="宋体" w:hint="default"/>
          <w:sz w:val="22"/>
          <w:szCs w:val="22"/>
        </w:rPr>
      </w:pPr>
    </w:p>
    <w:p>
      <w:pPr>
        <w:pStyle w:val="BodyText"/>
        <w:spacing w:line="336" w:lineRule="auto" w:before="192"/>
        <w:ind w:left="137" w:right="0" w:firstLine="470"/>
        <w:jc w:val="left"/>
      </w:pPr>
      <w:r>
        <w:rPr>
          <w:rFonts w:ascii="Times New Roman" w:hAnsi="Times New Roman" w:cs="Times New Roman" w:eastAsia="Times New Roman" w:hint="default"/>
          <w:spacing w:val="-18"/>
        </w:rPr>
        <w:t>3</w:t>
      </w:r>
      <w:r>
        <w:rPr>
          <w:spacing w:val="-18"/>
        </w:rPr>
        <w:t>、公司于</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spacing w:val="-7"/>
        </w:rPr>
        <w:t>日召开了第一届监事会第十三次会议，会议审议通过了《</w:t>
      </w:r>
      <w:r>
        <w:rPr>
          <w:rFonts w:ascii="Times New Roman" w:hAnsi="Times New Roman" w:cs="Times New Roman" w:eastAsia="Times New Roman" w:hint="default"/>
          <w:spacing w:val="-7"/>
        </w:rPr>
        <w:t>2010</w:t>
      </w:r>
      <w:r>
        <w:rPr>
          <w:rFonts w:ascii="Times New Roman" w:hAnsi="Times New Roman" w:cs="Times New Roman" w:eastAsia="Times New Roman" w:hint="default"/>
          <w:w w:val="100"/>
        </w:rPr>
        <w:t> </w:t>
      </w:r>
      <w:r>
        <w:rPr/>
        <w:t>年半年度报告》及《</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年半年度报告摘要》。</w:t>
      </w:r>
    </w:p>
    <w:p>
      <w:pPr>
        <w:spacing w:line="240" w:lineRule="auto" w:before="5"/>
        <w:rPr>
          <w:rFonts w:ascii="宋体" w:hAnsi="宋体" w:cs="宋体" w:eastAsia="宋体" w:hint="default"/>
          <w:sz w:val="29"/>
          <w:szCs w:val="29"/>
        </w:rPr>
      </w:pPr>
    </w:p>
    <w:p>
      <w:pPr>
        <w:pStyle w:val="BodyText"/>
        <w:spacing w:line="345" w:lineRule="auto"/>
        <w:ind w:left="137" w:right="133" w:firstLine="470"/>
        <w:jc w:val="both"/>
      </w:pPr>
      <w:r>
        <w:rPr>
          <w:rFonts w:ascii="Times New Roman" w:hAnsi="Times New Roman" w:cs="Times New Roman" w:eastAsia="Times New Roman" w:hint="default"/>
          <w:spacing w:val="-11"/>
        </w:rPr>
        <w:t>4</w:t>
      </w:r>
      <w:r>
        <w:rPr>
          <w:spacing w:val="-11"/>
        </w:rPr>
        <w:t>、公司于</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spacing w:val="-5"/>
        </w:rPr>
        <w:t>日召开了第一届监事会第十四次会议，会议审议通过了《关</w:t>
      </w:r>
      <w:r>
        <w:rPr>
          <w:w w:val="100"/>
        </w:rPr>
        <w:t> </w:t>
      </w:r>
      <w:r>
        <w:rPr>
          <w:spacing w:val="-4"/>
        </w:rPr>
        <w:t>于〈上海美特斯邦威服饰股份有限公司股票期权激励计划（草案修订稿）〉的议案》、《关</w:t>
      </w:r>
      <w:r>
        <w:rPr>
          <w:spacing w:val="-44"/>
        </w:rPr>
        <w:t> </w:t>
      </w:r>
      <w:r>
        <w:rPr>
          <w:spacing w:val="-44"/>
        </w:rPr>
      </w:r>
      <w:r>
        <w:rPr/>
        <w:t>于核查上海美特斯邦威服饰股份有限公司股票期权激励计划激励对象名单的议案》。</w:t>
      </w:r>
    </w:p>
    <w:p>
      <w:pPr>
        <w:spacing w:line="240" w:lineRule="auto" w:before="0"/>
        <w:rPr>
          <w:rFonts w:ascii="宋体" w:hAnsi="宋体" w:cs="宋体" w:eastAsia="宋体" w:hint="default"/>
          <w:sz w:val="20"/>
          <w:szCs w:val="20"/>
        </w:rPr>
      </w:pPr>
    </w:p>
    <w:p>
      <w:pPr>
        <w:pStyle w:val="BodyText"/>
        <w:spacing w:line="336" w:lineRule="auto" w:before="141"/>
        <w:ind w:left="137" w:right="0" w:firstLine="470"/>
        <w:jc w:val="left"/>
      </w:pPr>
      <w:r>
        <w:rPr>
          <w:rFonts w:ascii="Times New Roman" w:hAnsi="Times New Roman" w:cs="Times New Roman" w:eastAsia="Times New Roman" w:hint="default"/>
          <w:spacing w:val="-11"/>
        </w:rPr>
        <w:t>5</w:t>
      </w:r>
      <w:r>
        <w:rPr>
          <w:spacing w:val="-11"/>
        </w:rPr>
        <w:t>、公司于</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26</w:t>
      </w:r>
      <w:r>
        <w:rPr>
          <w:rFonts w:ascii="Times New Roman" w:hAnsi="Times New Roman" w:cs="Times New Roman" w:eastAsia="Times New Roman" w:hint="default"/>
          <w:spacing w:val="7"/>
        </w:rPr>
        <w:t> </w:t>
      </w:r>
      <w:r>
        <w:rPr>
          <w:spacing w:val="-5"/>
        </w:rPr>
        <w:t>日召开了第一届监事会第十五次会议，会议审议通过了《关</w:t>
      </w:r>
      <w:r>
        <w:rPr>
          <w:w w:val="100"/>
        </w:rPr>
        <w:t> </w:t>
      </w:r>
      <w:r>
        <w:rPr/>
        <w:t>于公司监事会换届选举的议案》、《</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年第三季度报告》</w:t>
      </w:r>
    </w:p>
    <w:p>
      <w:pPr>
        <w:spacing w:line="240" w:lineRule="auto" w:before="5"/>
        <w:rPr>
          <w:rFonts w:ascii="宋体" w:hAnsi="宋体" w:cs="宋体" w:eastAsia="宋体" w:hint="default"/>
          <w:sz w:val="29"/>
          <w:szCs w:val="29"/>
        </w:rPr>
      </w:pPr>
    </w:p>
    <w:p>
      <w:pPr>
        <w:pStyle w:val="BodyText"/>
        <w:spacing w:line="345" w:lineRule="auto"/>
        <w:ind w:left="137" w:right="169" w:firstLine="470"/>
        <w:jc w:val="left"/>
      </w:pPr>
      <w:r>
        <w:rPr>
          <w:rFonts w:ascii="Times New Roman" w:hAnsi="Times New Roman" w:cs="Times New Roman" w:eastAsia="Times New Roman" w:hint="default"/>
        </w:rPr>
        <w:t>6</w:t>
      </w:r>
      <w:r>
        <w:rPr/>
        <w:t>、公司于</w:t>
      </w:r>
      <w:r>
        <w:rPr>
          <w:spacing w:val="-55"/>
        </w:rPr>
        <w:t> </w:t>
      </w:r>
      <w:r>
        <w:rPr>
          <w:rFonts w:ascii="Times New Roman" w:hAnsi="Times New Roman" w:cs="Times New Roman" w:eastAsia="Times New Roman" w:hint="default"/>
        </w:rPr>
        <w:t>2010 </w:t>
      </w:r>
      <w:r>
        <w:rPr/>
        <w:t>年</w:t>
      </w:r>
      <w:r>
        <w:rPr>
          <w:spacing w:val="-55"/>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26 </w:t>
      </w:r>
      <w:r>
        <w:rPr/>
        <w:t>日召开了第二届监事会第一次会议，会议审议通过了《关</w:t>
      </w:r>
      <w:r>
        <w:rPr>
          <w:w w:val="100"/>
        </w:rPr>
        <w:t> </w:t>
      </w:r>
      <w:r>
        <w:rPr>
          <w:spacing w:val="-4"/>
        </w:rPr>
        <w:t>于选举公司第二届监事会监事长的议案》、《关于核实上海美特斯邦威服饰股份有限公司股</w:t>
      </w:r>
      <w:r>
        <w:rPr>
          <w:spacing w:val="-43"/>
        </w:rPr>
        <w:t> </w:t>
      </w:r>
      <w:r>
        <w:rPr>
          <w:spacing w:val="-43"/>
        </w:rPr>
      </w:r>
      <w:r>
        <w:rPr/>
        <w:t>票期权激励计划激励对象名单的议案》。</w:t>
      </w:r>
    </w:p>
    <w:p>
      <w:pPr>
        <w:pStyle w:val="BodyText"/>
        <w:spacing w:line="355" w:lineRule="auto" w:before="40"/>
        <w:ind w:left="137" w:right="169" w:firstLine="470"/>
        <w:jc w:val="left"/>
      </w:pPr>
      <w:r>
        <w:rPr>
          <w:spacing w:val="-2"/>
        </w:rPr>
        <w:t>以上决议公告均刊登在《上海证券报》、《证券时报》及指定信息披露网站巨潮资讯</w:t>
      </w:r>
      <w:r>
        <w:rPr>
          <w:w w:val="100"/>
        </w:rPr>
        <w:t> </w:t>
      </w:r>
      <w:r>
        <w:rPr/>
        <w:t>网（</w:t>
      </w:r>
      <w:hyperlink r:id="rId10">
        <w:r>
          <w:rPr>
            <w:rFonts w:ascii="Times New Roman" w:hAnsi="Times New Roman" w:cs="Times New Roman" w:eastAsia="Times New Roman" w:hint="default"/>
          </w:rPr>
          <w:t>www.cninfo.com.cn</w:t>
        </w:r>
      </w:hyperlink>
      <w:r>
        <w:rPr/>
        <w:t>）上。</w:t>
      </w:r>
    </w:p>
    <w:p>
      <w:pPr>
        <w:spacing w:line="240" w:lineRule="auto" w:before="11"/>
        <w:rPr>
          <w:rFonts w:ascii="宋体" w:hAnsi="宋体" w:cs="宋体" w:eastAsia="宋体" w:hint="default"/>
          <w:sz w:val="25"/>
          <w:szCs w:val="25"/>
        </w:rPr>
      </w:pPr>
    </w:p>
    <w:p>
      <w:pPr>
        <w:spacing w:before="0"/>
        <w:ind w:left="607" w:right="16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二、监事会对公司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9"/>
          <w:sz w:val="24"/>
          <w:szCs w:val="24"/>
        </w:rPr>
        <w:t> </w:t>
      </w:r>
      <w:r>
        <w:rPr>
          <w:rFonts w:ascii="Microsoft JhengHei" w:hAnsi="Microsoft JhengHei" w:cs="Microsoft JhengHei" w:eastAsia="Microsoft JhengHei" w:hint="default"/>
          <w:b/>
          <w:bCs/>
          <w:sz w:val="24"/>
          <w:szCs w:val="24"/>
        </w:rPr>
        <w:t>年度有关事项的独立意见</w:t>
      </w:r>
      <w:r>
        <w:rPr>
          <w:rFonts w:ascii="Microsoft JhengHei" w:hAnsi="Microsoft JhengHei" w:cs="Microsoft JhengHei" w:eastAsia="Microsoft JhengHei" w:hint="default"/>
          <w:sz w:val="24"/>
          <w:szCs w:val="24"/>
        </w:rPr>
      </w:r>
    </w:p>
    <w:p>
      <w:pPr>
        <w:spacing w:after="0"/>
        <w:jc w:val="left"/>
        <w:rPr>
          <w:rFonts w:ascii="Microsoft JhengHei" w:hAnsi="Microsoft JhengHei" w:cs="Microsoft JhengHei" w:eastAsia="Microsoft JhengHei" w:hint="default"/>
          <w:sz w:val="24"/>
          <w:szCs w:val="24"/>
        </w:rPr>
        <w:sectPr>
          <w:pgSz w:w="11910" w:h="16840"/>
          <w:pgMar w:header="720" w:footer="746" w:top="1340" w:bottom="940" w:left="1660" w:right="1660"/>
        </w:sectPr>
      </w:pPr>
    </w:p>
    <w:p>
      <w:pPr>
        <w:pStyle w:val="BodyText"/>
        <w:spacing w:line="355" w:lineRule="auto" w:before="50"/>
        <w:ind w:left="137" w:right="98" w:firstLine="470"/>
        <w:jc w:val="left"/>
      </w:pPr>
      <w:r>
        <w:rPr>
          <w:spacing w:val="-2"/>
        </w:rPr>
        <w:t>根据《公司法》、《证券法》、《公司章程》以及《监事会议事规则》等规范性文件</w:t>
      </w:r>
      <w:r>
        <w:rPr>
          <w:w w:val="100"/>
        </w:rPr>
        <w:t> </w:t>
      </w:r>
      <w:r>
        <w:rPr/>
        <w:t>的规定，监事会对报告期内公司的有关情况发表如下独立意见：</w:t>
      </w:r>
    </w:p>
    <w:p>
      <w:pPr>
        <w:pStyle w:val="Heading4"/>
        <w:spacing w:line="331" w:lineRule="exact"/>
        <w:ind w:left="614" w:right="98"/>
        <w:jc w:val="left"/>
        <w:rPr>
          <w:b w:val="0"/>
          <w:bCs w:val="0"/>
        </w:rPr>
      </w:pPr>
      <w:r>
        <w:rPr>
          <w:rFonts w:ascii="Times New Roman" w:hAnsi="Times New Roman" w:cs="Times New Roman" w:eastAsia="Times New Roman" w:hint="default"/>
        </w:rPr>
        <w:t>1</w:t>
      </w:r>
      <w:r>
        <w:rPr/>
        <w:t>、公司依法运作情况</w:t>
      </w:r>
      <w:r>
        <w:rPr>
          <w:b w:val="0"/>
          <w:bCs w:val="0"/>
        </w:rPr>
      </w:r>
    </w:p>
    <w:p>
      <w:pPr>
        <w:pStyle w:val="BodyText"/>
        <w:spacing w:line="355" w:lineRule="auto" w:before="109"/>
        <w:ind w:left="137" w:right="98" w:firstLine="47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年，监事会认真履行职责，积极开展工作，依法列席了报告期内公司召开的所有</w:t>
      </w:r>
      <w:r>
        <w:rPr>
          <w:w w:val="100"/>
        </w:rPr>
        <w:t> </w:t>
      </w:r>
      <w:r>
        <w:rPr>
          <w:spacing w:val="-4"/>
        </w:rPr>
        <w:t>股东大会和现场召开的所有董事会会议，听取了公司各项重要提案和决议，对股东大会和董</w:t>
      </w:r>
      <w:r>
        <w:rPr>
          <w:spacing w:val="-44"/>
        </w:rPr>
        <w:t> </w:t>
      </w:r>
      <w:r>
        <w:rPr>
          <w:spacing w:val="-44"/>
        </w:rPr>
      </w:r>
      <w:r>
        <w:rPr>
          <w:spacing w:val="-2"/>
        </w:rPr>
        <w:t>事会的召开程序、所作决议以及公司董事、高级管理人员的履行职务情况进行了严格监督。</w:t>
      </w:r>
      <w:r>
        <w:rPr>
          <w:spacing w:val="-34"/>
        </w:rPr>
        <w:t> </w:t>
      </w:r>
      <w:r>
        <w:rPr>
          <w:spacing w:val="-34"/>
        </w:rPr>
      </w:r>
      <w:r>
        <w:rPr>
          <w:spacing w:val="-4"/>
        </w:rPr>
        <w:t>监事会认为：公司的决策程序严格遵循了《公司法》、《证券法》等法律法规和中国证监会</w:t>
      </w:r>
      <w:r>
        <w:rPr>
          <w:spacing w:val="-46"/>
        </w:rPr>
        <w:t> </w:t>
      </w:r>
      <w:r>
        <w:rPr>
          <w:spacing w:val="-46"/>
        </w:rPr>
      </w:r>
      <w:r>
        <w:rPr>
          <w:spacing w:val="-4"/>
        </w:rPr>
        <w:t>以及深圳证券交易所作出的各项规定，并且公司已建立了相对较为完善的内部控制制度，规</w:t>
      </w:r>
      <w:r>
        <w:rPr>
          <w:spacing w:val="-44"/>
        </w:rPr>
        <w:t> </w:t>
      </w:r>
      <w:r>
        <w:rPr>
          <w:spacing w:val="-44"/>
        </w:rPr>
      </w:r>
      <w:r>
        <w:rPr>
          <w:spacing w:val="-4"/>
        </w:rPr>
        <w:t>范运作，决策合理；公司董事会严格按照信息披露制度要求及时、准确、完整的进行了对外</w:t>
      </w:r>
      <w:r>
        <w:rPr>
          <w:spacing w:val="-44"/>
        </w:rPr>
        <w:t> </w:t>
      </w:r>
      <w:r>
        <w:rPr>
          <w:spacing w:val="-44"/>
        </w:rPr>
      </w:r>
      <w:r>
        <w:rPr>
          <w:spacing w:val="-4"/>
        </w:rPr>
        <w:t>信息披露，没有发现公司有应披露而未披露的事项，也没有进行选择性信息披露而损害中小</w:t>
      </w:r>
      <w:r>
        <w:rPr>
          <w:spacing w:val="-45"/>
        </w:rPr>
        <w:t> </w:t>
      </w:r>
      <w:r>
        <w:rPr>
          <w:spacing w:val="-45"/>
        </w:rPr>
      </w:r>
      <w:r>
        <w:rPr>
          <w:spacing w:val="-4"/>
        </w:rPr>
        <w:t>股东利益的情况发生；公司董事、高级管理人员均能履行诚信、勤勉义务，工作负责，认真</w:t>
      </w:r>
      <w:r>
        <w:rPr>
          <w:spacing w:val="-46"/>
        </w:rPr>
        <w:t> </w:t>
      </w:r>
      <w:r>
        <w:rPr>
          <w:spacing w:val="-46"/>
        </w:rPr>
      </w:r>
      <w:r>
        <w:rPr>
          <w:spacing w:val="-4"/>
        </w:rPr>
        <w:t>执行股东大会的各项决议，及时完成股东大会决定的工作；公司董事、高级管理人员执行职</w:t>
      </w:r>
      <w:r>
        <w:rPr>
          <w:spacing w:val="-44"/>
        </w:rPr>
        <w:t> </w:t>
      </w:r>
      <w:r>
        <w:rPr>
          <w:spacing w:val="-44"/>
        </w:rPr>
      </w:r>
      <w:r>
        <w:rPr/>
        <w:t>务不存在违反法律、法规、《公司章程》或损害公司利益的行为。</w:t>
      </w:r>
    </w:p>
    <w:p>
      <w:pPr>
        <w:spacing w:line="240" w:lineRule="auto" w:before="12"/>
        <w:rPr>
          <w:rFonts w:ascii="宋体" w:hAnsi="宋体" w:cs="宋体" w:eastAsia="宋体" w:hint="default"/>
          <w:sz w:val="24"/>
          <w:szCs w:val="24"/>
        </w:rPr>
      </w:pPr>
    </w:p>
    <w:p>
      <w:pPr>
        <w:pStyle w:val="Heading4"/>
        <w:spacing w:line="240" w:lineRule="auto"/>
        <w:ind w:left="614" w:right="98"/>
        <w:jc w:val="left"/>
        <w:rPr>
          <w:b w:val="0"/>
          <w:bCs w:val="0"/>
        </w:rPr>
      </w:pPr>
      <w:r>
        <w:rPr>
          <w:rFonts w:ascii="Times New Roman" w:hAnsi="Times New Roman" w:cs="Times New Roman" w:eastAsia="Times New Roman" w:hint="default"/>
        </w:rPr>
        <w:t>2</w:t>
      </w:r>
      <w:r>
        <w:rPr/>
        <w:t>、检查公司财务状况</w:t>
      </w:r>
      <w:r>
        <w:rPr>
          <w:b w:val="0"/>
          <w:bCs w:val="0"/>
        </w:rPr>
      </w:r>
    </w:p>
    <w:p>
      <w:pPr>
        <w:pStyle w:val="BodyText"/>
        <w:spacing w:line="345" w:lineRule="auto" w:before="109"/>
        <w:ind w:left="137" w:right="139" w:firstLine="470"/>
        <w:jc w:val="both"/>
      </w:pPr>
      <w:r>
        <w:rPr/>
        <w:t>监事会对</w:t>
      </w:r>
      <w:r>
        <w:rPr>
          <w:spacing w:val="-7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1"/>
        </w:rPr>
        <w:t> </w:t>
      </w:r>
      <w:r>
        <w:rPr>
          <w:spacing w:val="-6"/>
        </w:rPr>
        <w:t>年度公司的财务状况、财务管理等进行了认真细致的监督、检查和审核</w:t>
      </w:r>
      <w:r>
        <w:rPr>
          <w:spacing w:val="-72"/>
        </w:rPr>
        <w:t> </w:t>
      </w:r>
      <w:r>
        <w:rPr/>
        <w:t>，</w:t>
      </w:r>
      <w:r>
        <w:rPr>
          <w:w w:val="75"/>
        </w:rPr>
        <w:t> </w:t>
      </w:r>
      <w:r>
        <w:rPr>
          <w:spacing w:val="-4"/>
        </w:rPr>
        <w:t>认为：公司</w:t>
      </w:r>
      <w:r>
        <w:rPr>
          <w:spacing w:val="-7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spacing w:val="-4"/>
        </w:rPr>
        <w:t>年度的财务制度健全、财务运作规范、财务状况良好，严格执行《会计法》</w:t>
      </w:r>
      <w:r>
        <w:rPr>
          <w:w w:val="51"/>
        </w:rPr>
        <w:t> </w:t>
      </w:r>
      <w:r>
        <w:rPr>
          <w:spacing w:val="-4"/>
        </w:rPr>
        <w:t>和《企业会计准则》等法律法规，未发现有违规违纪问题。公司会计事项的处理、年度财务</w:t>
      </w:r>
      <w:r>
        <w:rPr>
          <w:spacing w:val="-44"/>
        </w:rPr>
        <w:t> </w:t>
      </w:r>
      <w:r>
        <w:rPr>
          <w:spacing w:val="-44"/>
        </w:rPr>
      </w:r>
      <w:r>
        <w:rPr>
          <w:spacing w:val="-4"/>
        </w:rPr>
        <w:t>报告的编制及公司执行的会计制度符合有关制度的要求。公司编制的，经安永华明会计师事</w:t>
      </w:r>
      <w:r>
        <w:rPr>
          <w:spacing w:val="-45"/>
        </w:rPr>
        <w:t> </w:t>
      </w:r>
      <w:r>
        <w:rPr>
          <w:spacing w:val="-45"/>
        </w:rPr>
      </w:r>
      <w:r>
        <w:rPr/>
        <w:t>务所审计、出具“标准无保留意见”的</w:t>
      </w:r>
      <w:r>
        <w:rPr>
          <w:spacing w:val="-8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9"/>
        </w:rPr>
        <w:t> </w:t>
      </w:r>
      <w:r>
        <w:rPr>
          <w:spacing w:val="-7"/>
        </w:rPr>
        <w:t>年财务报告客观、真实、公允地反映了公司</w:t>
      </w:r>
      <w:r>
        <w:rPr>
          <w:spacing w:val="-82"/>
        </w:rPr>
        <w:t> </w:t>
      </w:r>
      <w:r>
        <w:rPr>
          <w:rFonts w:ascii="Times New Roman" w:hAnsi="Times New Roman" w:cs="Times New Roman" w:eastAsia="Times New Roman" w:hint="default"/>
        </w:rPr>
        <w:t>2010</w:t>
      </w:r>
      <w:r>
        <w:rPr>
          <w:rFonts w:ascii="Times New Roman" w:hAnsi="Times New Roman" w:cs="Times New Roman" w:eastAsia="Times New Roman" w:hint="default"/>
          <w:w w:val="100"/>
        </w:rPr>
        <w:t> </w:t>
      </w:r>
      <w:r>
        <w:rPr/>
        <w:t>年度的财务状况和经营成果，不存在任何虚假记载、误导性陈述或者重大遗漏。</w:t>
      </w:r>
    </w:p>
    <w:p>
      <w:pPr>
        <w:spacing w:line="240" w:lineRule="auto" w:before="9"/>
        <w:rPr>
          <w:rFonts w:ascii="宋体" w:hAnsi="宋体" w:cs="宋体" w:eastAsia="宋体" w:hint="default"/>
          <w:sz w:val="25"/>
          <w:szCs w:val="25"/>
        </w:rPr>
      </w:pPr>
    </w:p>
    <w:p>
      <w:pPr>
        <w:pStyle w:val="Heading4"/>
        <w:spacing w:line="240" w:lineRule="auto"/>
        <w:ind w:left="614" w:right="98"/>
        <w:jc w:val="left"/>
        <w:rPr>
          <w:b w:val="0"/>
          <w:bCs w:val="0"/>
        </w:rPr>
      </w:pPr>
      <w:r>
        <w:rPr>
          <w:rFonts w:ascii="Times New Roman" w:hAnsi="Times New Roman" w:cs="Times New Roman" w:eastAsia="Times New Roman" w:hint="default"/>
        </w:rPr>
        <w:t>3</w:t>
      </w:r>
      <w:r>
        <w:rPr/>
        <w:t>、对募集资金的使用和管理情况的核查</w:t>
      </w:r>
      <w:r>
        <w:rPr>
          <w:b w:val="0"/>
          <w:bCs w:val="0"/>
        </w:rPr>
      </w:r>
    </w:p>
    <w:p>
      <w:pPr>
        <w:pStyle w:val="BodyText"/>
        <w:spacing w:line="336" w:lineRule="auto" w:before="109"/>
        <w:ind w:left="137" w:right="313" w:firstLine="47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年度公司共使用募集资金</w:t>
      </w:r>
      <w:r>
        <w:rPr>
          <w:spacing w:val="-57"/>
        </w:rPr>
        <w:t> </w:t>
      </w:r>
      <w:r>
        <w:rPr>
          <w:rFonts w:ascii="Times New Roman" w:hAnsi="Times New Roman" w:cs="Times New Roman" w:eastAsia="Times New Roman" w:hint="default"/>
        </w:rPr>
        <w:t>18,856.73</w:t>
      </w:r>
      <w:r>
        <w:rPr>
          <w:rFonts w:ascii="Times New Roman" w:hAnsi="Times New Roman" w:cs="Times New Roman" w:eastAsia="Times New Roman" w:hint="default"/>
          <w:spacing w:val="-3"/>
        </w:rPr>
        <w:t> </w:t>
      </w:r>
      <w:r>
        <w:rPr/>
        <w:t>万元用于营销网络建设项目和信息系统改进</w:t>
      </w:r>
      <w:r>
        <w:rPr>
          <w:w w:val="100"/>
        </w:rPr>
        <w:t> </w:t>
      </w:r>
      <w:r>
        <w:rPr/>
        <w:t>项目。</w:t>
      </w:r>
    </w:p>
    <w:p>
      <w:pPr>
        <w:pStyle w:val="BodyText"/>
        <w:spacing w:line="355" w:lineRule="auto" w:before="49"/>
        <w:ind w:left="137" w:right="98" w:firstLine="470"/>
        <w:jc w:val="left"/>
      </w:pPr>
      <w:r>
        <w:rPr>
          <w:spacing w:val="-2"/>
        </w:rPr>
        <w:t>监事会认为：公司募集资金实际投入项目与承诺投入项目一致，未发现募集资金使用</w:t>
      </w:r>
      <w:r>
        <w:rPr>
          <w:w w:val="100"/>
        </w:rPr>
        <w:t> </w:t>
      </w:r>
      <w:r>
        <w:rPr/>
        <w:t>不当的情况，没有损害股东和公司利益的情况发生。</w:t>
      </w:r>
    </w:p>
    <w:p>
      <w:pPr>
        <w:spacing w:line="240" w:lineRule="auto" w:before="12"/>
        <w:rPr>
          <w:rFonts w:ascii="宋体" w:hAnsi="宋体" w:cs="宋体" w:eastAsia="宋体" w:hint="default"/>
          <w:sz w:val="24"/>
          <w:szCs w:val="24"/>
        </w:rPr>
      </w:pPr>
    </w:p>
    <w:p>
      <w:pPr>
        <w:spacing w:line="312" w:lineRule="auto" w:before="0"/>
        <w:ind w:left="607" w:right="98"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、对公司《</w:t>
      </w: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9"/>
          <w:sz w:val="21"/>
          <w:szCs w:val="21"/>
        </w:rPr>
        <w:t> </w:t>
      </w:r>
      <w:r>
        <w:rPr>
          <w:rFonts w:ascii="Microsoft JhengHei" w:hAnsi="Microsoft JhengHei" w:cs="Microsoft JhengHei" w:eastAsia="Microsoft JhengHei" w:hint="default"/>
          <w:b/>
          <w:bCs/>
          <w:sz w:val="21"/>
          <w:szCs w:val="21"/>
        </w:rPr>
        <w:t>年年度报告》的审核意见</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3"/>
          <w:sz w:val="21"/>
          <w:szCs w:val="21"/>
        </w:rPr>
        <w:t>监事会认为：（</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）公司</w:t>
      </w:r>
      <w:hyperlink r:id="rId23">
        <w:r>
          <w:rPr>
            <w:rFonts w:ascii="宋体" w:hAnsi="宋体" w:cs="宋体" w:eastAsia="宋体" w:hint="default"/>
            <w:spacing w:val="-3"/>
            <w:sz w:val="21"/>
            <w:szCs w:val="21"/>
          </w:rPr>
          <w:t>年报</w:t>
        </w:r>
      </w:hyperlink>
      <w:r>
        <w:rPr>
          <w:rFonts w:ascii="宋体" w:hAnsi="宋体" w:cs="宋体" w:eastAsia="宋体" w:hint="default"/>
          <w:spacing w:val="-3"/>
          <w:sz w:val="21"/>
          <w:szCs w:val="21"/>
        </w:rPr>
        <w:t>编制和审议的程序符合法律、法规、公司章程和公司内部</w:t>
      </w:r>
    </w:p>
    <w:p>
      <w:pPr>
        <w:pStyle w:val="BodyText"/>
        <w:spacing w:line="336" w:lineRule="auto" w:before="47"/>
        <w:ind w:left="137" w:right="210"/>
        <w:jc w:val="both"/>
      </w:pPr>
      <w:r>
        <w:rPr/>
        <w:t>管理制度的规定。（</w:t>
      </w:r>
      <w:r>
        <w:rPr>
          <w:rFonts w:ascii="Times New Roman" w:hAnsi="Times New Roman" w:cs="Times New Roman" w:eastAsia="Times New Roman" w:hint="default"/>
        </w:rPr>
        <w:t>2</w:t>
      </w:r>
      <w:r>
        <w:rPr/>
        <w:t>）年报的内容和格式符合中国证监会和深圳</w:t>
      </w:r>
      <w:hyperlink r:id="rId24">
        <w:r>
          <w:rPr/>
          <w:t>证券</w:t>
        </w:r>
      </w:hyperlink>
      <w:r>
        <w:rPr/>
        <w:t>交易所的各项规定，</w:t>
      </w:r>
      <w:r>
        <w:rPr>
          <w:w w:val="94"/>
        </w:rPr>
        <w:t> </w:t>
      </w:r>
      <w:r>
        <w:rPr>
          <w:spacing w:val="-2"/>
        </w:rPr>
        <w:t>所包含的信息能从各个方面真实地反映出公司当年度的经营管理情况和财务状况。（</w:t>
      </w:r>
      <w:r>
        <w:rPr>
          <w:rFonts w:ascii="Times New Roman" w:hAnsi="Times New Roman" w:cs="Times New Roman" w:eastAsia="Times New Roman" w:hint="default"/>
          <w:spacing w:val="-2"/>
        </w:rPr>
        <w:t>3</w:t>
      </w:r>
      <w:r>
        <w:rPr>
          <w:spacing w:val="-2"/>
        </w:rPr>
        <w:t>）在</w:t>
      </w:r>
      <w:r>
        <w:rPr>
          <w:spacing w:val="-35"/>
        </w:rPr>
        <w:t> </w:t>
      </w:r>
      <w:r>
        <w:rPr/>
        <w:t>提出本意见前，未发现参与年报编制的人员和审议的人员有违反保密规定的行为。</w:t>
      </w:r>
    </w:p>
    <w:p>
      <w:pPr>
        <w:spacing w:line="240" w:lineRule="auto" w:before="5"/>
        <w:rPr>
          <w:rFonts w:ascii="宋体" w:hAnsi="宋体" w:cs="宋体" w:eastAsia="宋体" w:hint="default"/>
          <w:sz w:val="26"/>
          <w:szCs w:val="26"/>
        </w:rPr>
      </w:pPr>
    </w:p>
    <w:p>
      <w:pPr>
        <w:pStyle w:val="Heading4"/>
        <w:spacing w:line="240" w:lineRule="auto"/>
        <w:ind w:left="614" w:right="98"/>
        <w:jc w:val="left"/>
        <w:rPr>
          <w:b w:val="0"/>
          <w:bCs w:val="0"/>
        </w:rPr>
      </w:pPr>
      <w:r>
        <w:rPr>
          <w:rFonts w:ascii="Times New Roman" w:hAnsi="Times New Roman" w:cs="Times New Roman" w:eastAsia="Times New Roman" w:hint="default"/>
        </w:rPr>
        <w:t>5</w:t>
      </w:r>
      <w:r>
        <w:rPr/>
        <w:t>、检查公司收购、出售资产情况</w:t>
      </w:r>
      <w:r>
        <w:rPr>
          <w:b w:val="0"/>
          <w:bCs w:val="0"/>
        </w:rPr>
      </w:r>
    </w:p>
    <w:p>
      <w:pPr>
        <w:spacing w:after="0" w:line="240" w:lineRule="auto"/>
        <w:jc w:val="left"/>
        <w:sectPr>
          <w:pgSz w:w="11910" w:h="16840"/>
          <w:pgMar w:header="720" w:footer="746" w:top="1340" w:bottom="940" w:left="1660" w:right="1600"/>
        </w:sectPr>
      </w:pPr>
    </w:p>
    <w:p>
      <w:pPr>
        <w:pStyle w:val="BodyText"/>
        <w:spacing w:line="336" w:lineRule="auto" w:before="50"/>
        <w:ind w:left="607" w:right="153"/>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年度公司购置了沈阳新世界百货店，交易价格为</w:t>
      </w:r>
      <w:r>
        <w:rPr>
          <w:spacing w:val="-57"/>
        </w:rPr>
        <w:t> </w:t>
      </w:r>
      <w:r>
        <w:rPr>
          <w:rFonts w:ascii="Times New Roman" w:hAnsi="Times New Roman" w:cs="Times New Roman" w:eastAsia="Times New Roman" w:hint="default"/>
        </w:rPr>
        <w:t>22,400</w:t>
      </w:r>
      <w:r>
        <w:rPr>
          <w:rFonts w:ascii="Times New Roman" w:hAnsi="Times New Roman" w:cs="Times New Roman" w:eastAsia="Times New Roman" w:hint="default"/>
          <w:spacing w:val="-3"/>
        </w:rPr>
        <w:t> </w:t>
      </w:r>
      <w:r>
        <w:rPr/>
        <w:t>万元。</w:t>
      </w:r>
      <w:r>
        <w:rPr>
          <w:spacing w:val="-101"/>
        </w:rPr>
        <w:t> </w:t>
      </w:r>
      <w:r>
        <w:rPr>
          <w:spacing w:val="-101"/>
        </w:rPr>
      </w:r>
      <w:r>
        <w:rPr>
          <w:spacing w:val="-2"/>
        </w:rPr>
        <w:t>上述购置的店铺，买卖双方参考市场价格并协商定价，不会导致公司利益受损。上述</w:t>
      </w:r>
    </w:p>
    <w:p>
      <w:pPr>
        <w:pStyle w:val="BodyText"/>
        <w:spacing w:line="355" w:lineRule="auto" w:before="49"/>
        <w:ind w:left="137" w:right="101"/>
        <w:jc w:val="both"/>
      </w:pPr>
      <w:r>
        <w:rPr>
          <w:spacing w:val="-3"/>
        </w:rPr>
        <w:t>资产无涉及诉讼、仲裁或司法强制执行及其他重大争议事项。监事会认为公司收购、出售资</w:t>
      </w:r>
      <w:r>
        <w:rPr>
          <w:spacing w:val="-84"/>
        </w:rPr>
        <w:t> </w:t>
      </w:r>
      <w:r>
        <w:rPr>
          <w:spacing w:val="-84"/>
        </w:rPr>
      </w:r>
      <w:r>
        <w:rPr>
          <w:spacing w:val="-4"/>
        </w:rPr>
        <w:t>产符合《公司法》、《证券法》等有关法律、法规以及公司章程的规定，履行了规定的审议</w:t>
      </w:r>
      <w:r>
        <w:rPr>
          <w:spacing w:val="-44"/>
        </w:rPr>
        <w:t> </w:t>
      </w:r>
      <w:r>
        <w:rPr>
          <w:spacing w:val="-44"/>
        </w:rPr>
      </w:r>
      <w:r>
        <w:rPr>
          <w:spacing w:val="-7"/>
        </w:rPr>
        <w:t>程序，定价公平、合理，不存在内幕交易，损害部分股东的权益或造成公司资产流失的情况</w:t>
      </w:r>
      <w:r>
        <w:rPr>
          <w:spacing w:val="-83"/>
        </w:rPr>
        <w:t> </w:t>
      </w:r>
      <w:r>
        <w:rPr/>
        <w:t>。</w:t>
      </w:r>
    </w:p>
    <w:p>
      <w:pPr>
        <w:spacing w:line="240" w:lineRule="auto" w:before="12"/>
        <w:rPr>
          <w:rFonts w:ascii="宋体" w:hAnsi="宋体" w:cs="宋体" w:eastAsia="宋体" w:hint="default"/>
          <w:sz w:val="24"/>
          <w:szCs w:val="24"/>
        </w:rPr>
      </w:pPr>
    </w:p>
    <w:p>
      <w:pPr>
        <w:pStyle w:val="BodyText"/>
        <w:spacing w:line="312" w:lineRule="auto"/>
        <w:ind w:left="607" w:right="153" w:firstLine="6"/>
        <w:jc w:val="left"/>
      </w:pPr>
      <w:r>
        <w:rPr>
          <w:rFonts w:ascii="Times New Roman" w:hAnsi="Times New Roman" w:cs="Times New Roman" w:eastAsia="Times New Roman" w:hint="default"/>
          <w:b/>
          <w:bCs/>
        </w:rPr>
        <w:t>6</w:t>
      </w:r>
      <w:r>
        <w:rPr>
          <w:rFonts w:ascii="Microsoft JhengHei" w:hAnsi="Microsoft JhengHei" w:cs="Microsoft JhengHei" w:eastAsia="Microsoft JhengHei" w:hint="default"/>
          <w:b/>
          <w:bCs/>
        </w:rPr>
        <w:t>、关联交易情况</w:t>
      </w:r>
      <w:r>
        <w:rPr>
          <w:rFonts w:ascii="Microsoft JhengHei" w:hAnsi="Microsoft JhengHei" w:cs="Microsoft JhengHei" w:eastAsia="Microsoft JhengHei" w:hint="default"/>
          <w:b/>
          <w:bCs/>
          <w:w w:val="100"/>
        </w:rPr>
        <w:t> </w:t>
      </w:r>
      <w:r>
        <w:rPr>
          <w:spacing w:val="-2"/>
        </w:rPr>
        <w:t>报告期内，公司关联交易属于正常经营往来，程序合法，按市场价格定价，定价依据</w:t>
      </w:r>
    </w:p>
    <w:p>
      <w:pPr>
        <w:pStyle w:val="BodyText"/>
        <w:spacing w:line="240" w:lineRule="auto" w:before="70"/>
        <w:ind w:left="120" w:right="3827"/>
        <w:jc w:val="center"/>
      </w:pPr>
      <w:r>
        <w:rPr/>
        <w:t>充分，价格公平合理，未损害公司和股东的利益。</w:t>
      </w:r>
    </w:p>
    <w:p>
      <w:pPr>
        <w:spacing w:line="240" w:lineRule="auto" w:before="0"/>
        <w:rPr>
          <w:rFonts w:ascii="宋体" w:hAnsi="宋体" w:cs="宋体" w:eastAsia="宋体" w:hint="default"/>
          <w:sz w:val="20"/>
          <w:szCs w:val="20"/>
        </w:rPr>
      </w:pPr>
    </w:p>
    <w:p>
      <w:pPr>
        <w:pStyle w:val="Heading4"/>
        <w:spacing w:line="240" w:lineRule="auto" w:before="167"/>
        <w:ind w:left="614" w:right="153"/>
        <w:jc w:val="left"/>
        <w:rPr>
          <w:b w:val="0"/>
          <w:bCs w:val="0"/>
        </w:rPr>
      </w:pPr>
      <w:r>
        <w:rPr>
          <w:rFonts w:ascii="Times New Roman" w:hAnsi="Times New Roman" w:cs="Times New Roman" w:eastAsia="Times New Roman" w:hint="default"/>
        </w:rPr>
        <w:t>7</w:t>
      </w:r>
      <w:r>
        <w:rPr/>
        <w:t>、公司对外担保及股权、资产置换情况</w:t>
      </w:r>
      <w:r>
        <w:rPr>
          <w:b w:val="0"/>
          <w:bCs w:val="0"/>
        </w:rPr>
      </w:r>
    </w:p>
    <w:p>
      <w:pPr>
        <w:pStyle w:val="BodyText"/>
        <w:spacing w:line="336" w:lineRule="auto" w:before="109"/>
        <w:ind w:left="137" w:right="153" w:firstLine="47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4"/>
        </w:rPr>
        <w:t> </w:t>
      </w:r>
      <w:r>
        <w:rPr>
          <w:spacing w:val="-2"/>
        </w:rPr>
        <w:t>年度，公司无违规对外担保，无债务重组、非货币性交易事项、资产置换，也无</w:t>
      </w:r>
      <w:r>
        <w:rPr>
          <w:w w:val="100"/>
        </w:rPr>
        <w:t> </w:t>
      </w:r>
      <w:r>
        <w:rPr/>
        <w:t>其他损害公司股东利益或造成公司资产流失的情况。</w:t>
      </w:r>
    </w:p>
    <w:p>
      <w:pPr>
        <w:spacing w:line="240" w:lineRule="auto" w:before="2"/>
        <w:rPr>
          <w:rFonts w:ascii="宋体" w:hAnsi="宋体" w:cs="宋体" w:eastAsia="宋体" w:hint="default"/>
          <w:sz w:val="26"/>
          <w:szCs w:val="26"/>
        </w:rPr>
      </w:pPr>
    </w:p>
    <w:p>
      <w:pPr>
        <w:spacing w:line="312" w:lineRule="auto" w:before="0"/>
        <w:ind w:left="607" w:right="153"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、关于房屋建筑物折旧年限会计估计变更的意见</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根据《企业会计准则》的规定，企业应当根据固定资产的性质和使用情况，合理确定</w:t>
      </w:r>
    </w:p>
    <w:p>
      <w:pPr>
        <w:pStyle w:val="BodyText"/>
        <w:spacing w:line="350" w:lineRule="auto" w:before="70"/>
        <w:ind w:left="137" w:right="101"/>
        <w:jc w:val="both"/>
      </w:pPr>
      <w:r>
        <w:rPr/>
        <w:t>固定资产的使用寿命和预计净残值；公司目前采用的房屋建筑物折旧年限为</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年，与其实</w:t>
      </w:r>
      <w:r>
        <w:rPr>
          <w:w w:val="100"/>
        </w:rPr>
        <w:t> </w:t>
      </w:r>
      <w:r>
        <w:rPr/>
        <w:t>际取得的房屋建筑物的房产证和土地证有效期限（</w:t>
      </w:r>
      <w:r>
        <w:rPr>
          <w:rFonts w:ascii="Times New Roman" w:hAnsi="Times New Roman" w:cs="Times New Roman" w:eastAsia="Times New Roman" w:hint="default"/>
        </w:rPr>
        <w:t>47-50</w:t>
      </w:r>
      <w:r>
        <w:rPr>
          <w:rFonts w:ascii="Times New Roman" w:hAnsi="Times New Roman" w:cs="Times New Roman" w:eastAsia="Times New Roman" w:hint="default"/>
          <w:spacing w:val="-5"/>
        </w:rPr>
        <w:t> </w:t>
      </w:r>
      <w:r>
        <w:rPr/>
        <w:t>年）差异较大，根据目前的会计估</w:t>
      </w:r>
      <w:r>
        <w:rPr>
          <w:w w:val="100"/>
        </w:rPr>
        <w:t> </w:t>
      </w:r>
      <w:r>
        <w:rPr>
          <w:spacing w:val="-4"/>
        </w:rPr>
        <w:t>计进行房屋建筑物折旧计提不能公允、准确的反映公司的财务状况和经营成果。变更后的会</w:t>
      </w:r>
      <w:r>
        <w:rPr>
          <w:spacing w:val="-45"/>
        </w:rPr>
        <w:t> </w:t>
      </w:r>
      <w:r>
        <w:rPr>
          <w:spacing w:val="-45"/>
        </w:rPr>
      </w:r>
      <w:r>
        <w:rPr>
          <w:spacing w:val="-4"/>
        </w:rPr>
        <w:t>计估计能够反映公司固定资产折旧年限的真实状况，变更的依据真实、可靠，对本公司会计</w:t>
      </w:r>
      <w:r>
        <w:rPr>
          <w:spacing w:val="-44"/>
        </w:rPr>
        <w:t> </w:t>
      </w:r>
      <w:r>
        <w:rPr>
          <w:spacing w:val="-44"/>
        </w:rPr>
      </w:r>
      <w:r>
        <w:rPr>
          <w:spacing w:val="-4"/>
        </w:rPr>
        <w:t>估计的调整符合公司实际，是必要的、合理的，董事会的意见是科学的、客观的。公司董事</w:t>
      </w:r>
      <w:r>
        <w:rPr>
          <w:spacing w:val="-45"/>
        </w:rPr>
        <w:t> </w:t>
      </w:r>
      <w:r>
        <w:rPr>
          <w:spacing w:val="-45"/>
        </w:rPr>
      </w:r>
      <w:r>
        <w:rPr>
          <w:spacing w:val="-7"/>
        </w:rPr>
        <w:t>会审议通过的《关于房屋建筑物折旧年限会计估计变更》事项，其审议程序符合《公司章程</w:t>
      </w:r>
      <w:r>
        <w:rPr>
          <w:spacing w:val="-75"/>
        </w:rPr>
        <w:t> </w:t>
      </w:r>
      <w:r>
        <w:rPr/>
        <w:t>》</w:t>
      </w:r>
      <w:r>
        <w:rPr>
          <w:w w:val="75"/>
        </w:rPr>
        <w:t> </w:t>
      </w:r>
      <w:r>
        <w:rPr/>
        <w:t>和有关法律法规的规定。</w:t>
      </w:r>
    </w:p>
    <w:p>
      <w:pPr>
        <w:spacing w:line="240" w:lineRule="auto" w:before="5"/>
        <w:rPr>
          <w:rFonts w:ascii="宋体" w:hAnsi="宋体" w:cs="宋体" w:eastAsia="宋体" w:hint="default"/>
          <w:sz w:val="29"/>
          <w:szCs w:val="29"/>
        </w:rPr>
      </w:pPr>
    </w:p>
    <w:p>
      <w:pPr>
        <w:pStyle w:val="Heading4"/>
        <w:spacing w:line="268" w:lineRule="auto"/>
        <w:ind w:left="137" w:right="153" w:firstLine="410"/>
        <w:jc w:val="left"/>
        <w:rPr>
          <w:b w:val="0"/>
          <w:bCs w:val="0"/>
        </w:rPr>
      </w:pPr>
      <w:r>
        <w:rPr>
          <w:spacing w:val="-1"/>
        </w:rPr>
        <w:t>本监事会将继续严格按照《公司法》、《公司章程》和国家有关法规</w:t>
      </w:r>
      <w:hyperlink r:id="rId25">
        <w:r>
          <w:rPr>
            <w:spacing w:val="-1"/>
          </w:rPr>
          <w:t>政策</w:t>
        </w:r>
      </w:hyperlink>
      <w:r>
        <w:rPr>
          <w:spacing w:val="-1"/>
        </w:rPr>
        <w:t>的规定，忠</w:t>
      </w:r>
      <w:r>
        <w:rPr>
          <w:w w:val="100"/>
        </w:rPr>
        <w:t> </w:t>
      </w:r>
      <w:r>
        <w:rPr/>
        <w:t>实履行自己的职责，进一步促进公司的规范运作。</w:t>
      </w:r>
      <w:r>
        <w:rPr>
          <w:b w:val="0"/>
          <w:bCs w:val="0"/>
        </w:rPr>
      </w:r>
    </w:p>
    <w:p>
      <w:pPr>
        <w:spacing w:after="0" w:line="268" w:lineRule="auto"/>
        <w:jc w:val="left"/>
        <w:sectPr>
          <w:pgSz w:w="11910" w:h="16840"/>
          <w:pgMar w:header="720" w:footer="746" w:top="1340" w:bottom="940" w:left="1660" w:right="1640"/>
        </w:sectPr>
      </w:pPr>
    </w:p>
    <w:p>
      <w:pPr>
        <w:spacing w:line="240" w:lineRule="auto" w:before="15"/>
        <w:rPr>
          <w:rFonts w:ascii="Microsoft JhengHei" w:hAnsi="Microsoft JhengHei" w:cs="Microsoft JhengHei" w:eastAsia="Microsoft JhengHei" w:hint="default"/>
          <w:b/>
          <w:bCs/>
          <w:sz w:val="24"/>
          <w:szCs w:val="24"/>
        </w:rPr>
      </w:pPr>
    </w:p>
    <w:p>
      <w:pPr>
        <w:pStyle w:val="Heading1"/>
        <w:tabs>
          <w:tab w:pos="4351" w:val="left" w:leader="none"/>
        </w:tabs>
        <w:spacing w:line="367" w:lineRule="exact"/>
        <w:ind w:left="3269" w:right="169"/>
        <w:jc w:val="left"/>
        <w:rPr>
          <w:b w:val="0"/>
          <w:bCs w:val="0"/>
        </w:rPr>
      </w:pPr>
      <w:bookmarkStart w:name="第九节重要事项" w:id="18"/>
      <w:bookmarkEnd w:id="18"/>
      <w:r>
        <w:rPr>
          <w:b w:val="0"/>
          <w:bCs w:val="0"/>
        </w:rPr>
      </w:r>
      <w:bookmarkStart w:name="_bookmark8" w:id="19"/>
      <w:bookmarkEnd w:id="19"/>
      <w:r>
        <w:rPr>
          <w:b w:val="0"/>
          <w:bCs w:val="0"/>
        </w:rPr>
      </w:r>
      <w:r>
        <w:rPr/>
        <w:t>第九节</w:t>
        <w:tab/>
        <w:t>重要事项</w:t>
      </w:r>
      <w:r>
        <w:rPr>
          <w:b w:val="0"/>
          <w:bCs w:val="0"/>
        </w:rPr>
      </w:r>
    </w:p>
    <w:p>
      <w:pPr>
        <w:spacing w:line="240" w:lineRule="auto" w:before="13"/>
        <w:rPr>
          <w:rFonts w:ascii="Microsoft JhengHei" w:hAnsi="Microsoft JhengHei" w:cs="Microsoft JhengHei" w:eastAsia="Microsoft JhengHei" w:hint="default"/>
          <w:b/>
          <w:bCs/>
          <w:sz w:val="18"/>
          <w:szCs w:val="18"/>
        </w:rPr>
      </w:pPr>
    </w:p>
    <w:p>
      <w:pPr>
        <w:spacing w:before="0"/>
        <w:ind w:left="607" w:right="16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一、报告期内公司无重大诉讼、仲裁事项。</w:t>
      </w:r>
      <w:r>
        <w:rPr>
          <w:rFonts w:ascii="Microsoft JhengHei" w:hAnsi="Microsoft JhengHei" w:cs="Microsoft JhengHei" w:eastAsia="Microsoft JhengHei" w:hint="default"/>
          <w:sz w:val="24"/>
          <w:szCs w:val="24"/>
        </w:rPr>
      </w:r>
    </w:p>
    <w:p>
      <w:pPr>
        <w:spacing w:line="240" w:lineRule="auto" w:before="13"/>
        <w:rPr>
          <w:rFonts w:ascii="Microsoft JhengHei" w:hAnsi="Microsoft JhengHei" w:cs="Microsoft JhengHei" w:eastAsia="Microsoft JhengHei" w:hint="default"/>
          <w:b/>
          <w:bCs/>
          <w:sz w:val="26"/>
          <w:szCs w:val="26"/>
        </w:rPr>
      </w:pPr>
    </w:p>
    <w:p>
      <w:pPr>
        <w:spacing w:before="0"/>
        <w:ind w:left="607" w:right="16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二、报告期内的重大收购及出售资产事项：</w:t>
      </w:r>
      <w:r>
        <w:rPr>
          <w:rFonts w:ascii="Microsoft JhengHei" w:hAnsi="Microsoft JhengHei" w:cs="Microsoft JhengHei" w:eastAsia="Microsoft JhengHei" w:hint="default"/>
          <w:sz w:val="24"/>
          <w:szCs w:val="24"/>
        </w:rPr>
      </w:r>
    </w:p>
    <w:p>
      <w:pPr>
        <w:pStyle w:val="Heading4"/>
        <w:spacing w:line="240" w:lineRule="auto" w:before="63"/>
        <w:ind w:left="563" w:right="169"/>
        <w:jc w:val="left"/>
        <w:rPr>
          <w:b w:val="0"/>
          <w:bCs w:val="0"/>
        </w:rPr>
      </w:pPr>
      <w:r>
        <w:rPr>
          <w:rFonts w:ascii="Times New Roman" w:hAnsi="Times New Roman" w:cs="Times New Roman" w:eastAsia="Times New Roman" w:hint="default"/>
        </w:rPr>
        <w:t>1</w:t>
      </w:r>
      <w:r>
        <w:rPr/>
        <w:t>、收购资产</w:t>
      </w:r>
      <w:r>
        <w:rPr>
          <w:b w:val="0"/>
          <w:bCs w:val="0"/>
        </w:rPr>
      </w:r>
    </w:p>
    <w:p>
      <w:pPr>
        <w:spacing w:before="115"/>
        <w:ind w:left="557" w:right="0" w:firstLine="6453"/>
        <w:jc w:val="left"/>
        <w:rPr>
          <w:rFonts w:ascii="宋体" w:hAnsi="宋体" w:cs="宋体" w:eastAsia="宋体" w:hint="default"/>
          <w:sz w:val="18"/>
          <w:szCs w:val="18"/>
        </w:rPr>
      </w:pPr>
      <w:r>
        <w:rPr/>
        <w:pict>
          <v:shape style="position:absolute;margin-left:88.199997pt;margin-top:24.66173pt;width:416.4pt;height:130.2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11"/>
                    <w:gridCol w:w="614"/>
                    <w:gridCol w:w="708"/>
                    <w:gridCol w:w="818"/>
                    <w:gridCol w:w="1037"/>
                    <w:gridCol w:w="1118"/>
                    <w:gridCol w:w="650"/>
                    <w:gridCol w:w="422"/>
                    <w:gridCol w:w="590"/>
                    <w:gridCol w:w="593"/>
                    <w:gridCol w:w="650"/>
                  </w:tblGrid>
                  <w:tr>
                    <w:trPr>
                      <w:trHeight w:val="1882" w:hRule="exact"/>
                    </w:trPr>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24" w:right="26"/>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57"/>
                            <w:sz w:val="18"/>
                            <w:szCs w:val="18"/>
                          </w:rPr>
                          <w:t> </w:t>
                        </w:r>
                        <w:r>
                          <w:rPr>
                            <w:rFonts w:ascii="宋体" w:hAnsi="宋体" w:cs="宋体" w:eastAsia="宋体" w:hint="default"/>
                            <w:sz w:val="18"/>
                            <w:szCs w:val="18"/>
                          </w:rPr>
                          <w:t>易</w:t>
                        </w:r>
                        <w:r>
                          <w:rPr>
                            <w:rFonts w:ascii="宋体" w:hAnsi="宋体" w:cs="宋体" w:eastAsia="宋体" w:hint="default"/>
                            <w:spacing w:val="-50"/>
                            <w:sz w:val="18"/>
                            <w:szCs w:val="18"/>
                          </w:rPr>
                          <w:t> </w:t>
                        </w:r>
                        <w:r>
                          <w:rPr>
                            <w:rFonts w:ascii="宋体" w:hAnsi="宋体" w:cs="宋体" w:eastAsia="宋体" w:hint="default"/>
                            <w:sz w:val="18"/>
                            <w:szCs w:val="18"/>
                          </w:rPr>
                          <w:t>对</w:t>
                        </w:r>
                        <w:r>
                          <w:rPr>
                            <w:rFonts w:ascii="宋体" w:hAnsi="宋体" w:cs="宋体" w:eastAsia="宋体" w:hint="default"/>
                            <w:spacing w:val="-52"/>
                            <w:sz w:val="18"/>
                            <w:szCs w:val="18"/>
                          </w:rPr>
                          <w:t> </w:t>
                        </w:r>
                        <w:r>
                          <w:rPr>
                            <w:rFonts w:ascii="宋体" w:hAnsi="宋体" w:cs="宋体" w:eastAsia="宋体" w:hint="default"/>
                            <w:sz w:val="18"/>
                            <w:szCs w:val="18"/>
                          </w:rPr>
                          <w:t>方</w:t>
                        </w:r>
                        <w:r>
                          <w:rPr>
                            <w:rFonts w:ascii="宋体" w:hAnsi="宋体" w:cs="宋体" w:eastAsia="宋体" w:hint="default"/>
                            <w:spacing w:val="-54"/>
                            <w:sz w:val="18"/>
                            <w:szCs w:val="18"/>
                          </w:rPr>
                          <w:t> </w:t>
                        </w:r>
                        <w:r>
                          <w:rPr>
                            <w:rFonts w:ascii="宋体" w:hAnsi="宋体" w:cs="宋体" w:eastAsia="宋体" w:hint="default"/>
                            <w:sz w:val="18"/>
                            <w:szCs w:val="18"/>
                          </w:rPr>
                          <w:t>或</w:t>
                        </w:r>
                        <w:r>
                          <w:rPr>
                            <w:rFonts w:ascii="宋体" w:hAnsi="宋体" w:cs="宋体" w:eastAsia="宋体" w:hint="default"/>
                            <w:sz w:val="18"/>
                            <w:szCs w:val="18"/>
                          </w:rPr>
                          <w:t> 最终控制方</w:t>
                        </w:r>
                      </w:p>
                    </w:tc>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26" w:right="26"/>
                          <w:jc w:val="left"/>
                          <w:rPr>
                            <w:rFonts w:ascii="宋体" w:hAnsi="宋体" w:cs="宋体" w:eastAsia="宋体" w:hint="default"/>
                            <w:sz w:val="18"/>
                            <w:szCs w:val="18"/>
                          </w:rPr>
                        </w:pPr>
                        <w:r>
                          <w:rPr>
                            <w:rFonts w:ascii="宋体" w:hAnsi="宋体" w:cs="宋体" w:eastAsia="宋体" w:hint="default"/>
                            <w:spacing w:val="3"/>
                            <w:sz w:val="18"/>
                            <w:szCs w:val="18"/>
                          </w:rPr>
                          <w:t>被收购</w:t>
                        </w:r>
                        <w:r>
                          <w:rPr>
                            <w:rFonts w:ascii="宋体" w:hAnsi="宋体" w:cs="宋体" w:eastAsia="宋体" w:hint="default"/>
                            <w:sz w:val="18"/>
                            <w:szCs w:val="18"/>
                          </w:rPr>
                          <w:t> 资产</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交易价格</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24" w:right="26"/>
                          <w:jc w:val="both"/>
                          <w:rPr>
                            <w:rFonts w:ascii="宋体" w:hAnsi="宋体" w:cs="宋体" w:eastAsia="宋体" w:hint="default"/>
                            <w:sz w:val="18"/>
                            <w:szCs w:val="18"/>
                          </w:rPr>
                        </w:pPr>
                        <w:r>
                          <w:rPr>
                            <w:rFonts w:ascii="宋体" w:hAnsi="宋体" w:cs="宋体" w:eastAsia="宋体" w:hint="default"/>
                            <w:spacing w:val="14"/>
                            <w:sz w:val="18"/>
                            <w:szCs w:val="18"/>
                          </w:rPr>
                          <w:t>自购买日起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至本年末为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公司贡献的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净利润</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24" w:right="29"/>
                          <w:jc w:val="both"/>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初</w:t>
                        </w:r>
                        <w:r>
                          <w:rPr>
                            <w:rFonts w:ascii="宋体" w:hAnsi="宋体" w:cs="宋体" w:eastAsia="宋体" w:hint="default"/>
                            <w:spacing w:val="-50"/>
                            <w:sz w:val="18"/>
                            <w:szCs w:val="18"/>
                          </w:rPr>
                          <w:t> </w:t>
                        </w:r>
                        <w:r>
                          <w:rPr>
                            <w:rFonts w:ascii="宋体" w:hAnsi="宋体" w:cs="宋体" w:eastAsia="宋体" w:hint="default"/>
                            <w:sz w:val="18"/>
                            <w:szCs w:val="18"/>
                          </w:rPr>
                          <w:t>至</w:t>
                        </w:r>
                        <w:r>
                          <w:rPr>
                            <w:rFonts w:ascii="宋体" w:hAnsi="宋体" w:cs="宋体" w:eastAsia="宋体" w:hint="default"/>
                            <w:spacing w:val="-52"/>
                            <w:sz w:val="18"/>
                            <w:szCs w:val="18"/>
                          </w:rPr>
                          <w:t> </w:t>
                        </w:r>
                        <w:r>
                          <w:rPr>
                            <w:rFonts w:ascii="宋体" w:hAnsi="宋体" w:cs="宋体" w:eastAsia="宋体" w:hint="default"/>
                            <w:sz w:val="18"/>
                            <w:szCs w:val="18"/>
                          </w:rPr>
                          <w:t>本</w:t>
                        </w:r>
                        <w:r>
                          <w:rPr>
                            <w:rFonts w:ascii="宋体" w:hAnsi="宋体" w:cs="宋体" w:eastAsia="宋体" w:hint="default"/>
                            <w:sz w:val="18"/>
                            <w:szCs w:val="18"/>
                          </w:rPr>
                          <w:t> 年</w:t>
                        </w:r>
                        <w:r>
                          <w:rPr>
                            <w:rFonts w:ascii="宋体" w:hAnsi="宋体" w:cs="宋体" w:eastAsia="宋体" w:hint="default"/>
                            <w:spacing w:val="-54"/>
                            <w:sz w:val="18"/>
                            <w:szCs w:val="18"/>
                          </w:rPr>
                          <w:t> </w:t>
                        </w:r>
                        <w:r>
                          <w:rPr>
                            <w:rFonts w:ascii="宋体" w:hAnsi="宋体" w:cs="宋体" w:eastAsia="宋体" w:hint="default"/>
                            <w:sz w:val="18"/>
                            <w:szCs w:val="18"/>
                          </w:rPr>
                          <w:t>末</w:t>
                        </w:r>
                        <w:r>
                          <w:rPr>
                            <w:rFonts w:ascii="宋体" w:hAnsi="宋体" w:cs="宋体" w:eastAsia="宋体" w:hint="default"/>
                            <w:spacing w:val="-52"/>
                            <w:sz w:val="18"/>
                            <w:szCs w:val="18"/>
                          </w:rPr>
                          <w:t> </w:t>
                        </w:r>
                        <w:r>
                          <w:rPr>
                            <w:rFonts w:ascii="宋体" w:hAnsi="宋体" w:cs="宋体" w:eastAsia="宋体" w:hint="default"/>
                            <w:sz w:val="18"/>
                            <w:szCs w:val="18"/>
                          </w:rPr>
                          <w:t>为</w:t>
                        </w:r>
                        <w:r>
                          <w:rPr>
                            <w:rFonts w:ascii="宋体" w:hAnsi="宋体" w:cs="宋体" w:eastAsia="宋体" w:hint="default"/>
                            <w:spacing w:val="-50"/>
                            <w:sz w:val="18"/>
                            <w:szCs w:val="18"/>
                          </w:rPr>
                          <w:t> </w:t>
                        </w:r>
                        <w:r>
                          <w:rPr>
                            <w:rFonts w:ascii="宋体" w:hAnsi="宋体" w:cs="宋体" w:eastAsia="宋体" w:hint="default"/>
                            <w:sz w:val="18"/>
                            <w:szCs w:val="18"/>
                          </w:rPr>
                          <w:t>公</w:t>
                        </w:r>
                        <w:r>
                          <w:rPr>
                            <w:rFonts w:ascii="宋体" w:hAnsi="宋体" w:cs="宋体" w:eastAsia="宋体" w:hint="default"/>
                            <w:spacing w:val="-52"/>
                            <w:sz w:val="18"/>
                            <w:szCs w:val="18"/>
                          </w:rPr>
                          <w:t> </w:t>
                        </w:r>
                        <w:r>
                          <w:rPr>
                            <w:rFonts w:ascii="宋体" w:hAnsi="宋体" w:cs="宋体" w:eastAsia="宋体" w:hint="default"/>
                            <w:sz w:val="18"/>
                            <w:szCs w:val="18"/>
                          </w:rPr>
                          <w:t>司</w:t>
                        </w:r>
                        <w:r>
                          <w:rPr>
                            <w:rFonts w:ascii="宋体" w:hAnsi="宋体" w:cs="宋体" w:eastAsia="宋体" w:hint="default"/>
                            <w:sz w:val="18"/>
                            <w:szCs w:val="18"/>
                          </w:rPr>
                          <w:t> 贡</w:t>
                        </w:r>
                        <w:r>
                          <w:rPr>
                            <w:rFonts w:ascii="宋体" w:hAnsi="宋体" w:cs="宋体" w:eastAsia="宋体" w:hint="default"/>
                            <w:spacing w:val="-54"/>
                            <w:sz w:val="18"/>
                            <w:szCs w:val="18"/>
                          </w:rPr>
                          <w:t> </w:t>
                        </w:r>
                        <w:r>
                          <w:rPr>
                            <w:rFonts w:ascii="宋体" w:hAnsi="宋体" w:cs="宋体" w:eastAsia="宋体" w:hint="default"/>
                            <w:sz w:val="18"/>
                            <w:szCs w:val="18"/>
                          </w:rPr>
                          <w:t>献</w:t>
                        </w:r>
                        <w:r>
                          <w:rPr>
                            <w:rFonts w:ascii="宋体" w:hAnsi="宋体" w:cs="宋体" w:eastAsia="宋体" w:hint="default"/>
                            <w:spacing w:val="-52"/>
                            <w:sz w:val="18"/>
                            <w:szCs w:val="18"/>
                          </w:rPr>
                          <w:t> </w:t>
                        </w: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宋体" w:hAnsi="宋体" w:cs="宋体" w:eastAsia="宋体" w:hint="default"/>
                            <w:sz w:val="18"/>
                            <w:szCs w:val="18"/>
                          </w:rPr>
                          <w:t>净</w:t>
                        </w:r>
                        <w:r>
                          <w:rPr>
                            <w:rFonts w:ascii="宋体" w:hAnsi="宋体" w:cs="宋体" w:eastAsia="宋体" w:hint="default"/>
                            <w:spacing w:val="-52"/>
                            <w:sz w:val="18"/>
                            <w:szCs w:val="18"/>
                          </w:rPr>
                          <w:t> </w:t>
                        </w:r>
                        <w:r>
                          <w:rPr>
                            <w:rFonts w:ascii="宋体" w:hAnsi="宋体" w:cs="宋体" w:eastAsia="宋体" w:hint="default"/>
                            <w:sz w:val="18"/>
                            <w:szCs w:val="18"/>
                          </w:rPr>
                          <w:t>利</w:t>
                        </w:r>
                        <w:r>
                          <w:rPr>
                            <w:rFonts w:ascii="宋体" w:hAnsi="宋体" w:cs="宋体" w:eastAsia="宋体" w:hint="default"/>
                            <w:sz w:val="18"/>
                            <w:szCs w:val="18"/>
                          </w:rPr>
                          <w:t> 润</w:t>
                        </w:r>
                      </w:p>
                    </w:tc>
                    <w:tc>
                      <w:tcPr>
                        <w:tcW w:w="6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37" w:lineRule="auto"/>
                          <w:ind w:left="24" w:right="26"/>
                          <w:jc w:val="both"/>
                          <w:rPr>
                            <w:rFonts w:ascii="宋体" w:hAnsi="宋体" w:cs="宋体" w:eastAsia="宋体" w:hint="default"/>
                            <w:sz w:val="18"/>
                            <w:szCs w:val="18"/>
                          </w:rPr>
                        </w:pPr>
                        <w:r>
                          <w:rPr>
                            <w:rFonts w:ascii="宋体" w:hAnsi="宋体" w:cs="宋体" w:eastAsia="宋体" w:hint="default"/>
                            <w:spacing w:val="10"/>
                            <w:sz w:val="18"/>
                            <w:szCs w:val="18"/>
                          </w:rPr>
                          <w:t>是否</w:t>
                        </w:r>
                        <w:r>
                          <w:rPr>
                            <w:rFonts w:ascii="宋体" w:hAnsi="宋体" w:cs="宋体" w:eastAsia="宋体" w:hint="default"/>
                            <w:spacing w:val="-64"/>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r>
                          <w:rPr>
                            <w:rFonts w:ascii="宋体" w:hAnsi="宋体" w:cs="宋体" w:eastAsia="宋体" w:hint="default"/>
                            <w:spacing w:val="10"/>
                            <w:sz w:val="18"/>
                            <w:szCs w:val="18"/>
                          </w:rPr>
                          <w:t>关联</w:t>
                        </w:r>
                        <w:r>
                          <w:rPr>
                            <w:rFonts w:ascii="宋体" w:hAnsi="宋体" w:cs="宋体" w:eastAsia="宋体" w:hint="default"/>
                            <w:spacing w:val="-64"/>
                            <w:sz w:val="18"/>
                            <w:szCs w:val="18"/>
                          </w:rPr>
                          <w:t> </w:t>
                        </w:r>
                        <w:r>
                          <w:rPr>
                            <w:rFonts w:ascii="宋体" w:hAnsi="宋体" w:cs="宋体" w:eastAsia="宋体" w:hint="default"/>
                            <w:sz w:val="18"/>
                            <w:szCs w:val="18"/>
                          </w:rPr>
                          <w:t>交</w:t>
                        </w:r>
                        <w:r>
                          <w:rPr>
                            <w:rFonts w:ascii="宋体" w:hAnsi="宋体" w:cs="宋体" w:eastAsia="宋体" w:hint="default"/>
                            <w:sz w:val="18"/>
                            <w:szCs w:val="18"/>
                          </w:rPr>
                          <w:t> 易</w:t>
                        </w:r>
                      </w:p>
                    </w:tc>
                    <w:tc>
                      <w:tcPr>
                        <w:tcW w:w="4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24" w:right="26"/>
                          <w:jc w:val="left"/>
                          <w:rPr>
                            <w:rFonts w:ascii="宋体" w:hAnsi="宋体" w:cs="宋体" w:eastAsia="宋体" w:hint="default"/>
                            <w:sz w:val="18"/>
                            <w:szCs w:val="18"/>
                          </w:rPr>
                        </w:pPr>
                        <w:r>
                          <w:rPr>
                            <w:rFonts w:ascii="宋体" w:hAnsi="宋体" w:cs="宋体" w:eastAsia="宋体" w:hint="default"/>
                            <w:sz w:val="18"/>
                            <w:szCs w:val="18"/>
                          </w:rPr>
                          <w:t>定价 原则</w:t>
                        </w:r>
                      </w:p>
                    </w:tc>
                    <w:tc>
                      <w:tcPr>
                        <w:tcW w:w="590"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80"/>
                            <w:sz w:val="18"/>
                            <w:szCs w:val="18"/>
                          </w:rPr>
                          <w:t> </w:t>
                        </w:r>
                        <w:r>
                          <w:rPr>
                            <w:rFonts w:ascii="宋体" w:hAnsi="宋体" w:cs="宋体" w:eastAsia="宋体" w:hint="default"/>
                            <w:sz w:val="18"/>
                            <w:szCs w:val="18"/>
                          </w:rPr>
                          <w:t>涉</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80"/>
                            <w:sz w:val="18"/>
                            <w:szCs w:val="18"/>
                          </w:rPr>
                          <w:t> </w:t>
                        </w:r>
                        <w:r>
                          <w:rPr>
                            <w:rFonts w:ascii="宋体" w:hAnsi="宋体" w:cs="宋体" w:eastAsia="宋体" w:hint="default"/>
                            <w:sz w:val="18"/>
                            <w:szCs w:val="18"/>
                          </w:rPr>
                          <w:t>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80"/>
                            <w:sz w:val="18"/>
                            <w:szCs w:val="18"/>
                          </w:rPr>
                          <w:t> </w:t>
                        </w:r>
                        <w:r>
                          <w:rPr>
                            <w:rFonts w:ascii="宋体" w:hAnsi="宋体" w:cs="宋体" w:eastAsia="宋体" w:hint="default"/>
                            <w:sz w:val="18"/>
                            <w:szCs w:val="18"/>
                          </w:rPr>
                          <w:t>产</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80"/>
                            <w:sz w:val="18"/>
                            <w:szCs w:val="18"/>
                          </w:rPr>
                          <w:t> </w:t>
                        </w:r>
                        <w:r>
                          <w:rPr>
                            <w:rFonts w:ascii="宋体" w:hAnsi="宋体" w:cs="宋体" w:eastAsia="宋体" w:hint="default"/>
                            <w:sz w:val="18"/>
                            <w:szCs w:val="18"/>
                          </w:rPr>
                          <w:t>权</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80"/>
                            <w:sz w:val="18"/>
                            <w:szCs w:val="18"/>
                          </w:rPr>
                          <w:t> </w:t>
                        </w:r>
                        <w:r>
                          <w:rPr>
                            <w:rFonts w:ascii="宋体" w:hAnsi="宋体" w:cs="宋体" w:eastAsia="宋体" w:hint="default"/>
                            <w:sz w:val="18"/>
                            <w:szCs w:val="18"/>
                          </w:rPr>
                          <w:t>否</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已</w:t>
                        </w:r>
                        <w:r>
                          <w:rPr>
                            <w:rFonts w:ascii="宋体" w:hAnsi="宋体" w:cs="宋体" w:eastAsia="宋体" w:hint="default"/>
                            <w:spacing w:val="80"/>
                            <w:sz w:val="18"/>
                            <w:szCs w:val="18"/>
                          </w:rPr>
                          <w:t> </w:t>
                        </w:r>
                        <w:r>
                          <w:rPr>
                            <w:rFonts w:ascii="宋体" w:hAnsi="宋体" w:cs="宋体" w:eastAsia="宋体" w:hint="default"/>
                            <w:sz w:val="18"/>
                            <w:szCs w:val="18"/>
                          </w:rPr>
                          <w:t>全</w:t>
                        </w:r>
                      </w:p>
                      <w:p>
                        <w:pPr>
                          <w:pStyle w:val="TableParagraph"/>
                          <w:spacing w:line="232" w:lineRule="exact" w:before="24"/>
                          <w:ind w:left="24" w:right="24"/>
                          <w:jc w:val="left"/>
                          <w:rPr>
                            <w:rFonts w:ascii="宋体" w:hAnsi="宋体" w:cs="宋体" w:eastAsia="宋体" w:hint="default"/>
                            <w:sz w:val="18"/>
                            <w:szCs w:val="18"/>
                          </w:rPr>
                        </w:pPr>
                        <w:r>
                          <w:rPr>
                            <w:rFonts w:ascii="宋体" w:hAnsi="宋体" w:cs="宋体" w:eastAsia="宋体" w:hint="default"/>
                            <w:sz w:val="18"/>
                            <w:szCs w:val="18"/>
                          </w:rPr>
                          <w:t>部</w:t>
                        </w:r>
                        <w:r>
                          <w:rPr>
                            <w:rFonts w:ascii="宋体" w:hAnsi="宋体" w:cs="宋体" w:eastAsia="宋体" w:hint="default"/>
                            <w:spacing w:val="80"/>
                            <w:sz w:val="18"/>
                            <w:szCs w:val="18"/>
                          </w:rPr>
                          <w:t> </w:t>
                        </w:r>
                        <w:r>
                          <w:rPr>
                            <w:rFonts w:ascii="宋体" w:hAnsi="宋体" w:cs="宋体" w:eastAsia="宋体" w:hint="default"/>
                            <w:sz w:val="18"/>
                            <w:szCs w:val="18"/>
                          </w:rPr>
                          <w:t>过</w:t>
                        </w:r>
                        <w:r>
                          <w:rPr>
                            <w:rFonts w:ascii="宋体" w:hAnsi="宋体" w:cs="宋体" w:eastAsia="宋体" w:hint="default"/>
                            <w:sz w:val="18"/>
                            <w:szCs w:val="18"/>
                          </w:rPr>
                          <w:t> 户</w:t>
                        </w:r>
                      </w:p>
                    </w:tc>
                    <w:tc>
                      <w:tcPr>
                        <w:tcW w:w="593"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80"/>
                            <w:sz w:val="18"/>
                            <w:szCs w:val="18"/>
                          </w:rPr>
                          <w:t> </w:t>
                        </w:r>
                        <w:r>
                          <w:rPr>
                            <w:rFonts w:ascii="宋体" w:hAnsi="宋体" w:cs="宋体" w:eastAsia="宋体" w:hint="default"/>
                            <w:sz w:val="18"/>
                            <w:szCs w:val="18"/>
                          </w:rPr>
                          <w:t>涉</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80"/>
                            <w:sz w:val="18"/>
                            <w:szCs w:val="18"/>
                          </w:rPr>
                          <w:t> </w:t>
                        </w:r>
                        <w:r>
                          <w:rPr>
                            <w:rFonts w:ascii="宋体" w:hAnsi="宋体" w:cs="宋体" w:eastAsia="宋体" w:hint="default"/>
                            <w:sz w:val="18"/>
                            <w:szCs w:val="18"/>
                          </w:rPr>
                          <w:t>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债</w:t>
                        </w:r>
                        <w:r>
                          <w:rPr>
                            <w:rFonts w:ascii="宋体" w:hAnsi="宋体" w:cs="宋体" w:eastAsia="宋体" w:hint="default"/>
                            <w:spacing w:val="80"/>
                            <w:sz w:val="18"/>
                            <w:szCs w:val="18"/>
                          </w:rPr>
                          <w:t> </w:t>
                        </w:r>
                        <w:r>
                          <w:rPr>
                            <w:rFonts w:ascii="宋体" w:hAnsi="宋体" w:cs="宋体" w:eastAsia="宋体" w:hint="default"/>
                            <w:sz w:val="18"/>
                            <w:szCs w:val="18"/>
                          </w:rPr>
                          <w:t>权</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债</w:t>
                        </w:r>
                        <w:r>
                          <w:rPr>
                            <w:rFonts w:ascii="宋体" w:hAnsi="宋体" w:cs="宋体" w:eastAsia="宋体" w:hint="default"/>
                            <w:spacing w:val="80"/>
                            <w:sz w:val="18"/>
                            <w:szCs w:val="18"/>
                          </w:rPr>
                          <w:t> </w:t>
                        </w:r>
                        <w:r>
                          <w:rPr>
                            <w:rFonts w:ascii="宋体" w:hAnsi="宋体" w:cs="宋体" w:eastAsia="宋体" w:hint="default"/>
                            <w:sz w:val="18"/>
                            <w:szCs w:val="18"/>
                          </w:rPr>
                          <w:t>务</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80"/>
                            <w:sz w:val="18"/>
                            <w:szCs w:val="18"/>
                          </w:rPr>
                          <w:t> </w:t>
                        </w:r>
                        <w:r>
                          <w:rPr>
                            <w:rFonts w:ascii="宋体" w:hAnsi="宋体" w:cs="宋体" w:eastAsia="宋体" w:hint="default"/>
                            <w:sz w:val="18"/>
                            <w:szCs w:val="18"/>
                          </w:rPr>
                          <w:t>否</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已</w:t>
                        </w:r>
                        <w:r>
                          <w:rPr>
                            <w:rFonts w:ascii="宋体" w:hAnsi="宋体" w:cs="宋体" w:eastAsia="宋体" w:hint="default"/>
                            <w:spacing w:val="80"/>
                            <w:sz w:val="18"/>
                            <w:szCs w:val="18"/>
                          </w:rPr>
                          <w:t> </w:t>
                        </w:r>
                        <w:r>
                          <w:rPr>
                            <w:rFonts w:ascii="宋体" w:hAnsi="宋体" w:cs="宋体" w:eastAsia="宋体" w:hint="default"/>
                            <w:sz w:val="18"/>
                            <w:szCs w:val="18"/>
                          </w:rPr>
                          <w:t>全</w:t>
                        </w:r>
                      </w:p>
                      <w:p>
                        <w:pPr>
                          <w:pStyle w:val="TableParagraph"/>
                          <w:spacing w:line="232" w:lineRule="exact" w:before="24"/>
                          <w:ind w:left="24" w:right="26"/>
                          <w:jc w:val="left"/>
                          <w:rPr>
                            <w:rFonts w:ascii="宋体" w:hAnsi="宋体" w:cs="宋体" w:eastAsia="宋体" w:hint="default"/>
                            <w:sz w:val="18"/>
                            <w:szCs w:val="18"/>
                          </w:rPr>
                        </w:pPr>
                        <w:r>
                          <w:rPr>
                            <w:rFonts w:ascii="宋体" w:hAnsi="宋体" w:cs="宋体" w:eastAsia="宋体" w:hint="default"/>
                            <w:sz w:val="18"/>
                            <w:szCs w:val="18"/>
                          </w:rPr>
                          <w:t>部</w:t>
                        </w:r>
                        <w:r>
                          <w:rPr>
                            <w:rFonts w:ascii="宋体" w:hAnsi="宋体" w:cs="宋体" w:eastAsia="宋体" w:hint="default"/>
                            <w:spacing w:val="80"/>
                            <w:sz w:val="18"/>
                            <w:szCs w:val="18"/>
                          </w:rPr>
                          <w:t> </w:t>
                        </w:r>
                        <w:r>
                          <w:rPr>
                            <w:rFonts w:ascii="宋体" w:hAnsi="宋体" w:cs="宋体" w:eastAsia="宋体" w:hint="default"/>
                            <w:sz w:val="18"/>
                            <w:szCs w:val="18"/>
                          </w:rPr>
                          <w:t>转</w:t>
                        </w:r>
                        <w:r>
                          <w:rPr>
                            <w:rFonts w:ascii="宋体" w:hAnsi="宋体" w:cs="宋体" w:eastAsia="宋体" w:hint="default"/>
                            <w:sz w:val="18"/>
                            <w:szCs w:val="18"/>
                          </w:rPr>
                          <w:t> 移</w:t>
                        </w:r>
                      </w:p>
                    </w:tc>
                    <w:tc>
                      <w:tcPr>
                        <w:tcW w:w="650" w:type="dxa"/>
                        <w:tcBorders>
                          <w:top w:val="single" w:sz="4" w:space="0" w:color="000008"/>
                          <w:left w:val="single" w:sz="4" w:space="0" w:color="000008"/>
                          <w:bottom w:val="single" w:sz="4" w:space="0" w:color="000008"/>
                          <w:right w:val="single" w:sz="4" w:space="0" w:color="000008"/>
                        </w:tcBorders>
                      </w:tcPr>
                      <w:p>
                        <w:pPr>
                          <w:pStyle w:val="TableParagraph"/>
                          <w:spacing w:line="237" w:lineRule="auto" w:before="92"/>
                          <w:ind w:left="24" w:right="26"/>
                          <w:jc w:val="both"/>
                          <w:rPr>
                            <w:rFonts w:ascii="宋体" w:hAnsi="宋体" w:cs="宋体" w:eastAsia="宋体" w:hint="default"/>
                            <w:sz w:val="18"/>
                            <w:szCs w:val="18"/>
                          </w:rPr>
                        </w:pPr>
                        <w:r>
                          <w:rPr>
                            <w:rFonts w:ascii="宋体" w:hAnsi="宋体" w:cs="宋体" w:eastAsia="宋体" w:hint="default"/>
                            <w:spacing w:val="10"/>
                            <w:sz w:val="18"/>
                            <w:szCs w:val="18"/>
                          </w:rPr>
                          <w:t>与交</w:t>
                        </w:r>
                        <w:r>
                          <w:rPr>
                            <w:rFonts w:ascii="宋体" w:hAnsi="宋体" w:cs="宋体" w:eastAsia="宋体" w:hint="default"/>
                            <w:spacing w:val="-64"/>
                            <w:sz w:val="18"/>
                            <w:szCs w:val="18"/>
                          </w:rPr>
                          <w:t> </w:t>
                        </w:r>
                        <w:r>
                          <w:rPr>
                            <w:rFonts w:ascii="宋体" w:hAnsi="宋体" w:cs="宋体" w:eastAsia="宋体" w:hint="default"/>
                            <w:sz w:val="18"/>
                            <w:szCs w:val="18"/>
                          </w:rPr>
                          <w:t>易</w:t>
                        </w:r>
                        <w:r>
                          <w:rPr>
                            <w:rFonts w:ascii="宋体" w:hAnsi="宋体" w:cs="宋体" w:eastAsia="宋体" w:hint="default"/>
                            <w:sz w:val="18"/>
                            <w:szCs w:val="18"/>
                          </w:rPr>
                          <w:t> </w:t>
                        </w:r>
                        <w:r>
                          <w:rPr>
                            <w:rFonts w:ascii="宋体" w:hAnsi="宋体" w:cs="宋体" w:eastAsia="宋体" w:hint="default"/>
                            <w:spacing w:val="10"/>
                            <w:sz w:val="18"/>
                            <w:szCs w:val="18"/>
                          </w:rPr>
                          <w:t>对方</w:t>
                        </w:r>
                        <w:r>
                          <w:rPr>
                            <w:rFonts w:ascii="宋体" w:hAnsi="宋体" w:cs="宋体" w:eastAsia="宋体" w:hint="default"/>
                            <w:spacing w:val="-64"/>
                            <w:sz w:val="18"/>
                            <w:szCs w:val="18"/>
                          </w:rPr>
                          <w:t> </w:t>
                        </w:r>
                        <w:r>
                          <w:rPr>
                            <w:rFonts w:ascii="宋体" w:hAnsi="宋体" w:cs="宋体" w:eastAsia="宋体" w:hint="default"/>
                            <w:sz w:val="18"/>
                            <w:szCs w:val="18"/>
                          </w:rPr>
                          <w:t>的</w:t>
                        </w:r>
                        <w:r>
                          <w:rPr>
                            <w:rFonts w:ascii="宋体" w:hAnsi="宋体" w:cs="宋体" w:eastAsia="宋体" w:hint="default"/>
                            <w:sz w:val="18"/>
                            <w:szCs w:val="18"/>
                          </w:rPr>
                          <w:t> </w:t>
                        </w:r>
                        <w:r>
                          <w:rPr>
                            <w:rFonts w:ascii="宋体" w:hAnsi="宋体" w:cs="宋体" w:eastAsia="宋体" w:hint="default"/>
                            <w:spacing w:val="10"/>
                            <w:sz w:val="18"/>
                            <w:szCs w:val="18"/>
                          </w:rPr>
                          <w:t>关联</w:t>
                        </w:r>
                        <w:r>
                          <w:rPr>
                            <w:rFonts w:ascii="宋体" w:hAnsi="宋体" w:cs="宋体" w:eastAsia="宋体" w:hint="default"/>
                            <w:spacing w:val="-64"/>
                            <w:sz w:val="18"/>
                            <w:szCs w:val="18"/>
                          </w:rPr>
                          <w:t> </w:t>
                        </w:r>
                        <w:r>
                          <w:rPr>
                            <w:rFonts w:ascii="宋体" w:hAnsi="宋体" w:cs="宋体" w:eastAsia="宋体" w:hint="default"/>
                            <w:sz w:val="18"/>
                            <w:szCs w:val="18"/>
                          </w:rPr>
                          <w:t>关</w:t>
                        </w:r>
                        <w:r>
                          <w:rPr>
                            <w:rFonts w:ascii="宋体" w:hAnsi="宋体" w:cs="宋体" w:eastAsia="宋体" w:hint="default"/>
                            <w:sz w:val="18"/>
                            <w:szCs w:val="18"/>
                          </w:rPr>
                          <w:t> </w:t>
                        </w:r>
                        <w:r>
                          <w:rPr>
                            <w:rFonts w:ascii="宋体" w:hAnsi="宋体" w:cs="宋体" w:eastAsia="宋体" w:hint="default"/>
                            <w:spacing w:val="10"/>
                            <w:sz w:val="18"/>
                            <w:szCs w:val="18"/>
                          </w:rPr>
                          <w:t>系（</w:t>
                        </w:r>
                        <w:r>
                          <w:rPr>
                            <w:rFonts w:ascii="宋体" w:hAnsi="宋体" w:cs="宋体" w:eastAsia="宋体" w:hint="default"/>
                            <w:spacing w:val="-64"/>
                            <w:sz w:val="18"/>
                            <w:szCs w:val="18"/>
                          </w:rPr>
                          <w:t> </w:t>
                        </w:r>
                        <w:r>
                          <w:rPr>
                            <w:rFonts w:ascii="宋体" w:hAnsi="宋体" w:cs="宋体" w:eastAsia="宋体" w:hint="default"/>
                            <w:sz w:val="18"/>
                            <w:szCs w:val="18"/>
                          </w:rPr>
                          <w:t>适</w:t>
                        </w:r>
                        <w:r>
                          <w:rPr>
                            <w:rFonts w:ascii="宋体" w:hAnsi="宋体" w:cs="宋体" w:eastAsia="宋体" w:hint="default"/>
                            <w:sz w:val="18"/>
                            <w:szCs w:val="18"/>
                          </w:rPr>
                          <w:t> </w:t>
                        </w:r>
                        <w:r>
                          <w:rPr>
                            <w:rFonts w:ascii="宋体" w:hAnsi="宋体" w:cs="宋体" w:eastAsia="宋体" w:hint="default"/>
                            <w:spacing w:val="10"/>
                            <w:sz w:val="18"/>
                            <w:szCs w:val="18"/>
                          </w:rPr>
                          <w:t>用关</w:t>
                        </w:r>
                        <w:r>
                          <w:rPr>
                            <w:rFonts w:ascii="宋体" w:hAnsi="宋体" w:cs="宋体" w:eastAsia="宋体" w:hint="default"/>
                            <w:spacing w:val="-64"/>
                            <w:sz w:val="18"/>
                            <w:szCs w:val="18"/>
                          </w:rPr>
                          <w:t> </w:t>
                        </w:r>
                        <w:r>
                          <w:rPr>
                            <w:rFonts w:ascii="宋体" w:hAnsi="宋体" w:cs="宋体" w:eastAsia="宋体" w:hint="default"/>
                            <w:sz w:val="18"/>
                            <w:szCs w:val="18"/>
                          </w:rPr>
                          <w:t>联</w:t>
                        </w:r>
                        <w:r>
                          <w:rPr>
                            <w:rFonts w:ascii="宋体" w:hAnsi="宋体" w:cs="宋体" w:eastAsia="宋体" w:hint="default"/>
                            <w:sz w:val="18"/>
                            <w:szCs w:val="18"/>
                          </w:rPr>
                          <w:t> </w:t>
                        </w:r>
                        <w:r>
                          <w:rPr>
                            <w:rFonts w:ascii="宋体" w:hAnsi="宋体" w:cs="宋体" w:eastAsia="宋体" w:hint="default"/>
                            <w:spacing w:val="10"/>
                            <w:sz w:val="18"/>
                            <w:szCs w:val="18"/>
                          </w:rPr>
                          <w:t>交易</w:t>
                        </w:r>
                        <w:r>
                          <w:rPr>
                            <w:rFonts w:ascii="宋体" w:hAnsi="宋体" w:cs="宋体" w:eastAsia="宋体" w:hint="default"/>
                            <w:spacing w:val="-64"/>
                            <w:sz w:val="18"/>
                            <w:szCs w:val="18"/>
                          </w:rPr>
                          <w:t> </w:t>
                        </w:r>
                        <w:r>
                          <w:rPr>
                            <w:rFonts w:ascii="宋体" w:hAnsi="宋体" w:cs="宋体" w:eastAsia="宋体" w:hint="default"/>
                            <w:sz w:val="18"/>
                            <w:szCs w:val="18"/>
                          </w:rPr>
                          <w:t>情</w:t>
                        </w:r>
                        <w:r>
                          <w:rPr>
                            <w:rFonts w:ascii="宋体" w:hAnsi="宋体" w:cs="宋体" w:eastAsia="宋体" w:hint="default"/>
                            <w:sz w:val="18"/>
                            <w:szCs w:val="18"/>
                          </w:rPr>
                          <w:t> 形）</w:t>
                        </w:r>
                      </w:p>
                    </w:tc>
                  </w:tr>
                  <w:tr>
                    <w:trPr>
                      <w:trHeight w:val="713" w:hRule="exact"/>
                    </w:trPr>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24" w:right="0"/>
                          <w:jc w:val="left"/>
                          <w:rPr>
                            <w:rFonts w:ascii="宋体" w:hAnsi="宋体" w:cs="宋体" w:eastAsia="宋体" w:hint="default"/>
                            <w:sz w:val="18"/>
                            <w:szCs w:val="18"/>
                          </w:rPr>
                        </w:pPr>
                        <w:r>
                          <w:rPr>
                            <w:rFonts w:ascii="宋体" w:hAnsi="宋体" w:cs="宋体" w:eastAsia="宋体" w:hint="default"/>
                            <w:sz w:val="18"/>
                            <w:szCs w:val="18"/>
                          </w:rPr>
                          <w:t>沈</w:t>
                        </w:r>
                        <w:r>
                          <w:rPr>
                            <w:rFonts w:ascii="宋体" w:hAnsi="宋体" w:cs="宋体" w:eastAsia="宋体" w:hint="default"/>
                            <w:spacing w:val="-57"/>
                            <w:sz w:val="18"/>
                            <w:szCs w:val="18"/>
                          </w:rPr>
                          <w:t> </w:t>
                        </w:r>
                        <w:r>
                          <w:rPr>
                            <w:rFonts w:ascii="宋体" w:hAnsi="宋体" w:cs="宋体" w:eastAsia="宋体" w:hint="default"/>
                            <w:sz w:val="18"/>
                            <w:szCs w:val="18"/>
                          </w:rPr>
                          <w:t>阳</w:t>
                        </w:r>
                        <w:r>
                          <w:rPr>
                            <w:rFonts w:ascii="宋体" w:hAnsi="宋体" w:cs="宋体" w:eastAsia="宋体" w:hint="default"/>
                            <w:spacing w:val="-50"/>
                            <w:sz w:val="18"/>
                            <w:szCs w:val="18"/>
                          </w:rPr>
                          <w:t> </w:t>
                        </w:r>
                        <w:r>
                          <w:rPr>
                            <w:rFonts w:ascii="宋体" w:hAnsi="宋体" w:cs="宋体" w:eastAsia="宋体" w:hint="default"/>
                            <w:sz w:val="18"/>
                            <w:szCs w:val="18"/>
                          </w:rPr>
                          <w:t>新</w:t>
                        </w:r>
                        <w:r>
                          <w:rPr>
                            <w:rFonts w:ascii="宋体" w:hAnsi="宋体" w:cs="宋体" w:eastAsia="宋体" w:hint="default"/>
                            <w:spacing w:val="-52"/>
                            <w:sz w:val="18"/>
                            <w:szCs w:val="18"/>
                          </w:rPr>
                          <w:t> </w:t>
                        </w:r>
                        <w:r>
                          <w:rPr>
                            <w:rFonts w:ascii="宋体" w:hAnsi="宋体" w:cs="宋体" w:eastAsia="宋体" w:hint="default"/>
                            <w:sz w:val="18"/>
                            <w:szCs w:val="18"/>
                          </w:rPr>
                          <w:t>世</w:t>
                        </w:r>
                        <w:r>
                          <w:rPr>
                            <w:rFonts w:ascii="宋体" w:hAnsi="宋体" w:cs="宋体" w:eastAsia="宋体" w:hint="default"/>
                            <w:spacing w:val="-54"/>
                            <w:sz w:val="18"/>
                            <w:szCs w:val="18"/>
                          </w:rPr>
                          <w:t> </w:t>
                        </w:r>
                        <w:r>
                          <w:rPr>
                            <w:rFonts w:ascii="宋体" w:hAnsi="宋体" w:cs="宋体" w:eastAsia="宋体" w:hint="default"/>
                            <w:sz w:val="18"/>
                            <w:szCs w:val="18"/>
                          </w:rPr>
                          <w:t>界</w:t>
                        </w:r>
                      </w:p>
                      <w:p>
                        <w:pPr>
                          <w:pStyle w:val="TableParagraph"/>
                          <w:spacing w:line="240" w:lineRule="auto"/>
                          <w:ind w:left="24" w:right="26"/>
                          <w:jc w:val="left"/>
                          <w:rPr>
                            <w:rFonts w:ascii="宋体" w:hAnsi="宋体" w:cs="宋体" w:eastAsia="宋体" w:hint="default"/>
                            <w:sz w:val="18"/>
                            <w:szCs w:val="18"/>
                          </w:rPr>
                        </w:pPr>
                        <w:r>
                          <w:rPr>
                            <w:rFonts w:ascii="宋体" w:hAnsi="宋体" w:cs="宋体" w:eastAsia="宋体" w:hint="default"/>
                            <w:sz w:val="18"/>
                            <w:szCs w:val="18"/>
                          </w:rPr>
                          <w:t>百</w:t>
                        </w:r>
                        <w:r>
                          <w:rPr>
                            <w:rFonts w:ascii="宋体" w:hAnsi="宋体" w:cs="宋体" w:eastAsia="宋体" w:hint="default"/>
                            <w:spacing w:val="-57"/>
                            <w:sz w:val="18"/>
                            <w:szCs w:val="18"/>
                          </w:rPr>
                          <w:t> </w:t>
                        </w:r>
                        <w:r>
                          <w:rPr>
                            <w:rFonts w:ascii="宋体" w:hAnsi="宋体" w:cs="宋体" w:eastAsia="宋体" w:hint="default"/>
                            <w:sz w:val="18"/>
                            <w:szCs w:val="18"/>
                          </w:rPr>
                          <w:t>货</w:t>
                        </w:r>
                        <w:r>
                          <w:rPr>
                            <w:rFonts w:ascii="宋体" w:hAnsi="宋体" w:cs="宋体" w:eastAsia="宋体" w:hint="default"/>
                            <w:spacing w:val="-50"/>
                            <w:sz w:val="18"/>
                            <w:szCs w:val="18"/>
                          </w:rPr>
                          <w:t> </w:t>
                        </w:r>
                        <w:r>
                          <w:rPr>
                            <w:rFonts w:ascii="宋体" w:hAnsi="宋体" w:cs="宋体" w:eastAsia="宋体" w:hint="default"/>
                            <w:sz w:val="18"/>
                            <w:szCs w:val="18"/>
                          </w:rPr>
                          <w:t>有</w:t>
                        </w:r>
                        <w:r>
                          <w:rPr>
                            <w:rFonts w:ascii="宋体" w:hAnsi="宋体" w:cs="宋体" w:eastAsia="宋体" w:hint="default"/>
                            <w:spacing w:val="-52"/>
                            <w:sz w:val="18"/>
                            <w:szCs w:val="18"/>
                          </w:rPr>
                          <w:t> </w:t>
                        </w:r>
                        <w:r>
                          <w:rPr>
                            <w:rFonts w:ascii="宋体" w:hAnsi="宋体" w:cs="宋体" w:eastAsia="宋体" w:hint="default"/>
                            <w:sz w:val="18"/>
                            <w:szCs w:val="18"/>
                          </w:rPr>
                          <w:t>限</w:t>
                        </w:r>
                        <w:r>
                          <w:rPr>
                            <w:rFonts w:ascii="宋体" w:hAnsi="宋体" w:cs="宋体" w:eastAsia="宋体" w:hint="default"/>
                            <w:spacing w:val="-54"/>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614"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114"/>
                          <w:ind w:left="26" w:right="36"/>
                          <w:jc w:val="left"/>
                          <w:rPr>
                            <w:rFonts w:ascii="宋体" w:hAnsi="宋体" w:cs="宋体" w:eastAsia="宋体" w:hint="default"/>
                            <w:sz w:val="18"/>
                            <w:szCs w:val="18"/>
                          </w:rPr>
                        </w:pPr>
                        <w:r>
                          <w:rPr>
                            <w:rFonts w:ascii="宋体" w:hAnsi="宋体" w:cs="宋体" w:eastAsia="宋体" w:hint="default"/>
                            <w:sz w:val="18"/>
                            <w:szCs w:val="18"/>
                          </w:rPr>
                          <w:t>新世界 百货店</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22,400.00</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0.00</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22"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114"/>
                          <w:ind w:left="26" w:right="24"/>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9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单位：人民币万元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55" w:lineRule="auto" w:before="121"/>
        <w:ind w:left="137" w:right="133" w:firstLine="420"/>
        <w:jc w:val="both"/>
      </w:pPr>
      <w:r>
        <w:rPr>
          <w:spacing w:val="-4"/>
        </w:rPr>
        <w:t>公司购置的沈阳新世界百货店铺处于沈阳市繁华商业圈，在此设置店铺，将对促进公司</w:t>
      </w:r>
      <w:r>
        <w:rPr>
          <w:w w:val="100"/>
        </w:rPr>
        <w:t> </w:t>
      </w:r>
      <w:r>
        <w:rPr>
          <w:spacing w:val="-4"/>
        </w:rPr>
        <w:t>产品在当地的销售、提升经营业绩起到一定的作用，并在提升公司品牌形象、提高品牌知名</w:t>
      </w:r>
      <w:r>
        <w:rPr>
          <w:spacing w:val="-44"/>
        </w:rPr>
        <w:t> </w:t>
      </w:r>
      <w:r>
        <w:rPr>
          <w:spacing w:val="-44"/>
        </w:rPr>
      </w:r>
      <w:r>
        <w:rPr/>
        <w:t>度方面产生一定的积极影响。</w:t>
      </w:r>
    </w:p>
    <w:p>
      <w:pPr>
        <w:spacing w:line="240" w:lineRule="auto" w:before="1"/>
        <w:rPr>
          <w:rFonts w:ascii="宋体" w:hAnsi="宋体" w:cs="宋体" w:eastAsia="宋体" w:hint="default"/>
          <w:sz w:val="25"/>
          <w:szCs w:val="25"/>
        </w:rPr>
      </w:pPr>
    </w:p>
    <w:p>
      <w:pPr>
        <w:pStyle w:val="Heading4"/>
        <w:spacing w:line="240" w:lineRule="auto"/>
        <w:ind w:left="563" w:right="169"/>
        <w:jc w:val="left"/>
        <w:rPr>
          <w:b w:val="0"/>
          <w:bCs w:val="0"/>
        </w:rPr>
      </w:pPr>
      <w:r>
        <w:rPr>
          <w:rFonts w:ascii="Times New Roman" w:hAnsi="Times New Roman" w:cs="Times New Roman" w:eastAsia="Times New Roman" w:hint="default"/>
        </w:rPr>
        <w:t>2</w:t>
      </w:r>
      <w:r>
        <w:rPr/>
        <w:t>、报告期内无重大出售资产事项。</w:t>
      </w:r>
      <w:r>
        <w:rPr>
          <w:b w:val="0"/>
          <w:bCs w:val="0"/>
        </w:rPr>
      </w:r>
    </w:p>
    <w:p>
      <w:pPr>
        <w:spacing w:line="240" w:lineRule="auto" w:before="2"/>
        <w:rPr>
          <w:rFonts w:ascii="Microsoft JhengHei" w:hAnsi="Microsoft JhengHei" w:cs="Microsoft JhengHei" w:eastAsia="Microsoft JhengHei" w:hint="default"/>
          <w:b/>
          <w:bCs/>
          <w:sz w:val="23"/>
          <w:szCs w:val="23"/>
        </w:rPr>
      </w:pPr>
    </w:p>
    <w:p>
      <w:pPr>
        <w:pStyle w:val="Heading4"/>
        <w:spacing w:line="240" w:lineRule="auto"/>
        <w:ind w:left="563" w:right="169"/>
        <w:jc w:val="left"/>
        <w:rPr>
          <w:b w:val="0"/>
          <w:bCs w:val="0"/>
        </w:rPr>
      </w:pPr>
      <w:r>
        <w:rPr>
          <w:rFonts w:ascii="Times New Roman" w:hAnsi="Times New Roman" w:cs="Times New Roman" w:eastAsia="Times New Roman" w:hint="default"/>
        </w:rPr>
        <w:t>3</w:t>
      </w:r>
      <w:r>
        <w:rPr/>
        <w:t>、报告期内无吸收合并事项。</w:t>
      </w:r>
      <w:r>
        <w:rPr>
          <w:b w:val="0"/>
          <w:bCs w:val="0"/>
        </w:rPr>
      </w:r>
    </w:p>
    <w:p>
      <w:pPr>
        <w:spacing w:line="240" w:lineRule="auto" w:before="7"/>
        <w:rPr>
          <w:rFonts w:ascii="Microsoft JhengHei" w:hAnsi="Microsoft JhengHei" w:cs="Microsoft JhengHei" w:eastAsia="Microsoft JhengHei" w:hint="default"/>
          <w:b/>
          <w:bCs/>
          <w:sz w:val="25"/>
          <w:szCs w:val="25"/>
        </w:rPr>
      </w:pPr>
    </w:p>
    <w:p>
      <w:pPr>
        <w:spacing w:before="0"/>
        <w:ind w:left="617" w:right="16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三、关联交易事项</w:t>
      </w:r>
      <w:r>
        <w:rPr>
          <w:rFonts w:ascii="Microsoft JhengHei" w:hAnsi="Microsoft JhengHei" w:cs="Microsoft JhengHei" w:eastAsia="Microsoft JhengHei" w:hint="default"/>
          <w:sz w:val="24"/>
          <w:szCs w:val="24"/>
        </w:rPr>
      </w:r>
    </w:p>
    <w:p>
      <w:pPr>
        <w:pStyle w:val="Heading4"/>
        <w:spacing w:line="240" w:lineRule="auto" w:before="66"/>
        <w:ind w:left="563" w:right="169"/>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before="113"/>
        <w:ind w:left="557" w:right="0" w:firstLine="6453"/>
        <w:jc w:val="left"/>
        <w:rPr>
          <w:rFonts w:ascii="宋体" w:hAnsi="宋体" w:cs="宋体" w:eastAsia="宋体" w:hint="default"/>
          <w:sz w:val="18"/>
          <w:szCs w:val="18"/>
        </w:rPr>
      </w:pPr>
      <w:r>
        <w:rPr/>
        <w:pict>
          <v:shape style="position:absolute;margin-left:89.519997pt;margin-top:24.681694pt;width:415pt;height:120.4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0"/>
                    <w:gridCol w:w="1579"/>
                    <w:gridCol w:w="1577"/>
                    <w:gridCol w:w="1445"/>
                    <w:gridCol w:w="1514"/>
                  </w:tblGrid>
                  <w:tr>
                    <w:trPr>
                      <w:trHeight w:val="619" w:hRule="exact"/>
                    </w:trPr>
                    <w:tc>
                      <w:tcPr>
                        <w:tcW w:w="2170"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156"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left="403"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2959"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left="304"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478" w:hRule="exact"/>
                    </w:trPr>
                    <w:tc>
                      <w:tcPr>
                        <w:tcW w:w="2170" w:type="dxa"/>
                        <w:vMerge/>
                        <w:tcBorders>
                          <w:left w:val="single" w:sz="4" w:space="0" w:color="000008"/>
                          <w:bottom w:val="single" w:sz="4" w:space="0" w:color="000008"/>
                          <w:right w:val="single" w:sz="4" w:space="0" w:color="000008"/>
                        </w:tcBorders>
                      </w:tcPr>
                      <w:p>
                        <w:pP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424" w:right="0"/>
                          <w:jc w:val="left"/>
                          <w:rPr>
                            <w:rFonts w:ascii="宋体" w:hAnsi="宋体" w:cs="宋体" w:eastAsia="宋体" w:hint="default"/>
                            <w:sz w:val="18"/>
                            <w:szCs w:val="18"/>
                          </w:rPr>
                        </w:pPr>
                        <w:r>
                          <w:rPr>
                            <w:rFonts w:ascii="宋体" w:hAnsi="宋体" w:cs="宋体" w:eastAsia="宋体" w:hint="default"/>
                            <w:sz w:val="18"/>
                            <w:szCs w:val="18"/>
                          </w:rPr>
                          <w:t>交易金额</w:t>
                        </w:r>
                      </w:p>
                    </w:tc>
                    <w:tc>
                      <w:tcPr>
                        <w:tcW w:w="1577"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4"/>
                          <w:ind w:left="24" w:right="31"/>
                          <w:jc w:val="left"/>
                          <w:rPr>
                            <w:rFonts w:ascii="宋体" w:hAnsi="宋体" w:cs="宋体" w:eastAsia="宋体" w:hint="default"/>
                            <w:sz w:val="18"/>
                            <w:szCs w:val="18"/>
                          </w:rPr>
                        </w:pPr>
                        <w:r>
                          <w:rPr>
                            <w:rFonts w:ascii="宋体" w:hAnsi="宋体" w:cs="宋体" w:eastAsia="宋体" w:hint="default"/>
                            <w:spacing w:val="8"/>
                            <w:sz w:val="18"/>
                            <w:szCs w:val="18"/>
                          </w:rPr>
                          <w:t>占同类交易金额的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14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357" w:right="0"/>
                          <w:jc w:val="left"/>
                          <w:rPr>
                            <w:rFonts w:ascii="宋体" w:hAnsi="宋体" w:cs="宋体" w:eastAsia="宋体" w:hint="default"/>
                            <w:sz w:val="18"/>
                            <w:szCs w:val="18"/>
                          </w:rPr>
                        </w:pPr>
                        <w:r>
                          <w:rPr>
                            <w:rFonts w:ascii="宋体" w:hAnsi="宋体" w:cs="宋体" w:eastAsia="宋体" w:hint="default"/>
                            <w:sz w:val="18"/>
                            <w:szCs w:val="18"/>
                          </w:rPr>
                          <w:t>交易金额</w:t>
                        </w:r>
                      </w:p>
                    </w:tc>
                    <w:tc>
                      <w:tcPr>
                        <w:tcW w:w="1514"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4"/>
                          <w:ind w:left="24" w:right="26"/>
                          <w:jc w:val="left"/>
                          <w:rPr>
                            <w:rFonts w:ascii="宋体" w:hAnsi="宋体" w:cs="宋体" w:eastAsia="宋体" w:hint="default"/>
                            <w:sz w:val="18"/>
                            <w:szCs w:val="18"/>
                          </w:rPr>
                        </w:pPr>
                        <w:r>
                          <w:rPr>
                            <w:rFonts w:ascii="宋体" w:hAnsi="宋体" w:cs="宋体" w:eastAsia="宋体" w:hint="default"/>
                            <w:sz w:val="18"/>
                            <w:szCs w:val="18"/>
                          </w:rPr>
                          <w:t>占同类交易金额的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比例</w:t>
                        </w:r>
                      </w:p>
                    </w:tc>
                  </w:tr>
                  <w:tr>
                    <w:trPr>
                      <w:trHeight w:val="310" w:hRule="exact"/>
                    </w:trPr>
                    <w:tc>
                      <w:tcPr>
                        <w:tcW w:w="21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黄岑期、周文汉</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5,644.11</w:t>
                        </w:r>
                      </w:p>
                    </w:tc>
                    <w:tc>
                      <w:tcPr>
                        <w:tcW w:w="15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44.00%</w:t>
                        </w:r>
                      </w:p>
                    </w:tc>
                    <w:tc>
                      <w:tcPr>
                        <w:tcW w:w="14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0.00%</w:t>
                        </w:r>
                      </w:p>
                    </w:tc>
                  </w:tr>
                  <w:tr>
                    <w:trPr>
                      <w:trHeight w:val="307" w:hRule="exact"/>
                    </w:trPr>
                    <w:tc>
                      <w:tcPr>
                        <w:tcW w:w="21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3,102.80</w:t>
                        </w:r>
                      </w:p>
                    </w:tc>
                    <w:tc>
                      <w:tcPr>
                        <w:tcW w:w="15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24.00%</w:t>
                        </w:r>
                      </w:p>
                    </w:tc>
                    <w:tc>
                      <w:tcPr>
                        <w:tcW w:w="14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1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4,161.05</w:t>
                        </w:r>
                      </w:p>
                    </w:tc>
                    <w:tc>
                      <w:tcPr>
                        <w:tcW w:w="15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32.00%</w:t>
                        </w:r>
                      </w:p>
                    </w:tc>
                    <w:tc>
                      <w:tcPr>
                        <w:tcW w:w="14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z w:val="18"/>
                          </w:rPr>
                          <w:t>0.00%</w:t>
                        </w:r>
                      </w:p>
                    </w:tc>
                  </w:tr>
                  <w:tr>
                    <w:trPr>
                      <w:trHeight w:val="360" w:hRule="exact"/>
                    </w:trPr>
                    <w:tc>
                      <w:tcPr>
                        <w:tcW w:w="2170" w:type="dxa"/>
                        <w:tcBorders>
                          <w:top w:val="single" w:sz="4" w:space="0" w:color="000008"/>
                          <w:left w:val="single" w:sz="4" w:space="0" w:color="000008"/>
                          <w:bottom w:val="single" w:sz="4" w:space="0" w:color="000008"/>
                          <w:right w:val="single" w:sz="4" w:space="0" w:color="000008"/>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pacing w:val="-1"/>
                            <w:sz w:val="18"/>
                          </w:rPr>
                          <w:t>12,907.96</w:t>
                        </w:r>
                      </w:p>
                    </w:tc>
                    <w:tc>
                      <w:tcPr>
                        <w:tcW w:w="15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4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18"/>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宋体" w:hAnsi="宋体" w:cs="宋体" w:eastAsia="宋体" w:hint="default"/>
          <w:sz w:val="18"/>
          <w:szCs w:val="18"/>
        </w:rPr>
        <w:t>单位：人民币万元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336" w:lineRule="auto"/>
        <w:ind w:left="137" w:right="131" w:firstLine="420"/>
        <w:jc w:val="left"/>
      </w:pPr>
      <w:r>
        <w:rPr/>
        <w:t>周献妹、周建花、黄岑期、周文汉系本公司加盟商，于</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年度，向关联方销售商品</w:t>
      </w:r>
      <w:r>
        <w:rPr>
          <w:w w:val="100"/>
        </w:rPr>
        <w:t> </w:t>
      </w:r>
      <w:r>
        <w:rPr/>
        <w:t>金额占本公司全部销售商品金额的</w:t>
      </w:r>
      <w:r>
        <w:rPr>
          <w:spacing w:val="-14"/>
        </w:rPr>
        <w:t> </w:t>
      </w:r>
      <w:r>
        <w:rPr>
          <w:rFonts w:ascii="Times New Roman" w:hAnsi="Times New Roman" w:cs="Times New Roman" w:eastAsia="Times New Roman" w:hint="default"/>
        </w:rPr>
        <w:t>1.7%</w:t>
      </w:r>
      <w:r>
        <w:rPr/>
        <w:t>。公司与上述关联方发生的各项关联交易，均遵循</w:t>
      </w:r>
    </w:p>
    <w:p>
      <w:pPr>
        <w:spacing w:after="0" w:line="336" w:lineRule="auto"/>
        <w:jc w:val="left"/>
        <w:sectPr>
          <w:pgSz w:w="11910" w:h="16840"/>
          <w:pgMar w:header="720" w:footer="746" w:top="1340" w:bottom="940" w:left="1660" w:right="1660"/>
        </w:sectPr>
      </w:pPr>
    </w:p>
    <w:p>
      <w:pPr>
        <w:pStyle w:val="BodyText"/>
        <w:spacing w:line="355" w:lineRule="auto" w:before="50"/>
        <w:ind w:left="137" w:right="0"/>
        <w:jc w:val="left"/>
      </w:pPr>
      <w:r>
        <w:rPr>
          <w:spacing w:val="-4"/>
        </w:rPr>
        <w:t>公开、公平、公正的原则，上述向关联方销售商品的定价原则为按照有关成本加适当利润的</w:t>
      </w:r>
      <w:r>
        <w:rPr>
          <w:spacing w:val="-44"/>
        </w:rPr>
        <w:t> </w:t>
      </w:r>
      <w:r>
        <w:rPr>
          <w:spacing w:val="-44"/>
        </w:rPr>
      </w:r>
      <w:r>
        <w:rPr/>
        <w:t>原则确定，不存在损害本公司及其股东权益的情况。</w:t>
      </w:r>
    </w:p>
    <w:p>
      <w:pPr>
        <w:pStyle w:val="Heading4"/>
        <w:spacing w:line="331" w:lineRule="exact"/>
        <w:ind w:left="563" w:right="0"/>
        <w:jc w:val="left"/>
        <w:rPr>
          <w:b w:val="0"/>
          <w:bCs w:val="0"/>
        </w:rPr>
      </w:pPr>
      <w:r>
        <w:rPr>
          <w:rFonts w:ascii="Times New Roman" w:hAnsi="Times New Roman" w:cs="Times New Roman" w:eastAsia="Times New Roman" w:hint="default"/>
        </w:rPr>
        <w:t>2</w:t>
      </w:r>
      <w:r>
        <w:rPr/>
        <w:t>、关联债权、债务往来、担保等事项。</w:t>
      </w:r>
      <w:r>
        <w:rPr>
          <w:b w:val="0"/>
          <w:bCs w:val="0"/>
        </w:rPr>
      </w:r>
    </w:p>
    <w:p>
      <w:pPr>
        <w:pStyle w:val="BodyText"/>
        <w:spacing w:line="408" w:lineRule="exact" w:before="28"/>
        <w:ind w:left="554" w:right="3008" w:firstLine="3"/>
        <w:jc w:val="left"/>
        <w:rPr>
          <w:rFonts w:ascii="Microsoft JhengHei" w:hAnsi="Microsoft JhengHei" w:cs="Microsoft JhengHei" w:eastAsia="Microsoft JhengHei" w:hint="default"/>
        </w:rPr>
      </w:pPr>
      <w:r>
        <w:rPr>
          <w:spacing w:val="-2"/>
        </w:rPr>
        <w:t>报告期内本公司不存在向关联方提供资金的事项。</w:t>
      </w:r>
      <w:r>
        <w:rPr>
          <w:spacing w:val="-68"/>
        </w:rPr>
        <w:t> </w:t>
      </w:r>
      <w:r>
        <w:rPr>
          <w:spacing w:val="-68"/>
        </w:rPr>
      </w:r>
      <w:r>
        <w:rPr/>
        <w:t>报告期内未发生对关联方提供担保的事项。</w:t>
      </w:r>
      <w:r>
        <w:rPr>
          <w:w w:val="100"/>
        </w:rPr>
        <w:t> </w:t>
      </w: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、房屋租赁</w:t>
      </w:r>
      <w:r>
        <w:rPr>
          <w:rFonts w:ascii="Microsoft JhengHei" w:hAnsi="Microsoft JhengHei" w:cs="Microsoft JhengHei" w:eastAsia="Microsoft JhengHei" w:hint="default"/>
        </w:rPr>
      </w:r>
    </w:p>
    <w:p>
      <w:pPr>
        <w:pStyle w:val="BodyText"/>
        <w:spacing w:line="240" w:lineRule="auto" w:before="81"/>
        <w:ind w:left="557" w:right="0"/>
        <w:jc w:val="left"/>
      </w:pPr>
      <w:r>
        <w:rPr>
          <w:w w:val="100"/>
        </w:rPr>
        <w:t>根</w:t>
      </w:r>
      <w:r>
        <w:rPr>
          <w:spacing w:val="-3"/>
          <w:w w:val="100"/>
        </w:rPr>
        <w:t>据</w:t>
      </w:r>
      <w:r>
        <w:rPr>
          <w:w w:val="100"/>
        </w:rPr>
        <w:t>温</w:t>
      </w:r>
      <w:r>
        <w:rPr>
          <w:spacing w:val="-3"/>
          <w:w w:val="100"/>
        </w:rPr>
        <w:t>州</w:t>
      </w:r>
      <w:r>
        <w:rPr>
          <w:w w:val="100"/>
        </w:rPr>
        <w:t>美</w:t>
      </w:r>
      <w:r>
        <w:rPr>
          <w:spacing w:val="-3"/>
          <w:w w:val="100"/>
        </w:rPr>
        <w:t>邦</w:t>
      </w:r>
      <w:r>
        <w:rPr>
          <w:w w:val="100"/>
        </w:rPr>
        <w:t>与</w:t>
      </w:r>
      <w:r>
        <w:rPr>
          <w:spacing w:val="-3"/>
          <w:w w:val="100"/>
        </w:rPr>
        <w:t>美</w:t>
      </w:r>
      <w:r>
        <w:rPr>
          <w:w w:val="100"/>
        </w:rPr>
        <w:t>邦</w:t>
      </w:r>
      <w:r>
        <w:rPr>
          <w:spacing w:val="-3"/>
          <w:w w:val="100"/>
        </w:rPr>
        <w:t>集</w:t>
      </w:r>
      <w:r>
        <w:rPr>
          <w:w w:val="100"/>
        </w:rPr>
        <w:t>团于</w:t>
      </w:r>
      <w:r>
        <w:rPr>
          <w:spacing w:val="-55"/>
        </w:rPr>
        <w:t> </w:t>
      </w:r>
      <w:r>
        <w:rPr>
          <w:rFonts w:ascii="Times New Roman" w:hAnsi="Times New Roman" w:cs="Times New Roman" w:eastAsia="Times New Roman" w:hint="default"/>
          <w:w w:val="100"/>
        </w:rPr>
        <w:t>2007</w:t>
      </w:r>
      <w:r>
        <w:rPr>
          <w:rFonts w:ascii="Times New Roman" w:hAnsi="Times New Roman" w:cs="Times New Roman" w:eastAsia="Times New Roman" w:hint="default"/>
          <w:spacing w:val="-3"/>
        </w:rPr>
        <w:t> </w:t>
      </w:r>
      <w:r>
        <w:rPr>
          <w:w w:val="100"/>
        </w:rPr>
        <w:t>年</w:t>
      </w:r>
      <w:r>
        <w:rPr>
          <w:spacing w:val="-55"/>
        </w:rPr>
        <w:t> </w:t>
      </w:r>
      <w:r>
        <w:rPr>
          <w:rFonts w:ascii="Times New Roman" w:hAnsi="Times New Roman" w:cs="Times New Roman" w:eastAsia="Times New Roman" w:hint="default"/>
          <w:w w:val="100"/>
        </w:rPr>
        <w:t>11</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rPr>
        <w:t> </w:t>
      </w:r>
      <w:r>
        <w:rPr>
          <w:w w:val="100"/>
        </w:rPr>
        <w:t>日及</w:t>
      </w:r>
      <w:r>
        <w:rPr>
          <w:spacing w:val="-55"/>
        </w:rPr>
        <w:t> </w:t>
      </w:r>
      <w:r>
        <w:rPr>
          <w:rFonts w:ascii="Times New Roman" w:hAnsi="Times New Roman" w:cs="Times New Roman" w:eastAsia="Times New Roman" w:hint="default"/>
          <w:w w:val="100"/>
        </w:rPr>
        <w:t>2008</w:t>
      </w:r>
      <w:r>
        <w:rPr>
          <w:rFonts w:ascii="Times New Roman" w:hAnsi="Times New Roman" w:cs="Times New Roman" w:eastAsia="Times New Roman" w:hint="default"/>
          <w:spacing w:val="-3"/>
        </w:rPr>
        <w:t> </w:t>
      </w:r>
      <w:r>
        <w:rPr>
          <w:w w:val="100"/>
        </w:rPr>
        <w:t>年</w:t>
      </w:r>
      <w:r>
        <w:rPr>
          <w:spacing w:val="-55"/>
        </w:rPr>
        <w:t> </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spacing w:val="21"/>
          <w:w w:val="90"/>
        </w:rPr>
        <w:t>日</w:t>
      </w:r>
      <w:r>
        <w:rPr>
          <w:spacing w:val="19"/>
          <w:w w:val="90"/>
        </w:rPr>
        <w:t>签</w:t>
      </w:r>
      <w:r>
        <w:rPr>
          <w:w w:val="90"/>
        </w:rPr>
        <w:t>署</w:t>
      </w:r>
      <w:r>
        <w:rPr>
          <w:spacing w:val="-84"/>
        </w:rPr>
        <w:t> </w:t>
      </w:r>
      <w:r>
        <w:rPr>
          <w:spacing w:val="-65"/>
          <w:w w:val="90"/>
        </w:rPr>
        <w:t>的</w:t>
      </w:r>
      <w:r>
        <w:rPr>
          <w:w w:val="90"/>
        </w:rPr>
        <w:t>《</w:t>
      </w:r>
      <w:r>
        <w:rPr>
          <w:spacing w:val="-86"/>
        </w:rPr>
        <w:t> </w:t>
      </w:r>
      <w:r>
        <w:rPr>
          <w:spacing w:val="19"/>
          <w:w w:val="90"/>
        </w:rPr>
        <w:t>租</w:t>
      </w:r>
      <w:r>
        <w:rPr>
          <w:spacing w:val="21"/>
          <w:w w:val="90"/>
        </w:rPr>
        <w:t>赁</w:t>
      </w:r>
      <w:r>
        <w:rPr>
          <w:spacing w:val="19"/>
          <w:w w:val="90"/>
        </w:rPr>
        <w:t>协</w:t>
      </w:r>
      <w:r>
        <w:rPr>
          <w:w w:val="90"/>
        </w:rPr>
        <w:t>议</w:t>
      </w:r>
      <w:r>
        <w:rPr>
          <w:spacing w:val="-84"/>
        </w:rPr>
        <w:t> </w:t>
      </w:r>
      <w:r>
        <w:rPr>
          <w:spacing w:val="-93"/>
          <w:w w:val="90"/>
        </w:rPr>
        <w:t>》</w:t>
      </w:r>
      <w:r>
        <w:rPr>
          <w:w w:val="51"/>
        </w:rPr>
        <w:t>，</w:t>
      </w:r>
      <w:r>
        <w:rPr/>
      </w:r>
    </w:p>
    <w:p>
      <w:pPr>
        <w:pStyle w:val="BodyText"/>
        <w:spacing w:line="240" w:lineRule="auto" w:before="117"/>
        <w:ind w:left="137" w:right="0"/>
        <w:jc w:val="left"/>
      </w:pPr>
      <w:r>
        <w:rPr/>
        <w:t>温州美邦租赁使用美邦集团拥有的三处房地产，年租金合计人民币 </w:t>
      </w:r>
      <w:r>
        <w:rPr>
          <w:rFonts w:ascii="Times New Roman" w:hAnsi="Times New Roman" w:cs="Times New Roman" w:eastAsia="Times New Roman" w:hint="default"/>
        </w:rPr>
        <w:t>684</w:t>
      </w:r>
      <w:r>
        <w:rPr>
          <w:rFonts w:ascii="Times New Roman" w:hAnsi="Times New Roman" w:cs="Times New Roman" w:eastAsia="Times New Roman" w:hint="default"/>
          <w:spacing w:val="-14"/>
        </w:rPr>
        <w:t> </w:t>
      </w:r>
      <w:r>
        <w:rPr/>
        <w:t>万元，租赁期限自</w:t>
      </w:r>
    </w:p>
    <w:p>
      <w:pPr>
        <w:pStyle w:val="BodyText"/>
        <w:spacing w:line="240" w:lineRule="auto" w:before="117"/>
        <w:ind w:left="137"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w:t>
      </w:r>
    </w:p>
    <w:p>
      <w:pPr>
        <w:pStyle w:val="BodyText"/>
        <w:spacing w:line="240" w:lineRule="auto" w:before="117"/>
        <w:ind w:left="607" w:right="0"/>
        <w:jc w:val="left"/>
      </w:pPr>
      <w:r>
        <w:rPr/>
        <w:t>根据武汉美邦与美邦集团于</w:t>
      </w:r>
      <w:r>
        <w:rPr>
          <w:spacing w:val="-3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7"/>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日签署的《租赁协议》，武汉美邦租赁使</w:t>
      </w:r>
    </w:p>
    <w:p>
      <w:pPr>
        <w:pStyle w:val="BodyText"/>
        <w:spacing w:line="240" w:lineRule="auto" w:before="117"/>
        <w:ind w:left="137" w:right="0"/>
        <w:jc w:val="left"/>
      </w:pPr>
      <w:r>
        <w:rPr/>
        <w:t>用美邦集团拥有的两处房地产，年租金合计人民币</w:t>
      </w:r>
      <w:r>
        <w:rPr>
          <w:spacing w:val="-55"/>
        </w:rPr>
        <w:t> </w:t>
      </w:r>
      <w:r>
        <w:rPr>
          <w:rFonts w:ascii="Times New Roman" w:hAnsi="Times New Roman" w:cs="Times New Roman" w:eastAsia="Times New Roman" w:hint="default"/>
        </w:rPr>
        <w:t>480</w:t>
      </w:r>
      <w:r>
        <w:rPr>
          <w:rFonts w:ascii="Times New Roman" w:hAnsi="Times New Roman" w:cs="Times New Roman" w:eastAsia="Times New Roman" w:hint="default"/>
          <w:spacing w:val="-3"/>
        </w:rPr>
        <w:t> </w:t>
      </w:r>
      <w:r>
        <w:rPr/>
        <w:t>万元，租赁期限自</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 </w:t>
      </w:r>
      <w:r>
        <w:rPr/>
        <w:t>月</w:t>
      </w:r>
      <w:r>
        <w:rPr>
          <w:spacing w:val="-55"/>
        </w:rPr>
        <w:t> </w:t>
      </w:r>
      <w:r>
        <w:rPr>
          <w:rFonts w:ascii="Times New Roman" w:hAnsi="Times New Roman" w:cs="Times New Roman" w:eastAsia="Times New Roman" w:hint="default"/>
        </w:rPr>
        <w:t>1 </w:t>
      </w:r>
      <w:r>
        <w:rPr/>
        <w:t>日</w:t>
      </w:r>
    </w:p>
    <w:p>
      <w:pPr>
        <w:pStyle w:val="BodyText"/>
        <w:spacing w:line="240" w:lineRule="auto" w:before="117"/>
        <w:ind w:left="137" w:right="0"/>
        <w:jc w:val="left"/>
      </w:pPr>
      <w:r>
        <w:rPr/>
        <w:t>至</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pStyle w:val="BodyText"/>
        <w:spacing w:line="240" w:lineRule="auto" w:before="117"/>
        <w:ind w:left="557" w:right="0"/>
        <w:jc w:val="left"/>
      </w:pPr>
      <w:r>
        <w:rPr/>
        <w:t>根据昆明美邦与美邦集团于</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26</w:t>
      </w:r>
      <w:r>
        <w:rPr>
          <w:rFonts w:ascii="Times New Roman" w:hAnsi="Times New Roman" w:cs="Times New Roman" w:eastAsia="Times New Roman" w:hint="default"/>
          <w:spacing w:val="7"/>
        </w:rPr>
        <w:t> </w:t>
      </w:r>
      <w:r>
        <w:rPr>
          <w:spacing w:val="-7"/>
        </w:rPr>
        <w:t>日签署的《租赁协议》，昆明美邦租赁使用</w:t>
      </w:r>
    </w:p>
    <w:p>
      <w:pPr>
        <w:pStyle w:val="BodyText"/>
        <w:spacing w:line="240" w:lineRule="auto" w:before="117"/>
        <w:ind w:left="137" w:right="0"/>
        <w:jc w:val="left"/>
        <w:rPr>
          <w:rFonts w:ascii="Times New Roman" w:hAnsi="Times New Roman" w:cs="Times New Roman" w:eastAsia="Times New Roman" w:hint="default"/>
        </w:rPr>
      </w:pPr>
      <w:r>
        <w:rPr>
          <w:w w:val="100"/>
        </w:rPr>
        <w:t>美</w:t>
      </w:r>
      <w:r>
        <w:rPr>
          <w:spacing w:val="-3"/>
          <w:w w:val="100"/>
        </w:rPr>
        <w:t>邦</w:t>
      </w:r>
      <w:r>
        <w:rPr>
          <w:w w:val="100"/>
        </w:rPr>
        <w:t>集</w:t>
      </w:r>
      <w:r>
        <w:rPr>
          <w:spacing w:val="-3"/>
          <w:w w:val="100"/>
        </w:rPr>
        <w:t>团</w:t>
      </w:r>
      <w:r>
        <w:rPr>
          <w:w w:val="100"/>
        </w:rPr>
        <w:t>拥</w:t>
      </w:r>
      <w:r>
        <w:rPr>
          <w:spacing w:val="-3"/>
          <w:w w:val="100"/>
        </w:rPr>
        <w:t>有的</w:t>
      </w:r>
      <w:r>
        <w:rPr>
          <w:w w:val="100"/>
        </w:rPr>
        <w:t>一处</w:t>
      </w:r>
      <w:r>
        <w:rPr>
          <w:spacing w:val="-3"/>
          <w:w w:val="100"/>
        </w:rPr>
        <w:t>房</w:t>
      </w:r>
      <w:r>
        <w:rPr>
          <w:w w:val="100"/>
        </w:rPr>
        <w:t>地</w:t>
      </w:r>
      <w:r>
        <w:rPr>
          <w:spacing w:val="-3"/>
          <w:w w:val="100"/>
        </w:rPr>
        <w:t>产</w:t>
      </w:r>
      <w:r>
        <w:rPr>
          <w:spacing w:val="-104"/>
          <w:w w:val="100"/>
        </w:rPr>
        <w:t>，</w:t>
      </w:r>
      <w:r>
        <w:rPr>
          <w:spacing w:val="-3"/>
          <w:w w:val="100"/>
        </w:rPr>
        <w:t>年租</w:t>
      </w:r>
      <w:r>
        <w:rPr>
          <w:w w:val="100"/>
        </w:rPr>
        <w:t>金</w:t>
      </w:r>
      <w:r>
        <w:rPr>
          <w:spacing w:val="-3"/>
          <w:w w:val="100"/>
        </w:rPr>
        <w:t>合</w:t>
      </w:r>
      <w:r>
        <w:rPr>
          <w:w w:val="100"/>
        </w:rPr>
        <w:t>计</w:t>
      </w:r>
      <w:r>
        <w:rPr>
          <w:spacing w:val="-3"/>
          <w:w w:val="100"/>
        </w:rPr>
        <w:t>人</w:t>
      </w:r>
      <w:r>
        <w:rPr>
          <w:w w:val="100"/>
        </w:rPr>
        <w:t>民币</w:t>
      </w:r>
      <w:r>
        <w:rPr>
          <w:spacing w:val="-84"/>
        </w:rPr>
        <w:t> </w:t>
      </w:r>
      <w:r>
        <w:rPr>
          <w:rFonts w:ascii="Times New Roman" w:hAnsi="Times New Roman" w:cs="Times New Roman" w:eastAsia="Times New Roman" w:hint="default"/>
          <w:w w:val="100"/>
        </w:rPr>
        <w:t>576</w:t>
      </w:r>
      <w:r>
        <w:rPr>
          <w:rFonts w:ascii="Times New Roman" w:hAnsi="Times New Roman" w:cs="Times New Roman" w:eastAsia="Times New Roman" w:hint="default"/>
          <w:spacing w:val="-29"/>
        </w:rPr>
        <w:t> </w:t>
      </w:r>
      <w:r>
        <w:rPr>
          <w:spacing w:val="13"/>
          <w:w w:val="94"/>
        </w:rPr>
        <w:t>万</w:t>
      </w:r>
      <w:r>
        <w:rPr>
          <w:spacing w:val="11"/>
          <w:w w:val="94"/>
        </w:rPr>
        <w:t>元</w:t>
      </w:r>
      <w:r>
        <w:rPr>
          <w:spacing w:val="-91"/>
          <w:w w:val="94"/>
        </w:rPr>
        <w:t>，</w:t>
      </w:r>
      <w:r>
        <w:rPr>
          <w:spacing w:val="11"/>
          <w:w w:val="94"/>
        </w:rPr>
        <w:t>租赁</w:t>
      </w:r>
      <w:r>
        <w:rPr>
          <w:spacing w:val="13"/>
          <w:w w:val="94"/>
        </w:rPr>
        <w:t>期限</w:t>
      </w:r>
      <w:r>
        <w:rPr>
          <w:w w:val="94"/>
        </w:rPr>
        <w:t>自</w:t>
      </w:r>
      <w:r>
        <w:rPr>
          <w:spacing w:val="-80"/>
        </w:rPr>
        <w:t> </w:t>
      </w:r>
      <w:r>
        <w:rPr>
          <w:rFonts w:ascii="Times New Roman" w:hAnsi="Times New Roman" w:cs="Times New Roman" w:eastAsia="Times New Roman" w:hint="default"/>
          <w:w w:val="100"/>
        </w:rPr>
        <w:t>2009</w:t>
      </w:r>
      <w:r>
        <w:rPr>
          <w:rFonts w:ascii="Times New Roman" w:hAnsi="Times New Roman" w:cs="Times New Roman" w:eastAsia="Times New Roman" w:hint="default"/>
          <w:spacing w:val="-29"/>
        </w:rPr>
        <w:t> </w:t>
      </w:r>
      <w:r>
        <w:rPr>
          <w:w w:val="100"/>
        </w:rPr>
        <w:t>年</w:t>
      </w:r>
      <w:r>
        <w:rPr>
          <w:spacing w:val="-81"/>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29"/>
        </w:rPr>
        <w:t> </w:t>
      </w:r>
      <w:r>
        <w:rPr>
          <w:w w:val="100"/>
        </w:rPr>
        <w:t>月</w:t>
      </w:r>
      <w:r>
        <w:rPr>
          <w:spacing w:val="-67"/>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2"/>
        </w:rPr>
        <w:t> </w:t>
      </w:r>
      <w:r>
        <w:rPr>
          <w:w w:val="100"/>
        </w:rPr>
        <w:t>日</w:t>
      </w:r>
      <w:r>
        <w:rPr>
          <w:spacing w:val="-3"/>
          <w:w w:val="100"/>
        </w:rPr>
        <w:t>至</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12</w:t>
      </w:r>
    </w:p>
    <w:p>
      <w:pPr>
        <w:pStyle w:val="BodyText"/>
        <w:spacing w:line="336" w:lineRule="auto" w:before="117"/>
        <w:ind w:left="557" w:right="0" w:hanging="420"/>
        <w:jc w:val="left"/>
      </w:pP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日。该项关联交易已经公司董事会一届十二次会议审议通过。</w:t>
      </w:r>
      <w:r>
        <w:rPr>
          <w:w w:val="100"/>
        </w:rPr>
        <w:t> </w:t>
      </w:r>
      <w:r>
        <w:rPr>
          <w:spacing w:val="-4"/>
          <w:w w:val="100"/>
        </w:rPr>
        <w:t>本公司与美邦集团之间的房屋租赁合同的租金主要依据当地相似地段、房屋状况的市场</w:t>
      </w:r>
    </w:p>
    <w:p>
      <w:pPr>
        <w:pStyle w:val="BodyText"/>
        <w:spacing w:line="355" w:lineRule="auto" w:before="49"/>
        <w:ind w:left="137" w:right="0"/>
        <w:jc w:val="left"/>
      </w:pPr>
      <w:r>
        <w:rPr>
          <w:spacing w:val="-4"/>
        </w:rPr>
        <w:t>价格为基础确定，上述关联交易价格符合公允性的要求，不存在损害本公司及其股东权益的</w:t>
      </w:r>
      <w:r>
        <w:rPr>
          <w:spacing w:val="-44"/>
        </w:rPr>
        <w:t> </w:t>
      </w:r>
      <w:r>
        <w:rPr>
          <w:spacing w:val="-44"/>
        </w:rPr>
      </w:r>
      <w:r>
        <w:rPr/>
        <w:t>条款。报告期内根据租赁合同发生租赁费用人民币</w:t>
      </w:r>
      <w:r>
        <w:rPr>
          <w:spacing w:val="-54"/>
        </w:rPr>
        <w:t> </w:t>
      </w:r>
      <w:r>
        <w:rPr>
          <w:rFonts w:ascii="Times New Roman" w:hAnsi="Times New Roman" w:cs="Times New Roman" w:eastAsia="Times New Roman" w:hint="default"/>
        </w:rPr>
        <w:t>1,651.92</w:t>
      </w:r>
      <w:r>
        <w:rPr>
          <w:rFonts w:ascii="Times New Roman" w:hAnsi="Times New Roman" w:cs="Times New Roman" w:eastAsia="Times New Roman" w:hint="default"/>
          <w:spacing w:val="-4"/>
        </w:rPr>
        <w:t> </w:t>
      </w:r>
      <w:r>
        <w:rPr/>
        <w:t>万元</w:t>
      </w:r>
    </w:p>
    <w:p>
      <w:pPr>
        <w:spacing w:line="240" w:lineRule="auto" w:before="11"/>
        <w:rPr>
          <w:rFonts w:ascii="宋体" w:hAnsi="宋体" w:cs="宋体" w:eastAsia="宋体" w:hint="default"/>
          <w:sz w:val="25"/>
          <w:szCs w:val="25"/>
        </w:rPr>
      </w:pPr>
    </w:p>
    <w:p>
      <w:pPr>
        <w:spacing w:before="0"/>
        <w:ind w:left="61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四、公司重大合同及履行情况</w:t>
      </w:r>
      <w:r>
        <w:rPr>
          <w:rFonts w:ascii="Microsoft JhengHei" w:hAnsi="Microsoft JhengHei" w:cs="Microsoft JhengHei" w:eastAsia="Microsoft JhengHei" w:hint="default"/>
          <w:sz w:val="24"/>
          <w:szCs w:val="24"/>
        </w:rPr>
      </w:r>
    </w:p>
    <w:p>
      <w:pPr>
        <w:pStyle w:val="BodyText"/>
        <w:spacing w:line="345" w:lineRule="auto" w:before="130"/>
        <w:ind w:left="137" w:right="166" w:firstLine="420"/>
        <w:jc w:val="both"/>
      </w:pPr>
      <w:r>
        <w:rPr>
          <w:rFonts w:ascii="Times New Roman" w:hAnsi="Times New Roman" w:cs="Times New Roman" w:eastAsia="Times New Roman" w:hint="default"/>
          <w:spacing w:val="-3"/>
          <w:w w:val="95"/>
        </w:rPr>
        <w:t>1</w:t>
      </w:r>
      <w:r>
        <w:rPr>
          <w:spacing w:val="-3"/>
          <w:w w:val="95"/>
        </w:rPr>
        <w:t>、报告期内，公司除正常租赁房屋进行连锁店建设外，未发生也未有以前期间发生但延</w:t>
      </w:r>
      <w:r>
        <w:rPr>
          <w:w w:val="100"/>
        </w:rPr>
        <w:t> </w:t>
      </w:r>
      <w:r>
        <w:rPr>
          <w:spacing w:val="-3"/>
        </w:rPr>
        <w:t>续到报告期的重大托管、承包、租赁其他公司资产或其他公司托管、承包、租赁上市公司资</w:t>
      </w:r>
      <w:r>
        <w:rPr>
          <w:spacing w:val="-18"/>
        </w:rPr>
        <w:t> </w:t>
      </w:r>
      <w:r>
        <w:rPr>
          <w:spacing w:val="-18"/>
        </w:rPr>
      </w:r>
      <w:r>
        <w:rPr/>
        <w:t>产事项。有关连锁店租赁房屋的合同已正常履行。</w:t>
      </w:r>
    </w:p>
    <w:p>
      <w:pPr>
        <w:pStyle w:val="BodyText"/>
        <w:spacing w:line="240" w:lineRule="auto" w:before="40"/>
        <w:ind w:left="569" w:right="0"/>
        <w:jc w:val="left"/>
      </w:pPr>
      <w:r>
        <w:rPr>
          <w:rFonts w:ascii="Times New Roman" w:hAnsi="Times New Roman" w:cs="Times New Roman" w:eastAsia="Times New Roman" w:hint="default"/>
          <w:spacing w:val="2"/>
        </w:rPr>
        <w:t>2</w:t>
      </w:r>
      <w:r>
        <w:rPr>
          <w:spacing w:val="2"/>
        </w:rPr>
        <w:t>、报告期内，公司未发生委托现金资产管理事项，也无以前委托现金资产管理事项。</w:t>
      </w:r>
    </w:p>
    <w:p>
      <w:pPr>
        <w:pStyle w:val="BodyText"/>
        <w:spacing w:line="240" w:lineRule="auto" w:before="117"/>
        <w:ind w:left="569" w:right="0"/>
        <w:jc w:val="left"/>
      </w:pPr>
      <w:r>
        <w:rPr>
          <w:rFonts w:ascii="Times New Roman" w:hAnsi="Times New Roman" w:cs="Times New Roman" w:eastAsia="Times New Roman" w:hint="default"/>
          <w:spacing w:val="2"/>
        </w:rPr>
        <w:t>3</w:t>
      </w:r>
      <w:r>
        <w:rPr>
          <w:spacing w:val="2"/>
        </w:rPr>
        <w:t>、报告期内，公司未发生对外担保事项。</w:t>
      </w:r>
    </w:p>
    <w:p>
      <w:pPr>
        <w:spacing w:line="240" w:lineRule="auto" w:before="0"/>
        <w:rPr>
          <w:rFonts w:ascii="宋体" w:hAnsi="宋体" w:cs="宋体" w:eastAsia="宋体" w:hint="default"/>
          <w:sz w:val="22"/>
          <w:szCs w:val="22"/>
        </w:rPr>
      </w:pPr>
    </w:p>
    <w:p>
      <w:pPr>
        <w:spacing w:line="326" w:lineRule="auto" w:before="164"/>
        <w:ind w:left="557" w:right="0" w:firstLine="60"/>
        <w:jc w:val="left"/>
        <w:rPr>
          <w:rFonts w:ascii="宋体" w:hAnsi="宋体" w:cs="宋体" w:eastAsia="宋体" w:hint="default"/>
          <w:sz w:val="21"/>
          <w:szCs w:val="21"/>
        </w:rPr>
      </w:pPr>
      <w:r>
        <w:rPr>
          <w:rFonts w:ascii="Microsoft JhengHei" w:hAnsi="Microsoft JhengHei" w:cs="Microsoft JhengHei" w:eastAsia="Microsoft JhengHei" w:hint="default"/>
          <w:b/>
          <w:bCs/>
          <w:sz w:val="24"/>
          <w:szCs w:val="24"/>
        </w:rPr>
        <w:t>五、公司或持股</w:t>
      </w:r>
      <w:r>
        <w:rPr>
          <w:rFonts w:ascii="Microsoft JhengHei" w:hAnsi="Microsoft JhengHei" w:cs="Microsoft JhengHei" w:eastAsia="Microsoft JhengHei" w:hint="default"/>
          <w:b/>
          <w:bCs/>
          <w:spacing w:val="9"/>
          <w:sz w:val="24"/>
          <w:szCs w:val="24"/>
        </w:rPr>
        <w:t> </w:t>
      </w: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以上股东在报告期内或持续到报告期内的承诺事项 </w:t>
      </w:r>
      <w:r>
        <w:rPr>
          <w:rFonts w:ascii="Times New Roman" w:hAnsi="Times New Roman" w:cs="Times New Roman" w:eastAsia="Times New Roman" w:hint="default"/>
          <w:sz w:val="21"/>
          <w:szCs w:val="21"/>
        </w:rPr>
        <w:t>1</w:t>
      </w:r>
      <w:r>
        <w:rPr>
          <w:rFonts w:ascii="宋体" w:hAnsi="宋体" w:cs="宋体" w:eastAsia="宋体" w:hint="default"/>
          <w:sz w:val="21"/>
          <w:szCs w:val="21"/>
        </w:rPr>
        <w:t>、自愿锁定股份的承诺</w:t>
      </w:r>
      <w:r>
        <w:rPr>
          <w:rFonts w:ascii="宋体" w:hAnsi="宋体" w:cs="宋体" w:eastAsia="宋体" w:hint="default"/>
          <w:w w:val="100"/>
          <w:sz w:val="21"/>
          <w:szCs w:val="21"/>
        </w:rPr>
        <w:t> </w:t>
      </w:r>
      <w:r>
        <w:rPr>
          <w:rFonts w:ascii="宋体" w:hAnsi="宋体" w:cs="宋体" w:eastAsia="宋体" w:hint="default"/>
          <w:spacing w:val="-2"/>
          <w:sz w:val="21"/>
          <w:szCs w:val="21"/>
        </w:rPr>
        <w:t>公司控股股东华服投资、股东胡佳佳和实际控制人周成建均承诺：“自股票上市之日起</w:t>
      </w:r>
    </w:p>
    <w:p>
      <w:pPr>
        <w:pStyle w:val="BodyText"/>
        <w:spacing w:line="355" w:lineRule="auto" w:before="57"/>
        <w:ind w:left="137" w:right="0"/>
        <w:jc w:val="left"/>
      </w:pPr>
      <w:r>
        <w:rPr/>
        <w:t>三十六个月内，不转让或者委托他人管理其截至上市之日已直接或间接持有的发行人股份，</w:t>
      </w:r>
      <w:r>
        <w:rPr>
          <w:spacing w:val="-57"/>
        </w:rPr>
        <w:t> </w:t>
      </w:r>
      <w:r>
        <w:rPr/>
        <w:t>也不由发行人回购该部分股份。”截止到本报告期末，该承诺事项仍在严格履行中。</w:t>
      </w:r>
    </w:p>
    <w:p>
      <w:pPr>
        <w:pStyle w:val="BodyText"/>
        <w:spacing w:line="336" w:lineRule="auto" w:before="32"/>
        <w:ind w:left="768" w:right="0" w:hanging="212"/>
        <w:jc w:val="left"/>
      </w:pPr>
      <w:r>
        <w:rPr>
          <w:rFonts w:ascii="Times New Roman" w:hAnsi="Times New Roman" w:cs="Times New Roman" w:eastAsia="Times New Roman" w:hint="default"/>
        </w:rPr>
        <w:t>2</w:t>
      </w:r>
      <w:r>
        <w:rPr/>
        <w:t>、避免同业竞争的承诺 公司控股股东华服投资、股东胡佳佳及实际控制人周成建于</w:t>
      </w:r>
      <w:r>
        <w:rPr>
          <w:spacing w:val="-73"/>
        </w:rPr>
        <w:t> </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日分别签署</w:t>
      </w:r>
    </w:p>
    <w:p>
      <w:pPr>
        <w:pStyle w:val="BodyText"/>
        <w:spacing w:line="240" w:lineRule="auto" w:before="24"/>
        <w:ind w:left="130" w:right="0"/>
        <w:jc w:val="left"/>
      </w:pPr>
      <w:r>
        <w:rPr/>
        <w:t>《避免同业竞争承诺函》，承诺其自身、以及其参与投资的企业截至承诺函签署日没有以任</w:t>
      </w:r>
    </w:p>
    <w:p>
      <w:pPr>
        <w:spacing w:after="0" w:line="240" w:lineRule="auto"/>
        <w:jc w:val="left"/>
        <w:sectPr>
          <w:pgSz w:w="11910" w:h="16840"/>
          <w:pgMar w:header="720" w:footer="746" w:top="1340" w:bottom="940" w:left="1660" w:right="1560"/>
        </w:sectPr>
      </w:pPr>
    </w:p>
    <w:p>
      <w:pPr>
        <w:pStyle w:val="BodyText"/>
        <w:spacing w:line="355" w:lineRule="auto" w:before="50"/>
        <w:ind w:left="137" w:right="99"/>
        <w:jc w:val="both"/>
      </w:pPr>
      <w:r>
        <w:rPr/>
        <w:t>何形式从事与本公司及本公司的控股企业的主营业务构成或可能构成直接或间接竞争关系</w:t>
      </w:r>
      <w:r>
        <w:rPr>
          <w:spacing w:val="13"/>
        </w:rPr>
        <w:t> </w:t>
      </w:r>
      <w:r>
        <w:rPr>
          <w:spacing w:val="13"/>
        </w:rPr>
      </w:r>
      <w:r>
        <w:rPr>
          <w:spacing w:val="-2"/>
        </w:rPr>
        <w:t>的业务或活动；未来也不以任何形式直接或间接从事任何与本公司或本公司的控股企业主营</w:t>
      </w:r>
      <w:r>
        <w:rPr>
          <w:spacing w:val="-57"/>
        </w:rPr>
        <w:t> </w:t>
      </w:r>
      <w:r>
        <w:rPr>
          <w:spacing w:val="-57"/>
        </w:rPr>
      </w:r>
      <w:r>
        <w:rPr/>
        <w:t>业务构成或可能构成直接或间接竞争关系的业务或活动，或于该等业务中持有权益或利益。</w:t>
      </w:r>
      <w:r>
        <w:rPr>
          <w:spacing w:val="-57"/>
        </w:rPr>
        <w:t> </w:t>
      </w:r>
      <w:r>
        <w:rPr/>
        <w:t>截止到本报告期末，该承诺事项仍在严格履行中。</w:t>
      </w:r>
    </w:p>
    <w:p>
      <w:pPr>
        <w:pStyle w:val="BodyText"/>
        <w:spacing w:line="336" w:lineRule="auto" w:before="32"/>
        <w:ind w:left="557" w:right="0"/>
        <w:jc w:val="left"/>
      </w:pPr>
      <w:r>
        <w:rPr>
          <w:rFonts w:ascii="Times New Roman" w:hAnsi="Times New Roman" w:cs="Times New Roman" w:eastAsia="Times New Roman" w:hint="default"/>
        </w:rPr>
        <w:t>3</w:t>
      </w:r>
      <w:r>
        <w:rPr/>
        <w:t>、其他承诺</w:t>
      </w:r>
      <w:r>
        <w:rPr>
          <w:w w:val="100"/>
        </w:rPr>
        <w:t> </w:t>
      </w:r>
      <w:r>
        <w:rPr>
          <w:spacing w:val="-2"/>
        </w:rPr>
        <w:t>公司实际控制人周成建和控股股东华服投资承诺：若发生税收优惠被追缴的情况，将承</w:t>
      </w:r>
    </w:p>
    <w:p>
      <w:pPr>
        <w:pStyle w:val="BodyText"/>
        <w:spacing w:line="355" w:lineRule="auto" w:before="49"/>
        <w:ind w:left="137" w:right="166"/>
        <w:jc w:val="both"/>
      </w:pPr>
      <w:r>
        <w:rPr>
          <w:spacing w:val="-2"/>
        </w:rPr>
        <w:t>担被追缴的税款和因此所产生的所有相关费用。截止到本报告期末，该承诺事项仍在严格履</w:t>
      </w:r>
      <w:r>
        <w:rPr>
          <w:spacing w:val="-57"/>
        </w:rPr>
        <w:t> </w:t>
      </w:r>
      <w:r>
        <w:rPr>
          <w:spacing w:val="-57"/>
        </w:rPr>
      </w:r>
      <w:r>
        <w:rPr/>
        <w:t>行中。</w:t>
      </w:r>
    </w:p>
    <w:p>
      <w:pPr>
        <w:pStyle w:val="BodyText"/>
        <w:spacing w:line="355" w:lineRule="auto" w:before="32"/>
        <w:ind w:left="137" w:right="101" w:firstLine="420"/>
        <w:jc w:val="both"/>
      </w:pPr>
      <w:r>
        <w:rPr/>
        <w:t>公司承诺将逐步清理加盟商借款合同，今后将不再以此等形式向加盟商提供资金支持。</w:t>
      </w:r>
      <w:r>
        <w:rPr>
          <w:w w:val="100"/>
        </w:rPr>
        <w:t> </w:t>
      </w:r>
      <w:r>
        <w:rPr/>
        <w:t>报告期内本公司严格履行上述承诺，没有发生新的加盟商借款。</w:t>
      </w:r>
    </w:p>
    <w:p>
      <w:pPr>
        <w:spacing w:line="240" w:lineRule="auto" w:before="12"/>
        <w:rPr>
          <w:rFonts w:ascii="宋体" w:hAnsi="宋体" w:cs="宋体" w:eastAsia="宋体" w:hint="default"/>
          <w:sz w:val="27"/>
          <w:szCs w:val="27"/>
        </w:rPr>
      </w:pPr>
    </w:p>
    <w:p>
      <w:pPr>
        <w:spacing w:line="268" w:lineRule="auto" w:before="0"/>
        <w:ind w:left="137" w:right="166" w:firstLine="54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3"/>
          <w:sz w:val="24"/>
          <w:szCs w:val="24"/>
        </w:rPr>
        <w:t>六、报告期内，公司续聘安永华明会计师事务所为公司财务审计机构。该所</w:t>
      </w:r>
      <w:r>
        <w:rPr>
          <w:rFonts w:ascii="Microsoft JhengHei" w:hAnsi="Microsoft JhengHei" w:cs="Microsoft JhengHei" w:eastAsia="Microsoft JhengHei" w:hint="default"/>
          <w:b/>
          <w:bCs/>
          <w:sz w:val="24"/>
          <w:szCs w:val="24"/>
        </w:rPr>
        <w:t> 已连续</w:t>
      </w: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年为公司提供审计服务，现为公司 </w:t>
      </w: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年年度财务报告提供审计服务的</w:t>
      </w:r>
      <w:r>
        <w:rPr>
          <w:rFonts w:ascii="Microsoft JhengHei" w:hAnsi="Microsoft JhengHei" w:cs="Microsoft JhengHei" w:eastAsia="Microsoft JhengHei" w:hint="default"/>
          <w:b/>
          <w:bCs/>
          <w:spacing w:val="-48"/>
          <w:sz w:val="24"/>
          <w:szCs w:val="24"/>
        </w:rPr>
        <w:t> </w:t>
      </w:r>
      <w:r>
        <w:rPr>
          <w:rFonts w:ascii="Microsoft JhengHei" w:hAnsi="Microsoft JhengHei" w:cs="Microsoft JhengHei" w:eastAsia="Microsoft JhengHei" w:hint="default"/>
          <w:b/>
          <w:bCs/>
          <w:spacing w:val="-48"/>
          <w:sz w:val="24"/>
          <w:szCs w:val="24"/>
        </w:rPr>
      </w:r>
      <w:r>
        <w:rPr>
          <w:rFonts w:ascii="Microsoft JhengHei" w:hAnsi="Microsoft JhengHei" w:cs="Microsoft JhengHei" w:eastAsia="Microsoft JhengHei" w:hint="default"/>
          <w:b/>
          <w:bCs/>
          <w:sz w:val="24"/>
          <w:szCs w:val="24"/>
        </w:rPr>
        <w:t>签字会计师为杨磊先生、张祎女士。此次审计费用为</w:t>
      </w:r>
      <w:r>
        <w:rPr>
          <w:rFonts w:ascii="Times New Roman" w:hAnsi="Times New Roman" w:cs="Times New Roman" w:eastAsia="Times New Roman" w:hint="default"/>
          <w:b/>
          <w:bCs/>
          <w:sz w:val="24"/>
          <w:szCs w:val="24"/>
        </w:rPr>
        <w:t>300</w:t>
      </w:r>
      <w:r>
        <w:rPr>
          <w:rFonts w:ascii="Microsoft JhengHei" w:hAnsi="Microsoft JhengHei" w:cs="Microsoft JhengHei" w:eastAsia="Microsoft JhengHei" w:hint="default"/>
          <w:b/>
          <w:bCs/>
          <w:sz w:val="24"/>
          <w:szCs w:val="24"/>
        </w:rPr>
        <w:t>万元。</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24"/>
          <w:szCs w:val="24"/>
        </w:rPr>
      </w:pPr>
    </w:p>
    <w:p>
      <w:pPr>
        <w:spacing w:line="268" w:lineRule="auto" w:before="0"/>
        <w:ind w:left="137" w:right="166" w:firstLine="48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1"/>
          <w:sz w:val="24"/>
          <w:szCs w:val="24"/>
        </w:rPr>
        <w:t>七、报告期内，公司董事会及董事没有受到中国证监会的稽查、中国证监会</w:t>
      </w:r>
      <w:r>
        <w:rPr>
          <w:rFonts w:ascii="Microsoft JhengHei" w:hAnsi="Microsoft JhengHei" w:cs="Microsoft JhengHei" w:eastAsia="Microsoft JhengHei" w:hint="default"/>
          <w:b/>
          <w:bCs/>
          <w:sz w:val="24"/>
          <w:szCs w:val="24"/>
        </w:rPr>
        <w:t> </w:t>
      </w:r>
      <w:r>
        <w:rPr>
          <w:rFonts w:ascii="Microsoft JhengHei" w:hAnsi="Microsoft JhengHei" w:cs="Microsoft JhengHei" w:eastAsia="Microsoft JhengHei" w:hint="default"/>
          <w:b/>
          <w:bCs/>
          <w:spacing w:val="-1"/>
          <w:sz w:val="24"/>
          <w:szCs w:val="24"/>
        </w:rPr>
        <w:t>的行政处罚、通报批评，也没有被其他行政管理部门处罚及证券交易所公开谴责</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Microsoft JhengHei" w:hAnsi="Microsoft JhengHei" w:cs="Microsoft JhengHei" w:eastAsia="Microsoft JhengHei" w:hint="default"/>
          <w:b/>
          <w:bCs/>
          <w:sz w:val="24"/>
          <w:szCs w:val="24"/>
        </w:rPr>
        <w:t>的情况。</w:t>
      </w:r>
      <w:r>
        <w:rPr>
          <w:rFonts w:ascii="Microsoft JhengHei" w:hAnsi="Microsoft JhengHei" w:cs="Microsoft JhengHei" w:eastAsia="Microsoft JhengHei" w:hint="default"/>
          <w:sz w:val="24"/>
          <w:szCs w:val="24"/>
        </w:rPr>
      </w:r>
    </w:p>
    <w:p>
      <w:pPr>
        <w:spacing w:line="240" w:lineRule="auto" w:before="7"/>
        <w:rPr>
          <w:rFonts w:ascii="Microsoft JhengHei" w:hAnsi="Microsoft JhengHei" w:cs="Microsoft JhengHei" w:eastAsia="Microsoft JhengHei" w:hint="default"/>
          <w:b/>
          <w:bCs/>
          <w:sz w:val="24"/>
          <w:szCs w:val="24"/>
        </w:rPr>
      </w:pPr>
    </w:p>
    <w:p>
      <w:pPr>
        <w:spacing w:before="0"/>
        <w:ind w:left="67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八、公司不存在持有其他上市公司股权的情况</w:t>
      </w:r>
      <w:r>
        <w:rPr>
          <w:rFonts w:ascii="Microsoft JhengHei" w:hAnsi="Microsoft JhengHei" w:cs="Microsoft JhengHei" w:eastAsia="Microsoft JhengHei" w:hint="default"/>
          <w:sz w:val="24"/>
          <w:szCs w:val="24"/>
        </w:rPr>
      </w:r>
    </w:p>
    <w:p>
      <w:pPr>
        <w:spacing w:line="880" w:lineRule="atLeast" w:before="3"/>
        <w:ind w:left="563" w:right="3008" w:firstLine="113"/>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九、公司无证券投资情况 十、报告期内会计估计变更的情况</w:t>
      </w:r>
      <w:r>
        <w:rPr>
          <w:rFonts w:ascii="Microsoft JhengHei" w:hAnsi="Microsoft JhengHei" w:cs="Microsoft JhengHei" w:eastAsia="Microsoft JhengHei" w:hint="default"/>
          <w:sz w:val="24"/>
          <w:szCs w:val="24"/>
        </w:rPr>
      </w:r>
    </w:p>
    <w:p>
      <w:pPr>
        <w:pStyle w:val="Heading4"/>
        <w:spacing w:line="240" w:lineRule="auto" w:before="63"/>
        <w:ind w:left="563"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1</w:t>
      </w:r>
      <w:r>
        <w:rPr/>
        <w:t>、变更内容</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336" w:lineRule="auto" w:before="109"/>
        <w:ind w:left="871" w:right="1815"/>
        <w:jc w:val="left"/>
      </w:pPr>
      <w:r>
        <w:rPr/>
        <w:t>变更前： 房屋及建筑物使用寿命：</w:t>
      </w:r>
      <w:r>
        <w:rPr>
          <w:rFonts w:ascii="Times New Roman" w:hAnsi="Times New Roman" w:cs="Times New Roman" w:eastAsia="Times New Roman" w:hint="default"/>
        </w:rPr>
        <w:t>20</w:t>
      </w:r>
      <w:r>
        <w:rPr/>
        <w:t>年，</w:t>
      </w:r>
      <w:r>
        <w:rPr>
          <w:spacing w:val="-4"/>
        </w:rPr>
        <w:t> </w:t>
      </w:r>
      <w:r>
        <w:rPr/>
        <w:t>预计净残值率：</w:t>
      </w:r>
      <w:r>
        <w:rPr>
          <w:rFonts w:ascii="Times New Roman" w:hAnsi="Times New Roman" w:cs="Times New Roman" w:eastAsia="Times New Roman" w:hint="default"/>
        </w:rPr>
        <w:t>5</w:t>
      </w:r>
      <w:r>
        <w:rPr/>
        <w:t>％；</w:t>
      </w:r>
      <w:r>
        <w:rPr>
          <w:w w:val="100"/>
        </w:rPr>
        <w:t> </w:t>
      </w:r>
      <w:r>
        <w:rPr/>
        <w:t>变更后： 房屋及建筑物使用寿命：</w:t>
      </w:r>
      <w:r>
        <w:rPr>
          <w:rFonts w:ascii="Times New Roman" w:hAnsi="Times New Roman" w:cs="Times New Roman" w:eastAsia="Times New Roman" w:hint="default"/>
        </w:rPr>
        <w:t>40</w:t>
      </w:r>
      <w:r>
        <w:rPr/>
        <w:t>年，</w:t>
      </w:r>
      <w:r>
        <w:rPr>
          <w:spacing w:val="-4"/>
        </w:rPr>
        <w:t> </w:t>
      </w:r>
      <w:r>
        <w:rPr/>
        <w:t>预计净残值率：</w:t>
      </w:r>
      <w:r>
        <w:rPr>
          <w:rFonts w:ascii="Times New Roman" w:hAnsi="Times New Roman" w:cs="Times New Roman" w:eastAsia="Times New Roman" w:hint="default"/>
        </w:rPr>
        <w:t>5</w:t>
      </w:r>
      <w:r>
        <w:rPr/>
        <w:t>％；</w:t>
      </w:r>
    </w:p>
    <w:p>
      <w:pPr>
        <w:pStyle w:val="BodyText"/>
        <w:spacing w:line="336" w:lineRule="auto" w:before="24"/>
        <w:ind w:left="137" w:right="0" w:firstLine="736"/>
        <w:jc w:val="left"/>
      </w:pPr>
      <w:r>
        <w:rPr/>
        <w:t>变更后房屋建筑物折旧年限为</w:t>
      </w:r>
      <w:r>
        <w:rPr>
          <w:rFonts w:ascii="Times New Roman" w:hAnsi="Times New Roman" w:cs="Times New Roman" w:eastAsia="Times New Roman" w:hint="default"/>
        </w:rPr>
        <w:t>40</w:t>
      </w:r>
      <w:r>
        <w:rPr/>
        <w:t>年，如实际使用年限低于</w:t>
      </w:r>
      <w:r>
        <w:rPr>
          <w:rFonts w:ascii="Times New Roman" w:hAnsi="Times New Roman" w:cs="Times New Roman" w:eastAsia="Times New Roman" w:hint="default"/>
        </w:rPr>
        <w:t>40</w:t>
      </w:r>
      <w:r>
        <w:rPr/>
        <w:t>年，按实际使用年限计</w:t>
      </w:r>
      <w:r>
        <w:rPr>
          <w:w w:val="100"/>
        </w:rPr>
        <w:t> </w:t>
      </w:r>
      <w:r>
        <w:rPr/>
        <w:t>提折旧。</w:t>
      </w:r>
    </w:p>
    <w:p>
      <w:pPr>
        <w:pStyle w:val="Heading4"/>
        <w:spacing w:line="348" w:lineRule="exact"/>
        <w:ind w:left="563" w:right="0"/>
        <w:jc w:val="left"/>
        <w:rPr>
          <w:b w:val="0"/>
          <w:bCs w:val="0"/>
        </w:rPr>
      </w:pPr>
      <w:r>
        <w:rPr>
          <w:rFonts w:ascii="Times New Roman" w:hAnsi="Times New Roman" w:cs="Times New Roman" w:eastAsia="Times New Roman" w:hint="default"/>
        </w:rPr>
        <w:t>2</w:t>
      </w:r>
      <w:r>
        <w:rPr/>
        <w:t>、变更日期</w:t>
      </w:r>
      <w:r>
        <w:rPr>
          <w:b w:val="0"/>
          <w:bCs w:val="0"/>
        </w:rPr>
      </w:r>
    </w:p>
    <w:p>
      <w:pPr>
        <w:pStyle w:val="BodyText"/>
        <w:spacing w:line="240" w:lineRule="auto" w:before="109"/>
        <w:ind w:left="871" w:right="0"/>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w:t>
      </w:r>
    </w:p>
    <w:p>
      <w:pPr>
        <w:pStyle w:val="Heading4"/>
        <w:spacing w:line="240" w:lineRule="auto" w:before="50"/>
        <w:ind w:left="563" w:right="0"/>
        <w:jc w:val="left"/>
        <w:rPr>
          <w:b w:val="0"/>
          <w:bCs w:val="0"/>
        </w:rPr>
      </w:pPr>
      <w:r>
        <w:rPr>
          <w:rFonts w:ascii="Times New Roman" w:hAnsi="Times New Roman" w:cs="Times New Roman" w:eastAsia="Times New Roman" w:hint="default"/>
        </w:rPr>
        <w:t>3</w:t>
      </w:r>
      <w:r>
        <w:rPr/>
        <w:t>、变更原因及合理性说明</w:t>
      </w:r>
      <w:r>
        <w:rPr>
          <w:b w:val="0"/>
          <w:bCs w:val="0"/>
        </w:rPr>
      </w:r>
    </w:p>
    <w:p>
      <w:pPr>
        <w:spacing w:after="0" w:line="240" w:lineRule="auto"/>
        <w:jc w:val="left"/>
        <w:sectPr>
          <w:pgSz w:w="11910" w:h="16840"/>
          <w:pgMar w:header="720" w:footer="746" w:top="1340" w:bottom="940" w:left="1660" w:right="1560"/>
        </w:sectPr>
      </w:pPr>
    </w:p>
    <w:p>
      <w:pPr>
        <w:pStyle w:val="BodyText"/>
        <w:spacing w:line="348" w:lineRule="auto" w:before="50"/>
        <w:ind w:left="137" w:right="166" w:firstLine="525"/>
        <w:jc w:val="both"/>
      </w:pPr>
      <w:bookmarkStart w:name="第十节财务报告" w:id="20"/>
      <w:bookmarkEnd w:id="20"/>
      <w:r>
        <w:rPr/>
      </w:r>
      <w:r>
        <w:rPr>
          <w:spacing w:val="-2"/>
        </w:rPr>
        <w:t>根据《企业会计准则第四号</w:t>
      </w:r>
      <w:r>
        <w:rPr>
          <w:rFonts w:ascii="Times New Roman" w:hAnsi="Times New Roman" w:cs="Times New Roman" w:eastAsia="Times New Roman" w:hint="default"/>
          <w:spacing w:val="-2"/>
        </w:rPr>
        <w:t>-</w:t>
      </w:r>
      <w:r>
        <w:rPr>
          <w:spacing w:val="-2"/>
        </w:rPr>
        <w:t>固定资产》的规定，企业应当根据固定资产的性质和使用</w:t>
      </w:r>
      <w:r>
        <w:rPr>
          <w:w w:val="100"/>
        </w:rPr>
        <w:t> </w:t>
      </w:r>
      <w:r>
        <w:rPr>
          <w:spacing w:val="-3"/>
        </w:rPr>
        <w:t>情况，合理确定固定资产的使用寿命和预计净残值；长期以来，本公司采用的房屋建筑物折</w:t>
      </w:r>
      <w:r>
        <w:rPr>
          <w:spacing w:val="-18"/>
        </w:rPr>
        <w:t> </w:t>
      </w:r>
      <w:r>
        <w:rPr>
          <w:spacing w:val="-18"/>
        </w:rPr>
      </w:r>
      <w:r>
        <w:rPr>
          <w:spacing w:val="-3"/>
        </w:rPr>
        <w:t>旧年限为</w:t>
      </w:r>
      <w:r>
        <w:rPr>
          <w:rFonts w:ascii="Times New Roman" w:hAnsi="Times New Roman" w:cs="Times New Roman" w:eastAsia="Times New Roman" w:hint="default"/>
          <w:spacing w:val="-3"/>
        </w:rPr>
        <w:t>20</w:t>
      </w:r>
      <w:r>
        <w:rPr>
          <w:spacing w:val="-3"/>
        </w:rPr>
        <w:t>年，而实际本公司取得的房屋建筑物的房产证和土地证有效期限为</w:t>
      </w:r>
      <w:r>
        <w:rPr>
          <w:rFonts w:ascii="Times New Roman" w:hAnsi="Times New Roman" w:cs="Times New Roman" w:eastAsia="Times New Roman" w:hint="default"/>
          <w:spacing w:val="-3"/>
        </w:rPr>
        <w:t>47-50</w:t>
      </w:r>
      <w:r>
        <w:rPr>
          <w:spacing w:val="-3"/>
        </w:rPr>
        <w:t>年</w:t>
      </w:r>
      <w:r>
        <w:rPr>
          <w:spacing w:val="-78"/>
        </w:rPr>
        <w:t> </w:t>
      </w:r>
      <w:r>
        <w:rPr>
          <w:spacing w:val="-6"/>
        </w:rPr>
        <w:t>，因而</w:t>
      </w:r>
      <w:r>
        <w:rPr>
          <w:spacing w:val="-94"/>
        </w:rPr>
        <w:t> </w:t>
      </w:r>
      <w:r>
        <w:rPr>
          <w:spacing w:val="-94"/>
        </w:rPr>
      </w:r>
      <w:r>
        <w:rPr>
          <w:spacing w:val="-2"/>
        </w:rPr>
        <w:t>根据公司目前的会计估计进行房屋建筑物折旧计提并不能公允、准确的反映公司的财务状况</w:t>
      </w:r>
      <w:r>
        <w:rPr>
          <w:spacing w:val="-56"/>
        </w:rPr>
        <w:t> </w:t>
      </w:r>
      <w:r>
        <w:rPr>
          <w:spacing w:val="-56"/>
        </w:rPr>
      </w:r>
      <w:r>
        <w:rPr>
          <w:spacing w:val="-2"/>
        </w:rPr>
        <w:t>和经营成果，因此公司拟进行上述会计估计变更以使房屋建筑物折旧年限与其实际使用寿命</w:t>
      </w:r>
      <w:r>
        <w:rPr>
          <w:spacing w:val="-56"/>
        </w:rPr>
        <w:t> </w:t>
      </w:r>
      <w:r>
        <w:rPr>
          <w:spacing w:val="-56"/>
        </w:rPr>
      </w:r>
      <w:r>
        <w:rPr/>
        <w:t>更加接近。</w:t>
      </w:r>
    </w:p>
    <w:p>
      <w:pPr>
        <w:pStyle w:val="BodyText"/>
        <w:spacing w:line="345" w:lineRule="auto" w:before="38"/>
        <w:ind w:left="137" w:right="166" w:firstLine="420"/>
        <w:jc w:val="both"/>
      </w:pPr>
      <w:r>
        <w:rPr/>
        <w:t>根据《企业会计准则第</w:t>
      </w:r>
      <w:r>
        <w:rPr>
          <w:rFonts w:ascii="Times New Roman" w:hAnsi="Times New Roman" w:cs="Times New Roman" w:eastAsia="Times New Roman" w:hint="default"/>
        </w:rPr>
        <w:t>28</w:t>
      </w:r>
      <w:r>
        <w:rPr>
          <w:rFonts w:ascii="Times New Roman" w:hAnsi="Times New Roman" w:cs="Times New Roman" w:eastAsia="Times New Roman" w:hint="default"/>
          <w:spacing w:val="36"/>
        </w:rPr>
        <w:t> </w:t>
      </w:r>
      <w:r>
        <w:rPr/>
        <w:t>号</w:t>
      </w:r>
      <w:r>
        <w:rPr>
          <w:rFonts w:ascii="Times New Roman" w:hAnsi="Times New Roman" w:cs="Times New Roman" w:eastAsia="Times New Roman" w:hint="default"/>
        </w:rPr>
        <w:t>——</w:t>
      </w:r>
      <w:r>
        <w:rPr/>
        <w:t>会计政策、会计估计变更和差错更正》的规定，公司</w:t>
      </w:r>
      <w:r>
        <w:rPr>
          <w:w w:val="100"/>
        </w:rPr>
        <w:t> </w:t>
      </w:r>
      <w:r>
        <w:rPr>
          <w:spacing w:val="-2"/>
        </w:rPr>
        <w:t>对此次会计估计变更采用未来适用法进行会计处理，对以往各年度财务状况和经营成果不会</w:t>
      </w:r>
      <w:r>
        <w:rPr>
          <w:spacing w:val="-57"/>
        </w:rPr>
        <w:t> </w:t>
      </w:r>
      <w:r>
        <w:rPr>
          <w:spacing w:val="-57"/>
        </w:rPr>
      </w:r>
      <w:r>
        <w:rPr/>
        <w:t>产生影响，无需追溯调整。</w:t>
      </w:r>
    </w:p>
    <w:p>
      <w:pPr>
        <w:pStyle w:val="BodyText"/>
        <w:spacing w:line="355" w:lineRule="auto" w:before="40"/>
        <w:ind w:left="137" w:right="166" w:firstLine="420"/>
        <w:jc w:val="both"/>
      </w:pPr>
      <w:r>
        <w:rPr>
          <w:spacing w:val="-3"/>
        </w:rPr>
        <w:t>变更后的会计估计能够更加准确地反映公司财务状况，提供客观、真实和公允的财务会</w:t>
      </w:r>
      <w:r>
        <w:rPr>
          <w:w w:val="100"/>
        </w:rPr>
        <w:t> </w:t>
      </w:r>
      <w:r>
        <w:rPr/>
        <w:t>计信息。</w:t>
      </w:r>
    </w:p>
    <w:p>
      <w:pPr>
        <w:pStyle w:val="Heading4"/>
        <w:spacing w:line="331" w:lineRule="exact"/>
        <w:ind w:left="563" w:right="0"/>
        <w:jc w:val="left"/>
        <w:rPr>
          <w:b w:val="0"/>
          <w:bCs w:val="0"/>
        </w:rPr>
      </w:pPr>
      <w:r>
        <w:rPr>
          <w:rFonts w:ascii="Times New Roman" w:hAnsi="Times New Roman" w:cs="Times New Roman" w:eastAsia="Times New Roman" w:hint="default"/>
        </w:rPr>
        <w:t>4</w:t>
      </w:r>
      <w:r>
        <w:rPr/>
        <w:t>、本次会计估计变更对公司业绩的影响</w:t>
      </w:r>
      <w:r>
        <w:rPr>
          <w:b w:val="0"/>
          <w:bCs w:val="0"/>
        </w:rPr>
      </w:r>
    </w:p>
    <w:p>
      <w:pPr>
        <w:pStyle w:val="BodyText"/>
        <w:spacing w:line="345" w:lineRule="auto" w:before="109"/>
        <w:ind w:left="137" w:right="166" w:firstLine="420"/>
        <w:jc w:val="both"/>
      </w:pPr>
      <w:r>
        <w:rPr>
          <w:spacing w:val="-2"/>
        </w:rPr>
        <w:t>根据《企业会计准则第</w:t>
      </w:r>
      <w:r>
        <w:rPr>
          <w:rFonts w:ascii="Times New Roman" w:hAnsi="Times New Roman" w:cs="Times New Roman" w:eastAsia="Times New Roman" w:hint="default"/>
          <w:spacing w:val="-2"/>
        </w:rPr>
        <w:t>28</w:t>
      </w:r>
      <w:r>
        <w:rPr>
          <w:spacing w:val="-2"/>
        </w:rPr>
        <w:t>号：会计政策、会计估计变更和差错更正》的相关关于会计政</w:t>
      </w:r>
      <w:r>
        <w:rPr>
          <w:w w:val="100"/>
        </w:rPr>
        <w:t> </w:t>
      </w:r>
      <w:r>
        <w:rPr>
          <w:spacing w:val="-2"/>
        </w:rPr>
        <w:t>策及会计估计变更的公告规定，对上述会计估计的变更采用未来适用法。无需对已披露的财</w:t>
      </w:r>
      <w:r>
        <w:rPr>
          <w:spacing w:val="-57"/>
        </w:rPr>
        <w:t> </w:t>
      </w:r>
      <w:r>
        <w:rPr>
          <w:spacing w:val="-57"/>
        </w:rPr>
      </w:r>
      <w:r>
        <w:rPr/>
        <w:t>务报告进行追溯调整，因此不会对公司已披露的财务报表产生影响。</w:t>
      </w:r>
    </w:p>
    <w:p>
      <w:pPr>
        <w:pStyle w:val="BodyText"/>
        <w:spacing w:line="336" w:lineRule="auto" w:before="40"/>
        <w:ind w:left="137" w:right="114" w:firstLine="420"/>
        <w:jc w:val="both"/>
      </w:pPr>
      <w:r>
        <w:rPr>
          <w:spacing w:val="-4"/>
        </w:rPr>
        <w:t>经公司初步测算，上述会计估计变更对公司</w:t>
      </w:r>
      <w:r>
        <w:rPr>
          <w:rFonts w:ascii="Times New Roman" w:hAnsi="Times New Roman" w:cs="Times New Roman" w:eastAsia="Times New Roman" w:hint="default"/>
          <w:spacing w:val="-4"/>
        </w:rPr>
        <w:t>2010 </w:t>
      </w:r>
      <w:r>
        <w:rPr>
          <w:spacing w:val="-5"/>
        </w:rPr>
        <w:t>年度业绩影响为：增加净利润</w:t>
      </w:r>
      <w:r>
        <w:rPr>
          <w:rFonts w:ascii="Times New Roman" w:hAnsi="Times New Roman" w:cs="Times New Roman" w:eastAsia="Times New Roman" w:hint="default"/>
          <w:spacing w:val="-5"/>
        </w:rPr>
        <w:t>827</w:t>
      </w:r>
      <w:r>
        <w:rPr>
          <w:spacing w:val="-5"/>
        </w:rPr>
        <w:t>万元</w:t>
      </w:r>
      <w:r>
        <w:rPr>
          <w:spacing w:val="-50"/>
        </w:rPr>
        <w:t> </w:t>
      </w:r>
      <w:r>
        <w:rPr/>
        <w:t>，</w:t>
      </w:r>
      <w:r>
        <w:rPr>
          <w:w w:val="75"/>
        </w:rPr>
        <w:t> </w:t>
      </w:r>
      <w:r>
        <w:rPr/>
        <w:t>影响幅度为</w:t>
      </w:r>
      <w:r>
        <w:rPr>
          <w:rFonts w:ascii="Times New Roman" w:hAnsi="Times New Roman" w:cs="Times New Roman" w:eastAsia="Times New Roman" w:hint="default"/>
        </w:rPr>
        <w:t>1.1</w:t>
      </w:r>
      <w:r>
        <w:rPr/>
        <w:t>％，对公司</w:t>
      </w:r>
      <w:r>
        <w:rPr>
          <w:rFonts w:ascii="Times New Roman" w:hAnsi="Times New Roman" w:cs="Times New Roman" w:eastAsia="Times New Roman" w:hint="default"/>
        </w:rPr>
        <w:t>2010</w:t>
      </w:r>
      <w:r>
        <w:rPr/>
        <w:t>年度整体利润影响不大。</w:t>
      </w:r>
    </w:p>
    <w:p>
      <w:pPr>
        <w:spacing w:after="0" w:line="336" w:lineRule="auto"/>
        <w:jc w:val="both"/>
        <w:sectPr>
          <w:pgSz w:w="11910" w:h="16840"/>
          <w:pgMar w:header="720" w:footer="746" w:top="1340" w:bottom="940" w:left="1660" w:right="1560"/>
        </w:sectPr>
      </w:pPr>
    </w:p>
    <w:p>
      <w:pPr>
        <w:spacing w:line="240" w:lineRule="auto" w:before="0"/>
        <w:rPr>
          <w:rFonts w:ascii="宋体" w:hAnsi="宋体" w:cs="宋体" w:eastAsia="宋体" w:hint="default"/>
          <w:sz w:val="28"/>
          <w:szCs w:val="28"/>
        </w:rPr>
      </w:pPr>
    </w:p>
    <w:p>
      <w:pPr>
        <w:tabs>
          <w:tab w:pos="1120" w:val="left" w:leader="none"/>
        </w:tabs>
        <w:spacing w:line="413" w:lineRule="exact" w:before="0"/>
        <w:ind w:left="0" w:right="58" w:firstLine="0"/>
        <w:jc w:val="center"/>
        <w:rPr>
          <w:rFonts w:ascii="Microsoft JhengHei" w:hAnsi="Microsoft JhengHei" w:cs="Microsoft JhengHei" w:eastAsia="Microsoft JhengHei" w:hint="default"/>
          <w:sz w:val="28"/>
          <w:szCs w:val="28"/>
        </w:rPr>
      </w:pPr>
      <w:bookmarkStart w:name="_bookmark9" w:id="21"/>
      <w:bookmarkEnd w:id="21"/>
      <w:r>
        <w:rPr/>
      </w:r>
      <w:r>
        <w:rPr>
          <w:rFonts w:ascii="Microsoft JhengHei" w:hAnsi="Microsoft JhengHei" w:cs="Microsoft JhengHei" w:eastAsia="Microsoft JhengHei" w:hint="default"/>
          <w:b/>
          <w:bCs/>
          <w:sz w:val="28"/>
          <w:szCs w:val="28"/>
        </w:rPr>
        <w:t>第十节</w:t>
        <w:tab/>
        <w:t>财务报告</w:t>
      </w:r>
      <w:r>
        <w:rPr>
          <w:rFonts w:ascii="Microsoft JhengHei" w:hAnsi="Microsoft JhengHei" w:cs="Microsoft JhengHei" w:eastAsia="Microsoft JhengHei" w:hint="default"/>
          <w:sz w:val="28"/>
          <w:szCs w:val="28"/>
        </w:rPr>
      </w:r>
    </w:p>
    <w:p>
      <w:pPr>
        <w:spacing w:line="240" w:lineRule="auto" w:before="0"/>
        <w:rPr>
          <w:rFonts w:ascii="Microsoft JhengHei" w:hAnsi="Microsoft JhengHei" w:cs="Microsoft JhengHei" w:eastAsia="Microsoft JhengHei" w:hint="default"/>
          <w:b/>
          <w:bCs/>
          <w:sz w:val="28"/>
          <w:szCs w:val="28"/>
        </w:rPr>
      </w:pPr>
    </w:p>
    <w:p>
      <w:pPr>
        <w:spacing w:line="240" w:lineRule="auto" w:before="16"/>
        <w:rPr>
          <w:rFonts w:ascii="Microsoft JhengHei" w:hAnsi="Microsoft JhengHei" w:cs="Microsoft JhengHei" w:eastAsia="Microsoft JhengHei" w:hint="default"/>
          <w:b/>
          <w:bCs/>
          <w:sz w:val="14"/>
          <w:szCs w:val="14"/>
        </w:rPr>
      </w:pPr>
    </w:p>
    <w:p>
      <w:pPr>
        <w:pStyle w:val="Heading4"/>
        <w:spacing w:line="240" w:lineRule="auto"/>
        <w:ind w:left="0" w:right="53"/>
        <w:jc w:val="center"/>
        <w:rPr>
          <w:b w:val="0"/>
          <w:bCs w:val="0"/>
        </w:rPr>
      </w:pPr>
      <w:r>
        <w:rPr/>
        <w:t>审计报告</w:t>
      </w:r>
      <w:r>
        <w:rPr>
          <w:b w:val="0"/>
          <w:bCs w:val="0"/>
        </w:rPr>
      </w:r>
    </w:p>
    <w:p>
      <w:pPr>
        <w:spacing w:line="240" w:lineRule="auto" w:before="6"/>
        <w:rPr>
          <w:rFonts w:ascii="Microsoft JhengHei" w:hAnsi="Microsoft JhengHei" w:cs="Microsoft JhengHei" w:eastAsia="Microsoft JhengHei" w:hint="default"/>
          <w:b/>
          <w:bCs/>
          <w:sz w:val="12"/>
          <w:szCs w:val="12"/>
        </w:rPr>
      </w:pPr>
    </w:p>
    <w:p>
      <w:pPr>
        <w:pStyle w:val="BodyText"/>
        <w:spacing w:line="240" w:lineRule="auto"/>
        <w:ind w:left="4916" w:right="98"/>
        <w:jc w:val="left"/>
      </w:pPr>
      <w:r>
        <w:rPr/>
        <w:t>安永华明</w:t>
      </w:r>
      <w:r>
        <w:rPr>
          <w:rFonts w:ascii="Times New Roman" w:hAnsi="Times New Roman" w:cs="Times New Roman" w:eastAsia="Times New Roman" w:hint="default"/>
        </w:rPr>
        <w:t>(2011)</w:t>
      </w:r>
      <w:r>
        <w:rPr/>
        <w:t>审字第</w:t>
      </w:r>
      <w:r>
        <w:rPr>
          <w:rFonts w:ascii="Times New Roman" w:hAnsi="Times New Roman" w:cs="Times New Roman" w:eastAsia="Times New Roman" w:hint="default"/>
        </w:rPr>
        <w:t>60644982_B01</w:t>
      </w:r>
      <w:r>
        <w:rPr/>
        <w:t>号</w:t>
      </w:r>
    </w:p>
    <w:p>
      <w:pPr>
        <w:pStyle w:val="BodyText"/>
        <w:spacing w:line="516" w:lineRule="exact" w:before="53"/>
        <w:ind w:left="617" w:right="98" w:hanging="480"/>
        <w:jc w:val="left"/>
        <w:rPr>
          <w:rFonts w:ascii="Times New Roman" w:hAnsi="Times New Roman" w:cs="Times New Roman" w:eastAsia="Times New Roman" w:hint="default"/>
        </w:rPr>
      </w:pPr>
      <w:r>
        <w:rPr/>
        <w:t>上海美特斯邦威服饰股份有限公司全体股东：</w:t>
      </w:r>
      <w:r>
        <w:rPr>
          <w:w w:val="100"/>
        </w:rPr>
        <w:t> </w:t>
      </w:r>
      <w:r>
        <w:rPr>
          <w:spacing w:val="-1"/>
        </w:rPr>
        <w:t>我们审计了后附的上海美特斯邦威服饰股份有限公司的财务报表，包括</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p>
    <w:p>
      <w:pPr>
        <w:pStyle w:val="BodyText"/>
        <w:spacing w:line="204" w:lineRule="exact"/>
        <w:ind w:left="137" w:right="98"/>
        <w:jc w:val="left"/>
      </w:pPr>
      <w:r>
        <w:rPr>
          <w:spacing w:val="-4"/>
        </w:rPr>
        <w:t>日的合并及公司的资产负债表，</w:t>
      </w:r>
      <w:r>
        <w:rPr>
          <w:rFonts w:ascii="Times New Roman" w:hAnsi="Times New Roman" w:cs="Times New Roman" w:eastAsia="Times New Roman" w:hint="default"/>
          <w:spacing w:val="-4"/>
        </w:rPr>
        <w:t>2010</w:t>
      </w:r>
      <w:r>
        <w:rPr>
          <w:spacing w:val="-4"/>
        </w:rPr>
        <w:t>年度合并及公司的利润表、股东权益变动表和现金流量</w:t>
      </w:r>
    </w:p>
    <w:p>
      <w:pPr>
        <w:pStyle w:val="BodyText"/>
        <w:spacing w:line="448" w:lineRule="auto"/>
        <w:ind w:left="617" w:right="3726" w:hanging="480"/>
        <w:jc w:val="left"/>
      </w:pPr>
      <w:r>
        <w:rPr/>
        <w:t>表以及财务报表附注。</w:t>
      </w:r>
      <w:r>
        <w:rPr>
          <w:w w:val="100"/>
        </w:rPr>
        <w:t> </w:t>
      </w:r>
      <w:r>
        <w:rPr>
          <w:spacing w:val="-2"/>
        </w:rPr>
        <w:t>一、管理层对财务报表的责任</w:t>
      </w:r>
    </w:p>
    <w:p>
      <w:pPr>
        <w:pStyle w:val="BodyText"/>
        <w:spacing w:line="230" w:lineRule="auto" w:before="63"/>
        <w:ind w:left="137" w:right="208" w:firstLine="480"/>
        <w:jc w:val="both"/>
      </w:pPr>
      <w:r>
        <w:rPr/>
        <w:t>编制和公允列报财务报表是上海美特斯邦威服饰股份有限公司管理层的责任。这种责</w:t>
      </w:r>
      <w:r>
        <w:rPr>
          <w:w w:val="100"/>
        </w:rPr>
        <w:t> </w:t>
      </w:r>
      <w:r>
        <w:rPr>
          <w:spacing w:val="-1"/>
        </w:rPr>
        <w:t>任包括：</w:t>
      </w:r>
      <w:r>
        <w:rPr>
          <w:rFonts w:ascii="Times New Roman" w:hAnsi="Times New Roman" w:cs="Times New Roman" w:eastAsia="Times New Roman" w:hint="default"/>
          <w:spacing w:val="-1"/>
        </w:rPr>
        <w:t>(1)</w:t>
      </w:r>
      <w:r>
        <w:rPr>
          <w:spacing w:val="-1"/>
        </w:rPr>
        <w:t>按照企业会计准则的规定编制财务报表，并使其实现公允反映；</w:t>
      </w:r>
      <w:r>
        <w:rPr>
          <w:rFonts w:ascii="Times New Roman" w:hAnsi="Times New Roman" w:cs="Times New Roman" w:eastAsia="Times New Roman" w:hint="default"/>
          <w:spacing w:val="-1"/>
        </w:rPr>
        <w:t>(2)</w:t>
      </w:r>
      <w:r>
        <w:rPr>
          <w:spacing w:val="-1"/>
        </w:rPr>
        <w:t>设计、执行</w:t>
      </w:r>
      <w:r>
        <w:rPr>
          <w:spacing w:val="-25"/>
        </w:rPr>
        <w:t> </w:t>
      </w:r>
      <w:r>
        <w:rPr/>
        <w:t>和维护必要的内部控制，以使财务报表不存在由于舞弊或错误导致的重大错报。</w:t>
      </w:r>
    </w:p>
    <w:p>
      <w:pPr>
        <w:pStyle w:val="BodyText"/>
        <w:spacing w:line="510" w:lineRule="atLeast" w:before="4"/>
        <w:ind w:left="617" w:right="98"/>
        <w:jc w:val="left"/>
      </w:pPr>
      <w:r>
        <w:rPr/>
        <w:t>二、注册会计师的责任</w:t>
      </w:r>
      <w:r>
        <w:rPr>
          <w:w w:val="100"/>
        </w:rPr>
        <w:t> </w:t>
      </w:r>
      <w:r>
        <w:rPr/>
        <w:t>我们的责任是在执行审计工作的基础上对财务报表发表审计意见。我们按照中国注册</w:t>
      </w:r>
    </w:p>
    <w:p>
      <w:pPr>
        <w:pStyle w:val="BodyText"/>
        <w:spacing w:line="272" w:lineRule="exact" w:before="26"/>
        <w:ind w:left="137" w:right="98"/>
        <w:jc w:val="left"/>
      </w:pPr>
      <w:r>
        <w:rPr>
          <w:spacing w:val="-4"/>
          <w:w w:val="100"/>
        </w:rPr>
        <w:t>会计师审计准则的规定执行了审计工作。中国注册会计师审计准则要求我们遵守中国注册会</w:t>
      </w:r>
      <w:r>
        <w:rPr>
          <w:spacing w:val="-93"/>
          <w:w w:val="100"/>
        </w:rPr>
        <w:t> </w:t>
      </w:r>
      <w:r>
        <w:rPr>
          <w:spacing w:val="-93"/>
          <w:w w:val="100"/>
        </w:rPr>
      </w:r>
      <w:r>
        <w:rPr>
          <w:spacing w:val="-2"/>
        </w:rPr>
        <w:t>计师职业道德守则，计划和执行审计工作以对财务报表是否不存在重大错报获取合理保证。</w:t>
      </w:r>
    </w:p>
    <w:p>
      <w:pPr>
        <w:spacing w:line="240" w:lineRule="auto" w:before="7"/>
        <w:rPr>
          <w:rFonts w:ascii="宋体" w:hAnsi="宋体" w:cs="宋体" w:eastAsia="宋体" w:hint="default"/>
          <w:sz w:val="16"/>
          <w:szCs w:val="16"/>
        </w:rPr>
      </w:pPr>
    </w:p>
    <w:p>
      <w:pPr>
        <w:pStyle w:val="BodyText"/>
        <w:spacing w:line="237" w:lineRule="auto"/>
        <w:ind w:left="137" w:right="193" w:firstLine="480"/>
        <w:jc w:val="both"/>
      </w:pPr>
      <w:r>
        <w:rPr/>
        <w:t>审计工作涉及实施审计程序，以获取有关财务报表金额和披露的审计证据。选择的审</w:t>
      </w:r>
      <w:r>
        <w:rPr>
          <w:w w:val="100"/>
        </w:rPr>
        <w:t> </w:t>
      </w:r>
      <w:r>
        <w:rPr>
          <w:spacing w:val="-4"/>
          <w:w w:val="100"/>
        </w:rPr>
        <w:t>计程序取决于注册会计师的判断，包括对由于舞弊或错误导致的财务报表重大错报风险的评</w:t>
      </w:r>
      <w:r>
        <w:rPr>
          <w:spacing w:val="-93"/>
          <w:w w:val="100"/>
        </w:rPr>
        <w:t> </w:t>
      </w:r>
      <w:r>
        <w:rPr>
          <w:spacing w:val="-93"/>
          <w:w w:val="100"/>
        </w:rPr>
      </w:r>
      <w:r>
        <w:rPr>
          <w:spacing w:val="-4"/>
        </w:rPr>
        <w:t>估。在进行风险评估时，注册会计师考虑与财务报表编制和公允列报相关的内部控制，以设</w:t>
      </w:r>
      <w:r>
        <w:rPr>
          <w:spacing w:val="-43"/>
        </w:rPr>
        <w:t> </w:t>
      </w:r>
      <w:r>
        <w:rPr>
          <w:spacing w:val="-43"/>
        </w:rPr>
      </w:r>
      <w:r>
        <w:rPr>
          <w:spacing w:val="-4"/>
          <w:w w:val="100"/>
        </w:rPr>
        <w:t>计恰当的审计程序。审计工作还包括评价管理层选用会计政策的恰当性和作出会计估计的合</w:t>
      </w:r>
      <w:r>
        <w:rPr>
          <w:spacing w:val="-93"/>
          <w:w w:val="100"/>
        </w:rPr>
        <w:t> </w:t>
      </w:r>
      <w:r>
        <w:rPr>
          <w:spacing w:val="-93"/>
          <w:w w:val="100"/>
        </w:rPr>
      </w:r>
      <w:r>
        <w:rPr/>
        <w:t>理性，以及评价财务报表的总体列报。</w:t>
      </w:r>
    </w:p>
    <w:p>
      <w:pPr>
        <w:spacing w:line="240" w:lineRule="auto" w:before="4"/>
        <w:rPr>
          <w:rFonts w:ascii="宋体" w:hAnsi="宋体" w:cs="宋体" w:eastAsia="宋体" w:hint="default"/>
          <w:sz w:val="18"/>
          <w:szCs w:val="18"/>
        </w:rPr>
      </w:pPr>
    </w:p>
    <w:p>
      <w:pPr>
        <w:pStyle w:val="BodyText"/>
        <w:spacing w:line="240" w:lineRule="auto"/>
        <w:ind w:left="617" w:right="98"/>
        <w:jc w:val="left"/>
      </w:pPr>
      <w:r>
        <w:rPr/>
        <w:t>我们相信，我们获取的审计证据是充分、适当的，为发表审计意见提供了基础。</w:t>
      </w:r>
    </w:p>
    <w:p>
      <w:pPr>
        <w:pStyle w:val="BodyText"/>
        <w:spacing w:line="510" w:lineRule="atLeast" w:before="3"/>
        <w:ind w:left="617" w:right="98"/>
        <w:jc w:val="left"/>
      </w:pPr>
      <w:r>
        <w:rPr/>
        <w:t>三、审计意见</w:t>
      </w:r>
      <w:r>
        <w:rPr>
          <w:w w:val="100"/>
        </w:rPr>
        <w:t> </w:t>
      </w:r>
      <w:r>
        <w:rPr>
          <w:spacing w:val="-1"/>
        </w:rPr>
        <w:t>我们认为，上述财务报表在所有重大方面按照企业会计准则的规定编制，公允反映了</w:t>
      </w:r>
    </w:p>
    <w:p>
      <w:pPr>
        <w:pStyle w:val="BodyText"/>
        <w:spacing w:line="272" w:lineRule="exact" w:before="26"/>
        <w:ind w:left="137" w:right="98"/>
        <w:jc w:val="left"/>
      </w:pPr>
      <w:r>
        <w:rPr/>
        <w:t>上海美特斯邦威服饰股份有限公司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日的合并及公司的财务状况以及</w:t>
      </w:r>
      <w:r>
        <w:rPr>
          <w:rFonts w:ascii="Times New Roman" w:hAnsi="Times New Roman" w:cs="Times New Roman" w:eastAsia="Times New Roman" w:hint="default"/>
        </w:rPr>
        <w:t>2010</w:t>
      </w:r>
      <w:r>
        <w:rPr/>
        <w:t>年度</w:t>
      </w:r>
      <w:r>
        <w:rPr>
          <w:spacing w:val="-6"/>
        </w:rPr>
        <w:t> </w:t>
      </w:r>
      <w:r>
        <w:rPr/>
        <w:t>的合并及公司的经营成果和现金流量。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tabs>
          <w:tab w:pos="5657" w:val="left" w:leader="none"/>
          <w:tab w:pos="7714" w:val="left" w:leader="none"/>
          <w:tab w:pos="8239" w:val="left" w:leader="none"/>
        </w:tabs>
        <w:spacing w:line="240" w:lineRule="auto"/>
        <w:ind w:left="5657" w:right="98" w:hanging="5520"/>
        <w:jc w:val="left"/>
      </w:pPr>
      <w:r>
        <w:rPr>
          <w:spacing w:val="-2"/>
        </w:rPr>
        <w:t>安永华明会计师事务所</w:t>
        <w:tab/>
        <w:t>中国注册会计师：</w:t>
        <w:tab/>
      </w:r>
      <w:r>
        <w:rPr/>
        <w:t>杨</w:t>
        <w:tab/>
        <w:t>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7819" w:val="left" w:leader="none"/>
          <w:tab w:pos="8239" w:val="left" w:leader="none"/>
        </w:tabs>
        <w:spacing w:line="240" w:lineRule="auto" w:before="176"/>
        <w:ind w:left="5657" w:right="98"/>
        <w:jc w:val="left"/>
      </w:pPr>
      <w:r>
        <w:rPr>
          <w:spacing w:val="-2"/>
        </w:rPr>
        <w:t>中国注册会计师：</w:t>
        <w:tab/>
      </w:r>
      <w:r>
        <w:rPr/>
        <w:t>张</w:t>
        <w:tab/>
        <w:t>祎</w:t>
      </w:r>
    </w:p>
    <w:p>
      <w:pPr>
        <w:spacing w:line="240" w:lineRule="auto" w:before="3"/>
        <w:rPr>
          <w:rFonts w:ascii="宋体" w:hAnsi="宋体" w:cs="宋体" w:eastAsia="宋体" w:hint="default"/>
          <w:sz w:val="18"/>
          <w:szCs w:val="18"/>
        </w:rPr>
      </w:pPr>
    </w:p>
    <w:p>
      <w:pPr>
        <w:pStyle w:val="BodyText"/>
        <w:tabs>
          <w:tab w:pos="846" w:val="left" w:leader="none"/>
          <w:tab w:pos="6088" w:val="left" w:leader="none"/>
        </w:tabs>
        <w:spacing w:line="240" w:lineRule="auto"/>
        <w:ind w:left="215" w:right="0"/>
        <w:jc w:val="center"/>
      </w:pPr>
      <w:r>
        <w:rPr/>
        <w:t>中国</w:t>
        <w:tab/>
        <w:t>北京</w:t>
        <w:tab/>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w:t>
      </w:r>
    </w:p>
    <w:p>
      <w:pPr>
        <w:spacing w:after="0" w:line="240" w:lineRule="auto"/>
        <w:jc w:val="center"/>
        <w:sectPr>
          <w:footerReference w:type="default" r:id="rId26"/>
          <w:pgSz w:w="11910" w:h="16840"/>
          <w:pgMar w:footer="746" w:header="720" w:top="1340" w:bottom="940" w:left="1660" w:right="1600"/>
          <w:pgNumType w:start="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801"/>
        <w:gridCol w:w="1883"/>
        <w:gridCol w:w="1891"/>
        <w:gridCol w:w="1777"/>
      </w:tblGrid>
      <w:tr>
        <w:trPr>
          <w:trHeight w:val="819"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322"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r>
            <w:r>
              <w:rPr>
                <w:rFonts w:ascii="Microsoft JhengHei" w:hAnsi="Microsoft JhengHei" w:cs="Microsoft JhengHei" w:eastAsia="Microsoft JhengHei" w:hint="default"/>
                <w:b/>
                <w:bCs/>
                <w:sz w:val="20"/>
                <w:szCs w:val="20"/>
                <w:u w:val="single" w:color="000000"/>
              </w:rPr>
              <w:t>资产</w:t>
            </w:r>
            <w:r>
              <w:rPr>
                <w:rFonts w:ascii="Microsoft JhengHei" w:hAnsi="Microsoft JhengHei" w:cs="Microsoft JhengHei" w:eastAsia="Microsoft JhengHei" w:hint="default"/>
                <w:b/>
                <w:bCs/>
                <w:sz w:val="20"/>
                <w:szCs w:val="20"/>
              </w:rPr>
            </w:r>
            <w:r>
              <w:rPr>
                <w:rFonts w:ascii="Microsoft JhengHei" w:hAnsi="Microsoft JhengHei" w:cs="Microsoft JhengHei" w:eastAsia="Microsoft JhengHei" w:hint="default"/>
                <w:sz w:val="20"/>
                <w:szCs w:val="20"/>
              </w:rPr>
            </w: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883" w:type="dxa"/>
            <w:tcBorders>
              <w:top w:val="nil" w:sz="6" w:space="0" w:color="auto"/>
              <w:left w:val="nil" w:sz="6" w:space="0" w:color="auto"/>
              <w:bottom w:val="nil" w:sz="6" w:space="0" w:color="auto"/>
              <w:right w:val="nil" w:sz="6" w:space="0" w:color="auto"/>
            </w:tcBorders>
          </w:tcPr>
          <w:p>
            <w:pPr>
              <w:pStyle w:val="TableParagraph"/>
              <w:spacing w:line="322" w:lineRule="exact"/>
              <w:ind w:left="98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r>
            <w:r>
              <w:rPr>
                <w:rFonts w:ascii="Microsoft JhengHei" w:hAnsi="Microsoft JhengHei" w:cs="Microsoft JhengHei" w:eastAsia="Microsoft JhengHei" w:hint="default"/>
                <w:b/>
                <w:bCs/>
                <w:sz w:val="20"/>
                <w:szCs w:val="20"/>
                <w:u w:val="single" w:color="000000"/>
              </w:rPr>
              <w:t>附注五</w:t>
            </w:r>
            <w:r>
              <w:rPr>
                <w:rFonts w:ascii="Microsoft JhengHei" w:hAnsi="Microsoft JhengHei" w:cs="Microsoft JhengHei" w:eastAsia="Microsoft JhengHei" w:hint="default"/>
                <w:b/>
                <w:bCs/>
                <w:sz w:val="20"/>
                <w:szCs w:val="20"/>
              </w:rPr>
            </w:r>
            <w:r>
              <w:rPr>
                <w:rFonts w:ascii="Microsoft JhengHei" w:hAnsi="Microsoft JhengHei" w:cs="Microsoft JhengHei" w:eastAsia="Microsoft JhengHei" w:hint="default"/>
                <w:sz w:val="20"/>
                <w:szCs w:val="20"/>
              </w:rPr>
            </w:r>
          </w:p>
        </w:tc>
        <w:tc>
          <w:tcPr>
            <w:tcW w:w="1891" w:type="dxa"/>
            <w:tcBorders>
              <w:top w:val="nil" w:sz="6" w:space="0" w:color="auto"/>
              <w:left w:val="nil" w:sz="6" w:space="0" w:color="auto"/>
              <w:bottom w:val="nil" w:sz="6" w:space="0" w:color="auto"/>
              <w:right w:val="nil" w:sz="6" w:space="0" w:color="auto"/>
            </w:tcBorders>
          </w:tcPr>
          <w:p>
            <w:pPr>
              <w:pStyle w:val="TableParagraph"/>
              <w:spacing w:line="322" w:lineRule="exact"/>
              <w:ind w:right="299"/>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pacing w:val="-1"/>
                <w:w w:val="95"/>
                <w:sz w:val="20"/>
                <w:szCs w:val="20"/>
                <w:u w:val="single" w:color="000000"/>
              </w:rPr>
              <w:t>2010</w:t>
            </w:r>
            <w:r>
              <w:rPr>
                <w:rFonts w:ascii="Microsoft JhengHei" w:hAnsi="Microsoft JhengHei" w:cs="Microsoft JhengHei" w:eastAsia="Microsoft JhengHei" w:hint="default"/>
                <w:b/>
                <w:bCs/>
                <w:spacing w:val="-1"/>
                <w:w w:val="95"/>
                <w:sz w:val="20"/>
                <w:szCs w:val="20"/>
                <w:u w:val="single" w:color="000000"/>
              </w:rPr>
              <w:t>年</w:t>
            </w:r>
            <w:r>
              <w:rPr>
                <w:rFonts w:ascii="Microsoft JhengHei" w:hAnsi="Microsoft JhengHei" w:cs="Microsoft JhengHei" w:eastAsia="Microsoft JhengHei" w:hint="default"/>
                <w:b/>
                <w:bCs/>
                <w:spacing w:val="-1"/>
                <w:w w:val="95"/>
                <w:sz w:val="20"/>
                <w:szCs w:val="20"/>
              </w:rPr>
            </w:r>
            <w:r>
              <w:rPr>
                <w:rFonts w:ascii="Microsoft JhengHei" w:hAnsi="Microsoft JhengHei" w:cs="Microsoft JhengHei" w:eastAsia="Microsoft JhengHei" w:hint="default"/>
                <w:spacing w:val="-1"/>
                <w:sz w:val="20"/>
                <w:szCs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322" w:lineRule="exact"/>
              <w:ind w:right="36"/>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pacing w:val="-1"/>
                <w:w w:val="95"/>
                <w:sz w:val="20"/>
                <w:szCs w:val="20"/>
                <w:u w:val="single" w:color="000000"/>
              </w:rPr>
              <w:t>2009</w:t>
            </w:r>
            <w:r>
              <w:rPr>
                <w:rFonts w:ascii="Microsoft JhengHei" w:hAnsi="Microsoft JhengHei" w:cs="Microsoft JhengHei" w:eastAsia="Microsoft JhengHei" w:hint="default"/>
                <w:b/>
                <w:bCs/>
                <w:spacing w:val="-1"/>
                <w:w w:val="95"/>
                <w:sz w:val="20"/>
                <w:szCs w:val="20"/>
                <w:u w:val="single" w:color="000000"/>
              </w:rPr>
              <w:t>年</w:t>
            </w:r>
            <w:r>
              <w:rPr>
                <w:rFonts w:ascii="Microsoft JhengHei" w:hAnsi="Microsoft JhengHei" w:cs="Microsoft JhengHei" w:eastAsia="Microsoft JhengHei" w:hint="default"/>
                <w:b/>
                <w:bCs/>
                <w:spacing w:val="-1"/>
                <w:w w:val="95"/>
                <w:sz w:val="20"/>
                <w:szCs w:val="20"/>
              </w:rPr>
            </w:r>
            <w:r>
              <w:rPr>
                <w:rFonts w:ascii="Microsoft JhengHei" w:hAnsi="Microsoft JhengHei" w:cs="Microsoft JhengHei" w:eastAsia="Microsoft JhengHei" w:hint="default"/>
                <w:spacing w:val="-1"/>
                <w:sz w:val="20"/>
                <w:szCs w:val="20"/>
              </w:rPr>
            </w:r>
          </w:p>
        </w:tc>
      </w:tr>
      <w:tr>
        <w:trPr>
          <w:trHeight w:val="266"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9" w:lineRule="exact"/>
              <w:ind w:left="275"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84"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6"/>
              <w:jc w:val="right"/>
              <w:rPr>
                <w:rFonts w:ascii="Times New Roman" w:hAnsi="Times New Roman" w:cs="Times New Roman" w:eastAsia="Times New Roman" w:hint="default"/>
                <w:sz w:val="20"/>
                <w:szCs w:val="20"/>
              </w:rPr>
            </w:pPr>
            <w:r>
              <w:rPr>
                <w:rFonts w:ascii="Times New Roman"/>
                <w:w w:val="95"/>
                <w:sz w:val="20"/>
              </w:rPr>
              <w:t>1,107,003,935</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20"/>
                <w:szCs w:val="20"/>
              </w:rPr>
            </w:pPr>
            <w:r>
              <w:rPr>
                <w:rFonts w:ascii="Times New Roman"/>
                <w:w w:val="95"/>
                <w:sz w:val="20"/>
              </w:rPr>
              <w:t>1,314,698,869</w:t>
            </w:r>
            <w:r>
              <w:rPr>
                <w:rFonts w:ascii="Times New Roman"/>
                <w:sz w:val="20"/>
              </w:rPr>
            </w:r>
          </w:p>
        </w:tc>
      </w:tr>
      <w:tr>
        <w:trPr>
          <w:trHeight w:val="260"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84"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z w:val="20"/>
              </w:rPr>
              <w:t>932,759,527</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z w:val="20"/>
              </w:rPr>
              <w:t>478,700,446</w:t>
            </w:r>
          </w:p>
        </w:tc>
      </w:tr>
      <w:tr>
        <w:trPr>
          <w:trHeight w:val="259"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9"/>
              <w:ind w:left="984"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709,654,885</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427,802,444</w:t>
            </w:r>
          </w:p>
        </w:tc>
      </w:tr>
      <w:tr>
        <w:trPr>
          <w:trHeight w:val="260"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9"/>
              <w:ind w:left="984"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327,398,279</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88,242,391</w:t>
            </w:r>
            <w:r>
              <w:rPr>
                <w:rFonts w:ascii="Times New Roman"/>
                <w:sz w:val="20"/>
              </w:rPr>
            </w:r>
          </w:p>
        </w:tc>
      </w:tr>
      <w:tr>
        <w:trPr>
          <w:trHeight w:val="376"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84"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891"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0"/>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2,548,382,116</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901,994,534</w:t>
            </w:r>
            <w:r>
              <w:rPr>
                <w:rFonts w:ascii="Times New Roman"/>
                <w:sz w:val="20"/>
              </w:rPr>
            </w:r>
          </w:p>
        </w:tc>
      </w:tr>
      <w:tr>
        <w:trPr>
          <w:trHeight w:val="490"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188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5,625,198,742</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3,211,438,684</w:t>
            </w:r>
            <w:r>
              <w:rPr>
                <w:rFonts w:ascii="Times New Roman"/>
                <w:w w:val="95"/>
                <w:sz w:val="20"/>
              </w:rPr>
            </w:r>
            <w:r>
              <w:rPr>
                <w:rFonts w:ascii="Times New Roman"/>
                <w:sz w:val="20"/>
              </w:rPr>
            </w:r>
          </w:p>
        </w:tc>
      </w:tr>
      <w:tr>
        <w:trPr>
          <w:trHeight w:val="369"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88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r>
      <w:tr>
        <w:trPr>
          <w:trHeight w:val="266"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9" w:lineRule="exact"/>
              <w:ind w:left="275"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84"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6"/>
              <w:jc w:val="right"/>
              <w:rPr>
                <w:rFonts w:ascii="Times New Roman" w:hAnsi="Times New Roman" w:cs="Times New Roman" w:eastAsia="Times New Roman" w:hint="default"/>
                <w:sz w:val="20"/>
                <w:szCs w:val="20"/>
              </w:rPr>
            </w:pPr>
            <w:r>
              <w:rPr>
                <w:rFonts w:ascii="Times New Roman"/>
                <w:sz w:val="20"/>
              </w:rPr>
              <w:t>135,914,753</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20"/>
                <w:szCs w:val="20"/>
              </w:rPr>
            </w:pPr>
            <w:r>
              <w:rPr>
                <w:rFonts w:ascii="Times New Roman"/>
                <w:sz w:val="20"/>
              </w:rPr>
              <w:t>136,213,911</w:t>
            </w:r>
          </w:p>
        </w:tc>
      </w:tr>
      <w:tr>
        <w:trPr>
          <w:trHeight w:val="260"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84"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w w:val="95"/>
                <w:sz w:val="20"/>
              </w:rPr>
              <w:t>70,120,713</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5"/>
                <w:sz w:val="20"/>
              </w:rPr>
              <w:t>22,775,876</w:t>
            </w:r>
            <w:r>
              <w:rPr>
                <w:rFonts w:ascii="Times New Roman"/>
                <w:sz w:val="20"/>
              </w:rPr>
            </w:r>
          </w:p>
        </w:tc>
      </w:tr>
      <w:tr>
        <w:trPr>
          <w:trHeight w:val="259"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9"/>
              <w:ind w:left="984" w:right="0"/>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w w:val="95"/>
                <w:sz w:val="20"/>
              </w:rPr>
              <w:t>1,726,655,687</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884,886,880</w:t>
            </w:r>
          </w:p>
        </w:tc>
      </w:tr>
      <w:tr>
        <w:trPr>
          <w:trHeight w:val="260"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9"/>
              <w:ind w:left="984" w:right="0"/>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325,493,699</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595,501,111</w:t>
            </w:r>
          </w:p>
        </w:tc>
      </w:tr>
      <w:tr>
        <w:trPr>
          <w:trHeight w:val="260"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84" w:right="0"/>
              <w:jc w:val="center"/>
              <w:rPr>
                <w:rFonts w:ascii="Times New Roman" w:hAnsi="Times New Roman" w:cs="Times New Roman" w:eastAsia="Times New Roman" w:hint="default"/>
                <w:sz w:val="20"/>
                <w:szCs w:val="20"/>
              </w:rPr>
            </w:pPr>
            <w:r>
              <w:rPr>
                <w:rFonts w:ascii="Times New Roman"/>
                <w:sz w:val="20"/>
              </w:rPr>
              <w:t>10</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z w:val="20"/>
              </w:rPr>
              <w:t>128,174,703</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z w:val="20"/>
              </w:rPr>
              <w:t>130,067,876</w:t>
            </w:r>
          </w:p>
        </w:tc>
      </w:tr>
      <w:tr>
        <w:trPr>
          <w:trHeight w:val="259"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9"/>
              <w:ind w:left="984" w:right="0"/>
              <w:jc w:val="center"/>
              <w:rPr>
                <w:rFonts w:ascii="Times New Roman" w:hAnsi="Times New Roman" w:cs="Times New Roman" w:eastAsia="Times New Roman" w:hint="default"/>
                <w:sz w:val="20"/>
                <w:szCs w:val="20"/>
              </w:rPr>
            </w:pPr>
            <w:r>
              <w:rPr>
                <w:rFonts w:ascii="Times New Roman"/>
                <w:sz w:val="20"/>
              </w:rPr>
              <w:t>11</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331,666,041</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377,177,628</w:t>
            </w:r>
          </w:p>
        </w:tc>
      </w:tr>
      <w:tr>
        <w:trPr>
          <w:trHeight w:val="260"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4" w:lineRule="exact"/>
              <w:ind w:right="1129"/>
              <w:jc w:val="right"/>
              <w:rPr>
                <w:rFonts w:ascii="宋体" w:hAnsi="宋体" w:cs="宋体" w:eastAsia="宋体" w:hint="default"/>
                <w:sz w:val="20"/>
                <w:szCs w:val="20"/>
              </w:rPr>
            </w:pPr>
            <w:r>
              <w:rPr>
                <w:rFonts w:ascii="宋体" w:hAnsi="宋体" w:cs="宋体" w:eastAsia="宋体" w:hint="default"/>
                <w:w w:val="95"/>
                <w:sz w:val="20"/>
                <w:szCs w:val="20"/>
              </w:rPr>
              <w:t>递延所得税资产</w:t>
            </w:r>
            <w:r>
              <w:rPr>
                <w:rFonts w:ascii="宋体" w:hAnsi="宋体" w:cs="宋体" w:eastAsia="宋体" w:hint="default"/>
                <w:sz w:val="20"/>
                <w:szCs w:val="20"/>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9"/>
              <w:ind w:left="984" w:right="0"/>
              <w:jc w:val="center"/>
              <w:rPr>
                <w:rFonts w:ascii="Times New Roman" w:hAnsi="Times New Roman" w:cs="Times New Roman" w:eastAsia="Times New Roman" w:hint="default"/>
                <w:sz w:val="20"/>
                <w:szCs w:val="20"/>
              </w:rPr>
            </w:pPr>
            <w:r>
              <w:rPr>
                <w:rFonts w:ascii="Times New Roman"/>
                <w:sz w:val="20"/>
              </w:rPr>
              <w:t>12</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235,654,236</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85,264,154</w:t>
            </w:r>
            <w:r>
              <w:rPr>
                <w:rFonts w:ascii="Times New Roman"/>
                <w:sz w:val="20"/>
              </w:rPr>
            </w:r>
          </w:p>
        </w:tc>
      </w:tr>
      <w:tr>
        <w:trPr>
          <w:trHeight w:val="376"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5" w:lineRule="exact"/>
              <w:ind w:right="1129"/>
              <w:jc w:val="right"/>
              <w:rPr>
                <w:rFonts w:ascii="宋体" w:hAnsi="宋体" w:cs="宋体" w:eastAsia="宋体" w:hint="default"/>
                <w:sz w:val="20"/>
                <w:szCs w:val="20"/>
              </w:rPr>
            </w:pPr>
            <w:r>
              <w:rPr>
                <w:rFonts w:ascii="宋体" w:hAnsi="宋体" w:cs="宋体" w:eastAsia="宋体" w:hint="default"/>
                <w:w w:val="95"/>
                <w:sz w:val="20"/>
                <w:szCs w:val="20"/>
              </w:rPr>
              <w:t>其他非流动资产</w:t>
            </w:r>
            <w:r>
              <w:rPr>
                <w:rFonts w:ascii="宋体" w:hAnsi="宋体" w:cs="宋体" w:eastAsia="宋体" w:hint="default"/>
                <w:sz w:val="20"/>
                <w:szCs w:val="20"/>
              </w:rPr>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84" w:right="0"/>
              <w:jc w:val="center"/>
              <w:rPr>
                <w:rFonts w:ascii="Times New Roman" w:hAnsi="Times New Roman" w:cs="Times New Roman" w:eastAsia="Times New Roman" w:hint="default"/>
                <w:sz w:val="20"/>
                <w:szCs w:val="20"/>
              </w:rPr>
            </w:pPr>
            <w:r>
              <w:rPr>
                <w:rFonts w:ascii="Times New Roman"/>
                <w:sz w:val="20"/>
              </w:rPr>
              <w:t>13</w:t>
            </w:r>
          </w:p>
        </w:tc>
        <w:tc>
          <w:tcPr>
            <w:tcW w:w="1891"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10"/>
              <w:ind w:right="2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7,835,724</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10"/>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7,835,724</w:t>
            </w:r>
            <w:r>
              <w:rPr>
                <w:rFonts w:ascii="Times New Roman"/>
                <w:w w:val="95"/>
                <w:sz w:val="20"/>
              </w:rPr>
            </w:r>
            <w:r>
              <w:rPr>
                <w:rFonts w:ascii="Times New Roman"/>
                <w:sz w:val="20"/>
              </w:rPr>
            </w:r>
          </w:p>
        </w:tc>
      </w:tr>
      <w:tr>
        <w:trPr>
          <w:trHeight w:val="490"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88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2,961,515,556</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2,239,723,160</w:t>
            </w:r>
            <w:r>
              <w:rPr>
                <w:rFonts w:ascii="Times New Roman"/>
                <w:w w:val="95"/>
                <w:sz w:val="20"/>
              </w:rPr>
            </w:r>
            <w:r>
              <w:rPr>
                <w:rFonts w:ascii="Times New Roman"/>
                <w:sz w:val="20"/>
              </w:rPr>
            </w:r>
          </w:p>
        </w:tc>
      </w:tr>
      <w:tr>
        <w:trPr>
          <w:trHeight w:val="450"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188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8,586,714,298</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5,451,161,844</w:t>
            </w:r>
            <w:r>
              <w:rPr>
                <w:rFonts w:ascii="Times New Roman"/>
                <w:w w:val="95"/>
                <w:sz w:val="20"/>
              </w:rPr>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27"/>
          <w:pgSz w:w="11910" w:h="16840"/>
          <w:pgMar w:header="1308" w:footer="746" w:top="3620" w:bottom="940" w:left="1660" w:right="16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199"/>
        <w:gridCol w:w="1484"/>
        <w:gridCol w:w="1891"/>
        <w:gridCol w:w="1777"/>
      </w:tblGrid>
      <w:tr>
        <w:trPr>
          <w:trHeight w:val="819"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322"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r>
            <w:r>
              <w:rPr>
                <w:rFonts w:ascii="Microsoft JhengHei" w:hAnsi="Microsoft JhengHei" w:cs="Microsoft JhengHei" w:eastAsia="Microsoft JhengHei" w:hint="default"/>
                <w:b/>
                <w:bCs/>
                <w:sz w:val="20"/>
                <w:szCs w:val="20"/>
                <w:u w:val="single" w:color="000000"/>
              </w:rPr>
              <w:t>负债和股东权益</w:t>
            </w:r>
            <w:r>
              <w:rPr>
                <w:rFonts w:ascii="Microsoft JhengHei" w:hAnsi="Microsoft JhengHei" w:cs="Microsoft JhengHei" w:eastAsia="Microsoft JhengHei" w:hint="default"/>
                <w:b/>
                <w:bCs/>
                <w:sz w:val="20"/>
                <w:szCs w:val="20"/>
              </w:rPr>
            </w:r>
            <w:r>
              <w:rPr>
                <w:rFonts w:ascii="Microsoft JhengHei" w:hAnsi="Microsoft JhengHei" w:cs="Microsoft JhengHei" w:eastAsia="Microsoft JhengHei" w:hint="default"/>
                <w:sz w:val="20"/>
                <w:szCs w:val="20"/>
              </w:rPr>
            </w: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484" w:type="dxa"/>
            <w:tcBorders>
              <w:top w:val="nil" w:sz="6" w:space="0" w:color="auto"/>
              <w:left w:val="nil" w:sz="6" w:space="0" w:color="auto"/>
              <w:bottom w:val="nil" w:sz="6" w:space="0" w:color="auto"/>
              <w:right w:val="nil" w:sz="6" w:space="0" w:color="auto"/>
            </w:tcBorders>
          </w:tcPr>
          <w:p>
            <w:pPr>
              <w:pStyle w:val="TableParagraph"/>
              <w:spacing w:line="322" w:lineRule="exact"/>
              <w:ind w:left="58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r>
            <w:r>
              <w:rPr>
                <w:rFonts w:ascii="Microsoft JhengHei" w:hAnsi="Microsoft JhengHei" w:cs="Microsoft JhengHei" w:eastAsia="Microsoft JhengHei" w:hint="default"/>
                <w:b/>
                <w:bCs/>
                <w:sz w:val="20"/>
                <w:szCs w:val="20"/>
                <w:u w:val="single" w:color="000000"/>
              </w:rPr>
              <w:t>附注五</w:t>
            </w:r>
            <w:r>
              <w:rPr>
                <w:rFonts w:ascii="Microsoft JhengHei" w:hAnsi="Microsoft JhengHei" w:cs="Microsoft JhengHei" w:eastAsia="Microsoft JhengHei" w:hint="default"/>
                <w:b/>
                <w:bCs/>
                <w:sz w:val="20"/>
                <w:szCs w:val="20"/>
              </w:rPr>
            </w:r>
            <w:r>
              <w:rPr>
                <w:rFonts w:ascii="Microsoft JhengHei" w:hAnsi="Microsoft JhengHei" w:cs="Microsoft JhengHei" w:eastAsia="Microsoft JhengHei" w:hint="default"/>
                <w:sz w:val="20"/>
                <w:szCs w:val="20"/>
              </w:rPr>
            </w:r>
          </w:p>
        </w:tc>
        <w:tc>
          <w:tcPr>
            <w:tcW w:w="1891" w:type="dxa"/>
            <w:tcBorders>
              <w:top w:val="nil" w:sz="6" w:space="0" w:color="auto"/>
              <w:left w:val="nil" w:sz="6" w:space="0" w:color="auto"/>
              <w:bottom w:val="nil" w:sz="6" w:space="0" w:color="auto"/>
              <w:right w:val="nil" w:sz="6" w:space="0" w:color="auto"/>
            </w:tcBorders>
          </w:tcPr>
          <w:p>
            <w:pPr>
              <w:pStyle w:val="TableParagraph"/>
              <w:spacing w:line="322" w:lineRule="exact"/>
              <w:ind w:right="299"/>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pacing w:val="-1"/>
                <w:w w:val="95"/>
                <w:sz w:val="20"/>
                <w:szCs w:val="20"/>
                <w:u w:val="single" w:color="000000"/>
              </w:rPr>
              <w:t>2010</w:t>
            </w:r>
            <w:r>
              <w:rPr>
                <w:rFonts w:ascii="Microsoft JhengHei" w:hAnsi="Microsoft JhengHei" w:cs="Microsoft JhengHei" w:eastAsia="Microsoft JhengHei" w:hint="default"/>
                <w:b/>
                <w:bCs/>
                <w:spacing w:val="-1"/>
                <w:w w:val="95"/>
                <w:sz w:val="20"/>
                <w:szCs w:val="20"/>
                <w:u w:val="single" w:color="000000"/>
              </w:rPr>
              <w:t>年</w:t>
            </w:r>
            <w:r>
              <w:rPr>
                <w:rFonts w:ascii="Microsoft JhengHei" w:hAnsi="Microsoft JhengHei" w:cs="Microsoft JhengHei" w:eastAsia="Microsoft JhengHei" w:hint="default"/>
                <w:b/>
                <w:bCs/>
                <w:spacing w:val="-1"/>
                <w:w w:val="95"/>
                <w:sz w:val="20"/>
                <w:szCs w:val="20"/>
              </w:rPr>
            </w:r>
            <w:r>
              <w:rPr>
                <w:rFonts w:ascii="Microsoft JhengHei" w:hAnsi="Microsoft JhengHei" w:cs="Microsoft JhengHei" w:eastAsia="Microsoft JhengHei" w:hint="default"/>
                <w:spacing w:val="-1"/>
                <w:sz w:val="20"/>
                <w:szCs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322" w:lineRule="exact"/>
              <w:ind w:right="36"/>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pacing w:val="-1"/>
                <w:w w:val="95"/>
                <w:sz w:val="20"/>
                <w:szCs w:val="20"/>
                <w:u w:val="single" w:color="000000"/>
              </w:rPr>
              <w:t>2009</w:t>
            </w:r>
            <w:r>
              <w:rPr>
                <w:rFonts w:ascii="Microsoft JhengHei" w:hAnsi="Microsoft JhengHei" w:cs="Microsoft JhengHei" w:eastAsia="Microsoft JhengHei" w:hint="default"/>
                <w:b/>
                <w:bCs/>
                <w:spacing w:val="-1"/>
                <w:w w:val="95"/>
                <w:sz w:val="20"/>
                <w:szCs w:val="20"/>
                <w:u w:val="single" w:color="000000"/>
              </w:rPr>
              <w:t>年</w:t>
            </w:r>
            <w:r>
              <w:rPr>
                <w:rFonts w:ascii="Microsoft JhengHei" w:hAnsi="Microsoft JhengHei" w:cs="Microsoft JhengHei" w:eastAsia="Microsoft JhengHei" w:hint="default"/>
                <w:b/>
                <w:bCs/>
                <w:spacing w:val="-1"/>
                <w:w w:val="95"/>
                <w:sz w:val="20"/>
                <w:szCs w:val="20"/>
              </w:rPr>
            </w:r>
            <w:r>
              <w:rPr>
                <w:rFonts w:ascii="Microsoft JhengHei" w:hAnsi="Microsoft JhengHei" w:cs="Microsoft JhengHei" w:eastAsia="Microsoft JhengHei" w:hint="default"/>
                <w:spacing w:val="-1"/>
                <w:sz w:val="20"/>
                <w:szCs w:val="20"/>
              </w:rPr>
            </w:r>
          </w:p>
        </w:tc>
      </w:tr>
      <w:tr>
        <w:trPr>
          <w:trHeight w:val="266"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29" w:lineRule="exact"/>
              <w:ind w:left="275"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85" w:right="0"/>
              <w:jc w:val="center"/>
              <w:rPr>
                <w:rFonts w:ascii="Times New Roman" w:hAnsi="Times New Roman" w:cs="Times New Roman" w:eastAsia="Times New Roman" w:hint="default"/>
                <w:sz w:val="20"/>
                <w:szCs w:val="20"/>
              </w:rPr>
            </w:pPr>
            <w:r>
              <w:rPr>
                <w:rFonts w:ascii="Times New Roman"/>
                <w:sz w:val="20"/>
              </w:rPr>
              <w:t>15</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6"/>
              <w:jc w:val="right"/>
              <w:rPr>
                <w:rFonts w:ascii="Times New Roman" w:hAnsi="Times New Roman" w:cs="Times New Roman" w:eastAsia="Times New Roman" w:hint="default"/>
                <w:sz w:val="20"/>
                <w:szCs w:val="20"/>
              </w:rPr>
            </w:pPr>
            <w:r>
              <w:rPr>
                <w:rFonts w:ascii="Times New Roman"/>
                <w:w w:val="95"/>
                <w:sz w:val="20"/>
              </w:rPr>
              <w:t>2,576,380,891</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20"/>
                <w:szCs w:val="20"/>
              </w:rPr>
            </w:pPr>
            <w:r>
              <w:rPr>
                <w:rFonts w:ascii="Times New Roman"/>
                <w:sz w:val="20"/>
              </w:rPr>
              <w:t>458,718,046</w:t>
            </w:r>
          </w:p>
        </w:tc>
      </w:tr>
      <w:tr>
        <w:trPr>
          <w:trHeight w:val="260"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应付短期债券</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85" w:right="0"/>
              <w:jc w:val="center"/>
              <w:rPr>
                <w:rFonts w:ascii="Times New Roman" w:hAnsi="Times New Roman" w:cs="Times New Roman" w:eastAsia="Times New Roman" w:hint="default"/>
                <w:sz w:val="20"/>
                <w:szCs w:val="20"/>
              </w:rPr>
            </w:pPr>
            <w:r>
              <w:rPr>
                <w:rFonts w:ascii="Times New Roman"/>
                <w:sz w:val="20"/>
              </w:rPr>
              <w:t>16</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z w:val="20"/>
              </w:rPr>
              <w:t>512,537,671</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z w:val="20"/>
              </w:rPr>
              <w:t>498,904,616</w:t>
            </w:r>
          </w:p>
        </w:tc>
      </w:tr>
      <w:tr>
        <w:trPr>
          <w:trHeight w:val="259"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9"/>
              <w:ind w:left="585" w:right="0"/>
              <w:jc w:val="center"/>
              <w:rPr>
                <w:rFonts w:ascii="Times New Roman" w:hAnsi="Times New Roman" w:cs="Times New Roman" w:eastAsia="Times New Roman" w:hint="default"/>
                <w:sz w:val="20"/>
                <w:szCs w:val="20"/>
              </w:rPr>
            </w:pPr>
            <w:r>
              <w:rPr>
                <w:rFonts w:ascii="Times New Roman"/>
                <w:sz w:val="20"/>
              </w:rPr>
              <w:t>17</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w w:val="95"/>
                <w:sz w:val="20"/>
              </w:rPr>
              <w:t>41,018,603</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405,762,766</w:t>
            </w:r>
          </w:p>
        </w:tc>
      </w:tr>
      <w:tr>
        <w:trPr>
          <w:trHeight w:val="260"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9"/>
              <w:ind w:left="585" w:right="0"/>
              <w:jc w:val="center"/>
              <w:rPr>
                <w:rFonts w:ascii="Times New Roman" w:hAnsi="Times New Roman" w:cs="Times New Roman" w:eastAsia="Times New Roman" w:hint="default"/>
                <w:sz w:val="20"/>
                <w:szCs w:val="20"/>
              </w:rPr>
            </w:pPr>
            <w:r>
              <w:rPr>
                <w:rFonts w:ascii="Times New Roman"/>
                <w:sz w:val="20"/>
              </w:rPr>
              <w:t>18</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w w:val="95"/>
                <w:sz w:val="20"/>
              </w:rPr>
              <w:t>1,244,337,143</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507,384,090</w:t>
            </w:r>
          </w:p>
        </w:tc>
      </w:tr>
      <w:tr>
        <w:trPr>
          <w:trHeight w:val="260"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85" w:right="0"/>
              <w:jc w:val="center"/>
              <w:rPr>
                <w:rFonts w:ascii="Times New Roman" w:hAnsi="Times New Roman" w:cs="Times New Roman" w:eastAsia="Times New Roman" w:hint="default"/>
                <w:sz w:val="20"/>
                <w:szCs w:val="20"/>
              </w:rPr>
            </w:pPr>
            <w:r>
              <w:rPr>
                <w:rFonts w:ascii="Times New Roman"/>
                <w:sz w:val="20"/>
              </w:rPr>
              <w:t>19</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w w:val="95"/>
                <w:sz w:val="20"/>
              </w:rPr>
              <w:t>27,953,338</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5"/>
                <w:sz w:val="20"/>
              </w:rPr>
              <w:t>26,892,747</w:t>
            </w:r>
            <w:r>
              <w:rPr>
                <w:rFonts w:ascii="Times New Roman"/>
                <w:sz w:val="20"/>
              </w:rPr>
            </w:r>
          </w:p>
        </w:tc>
      </w:tr>
      <w:tr>
        <w:trPr>
          <w:trHeight w:val="259"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9"/>
              <w:ind w:left="585" w:right="0"/>
              <w:jc w:val="center"/>
              <w:rPr>
                <w:rFonts w:ascii="Times New Roman" w:hAnsi="Times New Roman" w:cs="Times New Roman" w:eastAsia="Times New Roman" w:hint="default"/>
                <w:sz w:val="20"/>
                <w:szCs w:val="20"/>
              </w:rPr>
            </w:pPr>
            <w:r>
              <w:rPr>
                <w:rFonts w:ascii="Times New Roman"/>
                <w:sz w:val="20"/>
              </w:rPr>
              <w:t>20</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115,114,342</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82,809,328</w:t>
            </w:r>
            <w:r>
              <w:rPr>
                <w:rFonts w:ascii="Times New Roman"/>
                <w:sz w:val="20"/>
              </w:rPr>
            </w:r>
          </w:p>
        </w:tc>
      </w:tr>
      <w:tr>
        <w:trPr>
          <w:trHeight w:val="260"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9"/>
              <w:ind w:left="585" w:right="0"/>
              <w:jc w:val="center"/>
              <w:rPr>
                <w:rFonts w:ascii="Times New Roman" w:hAnsi="Times New Roman" w:cs="Times New Roman" w:eastAsia="Times New Roman" w:hint="default"/>
                <w:sz w:val="20"/>
                <w:szCs w:val="20"/>
              </w:rPr>
            </w:pPr>
            <w:r>
              <w:rPr>
                <w:rFonts w:ascii="Times New Roman"/>
                <w:sz w:val="20"/>
              </w:rPr>
              <w:t>21</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121,879,569</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65,638,073</w:t>
            </w:r>
            <w:r>
              <w:rPr>
                <w:rFonts w:ascii="Times New Roman"/>
                <w:sz w:val="20"/>
              </w:rPr>
            </w:r>
          </w:p>
        </w:tc>
      </w:tr>
      <w:tr>
        <w:trPr>
          <w:trHeight w:val="260"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85" w:right="0"/>
              <w:jc w:val="center"/>
              <w:rPr>
                <w:rFonts w:ascii="Times New Roman" w:hAnsi="Times New Roman" w:cs="Times New Roman" w:eastAsia="Times New Roman" w:hint="default"/>
                <w:sz w:val="20"/>
                <w:szCs w:val="20"/>
              </w:rPr>
            </w:pPr>
            <w:r>
              <w:rPr>
                <w:rFonts w:ascii="Times New Roman"/>
                <w:sz w:val="20"/>
              </w:rPr>
              <w:t>22</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5"/>
                <w:sz w:val="20"/>
              </w:rPr>
              <w:t>16,200,000</w:t>
            </w:r>
            <w:r>
              <w:rPr>
                <w:rFonts w:ascii="Times New Roman"/>
                <w:sz w:val="20"/>
              </w:rPr>
            </w:r>
          </w:p>
        </w:tc>
      </w:tr>
      <w:tr>
        <w:trPr>
          <w:trHeight w:val="259"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9"/>
              <w:ind w:left="585" w:right="0"/>
              <w:jc w:val="center"/>
              <w:rPr>
                <w:rFonts w:ascii="Times New Roman" w:hAnsi="Times New Roman" w:cs="Times New Roman" w:eastAsia="Times New Roman" w:hint="default"/>
                <w:sz w:val="20"/>
                <w:szCs w:val="20"/>
              </w:rPr>
            </w:pPr>
            <w:r>
              <w:rPr>
                <w:rFonts w:ascii="Times New Roman"/>
                <w:sz w:val="20"/>
              </w:rPr>
              <w:t>23</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316,600,130</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197,865,554</w:t>
            </w:r>
          </w:p>
        </w:tc>
      </w:tr>
      <w:tr>
        <w:trPr>
          <w:trHeight w:val="376"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9"/>
              <w:ind w:left="585" w:right="0"/>
              <w:jc w:val="center"/>
              <w:rPr>
                <w:rFonts w:ascii="Times New Roman" w:hAnsi="Times New Roman" w:cs="Times New Roman" w:eastAsia="Times New Roman" w:hint="default"/>
                <w:sz w:val="20"/>
                <w:szCs w:val="20"/>
              </w:rPr>
            </w:pPr>
            <w:r>
              <w:rPr>
                <w:rFonts w:ascii="Times New Roman"/>
                <w:sz w:val="20"/>
              </w:rPr>
              <w:t>24</w:t>
            </w:r>
          </w:p>
        </w:tc>
        <w:tc>
          <w:tcPr>
            <w:tcW w:w="1891"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9"/>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200,000,000</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40" w:lineRule="auto" w:before="9"/>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r>
      <w:tr>
        <w:trPr>
          <w:trHeight w:val="491"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148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5,155,821,687</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5"/>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2,260,175,220</w:t>
            </w:r>
            <w:r>
              <w:rPr>
                <w:rFonts w:ascii="Times New Roman"/>
                <w:w w:val="95"/>
                <w:sz w:val="20"/>
              </w:rPr>
            </w:r>
            <w:r>
              <w:rPr>
                <w:rFonts w:ascii="Times New Roman"/>
                <w:sz w:val="20"/>
              </w:rPr>
            </w:r>
          </w:p>
        </w:tc>
      </w:tr>
      <w:tr>
        <w:trPr>
          <w:trHeight w:val="369"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48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r>
      <w:tr>
        <w:trPr>
          <w:trHeight w:val="380"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29" w:lineRule="exact"/>
              <w:ind w:left="275"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85" w:right="0"/>
              <w:jc w:val="center"/>
              <w:rPr>
                <w:rFonts w:ascii="Times New Roman" w:hAnsi="Times New Roman" w:cs="Times New Roman" w:eastAsia="Times New Roman" w:hint="default"/>
                <w:sz w:val="20"/>
                <w:szCs w:val="20"/>
              </w:rPr>
            </w:pPr>
            <w:r>
              <w:rPr>
                <w:rFonts w:ascii="Times New Roman"/>
                <w:sz w:val="20"/>
              </w:rPr>
              <w:t>25</w:t>
            </w:r>
          </w:p>
        </w:tc>
        <w:tc>
          <w:tcPr>
            <w:tcW w:w="1891"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4"/>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100,000,000</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4"/>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200,000,000</w:t>
            </w:r>
            <w:r>
              <w:rPr>
                <w:rFonts w:ascii="Times New Roman"/>
                <w:sz w:val="20"/>
              </w:rPr>
            </w:r>
          </w:p>
        </w:tc>
      </w:tr>
      <w:tr>
        <w:trPr>
          <w:trHeight w:val="60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148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5,255,821,687</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2,460,175,220</w:t>
            </w:r>
            <w:r>
              <w:rPr>
                <w:rFonts w:ascii="Times New Roman"/>
                <w:w w:val="95"/>
                <w:sz w:val="20"/>
              </w:rPr>
            </w:r>
            <w:r>
              <w:rPr>
                <w:rFonts w:ascii="Times New Roman"/>
                <w:sz w:val="20"/>
              </w:rPr>
            </w:r>
          </w:p>
        </w:tc>
      </w:tr>
      <w:tr>
        <w:trPr>
          <w:trHeight w:val="48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148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r>
      <w:tr>
        <w:trPr>
          <w:trHeight w:val="266"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31" w:lineRule="exact"/>
              <w:ind w:left="275"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85" w:right="0"/>
              <w:jc w:val="center"/>
              <w:rPr>
                <w:rFonts w:ascii="Times New Roman" w:hAnsi="Times New Roman" w:cs="Times New Roman" w:eastAsia="Times New Roman" w:hint="default"/>
                <w:sz w:val="20"/>
                <w:szCs w:val="20"/>
              </w:rPr>
            </w:pPr>
            <w:r>
              <w:rPr>
                <w:rFonts w:ascii="Times New Roman"/>
                <w:sz w:val="20"/>
              </w:rPr>
              <w:t>26</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6"/>
              <w:jc w:val="right"/>
              <w:rPr>
                <w:rFonts w:ascii="Times New Roman" w:hAnsi="Times New Roman" w:cs="Times New Roman" w:eastAsia="Times New Roman" w:hint="default"/>
                <w:sz w:val="20"/>
                <w:szCs w:val="20"/>
              </w:rPr>
            </w:pPr>
            <w:r>
              <w:rPr>
                <w:rFonts w:ascii="Times New Roman"/>
                <w:w w:val="95"/>
                <w:sz w:val="20"/>
              </w:rPr>
              <w:t>1,005,000,000</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w w:val="95"/>
                <w:sz w:val="20"/>
              </w:rPr>
              <w:t>1,005,000,000</w:t>
            </w:r>
            <w:r>
              <w:rPr>
                <w:rFonts w:ascii="Times New Roman"/>
                <w:sz w:val="20"/>
              </w:rPr>
            </w:r>
          </w:p>
        </w:tc>
      </w:tr>
      <w:tr>
        <w:trPr>
          <w:trHeight w:val="259"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9"/>
              <w:ind w:left="585" w:right="0"/>
              <w:jc w:val="center"/>
              <w:rPr>
                <w:rFonts w:ascii="Times New Roman" w:hAnsi="Times New Roman" w:cs="Times New Roman" w:eastAsia="Times New Roman" w:hint="default"/>
                <w:sz w:val="20"/>
                <w:szCs w:val="20"/>
              </w:rPr>
            </w:pPr>
            <w:r>
              <w:rPr>
                <w:rFonts w:ascii="Times New Roman"/>
                <w:sz w:val="20"/>
              </w:rPr>
              <w:t>27</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947,481,046</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943,327,346</w:t>
            </w:r>
          </w:p>
        </w:tc>
      </w:tr>
      <w:tr>
        <w:trPr>
          <w:trHeight w:val="260"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9"/>
              <w:ind w:left="585" w:right="0"/>
              <w:jc w:val="center"/>
              <w:rPr>
                <w:rFonts w:ascii="Times New Roman" w:hAnsi="Times New Roman" w:cs="Times New Roman" w:eastAsia="Times New Roman" w:hint="default"/>
                <w:sz w:val="20"/>
                <w:szCs w:val="20"/>
              </w:rPr>
            </w:pPr>
            <w:r>
              <w:rPr>
                <w:rFonts w:ascii="Times New Roman"/>
                <w:sz w:val="20"/>
              </w:rPr>
              <w:t>28</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368,735,338</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196,467,178</w:t>
            </w:r>
          </w:p>
        </w:tc>
      </w:tr>
      <w:tr>
        <w:trPr>
          <w:trHeight w:val="260"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85" w:right="0"/>
              <w:jc w:val="center"/>
              <w:rPr>
                <w:rFonts w:ascii="Times New Roman" w:hAnsi="Times New Roman" w:cs="Times New Roman" w:eastAsia="Times New Roman" w:hint="default"/>
                <w:sz w:val="20"/>
                <w:szCs w:val="20"/>
              </w:rPr>
            </w:pPr>
            <w:r>
              <w:rPr>
                <w:rFonts w:ascii="Times New Roman"/>
                <w:sz w:val="20"/>
              </w:rPr>
              <w:t>29</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w w:val="95"/>
                <w:sz w:val="20"/>
              </w:rPr>
              <w:t>1,009,676,227</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z w:val="20"/>
              </w:rPr>
              <w:t>846,192,100</w:t>
            </w:r>
          </w:p>
        </w:tc>
      </w:tr>
      <w:tr>
        <w:trPr>
          <w:trHeight w:val="374"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归属于母公司股东权益合计</w:t>
            </w:r>
          </w:p>
        </w:tc>
        <w:tc>
          <w:tcPr>
            <w:tcW w:w="148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9"/>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3,330,892,611</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2,990,986,624</w:t>
            </w:r>
            <w:r>
              <w:rPr>
                <w:rFonts w:ascii="Times New Roman"/>
                <w:w w:val="95"/>
                <w:sz w:val="20"/>
              </w:rPr>
            </w:r>
            <w:r>
              <w:rPr>
                <w:rFonts w:ascii="Times New Roman"/>
                <w:sz w:val="20"/>
              </w:rPr>
            </w:r>
          </w:p>
        </w:tc>
      </w:tr>
      <w:tr>
        <w:trPr>
          <w:trHeight w:val="490"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48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40" w:lineRule="auto" w:before="124"/>
              <w:ind w:right="2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40" w:lineRule="auto" w:before="124"/>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r>
      <w:tr>
        <w:trPr>
          <w:trHeight w:val="490"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股东权益合计</w:t>
            </w:r>
          </w:p>
        </w:tc>
        <w:tc>
          <w:tcPr>
            <w:tcW w:w="148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3,330,892,611</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2,990,986,624</w:t>
            </w:r>
            <w:r>
              <w:rPr>
                <w:rFonts w:ascii="Times New Roman"/>
                <w:w w:val="95"/>
                <w:sz w:val="20"/>
              </w:rPr>
            </w:r>
            <w:r>
              <w:rPr>
                <w:rFonts w:ascii="Times New Roman"/>
                <w:sz w:val="20"/>
              </w:rPr>
            </w:r>
          </w:p>
        </w:tc>
      </w:tr>
      <w:tr>
        <w:trPr>
          <w:trHeight w:val="450"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负债和股东权益总计</w:t>
            </w:r>
          </w:p>
        </w:tc>
        <w:tc>
          <w:tcPr>
            <w:tcW w:w="148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8,586,714,298</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5,451,161,844</w:t>
            </w:r>
            <w:r>
              <w:rPr>
                <w:rFonts w:ascii="Times New Roman"/>
                <w:w w:val="95"/>
                <w:sz w:val="20"/>
              </w:rPr>
            </w:r>
            <w:r>
              <w:rPr>
                <w:rFonts w:ascii="Times New Roman"/>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spacing w:before="37"/>
        <w:ind w:left="137" w:right="106" w:firstLine="0"/>
        <w:jc w:val="left"/>
        <w:rPr>
          <w:rFonts w:ascii="宋体" w:hAnsi="宋体" w:cs="宋体" w:eastAsia="宋体" w:hint="default"/>
          <w:sz w:val="20"/>
          <w:szCs w:val="20"/>
        </w:rPr>
      </w:pPr>
      <w:r>
        <w:rPr>
          <w:rFonts w:ascii="宋体" w:hAnsi="宋体" w:cs="宋体" w:eastAsia="宋体" w:hint="default"/>
          <w:sz w:val="20"/>
          <w:szCs w:val="20"/>
        </w:rPr>
        <w:t>财务报表由以下人士签署：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2614" w:val="left" w:leader="none"/>
          <w:tab w:pos="5691" w:val="left" w:leader="none"/>
        </w:tabs>
        <w:spacing w:before="165"/>
        <w:ind w:left="137" w:right="106" w:firstLine="0"/>
        <w:jc w:val="left"/>
        <w:rPr>
          <w:rFonts w:ascii="宋体" w:hAnsi="宋体" w:cs="宋体" w:eastAsia="宋体" w:hint="default"/>
          <w:sz w:val="20"/>
          <w:szCs w:val="20"/>
        </w:rPr>
      </w:pPr>
      <w:r>
        <w:rPr>
          <w:rFonts w:ascii="宋体" w:hAnsi="宋体" w:cs="宋体" w:eastAsia="宋体" w:hint="default"/>
          <w:sz w:val="20"/>
          <w:szCs w:val="20"/>
        </w:rPr>
        <w:t>法定代表人：</w:t>
      </w:r>
      <w:r>
        <w:rPr>
          <w:rFonts w:ascii="宋体" w:hAnsi="宋体" w:cs="宋体" w:eastAsia="宋体" w:hint="default"/>
          <w:spacing w:val="-5"/>
          <w:sz w:val="20"/>
          <w:szCs w:val="20"/>
        </w:rPr>
        <w:t> </w:t>
      </w:r>
      <w:r>
        <w:rPr>
          <w:rFonts w:ascii="宋体" w:hAnsi="宋体" w:cs="宋体" w:eastAsia="宋体" w:hint="default"/>
          <w:sz w:val="20"/>
          <w:szCs w:val="20"/>
        </w:rPr>
        <w:t>周成建</w:t>
        <w:tab/>
        <w:t>主管会计工作负责人：</w:t>
      </w:r>
      <w:r>
        <w:rPr>
          <w:rFonts w:ascii="宋体" w:hAnsi="宋体" w:cs="宋体" w:eastAsia="宋体" w:hint="default"/>
          <w:spacing w:val="-3"/>
          <w:sz w:val="20"/>
          <w:szCs w:val="20"/>
        </w:rPr>
        <w:t> </w:t>
      </w:r>
      <w:r>
        <w:rPr>
          <w:rFonts w:ascii="宋体" w:hAnsi="宋体" w:cs="宋体" w:eastAsia="宋体" w:hint="default"/>
          <w:sz w:val="20"/>
          <w:szCs w:val="20"/>
        </w:rPr>
        <w:t>韩钟伟</w:t>
        <w:tab/>
        <w:t>会计机构负责人： 张利</w:t>
      </w:r>
    </w:p>
    <w:p>
      <w:pPr>
        <w:spacing w:after="0"/>
        <w:jc w:val="left"/>
        <w:rPr>
          <w:rFonts w:ascii="宋体" w:hAnsi="宋体" w:cs="宋体" w:eastAsia="宋体" w:hint="default"/>
          <w:sz w:val="20"/>
          <w:szCs w:val="20"/>
        </w:rPr>
        <w:sectPr>
          <w:pgSz w:w="11910" w:h="16840"/>
          <w:pgMar w:header="1308" w:footer="746" w:top="3620" w:bottom="940" w:left="1660" w:right="1680"/>
        </w:sectPr>
      </w:pPr>
    </w:p>
    <w:p>
      <w:pPr>
        <w:spacing w:line="240" w:lineRule="auto" w:before="12"/>
        <w:rPr>
          <w:rFonts w:ascii="宋体" w:hAnsi="宋体" w:cs="宋体" w:eastAsia="宋体" w:hint="default"/>
          <w:sz w:val="17"/>
          <w:szCs w:val="17"/>
        </w:rPr>
      </w:pPr>
    </w:p>
    <w:p>
      <w:pPr>
        <w:spacing w:line="367" w:lineRule="exact" w:before="0"/>
        <w:ind w:left="19" w:right="0" w:firstLine="0"/>
        <w:jc w:val="center"/>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p>
      <w:pPr>
        <w:spacing w:before="170"/>
        <w:ind w:left="19" w:right="0"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14"/>
          <w:szCs w:val="14"/>
        </w:rPr>
      </w:pPr>
    </w:p>
    <w:p>
      <w:pPr>
        <w:spacing w:line="24" w:lineRule="exact"/>
        <w:ind w:left="123"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6.05pt;height:1.2pt;mso-position-horizontal-relative:char;mso-position-vertical-relative:line" coordorigin="0,0" coordsize="8321,24">
            <v:group style="position:absolute;left:12;top:12;width:8297;height:2" coordorigin="12,12" coordsize="8297,2">
              <v:shape style="position:absolute;left:12;top:12;width:8297;height:2" coordorigin="12,12" coordsize="8297,0" path="m12,12l8309,12e" filled="false" stroked="true" strokeweight="1.2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22"/>
          <w:szCs w:val="22"/>
        </w:rPr>
      </w:pPr>
    </w:p>
    <w:tbl>
      <w:tblPr>
        <w:tblW w:w="0" w:type="auto"/>
        <w:jc w:val="left"/>
        <w:tblInd w:w="102" w:type="dxa"/>
        <w:tblLayout w:type="fixed"/>
        <w:tblCellMar>
          <w:top w:w="0" w:type="dxa"/>
          <w:left w:w="0" w:type="dxa"/>
          <w:bottom w:w="0" w:type="dxa"/>
          <w:right w:w="0" w:type="dxa"/>
        </w:tblCellMar>
        <w:tblLook w:val="01E0"/>
      </w:tblPr>
      <w:tblGrid>
        <w:gridCol w:w="3478"/>
        <w:gridCol w:w="1206"/>
        <w:gridCol w:w="1891"/>
        <w:gridCol w:w="1782"/>
      </w:tblGrid>
      <w:tr>
        <w:trPr>
          <w:trHeight w:val="824"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9"/>
              <w:ind w:left="35"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206" w:type="dxa"/>
            <w:tcBorders>
              <w:top w:val="nil" w:sz="6" w:space="0" w:color="auto"/>
              <w:left w:val="nil" w:sz="6" w:space="0" w:color="auto"/>
              <w:bottom w:val="nil" w:sz="6" w:space="0" w:color="auto"/>
              <w:right w:val="nil" w:sz="6" w:space="0" w:color="auto"/>
            </w:tcBorders>
          </w:tcPr>
          <w:p>
            <w:pPr>
              <w:pStyle w:val="TableParagraph"/>
              <w:spacing w:line="322" w:lineRule="exact"/>
              <w:ind w:left="305"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r>
            <w:r>
              <w:rPr>
                <w:rFonts w:ascii="Microsoft JhengHei" w:hAnsi="Microsoft JhengHei" w:cs="Microsoft JhengHei" w:eastAsia="Microsoft JhengHei" w:hint="default"/>
                <w:b/>
                <w:bCs/>
                <w:sz w:val="20"/>
                <w:szCs w:val="20"/>
                <w:u w:val="single" w:color="000000"/>
              </w:rPr>
              <w:t>附注五</w:t>
            </w:r>
            <w:r>
              <w:rPr>
                <w:rFonts w:ascii="Microsoft JhengHei" w:hAnsi="Microsoft JhengHei" w:cs="Microsoft JhengHei" w:eastAsia="Microsoft JhengHei" w:hint="default"/>
                <w:b/>
                <w:bCs/>
                <w:sz w:val="20"/>
                <w:szCs w:val="20"/>
              </w:rPr>
            </w:r>
            <w:r>
              <w:rPr>
                <w:rFonts w:ascii="Microsoft JhengHei" w:hAnsi="Microsoft JhengHei" w:cs="Microsoft JhengHei" w:eastAsia="Microsoft JhengHei" w:hint="default"/>
                <w:sz w:val="20"/>
                <w:szCs w:val="20"/>
              </w:rPr>
            </w:r>
          </w:p>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307" w:right="0"/>
              <w:jc w:val="center"/>
              <w:rPr>
                <w:rFonts w:ascii="Times New Roman" w:hAnsi="Times New Roman" w:cs="Times New Roman" w:eastAsia="Times New Roman" w:hint="default"/>
                <w:sz w:val="20"/>
                <w:szCs w:val="20"/>
              </w:rPr>
            </w:pPr>
            <w:r>
              <w:rPr>
                <w:rFonts w:ascii="Times New Roman"/>
                <w:sz w:val="20"/>
              </w:rPr>
              <w:t>30</w:t>
            </w:r>
          </w:p>
        </w:tc>
        <w:tc>
          <w:tcPr>
            <w:tcW w:w="1891" w:type="dxa"/>
            <w:tcBorders>
              <w:top w:val="nil" w:sz="6" w:space="0" w:color="auto"/>
              <w:left w:val="nil" w:sz="6" w:space="0" w:color="auto"/>
              <w:bottom w:val="nil" w:sz="6" w:space="0" w:color="auto"/>
              <w:right w:val="nil" w:sz="6" w:space="0" w:color="auto"/>
            </w:tcBorders>
          </w:tcPr>
          <w:p>
            <w:pPr>
              <w:pStyle w:val="TableParagraph"/>
              <w:spacing w:line="322" w:lineRule="exact"/>
              <w:ind w:left="994"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z w:val="20"/>
                <w:szCs w:val="20"/>
                <w:u w:val="single" w:color="000000"/>
              </w:rPr>
              <w:t>2010</w:t>
            </w:r>
            <w:r>
              <w:rPr>
                <w:rFonts w:ascii="Microsoft JhengHei" w:hAnsi="Microsoft JhengHei" w:cs="Microsoft JhengHei" w:eastAsia="Microsoft JhengHei" w:hint="default"/>
                <w:b/>
                <w:bCs/>
                <w:sz w:val="20"/>
                <w:szCs w:val="20"/>
                <w:u w:val="single" w:color="000000"/>
              </w:rPr>
              <w:t>年</w:t>
            </w:r>
            <w:r>
              <w:rPr>
                <w:rFonts w:ascii="Microsoft JhengHei" w:hAnsi="Microsoft JhengHei" w:cs="Microsoft JhengHei" w:eastAsia="Microsoft JhengHei" w:hint="default"/>
                <w:b/>
                <w:bCs/>
                <w:sz w:val="20"/>
                <w:szCs w:val="20"/>
              </w:rPr>
            </w:r>
            <w:r>
              <w:rPr>
                <w:rFonts w:ascii="Microsoft JhengHei" w:hAnsi="Microsoft JhengHei" w:cs="Microsoft JhengHei" w:eastAsia="Microsoft JhengHei" w:hint="default"/>
                <w:sz w:val="20"/>
                <w:szCs w:val="20"/>
              </w:rPr>
            </w:r>
          </w:p>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441" w:right="0"/>
              <w:jc w:val="left"/>
              <w:rPr>
                <w:rFonts w:ascii="Times New Roman" w:hAnsi="Times New Roman" w:cs="Times New Roman" w:eastAsia="Times New Roman" w:hint="default"/>
                <w:sz w:val="20"/>
                <w:szCs w:val="20"/>
              </w:rPr>
            </w:pPr>
            <w:r>
              <w:rPr>
                <w:rFonts w:ascii="Times New Roman"/>
                <w:sz w:val="20"/>
              </w:rPr>
              <w:t>7,500,479,103</w:t>
            </w:r>
          </w:p>
        </w:tc>
        <w:tc>
          <w:tcPr>
            <w:tcW w:w="1782" w:type="dxa"/>
            <w:tcBorders>
              <w:top w:val="nil" w:sz="6" w:space="0" w:color="auto"/>
              <w:left w:val="nil" w:sz="6" w:space="0" w:color="auto"/>
              <w:bottom w:val="nil" w:sz="6" w:space="0" w:color="auto"/>
              <w:right w:val="nil" w:sz="6" w:space="0" w:color="auto"/>
            </w:tcBorders>
          </w:tcPr>
          <w:p>
            <w:pPr>
              <w:pStyle w:val="TableParagraph"/>
              <w:spacing w:line="322" w:lineRule="exact"/>
              <w:ind w:left="1146"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z w:val="20"/>
                <w:szCs w:val="20"/>
                <w:u w:val="single" w:color="000000"/>
              </w:rPr>
              <w:t>2009</w:t>
            </w:r>
            <w:r>
              <w:rPr>
                <w:rFonts w:ascii="Microsoft JhengHei" w:hAnsi="Microsoft JhengHei" w:cs="Microsoft JhengHei" w:eastAsia="Microsoft JhengHei" w:hint="default"/>
                <w:b/>
                <w:bCs/>
                <w:sz w:val="20"/>
                <w:szCs w:val="20"/>
                <w:u w:val="single" w:color="000000"/>
              </w:rPr>
              <w:t>年</w:t>
            </w:r>
            <w:r>
              <w:rPr>
                <w:rFonts w:ascii="Microsoft JhengHei" w:hAnsi="Microsoft JhengHei" w:cs="Microsoft JhengHei" w:eastAsia="Microsoft JhengHei" w:hint="default"/>
                <w:b/>
                <w:bCs/>
                <w:sz w:val="20"/>
                <w:szCs w:val="20"/>
              </w:rPr>
            </w:r>
            <w:r>
              <w:rPr>
                <w:rFonts w:ascii="Microsoft JhengHei" w:hAnsi="Microsoft JhengHei" w:cs="Microsoft JhengHei" w:eastAsia="Microsoft JhengHei" w:hint="default"/>
                <w:sz w:val="20"/>
                <w:szCs w:val="20"/>
              </w:rPr>
            </w:r>
          </w:p>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591" w:right="0"/>
              <w:jc w:val="left"/>
              <w:rPr>
                <w:rFonts w:ascii="Times New Roman" w:hAnsi="Times New Roman" w:cs="Times New Roman" w:eastAsia="Times New Roman" w:hint="default"/>
                <w:sz w:val="20"/>
                <w:szCs w:val="20"/>
              </w:rPr>
            </w:pPr>
            <w:r>
              <w:rPr>
                <w:rFonts w:ascii="Times New Roman"/>
                <w:sz w:val="20"/>
              </w:rPr>
              <w:t>5,217,518,137</w:t>
            </w:r>
          </w:p>
        </w:tc>
      </w:tr>
      <w:tr>
        <w:trPr>
          <w:trHeight w:val="260"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24"/>
                <w:sz w:val="20"/>
                <w:szCs w:val="20"/>
              </w:rPr>
              <w:t> </w:t>
            </w:r>
            <w:r>
              <w:rPr>
                <w:rFonts w:ascii="宋体" w:hAnsi="宋体" w:cs="宋体" w:eastAsia="宋体" w:hint="default"/>
                <w:sz w:val="20"/>
                <w:szCs w:val="20"/>
              </w:rPr>
              <w:t>营业成本</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7"/>
              <w:jc w:val="right"/>
              <w:rPr>
                <w:rFonts w:ascii="Times New Roman" w:hAnsi="Times New Roman" w:cs="Times New Roman" w:eastAsia="Times New Roman" w:hint="default"/>
                <w:sz w:val="20"/>
                <w:szCs w:val="20"/>
              </w:rPr>
            </w:pPr>
            <w:r>
              <w:rPr>
                <w:rFonts w:ascii="Times New Roman"/>
                <w:sz w:val="20"/>
              </w:rPr>
              <w:t>30</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w w:val="95"/>
                <w:sz w:val="20"/>
              </w:rPr>
              <w:t>4,094,535,807</w:t>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
              <w:jc w:val="right"/>
              <w:rPr>
                <w:rFonts w:ascii="Times New Roman" w:hAnsi="Times New Roman" w:cs="Times New Roman" w:eastAsia="Times New Roman" w:hint="default"/>
                <w:sz w:val="20"/>
                <w:szCs w:val="20"/>
              </w:rPr>
            </w:pPr>
            <w:r>
              <w:rPr>
                <w:rFonts w:ascii="Times New Roman"/>
                <w:w w:val="95"/>
                <w:sz w:val="20"/>
              </w:rPr>
              <w:t>2,894,596,877</w:t>
            </w:r>
            <w:r>
              <w:rPr>
                <w:rFonts w:ascii="Times New Roman"/>
                <w:sz w:val="20"/>
              </w:rPr>
            </w:r>
          </w:p>
        </w:tc>
      </w:tr>
      <w:tr>
        <w:trPr>
          <w:trHeight w:val="260"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7"/>
              <w:jc w:val="right"/>
              <w:rPr>
                <w:rFonts w:ascii="Times New Roman" w:hAnsi="Times New Roman" w:cs="Times New Roman" w:eastAsia="Times New Roman" w:hint="default"/>
                <w:sz w:val="20"/>
                <w:szCs w:val="20"/>
              </w:rPr>
            </w:pPr>
            <w:r>
              <w:rPr>
                <w:rFonts w:ascii="Times New Roman"/>
                <w:sz w:val="20"/>
              </w:rPr>
              <w:t>31</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w w:val="95"/>
                <w:sz w:val="20"/>
              </w:rPr>
              <w:t>33,792,560</w:t>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
              <w:jc w:val="right"/>
              <w:rPr>
                <w:rFonts w:ascii="Times New Roman" w:hAnsi="Times New Roman" w:cs="Times New Roman" w:eastAsia="Times New Roman" w:hint="default"/>
                <w:sz w:val="20"/>
                <w:szCs w:val="20"/>
              </w:rPr>
            </w:pPr>
            <w:r>
              <w:rPr>
                <w:rFonts w:ascii="Times New Roman"/>
                <w:w w:val="95"/>
                <w:sz w:val="20"/>
              </w:rPr>
              <w:t>27,649,050</w:t>
            </w:r>
            <w:r>
              <w:rPr>
                <w:rFonts w:ascii="Times New Roman"/>
                <w:sz w:val="20"/>
              </w:rPr>
            </w:r>
          </w:p>
        </w:tc>
      </w:tr>
      <w:tr>
        <w:trPr>
          <w:trHeight w:val="259"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24" w:lineRule="exact"/>
              <w:ind w:left="515"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206"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w w:val="95"/>
                <w:sz w:val="20"/>
              </w:rPr>
              <w:t>1,988,704,377</w:t>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
              <w:jc w:val="right"/>
              <w:rPr>
                <w:rFonts w:ascii="Times New Roman" w:hAnsi="Times New Roman" w:cs="Times New Roman" w:eastAsia="Times New Roman" w:hint="default"/>
                <w:sz w:val="20"/>
                <w:szCs w:val="20"/>
              </w:rPr>
            </w:pPr>
            <w:r>
              <w:rPr>
                <w:rFonts w:ascii="Times New Roman"/>
                <w:w w:val="95"/>
                <w:sz w:val="20"/>
              </w:rPr>
              <w:t>1,450,555,987</w:t>
            </w:r>
            <w:r>
              <w:rPr>
                <w:rFonts w:ascii="Times New Roman"/>
                <w:sz w:val="20"/>
              </w:rPr>
            </w:r>
          </w:p>
        </w:tc>
      </w:tr>
      <w:tr>
        <w:trPr>
          <w:trHeight w:val="260"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24" w:lineRule="exact"/>
              <w:ind w:left="515"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206"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8"/>
              <w:jc w:val="right"/>
              <w:rPr>
                <w:rFonts w:ascii="Times New Roman" w:hAnsi="Times New Roman" w:cs="Times New Roman" w:eastAsia="Times New Roman" w:hint="default"/>
                <w:sz w:val="20"/>
                <w:szCs w:val="20"/>
              </w:rPr>
            </w:pPr>
            <w:r>
              <w:rPr>
                <w:rFonts w:ascii="Times New Roman"/>
                <w:w w:val="95"/>
                <w:sz w:val="20"/>
              </w:rPr>
              <w:t>324,720,130</w:t>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
              <w:jc w:val="right"/>
              <w:rPr>
                <w:rFonts w:ascii="Times New Roman" w:hAnsi="Times New Roman" w:cs="Times New Roman" w:eastAsia="Times New Roman" w:hint="default"/>
                <w:sz w:val="20"/>
                <w:szCs w:val="20"/>
              </w:rPr>
            </w:pPr>
            <w:r>
              <w:rPr>
                <w:rFonts w:ascii="Times New Roman"/>
                <w:sz w:val="20"/>
              </w:rPr>
              <w:t>216,662,364</w:t>
            </w:r>
          </w:p>
        </w:tc>
      </w:tr>
      <w:tr>
        <w:trPr>
          <w:trHeight w:val="260"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7"/>
              <w:jc w:val="right"/>
              <w:rPr>
                <w:rFonts w:ascii="Times New Roman" w:hAnsi="Times New Roman" w:cs="Times New Roman" w:eastAsia="Times New Roman" w:hint="default"/>
                <w:sz w:val="20"/>
                <w:szCs w:val="20"/>
              </w:rPr>
            </w:pPr>
            <w:r>
              <w:rPr>
                <w:rFonts w:ascii="Times New Roman"/>
                <w:sz w:val="20"/>
              </w:rPr>
              <w:t>32</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w w:val="95"/>
                <w:sz w:val="20"/>
              </w:rPr>
              <w:t>88,005,053</w:t>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
              <w:jc w:val="right"/>
              <w:rPr>
                <w:rFonts w:ascii="Times New Roman" w:hAnsi="Times New Roman" w:cs="Times New Roman" w:eastAsia="Times New Roman" w:hint="default"/>
                <w:sz w:val="20"/>
                <w:szCs w:val="20"/>
              </w:rPr>
            </w:pPr>
            <w:r>
              <w:rPr>
                <w:rFonts w:ascii="Times New Roman"/>
                <w:w w:val="95"/>
                <w:sz w:val="20"/>
              </w:rPr>
              <w:t>52,871,860</w:t>
            </w:r>
            <w:r>
              <w:rPr>
                <w:rFonts w:ascii="Times New Roman"/>
                <w:sz w:val="20"/>
              </w:rPr>
            </w:r>
          </w:p>
        </w:tc>
      </w:tr>
      <w:tr>
        <w:trPr>
          <w:trHeight w:val="374"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24" w:lineRule="exact"/>
              <w:ind w:left="515"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7"/>
              <w:jc w:val="right"/>
              <w:rPr>
                <w:rFonts w:ascii="Times New Roman" w:hAnsi="Times New Roman" w:cs="Times New Roman" w:eastAsia="Times New Roman" w:hint="default"/>
                <w:sz w:val="20"/>
                <w:szCs w:val="20"/>
              </w:rPr>
            </w:pPr>
            <w:r>
              <w:rPr>
                <w:rFonts w:ascii="Times New Roman"/>
                <w:sz w:val="20"/>
              </w:rPr>
              <w:t>33</w:t>
            </w:r>
          </w:p>
        </w:tc>
        <w:tc>
          <w:tcPr>
            <w:tcW w:w="1891"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9"/>
              <w:ind w:right="2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7,881,502</w:t>
            </w:r>
            <w:r>
              <w:rPr>
                <w:rFonts w:ascii="Times New Roman"/>
                <w:w w:val="95"/>
                <w:sz w:val="20"/>
              </w:rPr>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9"/>
              <w:ind w:right="3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13,524,062</w:t>
            </w:r>
            <w:r>
              <w:rPr>
                <w:rFonts w:ascii="Times New Roman"/>
                <w:w w:val="95"/>
                <w:sz w:val="20"/>
              </w:rPr>
            </w:r>
            <w:r>
              <w:rPr>
                <w:rFonts w:ascii="Times New Roman"/>
                <w:sz w:val="20"/>
              </w:rPr>
            </w:r>
          </w:p>
        </w:tc>
      </w:tr>
      <w:tr>
        <w:trPr>
          <w:trHeight w:val="376"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1206"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98"/>
              <w:jc w:val="right"/>
              <w:rPr>
                <w:rFonts w:ascii="Times New Roman" w:hAnsi="Times New Roman" w:cs="Times New Roman" w:eastAsia="Times New Roman" w:hint="default"/>
                <w:sz w:val="20"/>
                <w:szCs w:val="20"/>
              </w:rPr>
            </w:pPr>
            <w:r>
              <w:rPr>
                <w:rFonts w:ascii="Times New Roman"/>
                <w:w w:val="95"/>
                <w:sz w:val="20"/>
              </w:rPr>
              <w:t>962,839,674</w:t>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8"/>
              <w:jc w:val="right"/>
              <w:rPr>
                <w:rFonts w:ascii="Times New Roman" w:hAnsi="Times New Roman" w:cs="Times New Roman" w:eastAsia="Times New Roman" w:hint="default"/>
                <w:sz w:val="20"/>
                <w:szCs w:val="20"/>
              </w:rPr>
            </w:pPr>
            <w:r>
              <w:rPr>
                <w:rFonts w:ascii="Times New Roman"/>
                <w:sz w:val="20"/>
              </w:rPr>
              <w:t>561,657,937</w:t>
            </w:r>
          </w:p>
        </w:tc>
      </w:tr>
      <w:tr>
        <w:trPr>
          <w:trHeight w:val="260"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加：</w:t>
            </w:r>
            <w:r>
              <w:rPr>
                <w:rFonts w:ascii="宋体" w:hAnsi="宋体" w:cs="宋体" w:eastAsia="宋体" w:hint="default"/>
                <w:spacing w:val="-25"/>
                <w:sz w:val="20"/>
                <w:szCs w:val="20"/>
              </w:rPr>
              <w:t> </w:t>
            </w:r>
            <w:r>
              <w:rPr>
                <w:rFonts w:ascii="宋体" w:hAnsi="宋体" w:cs="宋体" w:eastAsia="宋体" w:hint="default"/>
                <w:sz w:val="20"/>
                <w:szCs w:val="20"/>
              </w:rPr>
              <w:t>营业外收入</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7"/>
              <w:jc w:val="right"/>
              <w:rPr>
                <w:rFonts w:ascii="Times New Roman" w:hAnsi="Times New Roman" w:cs="Times New Roman" w:eastAsia="Times New Roman" w:hint="default"/>
                <w:sz w:val="20"/>
                <w:szCs w:val="20"/>
              </w:rPr>
            </w:pPr>
            <w:r>
              <w:rPr>
                <w:rFonts w:ascii="Times New Roman"/>
                <w:sz w:val="20"/>
              </w:rPr>
              <w:t>34</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z w:val="20"/>
              </w:rPr>
              <w:t>104,499,215</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
              <w:jc w:val="right"/>
              <w:rPr>
                <w:rFonts w:ascii="Times New Roman" w:hAnsi="Times New Roman" w:cs="Times New Roman" w:eastAsia="Times New Roman" w:hint="default"/>
                <w:sz w:val="20"/>
                <w:szCs w:val="20"/>
              </w:rPr>
            </w:pPr>
            <w:r>
              <w:rPr>
                <w:rFonts w:ascii="Times New Roman"/>
                <w:w w:val="95"/>
                <w:sz w:val="20"/>
              </w:rPr>
              <w:t>83,380,703</w:t>
            </w:r>
            <w:r>
              <w:rPr>
                <w:rFonts w:ascii="Times New Roman"/>
                <w:sz w:val="20"/>
              </w:rPr>
            </w:r>
          </w:p>
        </w:tc>
      </w:tr>
      <w:tr>
        <w:trPr>
          <w:trHeight w:val="374"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25"/>
                <w:sz w:val="20"/>
                <w:szCs w:val="20"/>
              </w:rPr>
              <w:t> </w:t>
            </w:r>
            <w:r>
              <w:rPr>
                <w:rFonts w:ascii="宋体" w:hAnsi="宋体" w:cs="宋体" w:eastAsia="宋体" w:hint="default"/>
                <w:sz w:val="20"/>
                <w:szCs w:val="20"/>
              </w:rPr>
              <w:t>营业外支出</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7"/>
              <w:jc w:val="right"/>
              <w:rPr>
                <w:rFonts w:ascii="Times New Roman" w:hAnsi="Times New Roman" w:cs="Times New Roman" w:eastAsia="Times New Roman" w:hint="default"/>
                <w:sz w:val="20"/>
                <w:szCs w:val="20"/>
              </w:rPr>
            </w:pPr>
            <w:r>
              <w:rPr>
                <w:rFonts w:ascii="Times New Roman"/>
                <w:sz w:val="20"/>
              </w:rPr>
              <w:t>35</w:t>
            </w:r>
          </w:p>
        </w:tc>
        <w:tc>
          <w:tcPr>
            <w:tcW w:w="1891"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9"/>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33,525,043</w:t>
            </w:r>
            <w:r>
              <w:rPr>
                <w:rFonts w:ascii="Times New Roman"/>
                <w:w w:val="95"/>
                <w:sz w:val="20"/>
              </w:rPr>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9"/>
              <w:ind w:right="3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12,214,286</w:t>
            </w:r>
            <w:r>
              <w:rPr>
                <w:rFonts w:ascii="Times New Roman"/>
                <w:w w:val="95"/>
                <w:sz w:val="20"/>
              </w:rPr>
            </w:r>
            <w:r>
              <w:rPr>
                <w:rFonts w:ascii="Times New Roman"/>
                <w:sz w:val="20"/>
              </w:rPr>
            </w:r>
          </w:p>
        </w:tc>
      </w:tr>
      <w:tr>
        <w:trPr>
          <w:trHeight w:val="374"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1206"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98"/>
              <w:jc w:val="right"/>
              <w:rPr>
                <w:rFonts w:ascii="Times New Roman" w:hAnsi="Times New Roman" w:cs="Times New Roman" w:eastAsia="Times New Roman" w:hint="default"/>
                <w:sz w:val="20"/>
                <w:szCs w:val="20"/>
              </w:rPr>
            </w:pPr>
            <w:r>
              <w:rPr>
                <w:rFonts w:ascii="Times New Roman"/>
                <w:w w:val="95"/>
                <w:sz w:val="20"/>
              </w:rPr>
              <w:t>1,033,813,846</w:t>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8"/>
              <w:jc w:val="right"/>
              <w:rPr>
                <w:rFonts w:ascii="Times New Roman" w:hAnsi="Times New Roman" w:cs="Times New Roman" w:eastAsia="Times New Roman" w:hint="default"/>
                <w:sz w:val="20"/>
                <w:szCs w:val="20"/>
              </w:rPr>
            </w:pPr>
            <w:r>
              <w:rPr>
                <w:rFonts w:ascii="Times New Roman"/>
                <w:sz w:val="20"/>
              </w:rPr>
              <w:t>632,824,354</w:t>
            </w:r>
          </w:p>
        </w:tc>
      </w:tr>
      <w:tr>
        <w:trPr>
          <w:trHeight w:val="376"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25"/>
                <w:sz w:val="20"/>
                <w:szCs w:val="20"/>
              </w:rPr>
              <w:t> </w:t>
            </w:r>
            <w:r>
              <w:rPr>
                <w:rFonts w:ascii="宋体" w:hAnsi="宋体" w:cs="宋体" w:eastAsia="宋体" w:hint="default"/>
                <w:sz w:val="20"/>
                <w:szCs w:val="20"/>
              </w:rPr>
              <w:t>所得税费用</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7"/>
              <w:jc w:val="right"/>
              <w:rPr>
                <w:rFonts w:ascii="Times New Roman" w:hAnsi="Times New Roman" w:cs="Times New Roman" w:eastAsia="Times New Roman" w:hint="default"/>
                <w:sz w:val="20"/>
                <w:szCs w:val="20"/>
              </w:rPr>
            </w:pPr>
            <w:r>
              <w:rPr>
                <w:rFonts w:ascii="Times New Roman"/>
                <w:sz w:val="20"/>
              </w:rPr>
              <w:t>36</w:t>
            </w:r>
          </w:p>
        </w:tc>
        <w:tc>
          <w:tcPr>
            <w:tcW w:w="1891"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9"/>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275,961,559</w:t>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9"/>
              <w:ind w:right="3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28,595,825</w:t>
            </w:r>
            <w:r>
              <w:rPr>
                <w:rFonts w:ascii="Times New Roman"/>
                <w:w w:val="95"/>
                <w:sz w:val="20"/>
              </w:rPr>
            </w:r>
            <w:r>
              <w:rPr>
                <w:rFonts w:ascii="Times New Roman"/>
                <w:sz w:val="20"/>
              </w:rPr>
            </w:r>
          </w:p>
        </w:tc>
      </w:tr>
      <w:tr>
        <w:trPr>
          <w:trHeight w:val="491"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206"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5"/>
              <w:ind w:right="2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757,852,287</w:t>
            </w:r>
            <w:r>
              <w:rPr>
                <w:rFonts w:ascii="Times New Roman"/>
                <w:w w:val="95"/>
                <w:sz w:val="20"/>
              </w:rPr>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5"/>
              <w:ind w:right="3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604,228,529</w:t>
            </w:r>
            <w:r>
              <w:rPr>
                <w:rFonts w:ascii="Times New Roman"/>
                <w:sz w:val="20"/>
              </w:rPr>
            </w:r>
          </w:p>
        </w:tc>
      </w:tr>
      <w:tr>
        <w:trPr>
          <w:trHeight w:val="490"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1206"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4"/>
              <w:ind w:right="2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757,852,287</w:t>
            </w:r>
            <w:r>
              <w:rPr>
                <w:rFonts w:ascii="Times New Roman"/>
                <w:w w:val="95"/>
                <w:sz w:val="20"/>
              </w:rPr>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4"/>
              <w:ind w:right="3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604,228,529</w:t>
            </w:r>
            <w:r>
              <w:rPr>
                <w:rFonts w:ascii="Times New Roman"/>
                <w:sz w:val="20"/>
              </w:rPr>
            </w:r>
          </w:p>
        </w:tc>
      </w:tr>
      <w:tr>
        <w:trPr>
          <w:trHeight w:val="490"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1206"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40" w:lineRule="auto" w:before="124"/>
              <w:ind w:right="2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w:t>
            </w:r>
            <w:r>
              <w:rPr>
                <w:rFonts w:ascii="Times New Roman"/>
                <w:w w:val="95"/>
                <w:sz w:val="20"/>
              </w:rPr>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tabs>
                <w:tab w:pos="1382" w:val="left" w:leader="none"/>
              </w:tabs>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w:t>
            </w:r>
            <w:r>
              <w:rPr>
                <w:rFonts w:ascii="Times New Roman"/>
                <w:w w:val="95"/>
                <w:sz w:val="20"/>
              </w:rPr>
            </w:r>
            <w:r>
              <w:rPr>
                <w:rFonts w:ascii="Times New Roman"/>
                <w:sz w:val="20"/>
              </w:rPr>
            </w:r>
          </w:p>
        </w:tc>
      </w:tr>
      <w:tr>
        <w:trPr>
          <w:trHeight w:val="635"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60" w:lineRule="exact" w:before="103"/>
              <w:ind w:left="35" w:right="2245"/>
              <w:jc w:val="left"/>
              <w:rPr>
                <w:rFonts w:ascii="宋体" w:hAnsi="宋体" w:cs="宋体" w:eastAsia="宋体" w:hint="default"/>
                <w:sz w:val="20"/>
                <w:szCs w:val="20"/>
              </w:rPr>
            </w:pPr>
            <w:r>
              <w:rPr>
                <w:rFonts w:ascii="宋体" w:hAnsi="宋体" w:cs="宋体" w:eastAsia="宋体" w:hint="default"/>
                <w:sz w:val="20"/>
                <w:szCs w:val="20"/>
              </w:rPr>
              <w:t>每股收益</w:t>
            </w:r>
            <w:r>
              <w:rPr>
                <w:rFonts w:ascii="宋体" w:hAnsi="宋体" w:cs="宋体" w:eastAsia="宋体" w:hint="default"/>
                <w:w w:val="99"/>
                <w:sz w:val="20"/>
                <w:szCs w:val="20"/>
              </w:rPr>
              <w:t> </w:t>
            </w:r>
            <w:r>
              <w:rPr>
                <w:rFonts w:ascii="宋体" w:hAnsi="宋体" w:cs="宋体" w:eastAsia="宋体" w:hint="default"/>
                <w:w w:val="95"/>
                <w:sz w:val="20"/>
                <w:szCs w:val="20"/>
              </w:rPr>
              <w:t>基本每股收益</w:t>
            </w:r>
            <w:r>
              <w:rPr>
                <w:rFonts w:ascii="宋体" w:hAnsi="宋体" w:cs="宋体" w:eastAsia="宋体" w:hint="default"/>
                <w:sz w:val="20"/>
                <w:szCs w:val="20"/>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47"/>
              <w:jc w:val="right"/>
              <w:rPr>
                <w:rFonts w:ascii="Times New Roman" w:hAnsi="Times New Roman" w:cs="Times New Roman" w:eastAsia="Times New Roman" w:hint="default"/>
                <w:sz w:val="20"/>
                <w:szCs w:val="20"/>
              </w:rPr>
            </w:pPr>
            <w:r>
              <w:rPr>
                <w:rFonts w:ascii="Times New Roman"/>
                <w:sz w:val="20"/>
              </w:rPr>
              <w:t>37</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22"/>
                <w:szCs w:val="22"/>
              </w:rPr>
            </w:pPr>
          </w:p>
          <w:p>
            <w:pPr>
              <w:pStyle w:val="TableParagraph"/>
              <w:tabs>
                <w:tab w:pos="1091" w:val="left" w:leader="none"/>
              </w:tabs>
              <w:spacing w:line="240" w:lineRule="auto"/>
              <w:ind w:right="2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0.75</w:t>
            </w:r>
            <w:r>
              <w:rPr>
                <w:rFonts w:ascii="Times New Roman"/>
                <w:w w:val="95"/>
                <w:sz w:val="20"/>
              </w:rPr>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22"/>
                <w:szCs w:val="22"/>
              </w:rPr>
            </w:pPr>
          </w:p>
          <w:p>
            <w:pPr>
              <w:pStyle w:val="TableParagraph"/>
              <w:tabs>
                <w:tab w:pos="1082" w:val="left" w:leader="none"/>
              </w:tabs>
              <w:spacing w:line="240" w:lineRule="auto"/>
              <w:ind w:right="5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0.60</w:t>
            </w:r>
            <w:r>
              <w:rPr>
                <w:rFonts w:ascii="Times New Roman"/>
                <w:w w:val="95"/>
                <w:sz w:val="20"/>
              </w:rPr>
            </w:r>
            <w:r>
              <w:rPr>
                <w:rFonts w:ascii="Times New Roman"/>
                <w:sz w:val="20"/>
              </w:rPr>
            </w:r>
          </w:p>
        </w:tc>
      </w:tr>
      <w:tr>
        <w:trPr>
          <w:trHeight w:val="376"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稀释每股收益</w:t>
            </w:r>
          </w:p>
        </w:tc>
        <w:tc>
          <w:tcPr>
            <w:tcW w:w="1206"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tabs>
                <w:tab w:pos="1091" w:val="left" w:leader="none"/>
              </w:tabs>
              <w:spacing w:line="240" w:lineRule="auto" w:before="10"/>
              <w:ind w:right="2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0.75</w:t>
            </w:r>
            <w:r>
              <w:rPr>
                <w:rFonts w:ascii="Times New Roman"/>
                <w:w w:val="95"/>
                <w:sz w:val="20"/>
              </w:rPr>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tabs>
                <w:tab w:pos="1082" w:val="left" w:leader="none"/>
              </w:tabs>
              <w:spacing w:line="240" w:lineRule="auto" w:before="10"/>
              <w:ind w:right="5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0.60</w:t>
            </w:r>
            <w:r>
              <w:rPr>
                <w:rFonts w:ascii="Times New Roman"/>
                <w:w w:val="95"/>
                <w:sz w:val="20"/>
              </w:rPr>
            </w:r>
            <w:r>
              <w:rPr>
                <w:rFonts w:ascii="Times New Roman"/>
                <w:sz w:val="20"/>
              </w:rPr>
            </w:r>
          </w:p>
        </w:tc>
      </w:tr>
      <w:tr>
        <w:trPr>
          <w:trHeight w:val="490"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206"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40" w:lineRule="auto" w:before="124"/>
              <w:ind w:right="2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40" w:lineRule="auto" w:before="124"/>
              <w:ind w:right="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r>
      <w:tr>
        <w:trPr>
          <w:trHeight w:val="490"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综合收益总额</w:t>
            </w:r>
          </w:p>
        </w:tc>
        <w:tc>
          <w:tcPr>
            <w:tcW w:w="1206"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4"/>
              <w:ind w:right="2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757,852,287</w:t>
            </w:r>
            <w:r>
              <w:rPr>
                <w:rFonts w:ascii="Times New Roman"/>
                <w:w w:val="95"/>
                <w:sz w:val="20"/>
              </w:rPr>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4"/>
              <w:ind w:right="3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604,228,529</w:t>
            </w:r>
            <w:r>
              <w:rPr>
                <w:rFonts w:ascii="Times New Roman"/>
                <w:sz w:val="20"/>
              </w:rPr>
            </w:r>
          </w:p>
        </w:tc>
      </w:tr>
      <w:tr>
        <w:trPr>
          <w:trHeight w:val="370"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其中：</w:t>
            </w:r>
          </w:p>
        </w:tc>
        <w:tc>
          <w:tcPr>
            <w:tcW w:w="1206"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
        </w:tc>
      </w:tr>
      <w:tr>
        <w:trPr>
          <w:trHeight w:val="600"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归属于母公司股东的综合收益总额</w:t>
            </w:r>
          </w:p>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1206"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tabs>
                <w:tab w:pos="590" w:val="left" w:leader="none"/>
              </w:tabs>
              <w:spacing w:line="240" w:lineRule="auto" w:before="15"/>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757,852,287</w:t>
            </w:r>
            <w:r>
              <w:rPr>
                <w:rFonts w:ascii="Times New Roman"/>
                <w:sz w:val="20"/>
              </w:rPr>
            </w:r>
          </w:p>
          <w:p>
            <w:pPr>
              <w:pStyle w:val="TableParagraph"/>
              <w:tabs>
                <w:tab w:pos="1523" w:val="left" w:leader="none"/>
              </w:tabs>
              <w:spacing w:line="240" w:lineRule="auto" w:before="29"/>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w:t>
            </w:r>
            <w:r>
              <w:rPr>
                <w:rFonts w:ascii="Times New Roman"/>
                <w:sz w:val="20"/>
              </w:rPr>
            </w:r>
          </w:p>
        </w:tc>
        <w:tc>
          <w:tcPr>
            <w:tcW w:w="1782" w:type="dxa"/>
            <w:tcBorders>
              <w:top w:val="nil" w:sz="6" w:space="0" w:color="auto"/>
              <w:left w:val="nil" w:sz="6" w:space="0" w:color="auto"/>
              <w:bottom w:val="nil" w:sz="6" w:space="0" w:color="auto"/>
              <w:right w:val="nil" w:sz="6" w:space="0" w:color="auto"/>
            </w:tcBorders>
          </w:tcPr>
          <w:p>
            <w:pPr>
              <w:pStyle w:val="TableParagraph"/>
              <w:tabs>
                <w:tab w:pos="739" w:val="left" w:leader="none"/>
              </w:tabs>
              <w:spacing w:line="240" w:lineRule="auto" w:before="15"/>
              <w:ind w:left="2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604,228,529</w:t>
            </w:r>
            <w:r>
              <w:rPr>
                <w:rFonts w:ascii="Times New Roman"/>
                <w:sz w:val="20"/>
              </w:rPr>
            </w:r>
          </w:p>
          <w:p>
            <w:pPr>
              <w:pStyle w:val="TableParagraph"/>
              <w:tabs>
                <w:tab w:pos="1680" w:val="left" w:leader="none"/>
              </w:tabs>
              <w:spacing w:line="240" w:lineRule="auto" w:before="29"/>
              <w:ind w:left="2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w:t>
            </w:r>
            <w:r>
              <w:rPr>
                <w:rFonts w:ascii="Times New Roman"/>
                <w:sz w:val="20"/>
              </w:rPr>
            </w:r>
          </w:p>
        </w:tc>
      </w:tr>
    </w:tbl>
    <w:p>
      <w:pPr>
        <w:spacing w:after="0" w:line="240" w:lineRule="auto"/>
        <w:jc w:val="left"/>
        <w:rPr>
          <w:rFonts w:ascii="Times New Roman" w:hAnsi="Times New Roman" w:cs="Times New Roman" w:eastAsia="Times New Roman" w:hint="default"/>
          <w:sz w:val="20"/>
          <w:szCs w:val="20"/>
        </w:rPr>
        <w:sectPr>
          <w:headerReference w:type="default" r:id="rId28"/>
          <w:pgSz w:w="11910" w:h="16840"/>
          <w:pgMar w:header="1308" w:footer="746" w:top="2140" w:bottom="940" w:left="1660" w:right="1680"/>
        </w:sectPr>
      </w:pPr>
    </w:p>
    <w:p>
      <w:pPr>
        <w:spacing w:line="240" w:lineRule="auto" w:before="7"/>
        <w:rPr>
          <w:rFonts w:ascii="Microsoft JhengHei" w:hAnsi="Microsoft JhengHei" w:cs="Microsoft JhengHei" w:eastAsia="Microsoft JhengHei" w:hint="default"/>
          <w:b/>
          <w:bCs/>
          <w:sz w:val="16"/>
          <w:szCs w:val="16"/>
        </w:rPr>
      </w:pPr>
    </w:p>
    <w:p>
      <w:pPr>
        <w:spacing w:line="24" w:lineRule="exact"/>
        <w:ind w:left="103"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61.2pt;height:1.2pt;mso-position-horizontal-relative:char;mso-position-vertical-relative:line" coordorigin="0,0" coordsize="13224,24">
            <v:group style="position:absolute;left:12;top:12;width:13200;height:2" coordorigin="12,12" coordsize="13200,2">
              <v:shape style="position:absolute;left:12;top:12;width:13200;height:2" coordorigin="12,12" coordsize="13200,0" path="m12,12l13212,12e" filled="false" stroked="true" strokeweight="1.2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22"/>
          <w:szCs w:val="22"/>
        </w:rPr>
      </w:pPr>
    </w:p>
    <w:p>
      <w:pPr>
        <w:tabs>
          <w:tab w:pos="4701" w:val="left" w:leader="none"/>
          <w:tab w:pos="6259" w:val="left" w:leader="none"/>
          <w:tab w:pos="7617" w:val="left" w:leader="none"/>
          <w:tab w:pos="9779" w:val="left" w:leader="none"/>
          <w:tab w:pos="10939" w:val="left" w:leader="none"/>
          <w:tab w:pos="11339" w:val="left" w:leader="none"/>
          <w:tab w:pos="12513" w:val="left" w:leader="none"/>
          <w:tab w:pos="12897" w:val="left" w:leader="none"/>
        </w:tabs>
        <w:spacing w:line="177" w:lineRule="auto" w:before="51"/>
        <w:ind w:left="3542" w:right="160" w:firstLine="1948"/>
        <w:jc w:val="left"/>
        <w:rPr>
          <w:rFonts w:ascii="Microsoft JhengHei" w:hAnsi="Microsoft JhengHei" w:cs="Microsoft JhengHei" w:eastAsia="Microsoft JhengHei" w:hint="default"/>
          <w:sz w:val="20"/>
          <w:szCs w:val="20"/>
        </w:rPr>
      </w:pPr>
      <w:r>
        <w:rPr/>
        <w:pict>
          <v:group style="position:absolute;margin-left:217.440002pt;margin-top:14.987411pt;width:375.6pt;height:.1pt;mso-position-horizontal-relative:page;mso-position-vertical-relative:paragraph;z-index:-704152" coordorigin="4349,300" coordsize="7512,2">
            <v:shape style="position:absolute;left:4349;top:300;width:7512;height:2" coordorigin="4349,300" coordsize="7512,0" path="m4349,300l11861,300e" filled="false" stroked="true" strokeweight=".96pt" strokecolor="#000000">
              <v:path arrowok="t"/>
            </v:shape>
            <w10:wrap type="none"/>
          </v:group>
        </w:pict>
      </w:r>
      <w:r>
        <w:rPr>
          <w:rFonts w:ascii="Microsoft JhengHei" w:hAnsi="Microsoft JhengHei" w:cs="Microsoft JhengHei" w:eastAsia="Microsoft JhengHei" w:hint="default"/>
          <w:b/>
          <w:bCs/>
          <w:sz w:val="20"/>
          <w:szCs w:val="20"/>
        </w:rPr>
        <w:t>归属于母公司股东权益</w:t>
        <w:tab/>
        <w:tab/>
        <w:tab/>
        <w:t>少数股东</w:t>
        <w:tab/>
        <w:t>股东权益</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股本</w:t>
        <w:tab/>
        <w:t>资本公积</w:t>
        <w:tab/>
        <w:t>盈余公积</w:t>
        <w:tab/>
        <w:t>未分配利润</w:t>
        <w:tab/>
        <w:t>小计</w:t>
        <w:tab/>
        <w:tab/>
        <w:t>权益</w:t>
        <w:tab/>
        <w:tab/>
        <w:t>合计</w:t>
      </w:r>
      <w:r>
        <w:rPr>
          <w:rFonts w:ascii="Microsoft JhengHei" w:hAnsi="Microsoft JhengHei" w:cs="Microsoft JhengHei" w:eastAsia="Microsoft JhengHei" w:hint="default"/>
          <w:sz w:val="20"/>
          <w:szCs w:val="20"/>
        </w:rPr>
      </w:r>
    </w:p>
    <w:p>
      <w:pPr>
        <w:spacing w:line="240" w:lineRule="auto" w:before="9"/>
        <w:rPr>
          <w:rFonts w:ascii="Microsoft JhengHei" w:hAnsi="Microsoft JhengHei" w:cs="Microsoft JhengHei" w:eastAsia="Microsoft JhengHei" w:hint="default"/>
          <w:b/>
          <w:bCs/>
          <w:sz w:val="12"/>
          <w:szCs w:val="12"/>
        </w:rPr>
      </w:pPr>
    </w:p>
    <w:p>
      <w:pPr>
        <w:tabs>
          <w:tab w:pos="2527" w:val="left" w:leader="none"/>
          <w:tab w:pos="2795" w:val="left" w:leader="none"/>
          <w:tab w:pos="4504" w:val="left" w:leader="none"/>
          <w:tab w:pos="6062" w:val="left" w:leader="none"/>
          <w:tab w:pos="7622" w:val="left" w:leader="none"/>
          <w:tab w:pos="9031" w:val="left" w:leader="none"/>
          <w:tab w:pos="11673" w:val="left" w:leader="none"/>
          <w:tab w:pos="12151" w:val="left" w:leader="none"/>
        </w:tabs>
        <w:spacing w:before="0"/>
        <w:ind w:left="117"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一、</w:t>
      </w:r>
      <w:r>
        <w:rPr>
          <w:rFonts w:ascii="宋体" w:hAnsi="宋体" w:cs="宋体" w:eastAsia="宋体" w:hint="default"/>
          <w:spacing w:val="-81"/>
          <w:sz w:val="20"/>
          <w:szCs w:val="20"/>
        </w:rPr>
        <w:t> </w:t>
      </w:r>
      <w:r>
        <w:rPr>
          <w:rFonts w:ascii="宋体" w:hAnsi="宋体" w:cs="宋体" w:eastAsia="宋体" w:hint="default"/>
          <w:sz w:val="20"/>
          <w:szCs w:val="20"/>
        </w:rPr>
        <w:t>本年年初余额</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Times New Roman" w:hAnsi="Times New Roman" w:cs="Times New Roman" w:eastAsia="Times New Roman" w:hint="default"/>
          <w:w w:val="95"/>
          <w:sz w:val="20"/>
          <w:szCs w:val="20"/>
          <w:u w:val="single" w:color="000000"/>
        </w:rPr>
        <w:t>1,005,000,000</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sz w:val="20"/>
          <w:szCs w:val="20"/>
          <w:u w:val="single" w:color="000000"/>
        </w:rPr>
        <w:t>943,327,346</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Times New Roman" w:hAnsi="Times New Roman" w:cs="Times New Roman" w:eastAsia="Times New Roman" w:hint="default"/>
          <w:sz w:val="20"/>
          <w:szCs w:val="20"/>
          <w:u w:val="single" w:color="000000"/>
        </w:rPr>
        <w:t>196,467,178</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Times New Roman" w:hAnsi="Times New Roman" w:cs="Times New Roman" w:eastAsia="Times New Roman" w:hint="default"/>
          <w:sz w:val="20"/>
          <w:szCs w:val="20"/>
          <w:u w:val="single" w:color="000000"/>
        </w:rPr>
        <w:t>846,192,100</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Times New Roman" w:hAnsi="Times New Roman" w:cs="Times New Roman" w:eastAsia="Times New Roman" w:hint="default"/>
          <w:w w:val="95"/>
          <w:sz w:val="20"/>
          <w:szCs w:val="20"/>
          <w:u w:val="single" w:color="000000"/>
        </w:rPr>
        <w:t>2,990,986,624</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sz w:val="20"/>
          <w:szCs w:val="20"/>
          <w:u w:val="single" w:color="000000"/>
        </w:rPr>
        <w:t>2,990,986,624</w:t>
      </w:r>
      <w:r>
        <w:rPr>
          <w:rFonts w:ascii="Times New Roman" w:hAnsi="Times New Roman" w:cs="Times New Roman" w:eastAsia="Times New Roman" w:hint="default"/>
          <w:sz w:val="20"/>
          <w:szCs w:val="20"/>
        </w:rPr>
      </w:r>
    </w:p>
    <w:p>
      <w:pPr>
        <w:spacing w:line="240" w:lineRule="auto" w:before="5"/>
        <w:rPr>
          <w:rFonts w:ascii="Times New Roman" w:hAnsi="Times New Roman" w:cs="Times New Roman" w:eastAsia="Times New Roman" w:hint="default"/>
          <w:sz w:val="15"/>
          <w:szCs w:val="15"/>
        </w:rPr>
      </w:pPr>
    </w:p>
    <w:p>
      <w:pPr>
        <w:spacing w:line="260" w:lineRule="exact" w:before="37"/>
        <w:ind w:left="117" w:right="160" w:firstLine="0"/>
        <w:jc w:val="left"/>
        <w:rPr>
          <w:rFonts w:ascii="宋体" w:hAnsi="宋体" w:cs="宋体" w:eastAsia="宋体" w:hint="default"/>
          <w:sz w:val="20"/>
          <w:szCs w:val="20"/>
        </w:rPr>
      </w:pPr>
      <w:r>
        <w:rPr>
          <w:rFonts w:ascii="宋体" w:hAnsi="宋体" w:cs="宋体" w:eastAsia="宋体" w:hint="default"/>
          <w:sz w:val="20"/>
          <w:szCs w:val="20"/>
        </w:rPr>
        <w:t>二、</w:t>
      </w:r>
      <w:r>
        <w:rPr>
          <w:rFonts w:ascii="宋体" w:hAnsi="宋体" w:cs="宋体" w:eastAsia="宋体" w:hint="default"/>
          <w:spacing w:val="-82"/>
          <w:sz w:val="20"/>
          <w:szCs w:val="20"/>
        </w:rPr>
        <w:t> </w:t>
      </w:r>
      <w:r>
        <w:rPr>
          <w:rFonts w:ascii="宋体" w:hAnsi="宋体" w:cs="宋体" w:eastAsia="宋体" w:hint="default"/>
          <w:sz w:val="20"/>
          <w:szCs w:val="20"/>
        </w:rPr>
        <w:t>本年增减变动金额</w:t>
      </w:r>
    </w:p>
    <w:p>
      <w:pPr>
        <w:tabs>
          <w:tab w:pos="3878" w:val="left" w:leader="none"/>
          <w:tab w:pos="5435" w:val="left" w:leader="none"/>
          <w:tab w:pos="6995" w:val="left" w:leader="none"/>
          <w:tab w:pos="7622" w:val="left" w:leader="none"/>
          <w:tab w:pos="9182" w:val="left" w:leader="none"/>
          <w:tab w:pos="11675" w:val="left" w:leader="none"/>
          <w:tab w:pos="12299" w:val="left" w:leader="none"/>
        </w:tabs>
        <w:spacing w:line="267" w:lineRule="exact" w:before="0"/>
        <w:ind w:left="117"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38"/>
          <w:sz w:val="20"/>
          <w:szCs w:val="20"/>
        </w:rPr>
        <w:t> </w:t>
      </w:r>
      <w:r>
        <w:rPr>
          <w:rFonts w:ascii="宋体" w:hAnsi="宋体" w:cs="宋体" w:eastAsia="宋体" w:hint="default"/>
          <w:sz w:val="20"/>
          <w:szCs w:val="20"/>
        </w:rPr>
        <w:t>净利润</w:t>
        <w:tab/>
      </w:r>
      <w:r>
        <w:rPr>
          <w:rFonts w:ascii="Times New Roman" w:hAnsi="Times New Roman" w:cs="Times New Roman" w:eastAsia="Times New Roman" w:hint="default"/>
          <w:w w:val="95"/>
          <w:sz w:val="20"/>
          <w:szCs w:val="20"/>
        </w:rPr>
        <w:t>-</w:t>
        <w:tab/>
        <w:t>-</w:t>
        <w:tab/>
        <w:t>-</w:t>
        <w:tab/>
        <w:t>757,852,287</w:t>
        <w:tab/>
        <w:t>757,852,287</w:t>
        <w:tab/>
        <w:t>-</w:t>
        <w:tab/>
      </w:r>
      <w:r>
        <w:rPr>
          <w:rFonts w:ascii="Times New Roman" w:hAnsi="Times New Roman" w:cs="Times New Roman" w:eastAsia="Times New Roman" w:hint="default"/>
          <w:sz w:val="20"/>
          <w:szCs w:val="20"/>
        </w:rPr>
        <w:t>757,852,287</w:t>
      </w:r>
    </w:p>
    <w:p>
      <w:pPr>
        <w:tabs>
          <w:tab w:pos="2527" w:val="left" w:leader="none"/>
          <w:tab w:pos="3878" w:val="left" w:leader="none"/>
          <w:tab w:pos="5435" w:val="left" w:leader="none"/>
          <w:tab w:pos="6995" w:val="left" w:leader="none"/>
          <w:tab w:pos="8555" w:val="left" w:leader="none"/>
          <w:tab w:pos="10115" w:val="left" w:leader="none"/>
          <w:tab w:pos="11675" w:val="left" w:leader="none"/>
          <w:tab w:pos="13233" w:val="left" w:leader="none"/>
        </w:tabs>
        <w:spacing w:line="260" w:lineRule="exact" w:before="0"/>
        <w:ind w:left="117"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二</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35"/>
          <w:sz w:val="20"/>
          <w:szCs w:val="20"/>
        </w:rPr>
        <w:t> </w:t>
      </w:r>
      <w:r>
        <w:rPr>
          <w:rFonts w:ascii="宋体" w:hAnsi="宋体" w:cs="宋体" w:eastAsia="宋体" w:hint="default"/>
          <w:sz w:val="20"/>
          <w:szCs w:val="20"/>
        </w:rPr>
        <w:t>其他综合收益</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sz w:val="20"/>
          <w:szCs w:val="20"/>
          <w:u w:val="single" w:color="000000"/>
        </w:rPr>
        <w:t>-</w:t>
      </w:r>
      <w:r>
        <w:rPr>
          <w:rFonts w:ascii="Times New Roman" w:hAnsi="Times New Roman" w:cs="Times New Roman" w:eastAsia="Times New Roman" w:hint="default"/>
          <w:sz w:val="20"/>
          <w:szCs w:val="20"/>
        </w:rPr>
      </w:r>
    </w:p>
    <w:p>
      <w:pPr>
        <w:tabs>
          <w:tab w:pos="2527" w:val="left" w:leader="none"/>
          <w:tab w:pos="3878" w:val="left" w:leader="none"/>
          <w:tab w:pos="5435" w:val="left" w:leader="none"/>
          <w:tab w:pos="6995" w:val="left" w:leader="none"/>
          <w:tab w:pos="7622" w:val="left" w:leader="none"/>
          <w:tab w:pos="9182" w:val="left" w:leader="none"/>
          <w:tab w:pos="11673" w:val="left" w:leader="none"/>
          <w:tab w:pos="12299" w:val="left" w:leader="none"/>
        </w:tabs>
        <w:spacing w:line="260" w:lineRule="exact" w:before="0"/>
        <w:ind w:left="11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综合收益总额</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757,852,287</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757,852,287</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sz w:val="20"/>
          <w:szCs w:val="20"/>
          <w:u w:val="single" w:color="000000"/>
        </w:rPr>
        <w:t>757,852,287</w:t>
      </w:r>
      <w:r>
        <w:rPr>
          <w:rFonts w:ascii="Times New Roman" w:hAnsi="Times New Roman" w:cs="Times New Roman" w:eastAsia="Times New Roman" w:hint="default"/>
          <w:sz w:val="20"/>
          <w:szCs w:val="20"/>
        </w:rPr>
      </w:r>
    </w:p>
    <w:p>
      <w:pPr>
        <w:spacing w:line="259" w:lineRule="exact" w:before="0"/>
        <w:ind w:left="117" w:right="16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三</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41"/>
          <w:sz w:val="20"/>
          <w:szCs w:val="20"/>
        </w:rPr>
        <w:t> </w:t>
      </w:r>
      <w:r>
        <w:rPr>
          <w:rFonts w:ascii="宋体" w:hAnsi="宋体" w:cs="宋体" w:eastAsia="宋体" w:hint="default"/>
          <w:sz w:val="20"/>
          <w:szCs w:val="20"/>
        </w:rPr>
        <w:t>股东投入和减少资本</w:t>
      </w:r>
    </w:p>
    <w:p>
      <w:pPr>
        <w:tabs>
          <w:tab w:pos="542" w:val="left" w:leader="none"/>
        </w:tabs>
        <w:spacing w:line="260" w:lineRule="exact" w:before="0"/>
        <w:ind w:left="117" w:right="16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tab/>
      </w:r>
      <w:r>
        <w:rPr>
          <w:rFonts w:ascii="宋体" w:hAnsi="宋体" w:cs="宋体" w:eastAsia="宋体" w:hint="default"/>
          <w:sz w:val="20"/>
          <w:szCs w:val="20"/>
        </w:rPr>
        <w:t>股份支付计入股东</w:t>
      </w:r>
    </w:p>
    <w:p>
      <w:pPr>
        <w:tabs>
          <w:tab w:pos="3878" w:val="left" w:leader="none"/>
          <w:tab w:pos="4703" w:val="left" w:leader="none"/>
          <w:tab w:pos="6995" w:val="left" w:leader="none"/>
          <w:tab w:pos="8555" w:val="left" w:leader="none"/>
          <w:tab w:pos="9381" w:val="left" w:leader="none"/>
          <w:tab w:pos="11673" w:val="left" w:leader="none"/>
          <w:tab w:pos="12515" w:val="left" w:leader="none"/>
        </w:tabs>
        <w:spacing w:line="260" w:lineRule="exact" w:before="0"/>
        <w:ind w:left="743"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权益的金额</w:t>
        <w:tab/>
      </w:r>
      <w:r>
        <w:rPr>
          <w:rFonts w:ascii="Times New Roman" w:hAnsi="Times New Roman" w:cs="Times New Roman" w:eastAsia="Times New Roman" w:hint="default"/>
          <w:w w:val="95"/>
          <w:sz w:val="20"/>
          <w:szCs w:val="20"/>
        </w:rPr>
        <w:t>-</w:t>
        <w:tab/>
        <w:t>4,153,700</w:t>
        <w:tab/>
        <w:t>-</w:t>
        <w:tab/>
        <w:t>-</w:t>
        <w:tab/>
        <w:t>4,153,700</w:t>
        <w:tab/>
        <w:t>-</w:t>
        <w:tab/>
      </w:r>
      <w:r>
        <w:rPr>
          <w:rFonts w:ascii="Times New Roman" w:hAnsi="Times New Roman" w:cs="Times New Roman" w:eastAsia="Times New Roman" w:hint="default"/>
          <w:sz w:val="20"/>
          <w:szCs w:val="20"/>
        </w:rPr>
        <w:t>4,153,700</w:t>
      </w:r>
    </w:p>
    <w:p>
      <w:pPr>
        <w:spacing w:line="259" w:lineRule="exact" w:before="0"/>
        <w:ind w:left="117" w:right="16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四</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37"/>
          <w:sz w:val="20"/>
          <w:szCs w:val="20"/>
        </w:rPr>
        <w:t> </w:t>
      </w:r>
      <w:r>
        <w:rPr>
          <w:rFonts w:ascii="宋体" w:hAnsi="宋体" w:cs="宋体" w:eastAsia="宋体" w:hint="default"/>
          <w:sz w:val="20"/>
          <w:szCs w:val="20"/>
        </w:rPr>
        <w:t>利润分配</w:t>
      </w:r>
    </w:p>
    <w:p>
      <w:pPr>
        <w:tabs>
          <w:tab w:pos="542" w:val="left" w:leader="none"/>
          <w:tab w:pos="3878" w:val="left" w:leader="none"/>
          <w:tab w:pos="5435" w:val="left" w:leader="none"/>
          <w:tab w:pos="6062" w:val="left" w:leader="none"/>
          <w:tab w:pos="7555" w:val="left" w:leader="none"/>
          <w:tab w:pos="10115" w:val="left" w:leader="none"/>
          <w:tab w:pos="11675" w:val="left" w:leader="none"/>
          <w:tab w:pos="13250" w:val="left" w:leader="none"/>
        </w:tabs>
        <w:spacing w:line="260" w:lineRule="exact" w:before="0"/>
        <w:ind w:left="117"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tab/>
      </w:r>
      <w:r>
        <w:rPr>
          <w:rFonts w:ascii="宋体" w:hAnsi="宋体" w:cs="宋体" w:eastAsia="宋体" w:hint="default"/>
          <w:w w:val="95"/>
          <w:sz w:val="20"/>
          <w:szCs w:val="20"/>
        </w:rPr>
        <w:t>提取盈余公积</w:t>
        <w:tab/>
      </w:r>
      <w:r>
        <w:rPr>
          <w:rFonts w:ascii="Times New Roman" w:hAnsi="Times New Roman" w:cs="Times New Roman" w:eastAsia="Times New Roman" w:hint="default"/>
          <w:w w:val="95"/>
          <w:sz w:val="20"/>
          <w:szCs w:val="20"/>
        </w:rPr>
        <w:t>-</w:t>
        <w:tab/>
        <w:t>-</w:t>
        <w:tab/>
      </w:r>
      <w:r>
        <w:rPr>
          <w:rFonts w:ascii="Times New Roman" w:hAnsi="Times New Roman" w:cs="Times New Roman" w:eastAsia="Times New Roman" w:hint="default"/>
          <w:sz w:val="20"/>
          <w:szCs w:val="20"/>
        </w:rPr>
        <w:t>172,268,160</w:t>
        <w:tab/>
        <w:t>(172,268,160)</w:t>
        <w:tab/>
      </w:r>
      <w:r>
        <w:rPr>
          <w:rFonts w:ascii="Times New Roman" w:hAnsi="Times New Roman" w:cs="Times New Roman" w:eastAsia="Times New Roman" w:hint="default"/>
          <w:w w:val="95"/>
          <w:sz w:val="20"/>
          <w:szCs w:val="20"/>
        </w:rPr>
        <w:t>-</w:t>
        <w:tab/>
        <w:t>-</w:t>
        <w:tab/>
      </w:r>
      <w:r>
        <w:rPr>
          <w:rFonts w:ascii="Times New Roman" w:hAnsi="Times New Roman" w:cs="Times New Roman" w:eastAsia="Times New Roman" w:hint="default"/>
          <w:sz w:val="20"/>
          <w:szCs w:val="20"/>
        </w:rPr>
        <w:t>-</w:t>
      </w:r>
    </w:p>
    <w:p>
      <w:pPr>
        <w:tabs>
          <w:tab w:pos="542" w:val="left" w:leader="none"/>
          <w:tab w:pos="2527" w:val="left" w:leader="none"/>
          <w:tab w:pos="3878" w:val="left" w:leader="none"/>
          <w:tab w:pos="5435" w:val="left" w:leader="none"/>
          <w:tab w:pos="6995" w:val="left" w:leader="none"/>
          <w:tab w:pos="7555" w:val="left" w:leader="none"/>
          <w:tab w:pos="9115" w:val="left" w:leader="none"/>
          <w:tab w:pos="11675" w:val="left" w:leader="none"/>
          <w:tab w:pos="12227" w:val="left" w:leader="none"/>
        </w:tabs>
        <w:spacing w:line="269" w:lineRule="exact" w:before="0"/>
        <w:ind w:left="117"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w:t>
        <w:tab/>
      </w:r>
      <w:r>
        <w:rPr>
          <w:rFonts w:ascii="宋体" w:hAnsi="宋体" w:cs="宋体" w:eastAsia="宋体" w:hint="default"/>
          <w:w w:val="95"/>
          <w:sz w:val="20"/>
          <w:szCs w:val="20"/>
        </w:rPr>
        <w:t>对股东的分配</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(422,100,000</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(422,100,000</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sz w:val="20"/>
          <w:szCs w:val="20"/>
          <w:u w:val="single" w:color="000000"/>
        </w:rPr>
        <w:t>(422,100,000</w:t>
      </w:r>
      <w:r>
        <w:rPr>
          <w:rFonts w:ascii="Times New Roman" w:hAnsi="Times New Roman" w:cs="Times New Roman" w:eastAsia="Times New Roman" w:hint="default"/>
          <w:sz w:val="20"/>
          <w:szCs w:val="20"/>
        </w:rPr>
        <w:t>)</w:t>
      </w:r>
    </w:p>
    <w:p>
      <w:pPr>
        <w:spacing w:line="240" w:lineRule="auto" w:before="3"/>
        <w:rPr>
          <w:rFonts w:ascii="Times New Roman" w:hAnsi="Times New Roman" w:cs="Times New Roman" w:eastAsia="Times New Roman" w:hint="default"/>
          <w:sz w:val="15"/>
          <w:szCs w:val="15"/>
        </w:rPr>
      </w:pPr>
    </w:p>
    <w:p>
      <w:pPr>
        <w:tabs>
          <w:tab w:pos="2527" w:val="left" w:leader="none"/>
          <w:tab w:pos="3878" w:val="left" w:leader="none"/>
          <w:tab w:pos="4703" w:val="left" w:leader="none"/>
          <w:tab w:pos="6062" w:val="left" w:leader="none"/>
          <w:tab w:pos="7622" w:val="left" w:leader="none"/>
          <w:tab w:pos="9182" w:val="left" w:leader="none"/>
          <w:tab w:pos="11675" w:val="left" w:leader="none"/>
          <w:tab w:pos="12316" w:val="left" w:leader="none"/>
        </w:tabs>
        <w:spacing w:before="37"/>
        <w:ind w:left="117"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一</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到</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四</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合计</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4,153,700</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sz w:val="20"/>
          <w:szCs w:val="20"/>
          <w:u w:val="single" w:color="000000"/>
        </w:rPr>
        <w:t>172,268,160</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Times New Roman" w:hAnsi="Times New Roman" w:cs="Times New Roman" w:eastAsia="Times New Roman" w:hint="default"/>
          <w:sz w:val="20"/>
          <w:szCs w:val="20"/>
          <w:u w:val="single" w:color="000000"/>
        </w:rPr>
        <w:t>163,484,127</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Times New Roman" w:hAnsi="Times New Roman" w:cs="Times New Roman" w:eastAsia="Times New Roman" w:hint="default"/>
          <w:sz w:val="20"/>
          <w:szCs w:val="20"/>
          <w:u w:val="single" w:color="000000"/>
        </w:rPr>
        <w:t>339,905,987</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sz w:val="20"/>
          <w:szCs w:val="20"/>
          <w:u w:val="single" w:color="000000"/>
        </w:rPr>
        <w:t>339,905,987</w:t>
      </w:r>
      <w:r>
        <w:rPr>
          <w:rFonts w:ascii="Times New Roman" w:hAnsi="Times New Roman" w:cs="Times New Roman" w:eastAsia="Times New Roman" w:hint="default"/>
          <w:sz w:val="20"/>
          <w:szCs w:val="20"/>
        </w:rPr>
      </w:r>
    </w:p>
    <w:p>
      <w:pPr>
        <w:spacing w:line="240" w:lineRule="auto" w:before="3"/>
        <w:rPr>
          <w:rFonts w:ascii="Times New Roman" w:hAnsi="Times New Roman" w:cs="Times New Roman" w:eastAsia="Times New Roman" w:hint="default"/>
          <w:sz w:val="15"/>
          <w:szCs w:val="15"/>
        </w:rPr>
      </w:pPr>
    </w:p>
    <w:p>
      <w:pPr>
        <w:tabs>
          <w:tab w:pos="2527" w:val="left" w:leader="none"/>
          <w:tab w:pos="2795" w:val="left" w:leader="none"/>
          <w:tab w:pos="4504" w:val="left" w:leader="none"/>
          <w:tab w:pos="6062" w:val="left" w:leader="none"/>
          <w:tab w:pos="7471" w:val="left" w:leader="none"/>
          <w:tab w:pos="9031" w:val="left" w:leader="none"/>
          <w:tab w:pos="11673" w:val="left" w:leader="none"/>
          <w:tab w:pos="12167" w:val="left" w:leader="none"/>
        </w:tabs>
        <w:spacing w:before="37"/>
        <w:ind w:left="117"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三、</w:t>
      </w:r>
      <w:r>
        <w:rPr>
          <w:rFonts w:ascii="宋体" w:hAnsi="宋体" w:cs="宋体" w:eastAsia="宋体" w:hint="default"/>
          <w:spacing w:val="-81"/>
          <w:sz w:val="20"/>
          <w:szCs w:val="20"/>
        </w:rPr>
        <w:t> </w:t>
      </w:r>
      <w:r>
        <w:rPr>
          <w:rFonts w:ascii="宋体" w:hAnsi="宋体" w:cs="宋体" w:eastAsia="宋体" w:hint="default"/>
          <w:sz w:val="20"/>
          <w:szCs w:val="20"/>
        </w:rPr>
        <w:t>本年年末余额</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Times New Roman" w:hAnsi="Times New Roman" w:cs="Times New Roman" w:eastAsia="Times New Roman" w:hint="default"/>
          <w:w w:val="95"/>
          <w:sz w:val="20"/>
          <w:szCs w:val="20"/>
          <w:u w:val="thick" w:color="000000"/>
        </w:rPr>
        <w:t>1,005,000,000</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Times New Roman" w:hAnsi="Times New Roman" w:cs="Times New Roman" w:eastAsia="Times New Roman" w:hint="default"/>
          <w:sz w:val="20"/>
          <w:szCs w:val="20"/>
          <w:u w:val="thick" w:color="000000"/>
        </w:rPr>
        <w:t>947,481,046</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Times New Roman" w:hAnsi="Times New Roman" w:cs="Times New Roman" w:eastAsia="Times New Roman" w:hint="default"/>
          <w:sz w:val="20"/>
          <w:szCs w:val="20"/>
          <w:u w:val="thick" w:color="000000"/>
        </w:rPr>
        <w:t>368,735,338</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Times New Roman" w:hAnsi="Times New Roman" w:cs="Times New Roman" w:eastAsia="Times New Roman" w:hint="default"/>
          <w:w w:val="95"/>
          <w:sz w:val="20"/>
          <w:szCs w:val="20"/>
          <w:u w:val="thick" w:color="000000"/>
        </w:rPr>
        <w:t>1,009,676,227</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Times New Roman" w:hAnsi="Times New Roman" w:cs="Times New Roman" w:eastAsia="Times New Roman" w:hint="default"/>
          <w:w w:val="95"/>
          <w:sz w:val="20"/>
          <w:szCs w:val="20"/>
          <w:u w:val="thick" w:color="000000"/>
        </w:rPr>
        <w:t>3,330,892,611</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Times New Roman" w:hAnsi="Times New Roman" w:cs="Times New Roman" w:eastAsia="Times New Roman" w:hint="default"/>
          <w:w w:val="95"/>
          <w:sz w:val="20"/>
          <w:szCs w:val="20"/>
          <w:u w:val="thick"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Times New Roman" w:hAnsi="Times New Roman" w:cs="Times New Roman" w:eastAsia="Times New Roman" w:hint="default"/>
          <w:sz w:val="20"/>
          <w:szCs w:val="20"/>
          <w:u w:val="thick" w:color="000000"/>
        </w:rPr>
        <w:t>3,330,892,611</w:t>
      </w:r>
      <w:r>
        <w:rPr>
          <w:rFonts w:ascii="Times New Roman" w:hAnsi="Times New Roman" w:cs="Times New Roman" w:eastAsia="Times New Roman" w:hint="default"/>
          <w:sz w:val="20"/>
          <w:szCs w:val="20"/>
        </w:rPr>
      </w:r>
    </w:p>
    <w:p>
      <w:pPr>
        <w:spacing w:after="0"/>
        <w:jc w:val="left"/>
        <w:rPr>
          <w:rFonts w:ascii="Times New Roman" w:hAnsi="Times New Roman" w:cs="Times New Roman" w:eastAsia="Times New Roman" w:hint="default"/>
          <w:sz w:val="20"/>
          <w:szCs w:val="20"/>
        </w:rPr>
        <w:sectPr>
          <w:headerReference w:type="default" r:id="rId29"/>
          <w:footerReference w:type="default" r:id="rId30"/>
          <w:pgSz w:w="16840" w:h="11910" w:orient="landscape"/>
          <w:pgMar w:header="1308" w:footer="745" w:top="3300" w:bottom="940" w:left="1680" w:right="1680"/>
          <w:pgNumType w:start="64"/>
        </w:sectPr>
      </w:pPr>
    </w:p>
    <w:p>
      <w:pPr>
        <w:spacing w:line="240" w:lineRule="auto" w:before="9"/>
        <w:rPr>
          <w:rFonts w:ascii="Times New Roman" w:hAnsi="Times New Roman" w:cs="Times New Roman" w:eastAsia="Times New Roman" w:hint="default"/>
          <w:sz w:val="24"/>
          <w:szCs w:val="24"/>
        </w:rPr>
      </w:pPr>
    </w:p>
    <w:p>
      <w:pPr>
        <w:spacing w:line="24" w:lineRule="exact"/>
        <w:ind w:left="12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61.2pt;height:1.2pt;mso-position-horizontal-relative:char;mso-position-vertical-relative:line" coordorigin="0,0" coordsize="13224,24">
            <v:group style="position:absolute;left:12;top:12;width:13200;height:2" coordorigin="12,12" coordsize="13200,2">
              <v:shape style="position:absolute;left:12;top:12;width:13200;height:2" coordorigin="12,12" coordsize="13200,0" path="m12,12l13212,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249"/>
        <w:gridCol w:w="1684"/>
        <w:gridCol w:w="4711"/>
        <w:gridCol w:w="1525"/>
        <w:gridCol w:w="1561"/>
        <w:gridCol w:w="1587"/>
      </w:tblGrid>
      <w:tr>
        <w:trPr>
          <w:trHeight w:val="300" w:hRule="exact"/>
        </w:trPr>
        <w:tc>
          <w:tcPr>
            <w:tcW w:w="2249" w:type="dxa"/>
            <w:vMerge w:val="restart"/>
            <w:tcBorders>
              <w:top w:val="nil" w:sz="6" w:space="0" w:color="auto"/>
              <w:left w:val="nil" w:sz="6" w:space="0" w:color="auto"/>
              <w:right w:val="nil" w:sz="6" w:space="0" w:color="auto"/>
            </w:tcBorders>
          </w:tcPr>
          <w:p>
            <w:pPr/>
          </w:p>
        </w:tc>
        <w:tc>
          <w:tcPr>
            <w:tcW w:w="1684" w:type="dxa"/>
            <w:tcBorders>
              <w:top w:val="nil" w:sz="6" w:space="0" w:color="auto"/>
              <w:left w:val="nil" w:sz="6" w:space="0" w:color="auto"/>
              <w:bottom w:val="single" w:sz="8" w:space="0" w:color="000000"/>
              <w:right w:val="nil" w:sz="6" w:space="0" w:color="auto"/>
            </w:tcBorders>
          </w:tcPr>
          <w:p>
            <w:pPr/>
          </w:p>
        </w:tc>
        <w:tc>
          <w:tcPr>
            <w:tcW w:w="4711" w:type="dxa"/>
            <w:tcBorders>
              <w:top w:val="nil" w:sz="6" w:space="0" w:color="auto"/>
              <w:left w:val="nil" w:sz="6" w:space="0" w:color="auto"/>
              <w:bottom w:val="single" w:sz="8" w:space="0" w:color="000000"/>
              <w:right w:val="nil" w:sz="6" w:space="0" w:color="auto"/>
            </w:tcBorders>
          </w:tcPr>
          <w:p>
            <w:pPr>
              <w:pStyle w:val="TableParagraph"/>
              <w:spacing w:line="322" w:lineRule="exact"/>
              <w:ind w:left="147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归属于母公司股东权益</w:t>
            </w:r>
            <w:r>
              <w:rPr>
                <w:rFonts w:ascii="Microsoft JhengHei" w:hAnsi="Microsoft JhengHei" w:cs="Microsoft JhengHei" w:eastAsia="Microsoft JhengHei" w:hint="default"/>
                <w:sz w:val="20"/>
                <w:szCs w:val="20"/>
              </w:rPr>
            </w:r>
          </w:p>
        </w:tc>
        <w:tc>
          <w:tcPr>
            <w:tcW w:w="1525" w:type="dxa"/>
            <w:tcBorders>
              <w:top w:val="nil" w:sz="6" w:space="0" w:color="auto"/>
              <w:left w:val="nil" w:sz="6" w:space="0" w:color="auto"/>
              <w:bottom w:val="single" w:sz="8" w:space="0" w:color="000000"/>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322" w:lineRule="exact"/>
              <w:ind w:right="67"/>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少数股东</w:t>
            </w:r>
            <w:r>
              <w:rPr>
                <w:rFonts w:ascii="Microsoft JhengHei" w:hAnsi="Microsoft JhengHei" w:cs="Microsoft JhengHei" w:eastAsia="Microsoft JhengHei" w:hint="default"/>
                <w:sz w:val="20"/>
                <w:szCs w:val="20"/>
              </w:rPr>
            </w:r>
          </w:p>
        </w:tc>
        <w:tc>
          <w:tcPr>
            <w:tcW w:w="1587" w:type="dxa"/>
            <w:tcBorders>
              <w:top w:val="nil" w:sz="6" w:space="0" w:color="auto"/>
              <w:left w:val="nil" w:sz="6" w:space="0" w:color="auto"/>
              <w:bottom w:val="nil" w:sz="6" w:space="0" w:color="auto"/>
              <w:right w:val="nil" w:sz="6" w:space="0" w:color="auto"/>
            </w:tcBorders>
          </w:tcPr>
          <w:p>
            <w:pPr>
              <w:pStyle w:val="TableParagraph"/>
              <w:spacing w:line="322" w:lineRule="exact"/>
              <w:ind w:right="80"/>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股东权益</w:t>
            </w:r>
            <w:r>
              <w:rPr>
                <w:rFonts w:ascii="Microsoft JhengHei" w:hAnsi="Microsoft JhengHei" w:cs="Microsoft JhengHei" w:eastAsia="Microsoft JhengHei" w:hint="default"/>
                <w:sz w:val="20"/>
                <w:szCs w:val="20"/>
              </w:rPr>
            </w:r>
          </w:p>
        </w:tc>
      </w:tr>
      <w:tr>
        <w:trPr>
          <w:trHeight w:val="404" w:hRule="exact"/>
        </w:trPr>
        <w:tc>
          <w:tcPr>
            <w:tcW w:w="2249" w:type="dxa"/>
            <w:vMerge/>
            <w:tcBorders>
              <w:left w:val="nil" w:sz="6" w:space="0" w:color="auto"/>
              <w:bottom w:val="nil" w:sz="6" w:space="0" w:color="auto"/>
              <w:right w:val="nil" w:sz="6" w:space="0" w:color="auto"/>
            </w:tcBorders>
          </w:tcPr>
          <w:p>
            <w:pPr/>
          </w:p>
        </w:tc>
        <w:tc>
          <w:tcPr>
            <w:tcW w:w="1684" w:type="dxa"/>
            <w:tcBorders>
              <w:top w:val="single" w:sz="8" w:space="0" w:color="000000"/>
              <w:left w:val="nil" w:sz="6" w:space="0" w:color="auto"/>
              <w:bottom w:val="nil" w:sz="6" w:space="0" w:color="auto"/>
              <w:right w:val="nil" w:sz="6" w:space="0" w:color="auto"/>
            </w:tcBorders>
          </w:tcPr>
          <w:p>
            <w:pPr>
              <w:pStyle w:val="TableParagraph"/>
              <w:spacing w:line="272" w:lineRule="exact"/>
              <w:ind w:right="70"/>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股本</w:t>
            </w:r>
            <w:r>
              <w:rPr>
                <w:rFonts w:ascii="Microsoft JhengHei" w:hAnsi="Microsoft JhengHei" w:cs="Microsoft JhengHei" w:eastAsia="Microsoft JhengHei" w:hint="default"/>
                <w:sz w:val="20"/>
                <w:szCs w:val="20"/>
              </w:rPr>
            </w:r>
          </w:p>
        </w:tc>
        <w:tc>
          <w:tcPr>
            <w:tcW w:w="4711" w:type="dxa"/>
            <w:tcBorders>
              <w:top w:val="single" w:sz="8" w:space="0" w:color="000000"/>
              <w:left w:val="nil" w:sz="6" w:space="0" w:color="auto"/>
              <w:bottom w:val="nil" w:sz="6" w:space="0" w:color="auto"/>
              <w:right w:val="nil" w:sz="6" w:space="0" w:color="auto"/>
            </w:tcBorders>
          </w:tcPr>
          <w:p>
            <w:pPr>
              <w:pStyle w:val="TableParagraph"/>
              <w:tabs>
                <w:tab w:pos="1557" w:val="left" w:leader="none"/>
                <w:tab w:pos="2915" w:val="left" w:leader="none"/>
              </w:tabs>
              <w:spacing w:line="272" w:lineRule="exact"/>
              <w:ind w:right="103"/>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资本公积</w:t>
              <w:tab/>
              <w:t>盈余公积</w:t>
              <w:tab/>
              <w:t>未分配利润</w:t>
            </w:r>
            <w:r>
              <w:rPr>
                <w:rFonts w:ascii="Microsoft JhengHei" w:hAnsi="Microsoft JhengHei" w:cs="Microsoft JhengHei" w:eastAsia="Microsoft JhengHei" w:hint="default"/>
                <w:sz w:val="20"/>
                <w:szCs w:val="20"/>
              </w:rPr>
            </w:r>
          </w:p>
        </w:tc>
        <w:tc>
          <w:tcPr>
            <w:tcW w:w="1525" w:type="dxa"/>
            <w:tcBorders>
              <w:top w:val="single" w:sz="8" w:space="0" w:color="000000"/>
              <w:left w:val="nil" w:sz="6" w:space="0" w:color="auto"/>
              <w:bottom w:val="nil" w:sz="6" w:space="0" w:color="auto"/>
              <w:right w:val="nil" w:sz="6" w:space="0" w:color="auto"/>
            </w:tcBorders>
          </w:tcPr>
          <w:p>
            <w:pPr>
              <w:pStyle w:val="TableParagraph"/>
              <w:spacing w:line="272" w:lineRule="exact"/>
              <w:ind w:right="69"/>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小计</w:t>
            </w:r>
            <w:r>
              <w:rPr>
                <w:rFonts w:ascii="Microsoft JhengHei" w:hAnsi="Microsoft JhengHei" w:cs="Microsoft JhengHei" w:eastAsia="Microsoft JhengHei" w:hint="default"/>
                <w:sz w:val="20"/>
                <w:szCs w:val="20"/>
              </w:rPr>
            </w:r>
          </w:p>
        </w:tc>
        <w:tc>
          <w:tcPr>
            <w:tcW w:w="1561" w:type="dxa"/>
            <w:tcBorders>
              <w:top w:val="nil" w:sz="6" w:space="0" w:color="auto"/>
              <w:left w:val="nil" w:sz="6" w:space="0" w:color="auto"/>
              <w:bottom w:val="nil" w:sz="6" w:space="0" w:color="auto"/>
              <w:right w:val="nil" w:sz="6" w:space="0" w:color="auto"/>
            </w:tcBorders>
          </w:tcPr>
          <w:p>
            <w:pPr>
              <w:pStyle w:val="TableParagraph"/>
              <w:spacing w:line="281" w:lineRule="exact"/>
              <w:ind w:right="7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权益</w:t>
            </w:r>
            <w:r>
              <w:rPr>
                <w:rFonts w:ascii="Microsoft JhengHei" w:hAnsi="Microsoft JhengHei" w:cs="Microsoft JhengHei" w:eastAsia="Microsoft JhengHei" w:hint="default"/>
                <w:sz w:val="20"/>
                <w:szCs w:val="20"/>
              </w:rPr>
            </w:r>
          </w:p>
        </w:tc>
        <w:tc>
          <w:tcPr>
            <w:tcW w:w="1587" w:type="dxa"/>
            <w:tcBorders>
              <w:top w:val="nil" w:sz="6" w:space="0" w:color="auto"/>
              <w:left w:val="nil" w:sz="6" w:space="0" w:color="auto"/>
              <w:bottom w:val="nil" w:sz="6" w:space="0" w:color="auto"/>
              <w:right w:val="nil" w:sz="6" w:space="0" w:color="auto"/>
            </w:tcBorders>
          </w:tcPr>
          <w:p>
            <w:pPr>
              <w:pStyle w:val="TableParagraph"/>
              <w:spacing w:line="281" w:lineRule="exact"/>
              <w:ind w:right="99"/>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r>
      <w:tr>
        <w:trPr>
          <w:trHeight w:val="496" w:hRule="exact"/>
        </w:trPr>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spacing w:val="-81"/>
                <w:sz w:val="20"/>
                <w:szCs w:val="20"/>
              </w:rPr>
              <w:t> </w:t>
            </w:r>
            <w:r>
              <w:rPr>
                <w:rFonts w:ascii="宋体" w:hAnsi="宋体" w:cs="宋体" w:eastAsia="宋体" w:hint="default"/>
                <w:sz w:val="20"/>
                <w:szCs w:val="20"/>
              </w:rPr>
              <w:t>本年年初余额</w:t>
            </w:r>
          </w:p>
        </w:tc>
        <w:tc>
          <w:tcPr>
            <w:tcW w:w="1684"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129"/>
              <w:ind w:right="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670,000,000</w:t>
            </w:r>
            <w:r>
              <w:rPr>
                <w:rFonts w:ascii="Times New Roman"/>
                <w:sz w:val="20"/>
              </w:rPr>
            </w:r>
          </w:p>
        </w:tc>
        <w:tc>
          <w:tcPr>
            <w:tcW w:w="4711" w:type="dxa"/>
            <w:tcBorders>
              <w:top w:val="nil" w:sz="6" w:space="0" w:color="auto"/>
              <w:left w:val="nil" w:sz="6" w:space="0" w:color="auto"/>
              <w:bottom w:val="nil" w:sz="6" w:space="0" w:color="auto"/>
              <w:right w:val="nil" w:sz="6" w:space="0" w:color="auto"/>
            </w:tcBorders>
          </w:tcPr>
          <w:p>
            <w:pPr>
              <w:pStyle w:val="TableParagraph"/>
              <w:tabs>
                <w:tab w:pos="268" w:val="left" w:leader="none"/>
                <w:tab w:pos="1977" w:val="left" w:leader="none"/>
                <w:tab w:pos="3537" w:val="left" w:leader="none"/>
              </w:tabs>
              <w:spacing w:line="240" w:lineRule="auto" w:before="129"/>
              <w:ind w:right="10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1,278,327,346</w:t>
            </w:r>
            <w:r>
              <w:rPr>
                <w:rFonts w:ascii="Times New Roman"/>
                <w:w w:val="95"/>
                <w:sz w:val="20"/>
              </w:rPr>
            </w:r>
            <w:r>
              <w:rPr>
                <w:rFonts w:ascii="Times New Roman"/>
                <w:w w:val="95"/>
                <w:sz w:val="20"/>
              </w:rPr>
            </w:r>
            <w:r>
              <w:rPr>
                <w:rFonts w:ascii="Times New Roman"/>
                <w:w w:val="95"/>
                <w:sz w:val="20"/>
                <w:u w:val="single" w:color="000000"/>
              </w:rPr>
              <w:t> </w:t>
              <w:tab/>
            </w:r>
            <w:r>
              <w:rPr>
                <w:rFonts w:ascii="Times New Roman"/>
                <w:sz w:val="20"/>
                <w:u w:val="single" w:color="000000"/>
              </w:rPr>
              <w:t>126,746,014</w:t>
            </w:r>
            <w:r>
              <w:rPr>
                <w:rFonts w:ascii="Times New Roman"/>
                <w:sz w:val="20"/>
              </w:rPr>
            </w:r>
            <w:r>
              <w:rPr>
                <w:rFonts w:ascii="Times New Roman"/>
                <w:sz w:val="20"/>
              </w:rPr>
            </w:r>
            <w:r>
              <w:rPr>
                <w:rFonts w:ascii="Times New Roman"/>
                <w:sz w:val="20"/>
                <w:u w:val="single" w:color="000000"/>
              </w:rPr>
              <w:t> </w:t>
              <w:tab/>
            </w:r>
            <w:r>
              <w:rPr>
                <w:rFonts w:ascii="Times New Roman"/>
                <w:sz w:val="20"/>
                <w:u w:val="single" w:color="000000"/>
              </w:rPr>
              <w:t>512,684,735</w:t>
            </w:r>
            <w:r>
              <w:rPr>
                <w:rFonts w:ascii="Times New Roman"/>
                <w:sz w:val="20"/>
              </w:rPr>
            </w:r>
          </w:p>
        </w:tc>
        <w:tc>
          <w:tcPr>
            <w:tcW w:w="1525"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29"/>
              <w:ind w:right="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2,587,758,095</w:t>
            </w:r>
            <w:r>
              <w:rPr>
                <w:rFonts w:ascii="Times New Roman"/>
                <w:w w:val="95"/>
                <w:sz w:val="20"/>
              </w:rPr>
            </w:r>
            <w:r>
              <w:rPr>
                <w:rFonts w:ascii="Times New Roman"/>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1351" w:val="left" w:leader="none"/>
              </w:tabs>
              <w:spacing w:line="240" w:lineRule="auto" w:before="129"/>
              <w:ind w:right="7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587"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29"/>
              <w:ind w:right="9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2,587,758,095</w:t>
            </w:r>
            <w:r>
              <w:rPr>
                <w:rFonts w:ascii="Times New Roman"/>
                <w:w w:val="95"/>
                <w:sz w:val="20"/>
              </w:rPr>
            </w:r>
            <w:r>
              <w:rPr>
                <w:rFonts w:ascii="Times New Roman"/>
                <w:sz w:val="20"/>
              </w:rPr>
            </w:r>
          </w:p>
        </w:tc>
      </w:tr>
      <w:tr>
        <w:trPr>
          <w:trHeight w:val="370" w:hRule="exact"/>
        </w:trPr>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二、</w:t>
            </w:r>
            <w:r>
              <w:rPr>
                <w:rFonts w:ascii="宋体" w:hAnsi="宋体" w:cs="宋体" w:eastAsia="宋体" w:hint="default"/>
                <w:spacing w:val="-82"/>
                <w:sz w:val="20"/>
                <w:szCs w:val="20"/>
              </w:rPr>
              <w:t> </w:t>
            </w:r>
            <w:r>
              <w:rPr>
                <w:rFonts w:ascii="宋体" w:hAnsi="宋体" w:cs="宋体" w:eastAsia="宋体" w:hint="default"/>
                <w:sz w:val="20"/>
                <w:szCs w:val="20"/>
              </w:rPr>
              <w:t>本年增减变动金额</w:t>
            </w:r>
          </w:p>
        </w:tc>
        <w:tc>
          <w:tcPr>
            <w:tcW w:w="1684" w:type="dxa"/>
            <w:tcBorders>
              <w:top w:val="nil" w:sz="6" w:space="0" w:color="auto"/>
              <w:left w:val="nil" w:sz="6" w:space="0" w:color="auto"/>
              <w:bottom w:val="nil" w:sz="6" w:space="0" w:color="auto"/>
              <w:right w:val="nil" w:sz="6" w:space="0" w:color="auto"/>
            </w:tcBorders>
          </w:tcPr>
          <w:p>
            <w:pPr/>
          </w:p>
        </w:tc>
        <w:tc>
          <w:tcPr>
            <w:tcW w:w="4711"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
        </w:tc>
      </w:tr>
      <w:tr>
        <w:trPr>
          <w:trHeight w:val="265" w:hRule="exact"/>
        </w:trPr>
        <w:tc>
          <w:tcPr>
            <w:tcW w:w="2249"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38"/>
                <w:sz w:val="20"/>
                <w:szCs w:val="20"/>
              </w:rPr>
              <w:t> </w:t>
            </w:r>
            <w:r>
              <w:rPr>
                <w:rFonts w:ascii="宋体" w:hAnsi="宋体" w:cs="宋体" w:eastAsia="宋体" w:hint="default"/>
                <w:sz w:val="20"/>
                <w:szCs w:val="20"/>
              </w:rPr>
              <w:t>净利润</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711" w:type="dxa"/>
            <w:tcBorders>
              <w:top w:val="nil" w:sz="6" w:space="0" w:color="auto"/>
              <w:left w:val="nil" w:sz="6" w:space="0" w:color="auto"/>
              <w:bottom w:val="nil" w:sz="6" w:space="0" w:color="auto"/>
              <w:right w:val="nil" w:sz="6" w:space="0" w:color="auto"/>
            </w:tcBorders>
          </w:tcPr>
          <w:p>
            <w:pPr>
              <w:pStyle w:val="TableParagraph"/>
              <w:tabs>
                <w:tab w:pos="1559" w:val="left" w:leader="none"/>
                <w:tab w:pos="2186" w:val="left" w:leader="none"/>
              </w:tabs>
              <w:spacing w:line="240" w:lineRule="auto" w:before="14"/>
              <w:ind w:right="100"/>
              <w:jc w:val="right"/>
              <w:rPr>
                <w:rFonts w:ascii="Times New Roman" w:hAnsi="Times New Roman" w:cs="Times New Roman" w:eastAsia="Times New Roman" w:hint="default"/>
                <w:sz w:val="20"/>
                <w:szCs w:val="20"/>
              </w:rPr>
            </w:pPr>
            <w:r>
              <w:rPr>
                <w:rFonts w:ascii="Times New Roman"/>
                <w:w w:val="95"/>
                <w:sz w:val="20"/>
              </w:rPr>
              <w:t>-</w:t>
              <w:tab/>
              <w:t>-</w:t>
              <w:tab/>
            </w:r>
            <w:r>
              <w:rPr>
                <w:rFonts w:ascii="Times New Roman"/>
                <w:sz w:val="20"/>
              </w:rPr>
              <w:t>604,228,529</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5"/>
              <w:jc w:val="right"/>
              <w:rPr>
                <w:rFonts w:ascii="Times New Roman" w:hAnsi="Times New Roman" w:cs="Times New Roman" w:eastAsia="Times New Roman" w:hint="default"/>
                <w:sz w:val="20"/>
                <w:szCs w:val="20"/>
              </w:rPr>
            </w:pPr>
            <w:r>
              <w:rPr>
                <w:rFonts w:ascii="Times New Roman"/>
                <w:sz w:val="20"/>
              </w:rPr>
              <w:t>604,228,529</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5"/>
              <w:jc w:val="right"/>
              <w:rPr>
                <w:rFonts w:ascii="Times New Roman" w:hAnsi="Times New Roman" w:cs="Times New Roman" w:eastAsia="Times New Roman" w:hint="default"/>
                <w:sz w:val="20"/>
                <w:szCs w:val="20"/>
              </w:rPr>
            </w:pPr>
            <w:r>
              <w:rPr>
                <w:rFonts w:ascii="Times New Roman"/>
                <w:sz w:val="20"/>
              </w:rPr>
              <w:t>604,228,529</w:t>
            </w:r>
          </w:p>
        </w:tc>
      </w:tr>
      <w:tr>
        <w:trPr>
          <w:trHeight w:val="260" w:hRule="exact"/>
        </w:trPr>
        <w:tc>
          <w:tcPr>
            <w:tcW w:w="224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二</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35"/>
                <w:sz w:val="20"/>
                <w:szCs w:val="20"/>
              </w:rPr>
              <w:t> </w:t>
            </w:r>
            <w:r>
              <w:rPr>
                <w:rFonts w:ascii="宋体" w:hAnsi="宋体" w:cs="宋体" w:eastAsia="宋体" w:hint="default"/>
                <w:sz w:val="20"/>
                <w:szCs w:val="20"/>
              </w:rPr>
              <w:t>其他综合收益</w:t>
            </w:r>
          </w:p>
        </w:tc>
        <w:tc>
          <w:tcPr>
            <w:tcW w:w="1684" w:type="dxa"/>
            <w:tcBorders>
              <w:top w:val="nil" w:sz="6" w:space="0" w:color="auto"/>
              <w:left w:val="nil" w:sz="6" w:space="0" w:color="auto"/>
              <w:bottom w:val="nil" w:sz="6" w:space="0" w:color="auto"/>
              <w:right w:val="nil" w:sz="6" w:space="0" w:color="auto"/>
            </w:tcBorders>
          </w:tcPr>
          <w:p>
            <w:pPr>
              <w:pStyle w:val="TableParagraph"/>
              <w:tabs>
                <w:tab w:pos="1351" w:val="left" w:leader="none"/>
              </w:tabs>
              <w:spacing w:line="240" w:lineRule="auto" w:before="9"/>
              <w:ind w:right="6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4711" w:type="dxa"/>
            <w:tcBorders>
              <w:top w:val="nil" w:sz="6" w:space="0" w:color="auto"/>
              <w:left w:val="nil" w:sz="6" w:space="0" w:color="auto"/>
              <w:bottom w:val="nil" w:sz="6" w:space="0" w:color="auto"/>
              <w:right w:val="nil" w:sz="6" w:space="0" w:color="auto"/>
            </w:tcBorders>
          </w:tcPr>
          <w:p>
            <w:pPr>
              <w:pStyle w:val="TableParagraph"/>
              <w:tabs>
                <w:tab w:pos="1351" w:val="left" w:leader="none"/>
                <w:tab w:pos="2911" w:val="left" w:leader="none"/>
                <w:tab w:pos="4471" w:val="left" w:leader="none"/>
              </w:tabs>
              <w:spacing w:line="240" w:lineRule="auto" w:before="9"/>
              <w:ind w:right="102"/>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w w:val="95"/>
                <w:sz w:val="20"/>
              </w:rPr>
            </w:r>
            <w:r>
              <w:rPr>
                <w:rFonts w:ascii="Times New Roman"/>
                <w:w w:val="95"/>
                <w:sz w:val="20"/>
                <w:u w:val="single" w:color="000000"/>
              </w:rPr>
              <w:t> </w:t>
              <w:tab/>
            </w:r>
            <w:r>
              <w:rPr>
                <w:rFonts w:ascii="Times New Roman"/>
                <w:w w:val="95"/>
                <w:sz w:val="20"/>
                <w:u w:val="single" w:color="000000"/>
              </w:rPr>
              <w:t>-</w:t>
            </w:r>
            <w:r>
              <w:rPr>
                <w:rFonts w:ascii="Times New Roman"/>
                <w:w w:val="95"/>
                <w:sz w:val="20"/>
              </w:rPr>
            </w:r>
            <w:r>
              <w:rPr>
                <w:rFonts w:ascii="Times New Roman"/>
                <w:w w:val="95"/>
                <w:sz w:val="20"/>
              </w:rPr>
            </w:r>
            <w:r>
              <w:rPr>
                <w:rFonts w:ascii="Times New Roman"/>
                <w:w w:val="95"/>
                <w:sz w:val="20"/>
                <w:u w:val="single" w:color="000000"/>
              </w:rPr>
              <w:t> </w:t>
              <w:tab/>
            </w:r>
            <w:r>
              <w:rPr>
                <w:rFonts w:ascii="Times New Roman"/>
                <w:w w:val="95"/>
                <w:sz w:val="20"/>
                <w:u w:val="single" w:color="000000"/>
              </w:rPr>
              <w:t>-</w:t>
            </w:r>
            <w:r>
              <w:rPr>
                <w:rFonts w:ascii="Times New Roman"/>
                <w:w w:val="95"/>
                <w:sz w:val="20"/>
              </w:rPr>
            </w:r>
            <w:r>
              <w:rPr>
                <w:rFonts w:ascii="Times New Roman"/>
                <w:sz w:val="20"/>
              </w:rPr>
            </w:r>
          </w:p>
        </w:tc>
        <w:tc>
          <w:tcPr>
            <w:tcW w:w="1525"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9"/>
              <w:ind w:right="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9"/>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587" w:type="dxa"/>
            <w:tcBorders>
              <w:top w:val="nil" w:sz="6" w:space="0" w:color="auto"/>
              <w:left w:val="nil" w:sz="6" w:space="0" w:color="auto"/>
              <w:bottom w:val="nil" w:sz="6" w:space="0" w:color="auto"/>
              <w:right w:val="nil" w:sz="6" w:space="0" w:color="auto"/>
            </w:tcBorders>
          </w:tcPr>
          <w:p>
            <w:pPr>
              <w:pStyle w:val="TableParagraph"/>
              <w:tabs>
                <w:tab w:pos="1351" w:val="left" w:leader="none"/>
              </w:tabs>
              <w:spacing w:line="240" w:lineRule="auto" w:before="9"/>
              <w:ind w:right="9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r>
      <w:tr>
        <w:trPr>
          <w:trHeight w:val="780" w:hRule="exact"/>
        </w:trPr>
        <w:tc>
          <w:tcPr>
            <w:tcW w:w="2249"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综合收益总额</w:t>
            </w:r>
          </w:p>
          <w:p>
            <w:pPr>
              <w:pStyle w:val="TableParagraph"/>
              <w:spacing w:line="267"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三</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37"/>
                <w:sz w:val="20"/>
                <w:szCs w:val="20"/>
              </w:rPr>
              <w:t> </w:t>
            </w:r>
            <w:r>
              <w:rPr>
                <w:rFonts w:ascii="宋体" w:hAnsi="宋体" w:cs="宋体" w:eastAsia="宋体" w:hint="default"/>
                <w:sz w:val="20"/>
                <w:szCs w:val="20"/>
              </w:rPr>
              <w:t>利润分配</w:t>
            </w:r>
          </w:p>
          <w:p>
            <w:pPr>
              <w:pStyle w:val="TableParagraph"/>
              <w:tabs>
                <w:tab w:pos="459" w:val="left" w:leader="none"/>
              </w:tabs>
              <w:spacing w:line="268"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tab/>
            </w:r>
            <w:r>
              <w:rPr>
                <w:rFonts w:ascii="宋体" w:hAnsi="宋体" w:cs="宋体" w:eastAsia="宋体" w:hint="default"/>
                <w:sz w:val="20"/>
                <w:szCs w:val="20"/>
              </w:rPr>
              <w:t>提取盈余公积</w:t>
            </w:r>
          </w:p>
        </w:tc>
        <w:tc>
          <w:tcPr>
            <w:tcW w:w="1684" w:type="dxa"/>
            <w:tcBorders>
              <w:top w:val="nil" w:sz="6" w:space="0" w:color="auto"/>
              <w:left w:val="nil" w:sz="6" w:space="0" w:color="auto"/>
              <w:bottom w:val="nil" w:sz="6" w:space="0" w:color="auto"/>
              <w:right w:val="nil" w:sz="6" w:space="0" w:color="auto"/>
            </w:tcBorders>
          </w:tcPr>
          <w:p>
            <w:pPr>
              <w:pStyle w:val="TableParagraph"/>
              <w:tabs>
                <w:tab w:pos="1351" w:val="left" w:leader="none"/>
              </w:tabs>
              <w:spacing w:line="240" w:lineRule="auto" w:before="10"/>
              <w:ind w:right="6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4711" w:type="dxa"/>
            <w:tcBorders>
              <w:top w:val="nil" w:sz="6" w:space="0" w:color="auto"/>
              <w:left w:val="nil" w:sz="6" w:space="0" w:color="auto"/>
              <w:bottom w:val="nil" w:sz="6" w:space="0" w:color="auto"/>
              <w:right w:val="nil" w:sz="6" w:space="0" w:color="auto"/>
            </w:tcBorders>
          </w:tcPr>
          <w:p>
            <w:pPr>
              <w:pStyle w:val="TableParagraph"/>
              <w:tabs>
                <w:tab w:pos="1420" w:val="left" w:leader="none"/>
                <w:tab w:pos="2980" w:val="left" w:leader="none"/>
                <w:tab w:pos="3606" w:val="left" w:leader="none"/>
              </w:tabs>
              <w:spacing w:line="240" w:lineRule="auto" w:before="10"/>
              <w:ind w:left="69"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w w:val="95"/>
                <w:sz w:val="20"/>
              </w:rPr>
            </w:r>
            <w:r>
              <w:rPr>
                <w:rFonts w:ascii="Times New Roman"/>
                <w:w w:val="95"/>
                <w:sz w:val="20"/>
                <w:u w:val="single" w:color="000000"/>
              </w:rPr>
              <w:t> </w:t>
              <w:tab/>
            </w:r>
            <w:r>
              <w:rPr>
                <w:rFonts w:ascii="Times New Roman"/>
                <w:w w:val="95"/>
                <w:sz w:val="20"/>
                <w:u w:val="single" w:color="000000"/>
              </w:rPr>
              <w:t>-</w:t>
            </w:r>
            <w:r>
              <w:rPr>
                <w:rFonts w:ascii="Times New Roman"/>
                <w:w w:val="95"/>
                <w:sz w:val="20"/>
              </w:rPr>
            </w:r>
            <w:r>
              <w:rPr>
                <w:rFonts w:ascii="Times New Roman"/>
                <w:w w:val="95"/>
                <w:sz w:val="20"/>
              </w:rPr>
            </w:r>
            <w:r>
              <w:rPr>
                <w:rFonts w:ascii="Times New Roman"/>
                <w:w w:val="95"/>
                <w:sz w:val="20"/>
                <w:u w:val="single" w:color="000000"/>
              </w:rPr>
              <w:t> </w:t>
              <w:tab/>
            </w:r>
            <w:r>
              <w:rPr>
                <w:rFonts w:ascii="Times New Roman"/>
                <w:sz w:val="20"/>
                <w:u w:val="single" w:color="000000"/>
              </w:rPr>
              <w:t>604,228,529</w:t>
            </w:r>
            <w:r>
              <w:rPr>
                <w:rFonts w:ascii="Times New Roman"/>
                <w:sz w:val="20"/>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tabs>
                <w:tab w:pos="2147" w:val="left" w:leader="none"/>
                <w:tab w:pos="3640" w:val="left" w:leader="none"/>
              </w:tabs>
              <w:spacing w:line="240" w:lineRule="auto"/>
              <w:ind w:left="1420" w:right="0"/>
              <w:jc w:val="left"/>
              <w:rPr>
                <w:rFonts w:ascii="Times New Roman" w:hAnsi="Times New Roman" w:cs="Times New Roman" w:eastAsia="Times New Roman" w:hint="default"/>
                <w:sz w:val="20"/>
                <w:szCs w:val="20"/>
              </w:rPr>
            </w:pPr>
            <w:r>
              <w:rPr>
                <w:rFonts w:ascii="Times New Roman"/>
                <w:w w:val="95"/>
                <w:sz w:val="20"/>
              </w:rPr>
              <w:t>-</w:t>
              <w:tab/>
              <w:t>69,721,164</w:t>
              <w:tab/>
            </w:r>
            <w:r>
              <w:rPr>
                <w:rFonts w:ascii="Times New Roman"/>
                <w:sz w:val="20"/>
              </w:rPr>
              <w:t>(69,721,164)</w:t>
            </w:r>
          </w:p>
        </w:tc>
        <w:tc>
          <w:tcPr>
            <w:tcW w:w="1525"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0"/>
              <w:ind w:right="6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604,228,529</w:t>
            </w:r>
            <w:r>
              <w:rPr>
                <w:rFonts w:ascii="Times New Roman"/>
                <w:sz w:val="20"/>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6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1351" w:val="left" w:leader="none"/>
              </w:tabs>
              <w:spacing w:line="240" w:lineRule="auto" w:before="10"/>
              <w:ind w:right="7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6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7"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10"/>
              <w:ind w:right="9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604,228,529</w:t>
            </w:r>
            <w:r>
              <w:rPr>
                <w:rFonts w:ascii="Times New Roman"/>
                <w:sz w:val="20"/>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894" w:hRule="exact"/>
        </w:trPr>
        <w:tc>
          <w:tcPr>
            <w:tcW w:w="2249" w:type="dxa"/>
            <w:tcBorders>
              <w:top w:val="nil" w:sz="6" w:space="0" w:color="auto"/>
              <w:left w:val="nil" w:sz="6" w:space="0" w:color="auto"/>
              <w:bottom w:val="nil" w:sz="6" w:space="0" w:color="auto"/>
              <w:right w:val="nil" w:sz="6" w:space="0" w:color="auto"/>
            </w:tcBorders>
          </w:tcPr>
          <w:p>
            <w:pPr>
              <w:pStyle w:val="TableParagraph"/>
              <w:tabs>
                <w:tab w:pos="459" w:val="left" w:leader="none"/>
              </w:tabs>
              <w:spacing w:line="231"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tab/>
            </w:r>
            <w:r>
              <w:rPr>
                <w:rFonts w:ascii="宋体" w:hAnsi="宋体" w:cs="宋体" w:eastAsia="宋体" w:hint="default"/>
                <w:sz w:val="20"/>
                <w:szCs w:val="20"/>
              </w:rPr>
              <w:t>对股东的分配</w:t>
            </w:r>
          </w:p>
          <w:p>
            <w:pPr>
              <w:pStyle w:val="TableParagraph"/>
              <w:spacing w:line="259"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四</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34"/>
                <w:sz w:val="20"/>
                <w:szCs w:val="20"/>
              </w:rPr>
              <w:t> </w:t>
            </w:r>
            <w:r>
              <w:rPr>
                <w:rFonts w:ascii="宋体" w:hAnsi="宋体" w:cs="宋体" w:eastAsia="宋体" w:hint="default"/>
                <w:sz w:val="20"/>
                <w:szCs w:val="20"/>
              </w:rPr>
              <w:t>股东权益内部结转</w:t>
            </w:r>
          </w:p>
          <w:p>
            <w:pPr>
              <w:pStyle w:val="TableParagraph"/>
              <w:tabs>
                <w:tab w:pos="459" w:val="left" w:leader="none"/>
              </w:tabs>
              <w:spacing w:line="268"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tab/>
            </w:r>
            <w:r>
              <w:rPr>
                <w:rFonts w:ascii="宋体" w:hAnsi="宋体" w:cs="宋体" w:eastAsia="宋体" w:hint="default"/>
                <w:sz w:val="20"/>
                <w:szCs w:val="20"/>
              </w:rPr>
              <w:t>资本公积转增股本</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tabs>
                <w:tab w:pos="417" w:val="left" w:leader="none"/>
              </w:tabs>
              <w:spacing w:line="240" w:lineRule="auto"/>
              <w:ind w:right="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335,000,000</w:t>
            </w:r>
            <w:r>
              <w:rPr>
                <w:rFonts w:ascii="Times New Roman"/>
                <w:sz w:val="20"/>
              </w:rPr>
            </w:r>
          </w:p>
        </w:tc>
        <w:tc>
          <w:tcPr>
            <w:tcW w:w="4711" w:type="dxa"/>
            <w:tcBorders>
              <w:top w:val="nil" w:sz="6" w:space="0" w:color="auto"/>
              <w:left w:val="nil" w:sz="6" w:space="0" w:color="auto"/>
              <w:bottom w:val="nil" w:sz="6" w:space="0" w:color="auto"/>
              <w:right w:val="nil" w:sz="6" w:space="0" w:color="auto"/>
            </w:tcBorders>
          </w:tcPr>
          <w:p>
            <w:pPr>
              <w:pStyle w:val="TableParagraph"/>
              <w:tabs>
                <w:tab w:pos="2980" w:val="left" w:leader="none"/>
                <w:tab w:pos="3539" w:val="left" w:leader="none"/>
              </w:tabs>
              <w:spacing w:line="240" w:lineRule="auto" w:before="10"/>
              <w:ind w:left="1420" w:right="0"/>
              <w:jc w:val="left"/>
              <w:rPr>
                <w:rFonts w:ascii="Times New Roman" w:hAnsi="Times New Roman" w:cs="Times New Roman" w:eastAsia="Times New Roman" w:hint="default"/>
                <w:sz w:val="20"/>
                <w:szCs w:val="20"/>
              </w:rPr>
            </w:pPr>
            <w:r>
              <w:rPr>
                <w:rFonts w:ascii="Times New Roman"/>
                <w:w w:val="95"/>
                <w:sz w:val="20"/>
              </w:rPr>
              <w:t>-</w:t>
              <w:tab/>
              <w:t>-</w:t>
              <w:tab/>
            </w:r>
            <w:r>
              <w:rPr>
                <w:rFonts w:ascii="Times New Roman"/>
                <w:sz w:val="20"/>
              </w:rPr>
              <w:t>(201,000,000)</w:t>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tabs>
                <w:tab w:pos="421" w:val="left" w:leader="none"/>
                <w:tab w:pos="2980" w:val="left" w:leader="none"/>
                <w:tab w:pos="4540" w:val="left" w:leader="none"/>
              </w:tabs>
              <w:spacing w:line="240" w:lineRule="auto"/>
              <w:ind w:left="69"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(335,000,000</w:t>
            </w:r>
            <w:r>
              <w:rPr>
                <w:rFonts w:ascii="Times New Roman"/>
                <w:w w:val="95"/>
                <w:sz w:val="20"/>
              </w:rPr>
              <w:t>)</w:t>
            </w:r>
            <w:r>
              <w:rPr>
                <w:rFonts w:ascii="Times New Roman"/>
                <w:w w:val="95"/>
                <w:sz w:val="20"/>
              </w:rPr>
            </w:r>
            <w:r>
              <w:rPr>
                <w:rFonts w:ascii="Times New Roman"/>
                <w:w w:val="95"/>
                <w:sz w:val="20"/>
                <w:u w:val="single" w:color="000000"/>
              </w:rPr>
              <w:t> </w:t>
              <w:tab/>
            </w:r>
            <w:r>
              <w:rPr>
                <w:rFonts w:ascii="Times New Roman"/>
                <w:w w:val="95"/>
                <w:sz w:val="20"/>
                <w:u w:val="single" w:color="000000"/>
              </w:rPr>
              <w:t>-</w:t>
            </w:r>
            <w:r>
              <w:rPr>
                <w:rFonts w:ascii="Times New Roman"/>
                <w:w w:val="95"/>
                <w:sz w:val="20"/>
              </w:rPr>
            </w:r>
            <w:r>
              <w:rPr>
                <w:rFonts w:ascii="Times New Roman"/>
                <w:w w:val="95"/>
                <w:sz w:val="20"/>
              </w:rPr>
            </w:r>
            <w:r>
              <w:rPr>
                <w:rFonts w:ascii="Times New Roman"/>
                <w:w w:val="95"/>
                <w:sz w:val="20"/>
                <w:u w:val="single" w:color="000000"/>
              </w:rPr>
              <w:t> </w:t>
              <w:tab/>
            </w:r>
            <w:r>
              <w:rPr>
                <w:rFonts w:ascii="Times New Roman"/>
                <w:sz w:val="20"/>
                <w:u w:val="single" w:color="000000"/>
              </w:rPr>
              <w:t>-</w:t>
            </w:r>
            <w:r>
              <w:rPr>
                <w:rFonts w:ascii="Times New Roman"/>
                <w:sz w:val="20"/>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8" w:right="0"/>
              <w:jc w:val="left"/>
              <w:rPr>
                <w:rFonts w:ascii="Times New Roman" w:hAnsi="Times New Roman" w:cs="Times New Roman" w:eastAsia="Times New Roman" w:hint="default"/>
                <w:sz w:val="20"/>
                <w:szCs w:val="20"/>
              </w:rPr>
            </w:pPr>
            <w:r>
              <w:rPr>
                <w:rFonts w:ascii="Times New Roman"/>
                <w:sz w:val="20"/>
              </w:rPr>
              <w:t>(201,000,000)</w:t>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tabs>
                <w:tab w:pos="1388" w:val="left" w:leader="none"/>
              </w:tabs>
              <w:spacing w:line="240" w:lineRule="auto"/>
              <w:ind w:left="3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w:t>
            </w:r>
            <w:r>
              <w:rPr>
                <w:rFonts w:ascii="Times New Roman"/>
                <w:sz w:val="20"/>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tabs>
                <w:tab w:pos="1353" w:val="left" w:leader="none"/>
              </w:tabs>
              <w:spacing w:line="240" w:lineRule="auto"/>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5" w:right="0"/>
              <w:jc w:val="left"/>
              <w:rPr>
                <w:rFonts w:ascii="Times New Roman" w:hAnsi="Times New Roman" w:cs="Times New Roman" w:eastAsia="Times New Roman" w:hint="default"/>
                <w:sz w:val="20"/>
                <w:szCs w:val="20"/>
              </w:rPr>
            </w:pPr>
            <w:r>
              <w:rPr>
                <w:rFonts w:ascii="Times New Roman"/>
                <w:sz w:val="20"/>
              </w:rPr>
              <w:t>(201,000,000)</w:t>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tabs>
                <w:tab w:pos="1437" w:val="left" w:leader="none"/>
              </w:tabs>
              <w:spacing w:line="240" w:lineRule="auto"/>
              <w:ind w:left="69"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w:t>
            </w:r>
            <w:r>
              <w:rPr>
                <w:rFonts w:ascii="Times New Roman"/>
                <w:sz w:val="20"/>
              </w:rPr>
            </w:r>
          </w:p>
        </w:tc>
      </w:tr>
      <w:tr>
        <w:trPr>
          <w:trHeight w:val="491" w:hRule="exact"/>
        </w:trPr>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r>
              <w:rPr>
                <w:rFonts w:ascii="宋体" w:hAnsi="宋体" w:cs="宋体" w:eastAsia="宋体" w:hint="default"/>
                <w:sz w:val="20"/>
                <w:szCs w:val="20"/>
              </w:rPr>
              <w:t>到</w:t>
            </w:r>
            <w:r>
              <w:rPr>
                <w:rFonts w:ascii="Times New Roman" w:hAnsi="Times New Roman" w:cs="Times New Roman" w:eastAsia="Times New Roman" w:hint="default"/>
                <w:sz w:val="20"/>
                <w:szCs w:val="20"/>
              </w:rPr>
              <w:t>(</w:t>
            </w:r>
            <w:r>
              <w:rPr>
                <w:rFonts w:ascii="宋体" w:hAnsi="宋体" w:cs="宋体" w:eastAsia="宋体" w:hint="default"/>
                <w:sz w:val="20"/>
                <w:szCs w:val="20"/>
              </w:rPr>
              <w:t>四</w:t>
            </w:r>
            <w:r>
              <w:rPr>
                <w:rFonts w:ascii="Times New Roman" w:hAnsi="Times New Roman" w:cs="Times New Roman" w:eastAsia="Times New Roman" w:hint="default"/>
                <w:sz w:val="20"/>
                <w:szCs w:val="20"/>
              </w:rPr>
              <w:t>)</w:t>
            </w:r>
            <w:r>
              <w:rPr>
                <w:rFonts w:ascii="宋体" w:hAnsi="宋体" w:cs="宋体" w:eastAsia="宋体" w:hint="default"/>
                <w:sz w:val="20"/>
                <w:szCs w:val="20"/>
              </w:rPr>
              <w:t>合计</w:t>
            </w:r>
          </w:p>
        </w:tc>
        <w:tc>
          <w:tcPr>
            <w:tcW w:w="1684"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124"/>
              <w:ind w:right="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335,000,000</w:t>
            </w:r>
            <w:r>
              <w:rPr>
                <w:rFonts w:ascii="Times New Roman"/>
                <w:sz w:val="20"/>
              </w:rPr>
            </w:r>
          </w:p>
        </w:tc>
        <w:tc>
          <w:tcPr>
            <w:tcW w:w="4711" w:type="dxa"/>
            <w:tcBorders>
              <w:top w:val="nil" w:sz="6" w:space="0" w:color="auto"/>
              <w:left w:val="nil" w:sz="6" w:space="0" w:color="auto"/>
              <w:bottom w:val="nil" w:sz="6" w:space="0" w:color="auto"/>
              <w:right w:val="nil" w:sz="6" w:space="0" w:color="auto"/>
            </w:tcBorders>
          </w:tcPr>
          <w:p>
            <w:pPr>
              <w:pStyle w:val="TableParagraph"/>
              <w:tabs>
                <w:tab w:pos="352" w:val="left" w:leader="none"/>
                <w:tab w:pos="2078" w:val="left" w:leader="none"/>
                <w:tab w:pos="3537" w:val="left" w:leader="none"/>
              </w:tabs>
              <w:spacing w:line="240" w:lineRule="auto" w:before="124"/>
              <w:ind w:right="10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(335,000,000</w:t>
            </w:r>
            <w:r>
              <w:rPr>
                <w:rFonts w:ascii="Times New Roman"/>
                <w:w w:val="95"/>
                <w:sz w:val="20"/>
              </w:rPr>
              <w:t>)</w:t>
            </w:r>
            <w:r>
              <w:rPr>
                <w:rFonts w:ascii="Times New Roman"/>
                <w:w w:val="95"/>
                <w:sz w:val="20"/>
              </w:rPr>
            </w:r>
            <w:r>
              <w:rPr>
                <w:rFonts w:ascii="Times New Roman"/>
                <w:w w:val="95"/>
                <w:sz w:val="20"/>
                <w:u w:val="single" w:color="000000"/>
              </w:rPr>
              <w:t> </w:t>
              <w:tab/>
            </w:r>
            <w:r>
              <w:rPr>
                <w:rFonts w:ascii="Times New Roman"/>
                <w:w w:val="95"/>
                <w:sz w:val="20"/>
                <w:u w:val="single" w:color="000000"/>
              </w:rPr>
              <w:t>69,721,164</w:t>
            </w:r>
            <w:r>
              <w:rPr>
                <w:rFonts w:ascii="Times New Roman"/>
                <w:w w:val="95"/>
                <w:sz w:val="20"/>
              </w:rPr>
            </w:r>
            <w:r>
              <w:rPr>
                <w:rFonts w:ascii="Times New Roman"/>
                <w:w w:val="95"/>
                <w:sz w:val="20"/>
              </w:rPr>
            </w:r>
            <w:r>
              <w:rPr>
                <w:rFonts w:ascii="Times New Roman"/>
                <w:w w:val="95"/>
                <w:sz w:val="20"/>
                <w:u w:val="single" w:color="000000"/>
              </w:rPr>
              <w:t> </w:t>
              <w:tab/>
            </w:r>
            <w:r>
              <w:rPr>
                <w:rFonts w:ascii="Times New Roman"/>
                <w:sz w:val="20"/>
                <w:u w:val="single" w:color="000000"/>
              </w:rPr>
              <w:t>333,507,365</w:t>
            </w:r>
            <w:r>
              <w:rPr>
                <w:rFonts w:ascii="Times New Roman"/>
                <w:sz w:val="20"/>
              </w:rPr>
            </w:r>
          </w:p>
        </w:tc>
        <w:tc>
          <w:tcPr>
            <w:tcW w:w="1525"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24"/>
              <w:ind w:right="6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403,228,529</w:t>
            </w:r>
            <w:r>
              <w:rPr>
                <w:rFonts w:ascii="Times New Roman"/>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1351" w:val="left" w:leader="none"/>
              </w:tabs>
              <w:spacing w:line="240" w:lineRule="auto" w:before="124"/>
              <w:ind w:right="7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587" w:type="dxa"/>
            <w:tcBorders>
              <w:top w:val="nil" w:sz="6" w:space="0" w:color="auto"/>
              <w:left w:val="nil" w:sz="6" w:space="0" w:color="auto"/>
              <w:bottom w:val="nil" w:sz="6" w:space="0" w:color="auto"/>
              <w:right w:val="nil" w:sz="6" w:space="0" w:color="auto"/>
            </w:tcBorders>
          </w:tcPr>
          <w:p>
            <w:pPr>
              <w:pStyle w:val="TableParagraph"/>
              <w:tabs>
                <w:tab w:pos="434" w:val="left" w:leader="none"/>
              </w:tabs>
              <w:spacing w:line="240" w:lineRule="auto" w:before="124"/>
              <w:ind w:right="7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403,228,529</w:t>
            </w:r>
            <w:r>
              <w:rPr>
                <w:rFonts w:ascii="Times New Roman"/>
                <w:sz w:val="20"/>
              </w:rPr>
            </w:r>
          </w:p>
        </w:tc>
      </w:tr>
      <w:tr>
        <w:trPr>
          <w:trHeight w:val="451" w:hRule="exact"/>
        </w:trPr>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三、</w:t>
            </w:r>
            <w:r>
              <w:rPr>
                <w:rFonts w:ascii="宋体" w:hAnsi="宋体" w:cs="宋体" w:eastAsia="宋体" w:hint="default"/>
                <w:spacing w:val="-81"/>
                <w:sz w:val="20"/>
                <w:szCs w:val="20"/>
              </w:rPr>
              <w:t> </w:t>
            </w:r>
            <w:r>
              <w:rPr>
                <w:rFonts w:ascii="宋体" w:hAnsi="宋体" w:cs="宋体" w:eastAsia="宋体" w:hint="default"/>
                <w:sz w:val="20"/>
                <w:szCs w:val="20"/>
              </w:rPr>
              <w:t>本年年末余额</w:t>
            </w:r>
          </w:p>
        </w:tc>
        <w:tc>
          <w:tcPr>
            <w:tcW w:w="1684"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25"/>
              <w:ind w:right="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1,005,000,000</w:t>
            </w:r>
            <w:r>
              <w:rPr>
                <w:rFonts w:ascii="Times New Roman"/>
                <w:w w:val="95"/>
                <w:sz w:val="20"/>
              </w:rPr>
            </w:r>
            <w:r>
              <w:rPr>
                <w:rFonts w:ascii="Times New Roman"/>
                <w:sz w:val="20"/>
              </w:rPr>
            </w:r>
          </w:p>
        </w:tc>
        <w:tc>
          <w:tcPr>
            <w:tcW w:w="4711" w:type="dxa"/>
            <w:tcBorders>
              <w:top w:val="nil" w:sz="6" w:space="0" w:color="auto"/>
              <w:left w:val="nil" w:sz="6" w:space="0" w:color="auto"/>
              <w:bottom w:val="nil" w:sz="6" w:space="0" w:color="auto"/>
              <w:right w:val="nil" w:sz="6" w:space="0" w:color="auto"/>
            </w:tcBorders>
          </w:tcPr>
          <w:p>
            <w:pPr>
              <w:pStyle w:val="TableParagraph"/>
              <w:tabs>
                <w:tab w:pos="419" w:val="left" w:leader="none"/>
                <w:tab w:pos="1977" w:val="left" w:leader="none"/>
                <w:tab w:pos="3537" w:val="left" w:leader="none"/>
              </w:tabs>
              <w:spacing w:line="240" w:lineRule="auto" w:before="125"/>
              <w:ind w:right="10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943,327,346</w:t>
            </w:r>
            <w:r>
              <w:rPr>
                <w:rFonts w:ascii="Times New Roman"/>
                <w:sz w:val="20"/>
              </w:rPr>
            </w:r>
            <w:r>
              <w:rPr>
                <w:rFonts w:ascii="Times New Roman"/>
                <w:sz w:val="20"/>
              </w:rPr>
            </w:r>
            <w:r>
              <w:rPr>
                <w:rFonts w:ascii="Times New Roman"/>
                <w:sz w:val="20"/>
                <w:u w:val="double" w:color="000000"/>
              </w:rPr>
              <w:t> </w:t>
              <w:tab/>
            </w:r>
            <w:r>
              <w:rPr>
                <w:rFonts w:ascii="Times New Roman"/>
                <w:sz w:val="20"/>
                <w:u w:val="double" w:color="000000"/>
              </w:rPr>
              <w:t>196,467,178</w:t>
            </w:r>
            <w:r>
              <w:rPr>
                <w:rFonts w:ascii="Times New Roman"/>
                <w:sz w:val="20"/>
              </w:rPr>
            </w:r>
            <w:r>
              <w:rPr>
                <w:rFonts w:ascii="Times New Roman"/>
                <w:sz w:val="20"/>
              </w:rPr>
            </w:r>
            <w:r>
              <w:rPr>
                <w:rFonts w:ascii="Times New Roman"/>
                <w:sz w:val="20"/>
                <w:u w:val="double" w:color="000000"/>
              </w:rPr>
              <w:t> </w:t>
              <w:tab/>
            </w:r>
            <w:r>
              <w:rPr>
                <w:rFonts w:ascii="Times New Roman"/>
                <w:sz w:val="20"/>
                <w:u w:val="double" w:color="000000"/>
              </w:rPr>
              <w:t>846,192,100</w:t>
            </w:r>
            <w:r>
              <w:rPr>
                <w:rFonts w:ascii="Times New Roman"/>
                <w:sz w:val="20"/>
              </w:rPr>
            </w:r>
          </w:p>
        </w:tc>
        <w:tc>
          <w:tcPr>
            <w:tcW w:w="1525"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25"/>
              <w:ind w:right="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2,990,986,624</w:t>
            </w:r>
            <w:r>
              <w:rPr>
                <w:rFonts w:ascii="Times New Roman"/>
                <w:w w:val="95"/>
                <w:sz w:val="20"/>
              </w:rPr>
            </w:r>
            <w:r>
              <w:rPr>
                <w:rFonts w:ascii="Times New Roman"/>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1351" w:val="left" w:leader="none"/>
              </w:tabs>
              <w:spacing w:line="240" w:lineRule="auto" w:before="125"/>
              <w:ind w:right="7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w:t>
            </w:r>
            <w:r>
              <w:rPr>
                <w:rFonts w:ascii="Times New Roman"/>
                <w:w w:val="95"/>
                <w:sz w:val="20"/>
              </w:rPr>
            </w:r>
            <w:r>
              <w:rPr>
                <w:rFonts w:ascii="Times New Roman"/>
                <w:sz w:val="20"/>
              </w:rPr>
            </w:r>
          </w:p>
        </w:tc>
        <w:tc>
          <w:tcPr>
            <w:tcW w:w="1587" w:type="dxa"/>
            <w:tcBorders>
              <w:top w:val="nil" w:sz="6" w:space="0" w:color="auto"/>
              <w:left w:val="nil" w:sz="6" w:space="0" w:color="auto"/>
              <w:bottom w:val="nil" w:sz="6" w:space="0" w:color="auto"/>
              <w:right w:val="nil" w:sz="6" w:space="0" w:color="auto"/>
            </w:tcBorders>
          </w:tcPr>
          <w:p>
            <w:pPr>
              <w:pStyle w:val="TableParagraph"/>
              <w:tabs>
                <w:tab w:pos="285" w:val="left" w:leader="none"/>
              </w:tabs>
              <w:spacing w:line="240" w:lineRule="auto" w:before="125"/>
              <w:ind w:right="7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2,990,986,624</w:t>
            </w:r>
            <w:r>
              <w:rPr>
                <w:rFonts w:ascii="Times New Roman"/>
                <w:w w:val="95"/>
                <w:sz w:val="20"/>
              </w:rPr>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31"/>
          <w:pgSz w:w="16840" w:h="11910" w:orient="landscape"/>
          <w:pgMar w:header="1308" w:footer="745" w:top="3300" w:bottom="940" w:left="1660" w:right="16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74"/>
        <w:gridCol w:w="3244"/>
        <w:gridCol w:w="966"/>
        <w:gridCol w:w="1923"/>
        <w:gridCol w:w="1843"/>
      </w:tblGrid>
      <w:tr>
        <w:trPr>
          <w:trHeight w:val="934" w:hRule="exact"/>
        </w:trPr>
        <w:tc>
          <w:tcPr>
            <w:tcW w:w="4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一、</w:t>
            </w: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40" w:right="0"/>
              <w:jc w:val="left"/>
              <w:rPr>
                <w:rFonts w:ascii="宋体" w:hAnsi="宋体" w:cs="宋体" w:eastAsia="宋体" w:hint="default"/>
                <w:sz w:val="20"/>
                <w:szCs w:val="20"/>
              </w:rPr>
            </w:pPr>
            <w:r>
              <w:rPr>
                <w:rFonts w:ascii="宋体" w:hAnsi="宋体" w:cs="宋体" w:eastAsia="宋体" w:hint="default"/>
                <w:sz w:val="20"/>
                <w:szCs w:val="20"/>
              </w:rPr>
              <w:t>经营活动产生的现金流量</w:t>
            </w:r>
          </w:p>
        </w:tc>
        <w:tc>
          <w:tcPr>
            <w:tcW w:w="966" w:type="dxa"/>
            <w:tcBorders>
              <w:top w:val="nil" w:sz="6" w:space="0" w:color="auto"/>
              <w:left w:val="nil" w:sz="6" w:space="0" w:color="auto"/>
              <w:bottom w:val="nil" w:sz="6" w:space="0" w:color="auto"/>
              <w:right w:val="nil" w:sz="6" w:space="0" w:color="auto"/>
            </w:tcBorders>
          </w:tcPr>
          <w:p>
            <w:pPr>
              <w:pStyle w:val="TableParagraph"/>
              <w:spacing w:line="322" w:lineRule="exact"/>
              <w:ind w:left="65"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r>
            <w:r>
              <w:rPr>
                <w:rFonts w:ascii="Microsoft JhengHei" w:hAnsi="Microsoft JhengHei" w:cs="Microsoft JhengHei" w:eastAsia="Microsoft JhengHei" w:hint="default"/>
                <w:b/>
                <w:bCs/>
                <w:sz w:val="20"/>
                <w:szCs w:val="20"/>
                <w:u w:val="single" w:color="000000"/>
              </w:rPr>
              <w:t>附注五</w:t>
            </w:r>
            <w:r>
              <w:rPr>
                <w:rFonts w:ascii="Microsoft JhengHei" w:hAnsi="Microsoft JhengHei" w:cs="Microsoft JhengHei" w:eastAsia="Microsoft JhengHei" w:hint="default"/>
                <w:b/>
                <w:bCs/>
                <w:sz w:val="20"/>
                <w:szCs w:val="20"/>
              </w:rPr>
            </w:r>
            <w:r>
              <w:rPr>
                <w:rFonts w:ascii="Microsoft JhengHei" w:hAnsi="Microsoft JhengHei" w:cs="Microsoft JhengHei" w:eastAsia="Microsoft JhengHei" w:hint="default"/>
                <w:sz w:val="20"/>
                <w:szCs w:val="20"/>
              </w:rPr>
            </w:r>
          </w:p>
        </w:tc>
        <w:tc>
          <w:tcPr>
            <w:tcW w:w="1923" w:type="dxa"/>
            <w:tcBorders>
              <w:top w:val="nil" w:sz="6" w:space="0" w:color="auto"/>
              <w:left w:val="nil" w:sz="6" w:space="0" w:color="auto"/>
              <w:bottom w:val="nil" w:sz="6" w:space="0" w:color="auto"/>
              <w:right w:val="nil" w:sz="6" w:space="0" w:color="auto"/>
            </w:tcBorders>
          </w:tcPr>
          <w:p>
            <w:pPr>
              <w:pStyle w:val="TableParagraph"/>
              <w:spacing w:line="322" w:lineRule="exact"/>
              <w:ind w:right="332"/>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pacing w:val="-1"/>
                <w:w w:val="95"/>
                <w:sz w:val="20"/>
                <w:szCs w:val="20"/>
                <w:u w:val="single" w:color="000000"/>
              </w:rPr>
              <w:t>2010</w:t>
            </w:r>
            <w:r>
              <w:rPr>
                <w:rFonts w:ascii="Microsoft JhengHei" w:hAnsi="Microsoft JhengHei" w:cs="Microsoft JhengHei" w:eastAsia="Microsoft JhengHei" w:hint="default"/>
                <w:b/>
                <w:bCs/>
                <w:spacing w:val="-1"/>
                <w:w w:val="95"/>
                <w:sz w:val="20"/>
                <w:szCs w:val="20"/>
                <w:u w:val="single" w:color="000000"/>
              </w:rPr>
              <w:t>年</w:t>
            </w:r>
            <w:r>
              <w:rPr>
                <w:rFonts w:ascii="Microsoft JhengHei" w:hAnsi="Microsoft JhengHei" w:cs="Microsoft JhengHei" w:eastAsia="Microsoft JhengHei" w:hint="default"/>
                <w:b/>
                <w:bCs/>
                <w:spacing w:val="-1"/>
                <w:w w:val="95"/>
                <w:sz w:val="20"/>
                <w:szCs w:val="20"/>
              </w:rPr>
            </w:r>
            <w:r>
              <w:rPr>
                <w:rFonts w:ascii="Microsoft JhengHei" w:hAnsi="Microsoft JhengHei" w:cs="Microsoft JhengHei" w:eastAsia="Microsoft JhengHei" w:hint="default"/>
                <w:spacing w:val="-1"/>
                <w:sz w:val="20"/>
                <w:szCs w:val="20"/>
              </w:rPr>
            </w:r>
          </w:p>
        </w:tc>
        <w:tc>
          <w:tcPr>
            <w:tcW w:w="1843" w:type="dxa"/>
            <w:tcBorders>
              <w:top w:val="nil" w:sz="6" w:space="0" w:color="auto"/>
              <w:left w:val="nil" w:sz="6" w:space="0" w:color="auto"/>
              <w:bottom w:val="nil" w:sz="6" w:space="0" w:color="auto"/>
              <w:right w:val="nil" w:sz="6" w:space="0" w:color="auto"/>
            </w:tcBorders>
          </w:tcPr>
          <w:p>
            <w:pPr>
              <w:pStyle w:val="TableParagraph"/>
              <w:spacing w:line="322" w:lineRule="exact"/>
              <w:ind w:right="135"/>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pacing w:val="-2"/>
                <w:sz w:val="20"/>
                <w:szCs w:val="20"/>
                <w:u w:val="single" w:color="000000"/>
              </w:rPr>
              <w:t>2009</w:t>
            </w:r>
            <w:r>
              <w:rPr>
                <w:rFonts w:ascii="Microsoft JhengHei" w:hAnsi="Microsoft JhengHei" w:cs="Microsoft JhengHei" w:eastAsia="Microsoft JhengHei" w:hint="default"/>
                <w:b/>
                <w:bCs/>
                <w:spacing w:val="-2"/>
                <w:sz w:val="20"/>
                <w:szCs w:val="20"/>
                <w:u w:val="single" w:color="000000"/>
              </w:rPr>
              <w:t>年</w:t>
            </w:r>
            <w:r>
              <w:rPr>
                <w:rFonts w:ascii="Microsoft JhengHei" w:hAnsi="Microsoft JhengHei" w:cs="Microsoft JhengHei" w:eastAsia="Microsoft JhengHei" w:hint="default"/>
                <w:b/>
                <w:bCs/>
                <w:spacing w:val="-2"/>
                <w:sz w:val="20"/>
                <w:szCs w:val="20"/>
              </w:rPr>
            </w:r>
            <w:r>
              <w:rPr>
                <w:rFonts w:ascii="Microsoft JhengHei" w:hAnsi="Microsoft JhengHei" w:cs="Microsoft JhengHei" w:eastAsia="Microsoft JhengHei" w:hint="default"/>
                <w:spacing w:val="-2"/>
                <w:sz w:val="20"/>
                <w:szCs w:val="20"/>
              </w:rPr>
            </w:r>
          </w:p>
        </w:tc>
      </w:tr>
      <w:tr>
        <w:trPr>
          <w:trHeight w:val="381" w:hRule="exact"/>
        </w:trPr>
        <w:tc>
          <w:tcPr>
            <w:tcW w:w="474"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0"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9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441" w:right="0"/>
              <w:jc w:val="left"/>
              <w:rPr>
                <w:rFonts w:ascii="Times New Roman" w:hAnsi="Times New Roman" w:cs="Times New Roman" w:eastAsia="Times New Roman" w:hint="default"/>
                <w:sz w:val="20"/>
                <w:szCs w:val="20"/>
              </w:rPr>
            </w:pPr>
            <w:r>
              <w:rPr>
                <w:rFonts w:ascii="Times New Roman"/>
                <w:sz w:val="20"/>
              </w:rPr>
              <w:t>8,456,011,083</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31"/>
              <w:jc w:val="right"/>
              <w:rPr>
                <w:rFonts w:ascii="Times New Roman" w:hAnsi="Times New Roman" w:cs="Times New Roman" w:eastAsia="Times New Roman" w:hint="default"/>
                <w:sz w:val="20"/>
                <w:szCs w:val="20"/>
              </w:rPr>
            </w:pPr>
            <w:r>
              <w:rPr>
                <w:rFonts w:ascii="Times New Roman"/>
                <w:w w:val="95"/>
                <w:sz w:val="20"/>
              </w:rPr>
              <w:t>6,069,731,959</w:t>
            </w:r>
            <w:r>
              <w:rPr>
                <w:rFonts w:ascii="Times New Roman"/>
                <w:sz w:val="20"/>
              </w:rPr>
            </w:r>
          </w:p>
        </w:tc>
      </w:tr>
      <w:tr>
        <w:trPr>
          <w:trHeight w:val="260" w:hRule="exact"/>
        </w:trPr>
        <w:tc>
          <w:tcPr>
            <w:tcW w:w="474"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Style w:val="TableParagraph"/>
              <w:spacing w:line="225" w:lineRule="exact"/>
              <w:ind w:left="40"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9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91" w:right="0"/>
              <w:jc w:val="left"/>
              <w:rPr>
                <w:rFonts w:ascii="Times New Roman" w:hAnsi="Times New Roman" w:cs="Times New Roman" w:eastAsia="Times New Roman" w:hint="default"/>
                <w:sz w:val="20"/>
                <w:szCs w:val="20"/>
              </w:rPr>
            </w:pPr>
            <w:r>
              <w:rPr>
                <w:rFonts w:ascii="Times New Roman"/>
                <w:sz w:val="20"/>
              </w:rPr>
              <w:t>15,862,621</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4" w:hRule="exact"/>
        </w:trPr>
        <w:tc>
          <w:tcPr>
            <w:tcW w:w="474"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Style w:val="TableParagraph"/>
              <w:spacing w:line="224" w:lineRule="exact"/>
              <w:ind w:left="40" w:right="0"/>
              <w:jc w:val="left"/>
              <w:rPr>
                <w:rFonts w:ascii="宋体" w:hAnsi="宋体" w:cs="宋体" w:eastAsia="宋体" w:hint="default"/>
                <w:sz w:val="20"/>
                <w:szCs w:val="20"/>
              </w:rPr>
            </w:pPr>
            <w:r>
              <w:rPr>
                <w:rFonts w:ascii="宋体" w:hAnsi="宋体" w:cs="宋体" w:eastAsia="宋体" w:hint="default"/>
                <w:sz w:val="20"/>
                <w:szCs w:val="20"/>
              </w:rPr>
              <w:t>收到的其他与经营活动有关的现金</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9"/>
              <w:ind w:left="67" w:right="0"/>
              <w:jc w:val="center"/>
              <w:rPr>
                <w:rFonts w:ascii="Times New Roman" w:hAnsi="Times New Roman" w:cs="Times New Roman" w:eastAsia="Times New Roman" w:hint="default"/>
                <w:sz w:val="20"/>
                <w:szCs w:val="20"/>
              </w:rPr>
            </w:pPr>
            <w:r>
              <w:rPr>
                <w:rFonts w:ascii="Times New Roman"/>
                <w:sz w:val="20"/>
              </w:rPr>
              <w:t>38</w:t>
            </w:r>
          </w:p>
        </w:tc>
        <w:tc>
          <w:tcPr>
            <w:tcW w:w="1923" w:type="dxa"/>
            <w:tcBorders>
              <w:top w:val="nil" w:sz="6" w:space="0" w:color="auto"/>
              <w:left w:val="nil" w:sz="6" w:space="0" w:color="auto"/>
              <w:bottom w:val="nil" w:sz="6" w:space="0" w:color="auto"/>
              <w:right w:val="nil" w:sz="6" w:space="0" w:color="auto"/>
            </w:tcBorders>
          </w:tcPr>
          <w:p>
            <w:pPr>
              <w:pStyle w:val="TableParagraph"/>
              <w:tabs>
                <w:tab w:pos="691" w:val="left" w:leader="none"/>
              </w:tabs>
              <w:spacing w:line="240" w:lineRule="auto" w:before="9"/>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68,582,963</w:t>
            </w:r>
            <w:r>
              <w:rPr>
                <w:rFonts w:ascii="Times New Roman"/>
                <w:sz w:val="20"/>
              </w:rPr>
            </w:r>
          </w:p>
        </w:tc>
        <w:tc>
          <w:tcPr>
            <w:tcW w:w="1843" w:type="dxa"/>
            <w:tcBorders>
              <w:top w:val="nil" w:sz="6" w:space="0" w:color="auto"/>
              <w:left w:val="nil" w:sz="6" w:space="0" w:color="auto"/>
              <w:bottom w:val="nil" w:sz="6" w:space="0" w:color="auto"/>
              <w:right w:val="nil" w:sz="6" w:space="0" w:color="auto"/>
            </w:tcBorders>
          </w:tcPr>
          <w:p>
            <w:pPr>
              <w:pStyle w:val="TableParagraph"/>
              <w:tabs>
                <w:tab w:pos="807" w:val="left" w:leader="none"/>
              </w:tabs>
              <w:spacing w:line="240" w:lineRule="auto" w:before="9"/>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87,606,808</w:t>
            </w:r>
            <w:r>
              <w:rPr>
                <w:rFonts w:ascii="Times New Roman"/>
                <w:sz w:val="20"/>
              </w:rPr>
            </w:r>
          </w:p>
        </w:tc>
      </w:tr>
      <w:tr>
        <w:trPr>
          <w:trHeight w:val="490" w:hRule="exact"/>
        </w:trPr>
        <w:tc>
          <w:tcPr>
            <w:tcW w:w="474"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0"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9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4"/>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8,540,456,667</w:t>
            </w:r>
            <w:r>
              <w:rPr>
                <w:rFonts w:ascii="Times New Roman"/>
                <w:sz w:val="20"/>
              </w:rPr>
            </w:r>
          </w:p>
        </w:tc>
        <w:tc>
          <w:tcPr>
            <w:tcW w:w="1843" w:type="dxa"/>
            <w:tcBorders>
              <w:top w:val="nil" w:sz="6" w:space="0" w:color="auto"/>
              <w:left w:val="nil" w:sz="6" w:space="0" w:color="auto"/>
              <w:bottom w:val="nil" w:sz="6" w:space="0" w:color="auto"/>
              <w:right w:val="nil" w:sz="6" w:space="0" w:color="auto"/>
            </w:tcBorders>
          </w:tcPr>
          <w:p>
            <w:pPr>
              <w:pStyle w:val="TableParagraph"/>
              <w:tabs>
                <w:tab w:pos="558" w:val="left" w:leader="none"/>
              </w:tabs>
              <w:spacing w:line="240" w:lineRule="auto" w:before="124"/>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6,157,338,767</w:t>
            </w:r>
            <w:r>
              <w:rPr>
                <w:rFonts w:ascii="Times New Roman"/>
                <w:sz w:val="20"/>
              </w:rPr>
            </w:r>
          </w:p>
        </w:tc>
      </w:tr>
      <w:tr>
        <w:trPr>
          <w:trHeight w:val="376" w:hRule="exact"/>
        </w:trPr>
        <w:tc>
          <w:tcPr>
            <w:tcW w:w="474"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0"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9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41" w:right="0"/>
              <w:jc w:val="left"/>
              <w:rPr>
                <w:rFonts w:ascii="Times New Roman" w:hAnsi="Times New Roman" w:cs="Times New Roman" w:eastAsia="Times New Roman" w:hint="default"/>
                <w:sz w:val="20"/>
                <w:szCs w:val="20"/>
              </w:rPr>
            </w:pPr>
            <w:r>
              <w:rPr>
                <w:rFonts w:ascii="Times New Roman"/>
                <w:sz w:val="20"/>
              </w:rPr>
              <w:t>6,801,254,056</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31"/>
              <w:jc w:val="right"/>
              <w:rPr>
                <w:rFonts w:ascii="Times New Roman" w:hAnsi="Times New Roman" w:cs="Times New Roman" w:eastAsia="Times New Roman" w:hint="default"/>
                <w:sz w:val="20"/>
                <w:szCs w:val="20"/>
              </w:rPr>
            </w:pPr>
            <w:r>
              <w:rPr>
                <w:rFonts w:ascii="Times New Roman"/>
                <w:w w:val="95"/>
                <w:sz w:val="20"/>
              </w:rPr>
              <w:t>3,290,241,282</w:t>
            </w:r>
            <w:r>
              <w:rPr>
                <w:rFonts w:ascii="Times New Roman"/>
                <w:sz w:val="20"/>
              </w:rPr>
            </w:r>
          </w:p>
        </w:tc>
      </w:tr>
      <w:tr>
        <w:trPr>
          <w:trHeight w:val="260" w:hRule="exact"/>
        </w:trPr>
        <w:tc>
          <w:tcPr>
            <w:tcW w:w="474"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Style w:val="TableParagraph"/>
              <w:spacing w:line="225" w:lineRule="exact"/>
              <w:ind w:left="40"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9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0" w:right="0"/>
              <w:jc w:val="left"/>
              <w:rPr>
                <w:rFonts w:ascii="Times New Roman" w:hAnsi="Times New Roman" w:cs="Times New Roman" w:eastAsia="Times New Roman" w:hint="default"/>
                <w:sz w:val="20"/>
                <w:szCs w:val="20"/>
              </w:rPr>
            </w:pPr>
            <w:r>
              <w:rPr>
                <w:rFonts w:ascii="Times New Roman"/>
                <w:sz w:val="20"/>
              </w:rPr>
              <w:t>632,874,569</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1"/>
              <w:jc w:val="right"/>
              <w:rPr>
                <w:rFonts w:ascii="Times New Roman" w:hAnsi="Times New Roman" w:cs="Times New Roman" w:eastAsia="Times New Roman" w:hint="default"/>
                <w:sz w:val="20"/>
                <w:szCs w:val="20"/>
              </w:rPr>
            </w:pPr>
            <w:r>
              <w:rPr>
                <w:rFonts w:ascii="Times New Roman"/>
                <w:sz w:val="20"/>
              </w:rPr>
              <w:t>440,502,318</w:t>
            </w:r>
          </w:p>
        </w:tc>
      </w:tr>
      <w:tr>
        <w:trPr>
          <w:trHeight w:val="259" w:hRule="exact"/>
        </w:trPr>
        <w:tc>
          <w:tcPr>
            <w:tcW w:w="474"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Style w:val="TableParagraph"/>
              <w:spacing w:line="224" w:lineRule="exact"/>
              <w:ind w:left="40"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9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9"/>
              <w:ind w:left="590" w:right="0"/>
              <w:jc w:val="left"/>
              <w:rPr>
                <w:rFonts w:ascii="Times New Roman" w:hAnsi="Times New Roman" w:cs="Times New Roman" w:eastAsia="Times New Roman" w:hint="default"/>
                <w:sz w:val="20"/>
                <w:szCs w:val="20"/>
              </w:rPr>
            </w:pPr>
            <w:r>
              <w:rPr>
                <w:rFonts w:ascii="Times New Roman"/>
                <w:sz w:val="20"/>
              </w:rPr>
              <w:t>757,604,563</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1"/>
              <w:jc w:val="right"/>
              <w:rPr>
                <w:rFonts w:ascii="Times New Roman" w:hAnsi="Times New Roman" w:cs="Times New Roman" w:eastAsia="Times New Roman" w:hint="default"/>
                <w:sz w:val="20"/>
                <w:szCs w:val="20"/>
              </w:rPr>
            </w:pPr>
            <w:r>
              <w:rPr>
                <w:rFonts w:ascii="Times New Roman"/>
                <w:sz w:val="20"/>
              </w:rPr>
              <w:t>431,032,536</w:t>
            </w:r>
          </w:p>
        </w:tc>
      </w:tr>
      <w:tr>
        <w:trPr>
          <w:trHeight w:val="374" w:hRule="exact"/>
        </w:trPr>
        <w:tc>
          <w:tcPr>
            <w:tcW w:w="474"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Style w:val="TableParagraph"/>
              <w:spacing w:line="224" w:lineRule="exact"/>
              <w:ind w:left="40" w:right="0"/>
              <w:jc w:val="left"/>
              <w:rPr>
                <w:rFonts w:ascii="宋体" w:hAnsi="宋体" w:cs="宋体" w:eastAsia="宋体" w:hint="default"/>
                <w:sz w:val="20"/>
                <w:szCs w:val="20"/>
              </w:rPr>
            </w:pPr>
            <w:r>
              <w:rPr>
                <w:rFonts w:ascii="宋体" w:hAnsi="宋体" w:cs="宋体" w:eastAsia="宋体" w:hint="default"/>
                <w:sz w:val="20"/>
                <w:szCs w:val="20"/>
              </w:rPr>
              <w:t>支付的其他与经营活动有关的现金</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9"/>
              <w:ind w:left="67" w:right="0"/>
              <w:jc w:val="center"/>
              <w:rPr>
                <w:rFonts w:ascii="Times New Roman" w:hAnsi="Times New Roman" w:cs="Times New Roman" w:eastAsia="Times New Roman" w:hint="default"/>
                <w:sz w:val="20"/>
                <w:szCs w:val="20"/>
              </w:rPr>
            </w:pPr>
            <w:r>
              <w:rPr>
                <w:rFonts w:ascii="Times New Roman"/>
                <w:sz w:val="20"/>
              </w:rPr>
              <w:t>38</w:t>
            </w:r>
          </w:p>
        </w:tc>
        <w:tc>
          <w:tcPr>
            <w:tcW w:w="1923"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9"/>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1,402,262,179</w:t>
            </w:r>
            <w:r>
              <w:rPr>
                <w:rFonts w:ascii="Times New Roman"/>
                <w:sz w:val="20"/>
              </w:rPr>
            </w:r>
          </w:p>
        </w:tc>
        <w:tc>
          <w:tcPr>
            <w:tcW w:w="1843" w:type="dxa"/>
            <w:tcBorders>
              <w:top w:val="nil" w:sz="6" w:space="0" w:color="auto"/>
              <w:left w:val="nil" w:sz="6" w:space="0" w:color="auto"/>
              <w:bottom w:val="nil" w:sz="6" w:space="0" w:color="auto"/>
              <w:right w:val="nil" w:sz="6" w:space="0" w:color="auto"/>
            </w:tcBorders>
          </w:tcPr>
          <w:p>
            <w:pPr>
              <w:pStyle w:val="TableParagraph"/>
              <w:tabs>
                <w:tab w:pos="558" w:val="left" w:leader="none"/>
              </w:tabs>
              <w:spacing w:line="240" w:lineRule="auto" w:before="9"/>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1,139,252,995</w:t>
            </w:r>
            <w:r>
              <w:rPr>
                <w:rFonts w:ascii="Times New Roman"/>
                <w:sz w:val="20"/>
              </w:rPr>
            </w:r>
          </w:p>
        </w:tc>
      </w:tr>
      <w:tr>
        <w:trPr>
          <w:trHeight w:val="491" w:hRule="exact"/>
        </w:trPr>
        <w:tc>
          <w:tcPr>
            <w:tcW w:w="474"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0"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9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4"/>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9,593,995,367</w:t>
            </w:r>
            <w:r>
              <w:rPr>
                <w:rFonts w:ascii="Times New Roman"/>
                <w:sz w:val="20"/>
              </w:rPr>
            </w:r>
          </w:p>
        </w:tc>
        <w:tc>
          <w:tcPr>
            <w:tcW w:w="1843" w:type="dxa"/>
            <w:tcBorders>
              <w:top w:val="nil" w:sz="6" w:space="0" w:color="auto"/>
              <w:left w:val="nil" w:sz="6" w:space="0" w:color="auto"/>
              <w:bottom w:val="nil" w:sz="6" w:space="0" w:color="auto"/>
              <w:right w:val="nil" w:sz="6" w:space="0" w:color="auto"/>
            </w:tcBorders>
          </w:tcPr>
          <w:p>
            <w:pPr>
              <w:pStyle w:val="TableParagraph"/>
              <w:tabs>
                <w:tab w:pos="558" w:val="left" w:leader="none"/>
              </w:tabs>
              <w:spacing w:line="240" w:lineRule="auto" w:before="124"/>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5,301,029,131</w:t>
            </w:r>
            <w:r>
              <w:rPr>
                <w:rFonts w:ascii="Times New Roman"/>
                <w:sz w:val="20"/>
              </w:rPr>
            </w:r>
          </w:p>
        </w:tc>
      </w:tr>
      <w:tr>
        <w:trPr>
          <w:trHeight w:val="491" w:hRule="exact"/>
        </w:trPr>
        <w:tc>
          <w:tcPr>
            <w:tcW w:w="474"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0"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7" w:right="0"/>
              <w:jc w:val="center"/>
              <w:rPr>
                <w:rFonts w:ascii="Times New Roman" w:hAnsi="Times New Roman" w:cs="Times New Roman" w:eastAsia="Times New Roman" w:hint="default"/>
                <w:sz w:val="20"/>
                <w:szCs w:val="20"/>
              </w:rPr>
            </w:pPr>
            <w:r>
              <w:rPr>
                <w:rFonts w:ascii="Times New Roman"/>
                <w:sz w:val="20"/>
              </w:rPr>
              <w:t>39</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25"/>
                <w:sz w:val="20"/>
                <w:u w:val="single" w:color="000000"/>
              </w:rPr>
              <w:t> </w:t>
            </w:r>
            <w:r>
              <w:rPr>
                <w:rFonts w:ascii="Times New Roman"/>
                <w:sz w:val="20"/>
                <w:u w:val="single" w:color="000000"/>
              </w:rPr>
              <w:t>(1,053,538,700</w:t>
            </w:r>
            <w:r>
              <w:rPr>
                <w:rFonts w:ascii="Times New Roman"/>
                <w:sz w:val="20"/>
              </w:rPr>
              <w:t>)</w:t>
            </w:r>
          </w:p>
        </w:tc>
        <w:tc>
          <w:tcPr>
            <w:tcW w:w="1843"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125"/>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856,309,636</w:t>
            </w:r>
            <w:r>
              <w:rPr>
                <w:rFonts w:ascii="Times New Roman"/>
                <w:sz w:val="20"/>
              </w:rPr>
            </w:r>
          </w:p>
        </w:tc>
      </w:tr>
      <w:tr>
        <w:trPr>
          <w:trHeight w:val="484" w:hRule="exact"/>
        </w:trPr>
        <w:tc>
          <w:tcPr>
            <w:tcW w:w="47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二、</w:t>
            </w: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0" w:right="0"/>
              <w:jc w:val="left"/>
              <w:rPr>
                <w:rFonts w:ascii="宋体" w:hAnsi="宋体" w:cs="宋体" w:eastAsia="宋体" w:hint="default"/>
                <w:sz w:val="20"/>
                <w:szCs w:val="20"/>
              </w:rPr>
            </w:pPr>
            <w:r>
              <w:rPr>
                <w:rFonts w:ascii="宋体" w:hAnsi="宋体" w:cs="宋体" w:eastAsia="宋体" w:hint="default"/>
                <w:sz w:val="20"/>
                <w:szCs w:val="20"/>
              </w:rPr>
              <w:t>投资活动产生的现金流量</w:t>
            </w:r>
          </w:p>
        </w:tc>
        <w:tc>
          <w:tcPr>
            <w:tcW w:w="9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374" w:hRule="exact"/>
        </w:trPr>
        <w:tc>
          <w:tcPr>
            <w:tcW w:w="474"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0"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w:t>
            </w:r>
          </w:p>
        </w:tc>
        <w:tc>
          <w:tcPr>
            <w:tcW w:w="9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266" w:hRule="exact"/>
        </w:trPr>
        <w:tc>
          <w:tcPr>
            <w:tcW w:w="474"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Style w:val="TableParagraph"/>
              <w:spacing w:line="229" w:lineRule="exact"/>
              <w:ind w:left="239" w:right="0"/>
              <w:jc w:val="left"/>
              <w:rPr>
                <w:rFonts w:ascii="宋体" w:hAnsi="宋体" w:cs="宋体" w:eastAsia="宋体" w:hint="default"/>
                <w:sz w:val="20"/>
                <w:szCs w:val="20"/>
              </w:rPr>
            </w:pPr>
            <w:r>
              <w:rPr>
                <w:rFonts w:ascii="宋体" w:hAnsi="宋体" w:cs="宋体" w:eastAsia="宋体" w:hint="default"/>
                <w:sz w:val="20"/>
                <w:szCs w:val="20"/>
              </w:rPr>
              <w:t>长期资产收回的现金净额</w:t>
            </w:r>
          </w:p>
        </w:tc>
        <w:tc>
          <w:tcPr>
            <w:tcW w:w="9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1"/>
              <w:jc w:val="right"/>
              <w:rPr>
                <w:rFonts w:ascii="Times New Roman" w:hAnsi="Times New Roman" w:cs="Times New Roman" w:eastAsia="Times New Roman" w:hint="default"/>
                <w:sz w:val="20"/>
                <w:szCs w:val="20"/>
              </w:rPr>
            </w:pPr>
            <w:r>
              <w:rPr>
                <w:rFonts w:ascii="Times New Roman"/>
                <w:w w:val="95"/>
                <w:sz w:val="20"/>
              </w:rPr>
              <w:t>1,376,494</w:t>
            </w:r>
            <w:r>
              <w:rPr>
                <w:rFonts w:ascii="Times New Roman"/>
                <w:sz w:val="20"/>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4"/>
              <w:jc w:val="right"/>
              <w:rPr>
                <w:rFonts w:ascii="Times New Roman" w:hAnsi="Times New Roman" w:cs="Times New Roman" w:eastAsia="Times New Roman" w:hint="default"/>
                <w:sz w:val="20"/>
                <w:szCs w:val="20"/>
              </w:rPr>
            </w:pPr>
            <w:r>
              <w:rPr>
                <w:rFonts w:ascii="Times New Roman"/>
                <w:w w:val="95"/>
                <w:sz w:val="20"/>
              </w:rPr>
              <w:t>2,264,870</w:t>
            </w:r>
            <w:r>
              <w:rPr>
                <w:rFonts w:ascii="Times New Roman"/>
                <w:sz w:val="20"/>
              </w:rPr>
            </w:r>
          </w:p>
        </w:tc>
      </w:tr>
      <w:tr>
        <w:trPr>
          <w:trHeight w:val="376" w:hRule="exact"/>
        </w:trPr>
        <w:tc>
          <w:tcPr>
            <w:tcW w:w="474"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Style w:val="TableParagraph"/>
              <w:spacing w:line="225" w:lineRule="exact"/>
              <w:ind w:left="40"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7" w:right="0"/>
              <w:jc w:val="center"/>
              <w:rPr>
                <w:rFonts w:ascii="Times New Roman" w:hAnsi="Times New Roman" w:cs="Times New Roman" w:eastAsia="Times New Roman" w:hint="default"/>
                <w:sz w:val="20"/>
                <w:szCs w:val="20"/>
              </w:rPr>
            </w:pPr>
            <w:r>
              <w:rPr>
                <w:rFonts w:ascii="Times New Roman"/>
                <w:sz w:val="20"/>
              </w:rPr>
              <w:t>38</w:t>
            </w:r>
          </w:p>
        </w:tc>
        <w:tc>
          <w:tcPr>
            <w:tcW w:w="1923" w:type="dxa"/>
            <w:tcBorders>
              <w:top w:val="nil" w:sz="6" w:space="0" w:color="auto"/>
              <w:left w:val="nil" w:sz="6" w:space="0" w:color="auto"/>
              <w:bottom w:val="nil" w:sz="6" w:space="0" w:color="auto"/>
              <w:right w:val="nil" w:sz="6" w:space="0" w:color="auto"/>
            </w:tcBorders>
          </w:tcPr>
          <w:p>
            <w:pPr>
              <w:pStyle w:val="TableParagraph"/>
              <w:tabs>
                <w:tab w:pos="1523" w:val="left" w:leader="none"/>
              </w:tabs>
              <w:spacing w:line="240" w:lineRule="auto" w:before="10"/>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w:t>
            </w:r>
            <w:r>
              <w:rPr>
                <w:rFonts w:ascii="Times New Roman"/>
                <w:sz w:val="20"/>
              </w:rPr>
            </w:r>
          </w:p>
        </w:tc>
        <w:tc>
          <w:tcPr>
            <w:tcW w:w="1843"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10"/>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183,223,875</w:t>
            </w:r>
            <w:r>
              <w:rPr>
                <w:rFonts w:ascii="Times New Roman"/>
                <w:sz w:val="20"/>
              </w:rPr>
            </w:r>
          </w:p>
        </w:tc>
      </w:tr>
      <w:tr>
        <w:trPr>
          <w:trHeight w:val="490" w:hRule="exact"/>
        </w:trPr>
        <w:tc>
          <w:tcPr>
            <w:tcW w:w="474"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0"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9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tabs>
                <w:tab w:pos="789" w:val="left" w:leader="none"/>
              </w:tabs>
              <w:spacing w:line="240" w:lineRule="auto" w:before="124"/>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1,376,494</w:t>
            </w:r>
            <w:r>
              <w:rPr>
                <w:rFonts w:ascii="Times New Roman"/>
                <w:sz w:val="20"/>
              </w:rPr>
            </w:r>
          </w:p>
        </w:tc>
        <w:tc>
          <w:tcPr>
            <w:tcW w:w="1843"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124"/>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185,488,745</w:t>
            </w:r>
            <w:r>
              <w:rPr>
                <w:rFonts w:ascii="Times New Roman"/>
                <w:sz w:val="20"/>
              </w:rPr>
            </w:r>
          </w:p>
        </w:tc>
      </w:tr>
      <w:tr>
        <w:trPr>
          <w:trHeight w:val="369" w:hRule="exact"/>
        </w:trPr>
        <w:tc>
          <w:tcPr>
            <w:tcW w:w="474"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0"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w:t>
            </w:r>
          </w:p>
        </w:tc>
        <w:tc>
          <w:tcPr>
            <w:tcW w:w="9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266" w:hRule="exact"/>
        </w:trPr>
        <w:tc>
          <w:tcPr>
            <w:tcW w:w="474"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Style w:val="TableParagraph"/>
              <w:spacing w:line="229" w:lineRule="exact"/>
              <w:ind w:left="239" w:right="0"/>
              <w:jc w:val="left"/>
              <w:rPr>
                <w:rFonts w:ascii="宋体" w:hAnsi="宋体" w:cs="宋体" w:eastAsia="宋体" w:hint="default"/>
                <w:sz w:val="20"/>
                <w:szCs w:val="20"/>
              </w:rPr>
            </w:pPr>
            <w:r>
              <w:rPr>
                <w:rFonts w:ascii="宋体" w:hAnsi="宋体" w:cs="宋体" w:eastAsia="宋体" w:hint="default"/>
                <w:sz w:val="20"/>
                <w:szCs w:val="20"/>
              </w:rPr>
              <w:t>长期资产支付的现金</w:t>
            </w:r>
          </w:p>
        </w:tc>
        <w:tc>
          <w:tcPr>
            <w:tcW w:w="9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90" w:right="0"/>
              <w:jc w:val="left"/>
              <w:rPr>
                <w:rFonts w:ascii="Times New Roman" w:hAnsi="Times New Roman" w:cs="Times New Roman" w:eastAsia="Times New Roman" w:hint="default"/>
                <w:sz w:val="20"/>
                <w:szCs w:val="20"/>
              </w:rPr>
            </w:pPr>
            <w:r>
              <w:rPr>
                <w:rFonts w:ascii="Times New Roman"/>
                <w:sz w:val="20"/>
              </w:rPr>
              <w:t>819,735,595</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1"/>
              <w:jc w:val="right"/>
              <w:rPr>
                <w:rFonts w:ascii="Times New Roman" w:hAnsi="Times New Roman" w:cs="Times New Roman" w:eastAsia="Times New Roman" w:hint="default"/>
                <w:sz w:val="20"/>
                <w:szCs w:val="20"/>
              </w:rPr>
            </w:pPr>
            <w:r>
              <w:rPr>
                <w:rFonts w:ascii="Times New Roman"/>
                <w:w w:val="95"/>
                <w:sz w:val="20"/>
              </w:rPr>
              <w:t>1,224,118,888</w:t>
            </w:r>
            <w:r>
              <w:rPr>
                <w:rFonts w:ascii="Times New Roman"/>
                <w:sz w:val="20"/>
              </w:rPr>
            </w:r>
          </w:p>
        </w:tc>
      </w:tr>
      <w:tr>
        <w:trPr>
          <w:trHeight w:val="376" w:hRule="exact"/>
        </w:trPr>
        <w:tc>
          <w:tcPr>
            <w:tcW w:w="474"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Style w:val="TableParagraph"/>
              <w:spacing w:line="225" w:lineRule="exact"/>
              <w:ind w:left="40" w:right="0"/>
              <w:jc w:val="left"/>
              <w:rPr>
                <w:rFonts w:ascii="宋体" w:hAnsi="宋体" w:cs="宋体" w:eastAsia="宋体" w:hint="default"/>
                <w:sz w:val="20"/>
                <w:szCs w:val="20"/>
              </w:rPr>
            </w:pPr>
            <w:r>
              <w:rPr>
                <w:rFonts w:ascii="宋体" w:hAnsi="宋体" w:cs="宋体" w:eastAsia="宋体" w:hint="default"/>
                <w:sz w:val="20"/>
                <w:szCs w:val="20"/>
              </w:rPr>
              <w:t>支付的其他与投资活动有关的现金</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7" w:right="0"/>
              <w:jc w:val="center"/>
              <w:rPr>
                <w:rFonts w:ascii="Times New Roman" w:hAnsi="Times New Roman" w:cs="Times New Roman" w:eastAsia="Times New Roman" w:hint="default"/>
                <w:sz w:val="20"/>
                <w:szCs w:val="20"/>
              </w:rPr>
            </w:pPr>
            <w:r>
              <w:rPr>
                <w:rFonts w:ascii="Times New Roman"/>
                <w:sz w:val="20"/>
              </w:rPr>
              <w:t>38</w:t>
            </w:r>
          </w:p>
        </w:tc>
        <w:tc>
          <w:tcPr>
            <w:tcW w:w="1923" w:type="dxa"/>
            <w:tcBorders>
              <w:top w:val="nil" w:sz="6" w:space="0" w:color="auto"/>
              <w:left w:val="nil" w:sz="6" w:space="0" w:color="auto"/>
              <w:bottom w:val="nil" w:sz="6" w:space="0" w:color="auto"/>
              <w:right w:val="nil" w:sz="6" w:space="0" w:color="auto"/>
            </w:tcBorders>
          </w:tcPr>
          <w:p>
            <w:pPr>
              <w:pStyle w:val="TableParagraph"/>
              <w:tabs>
                <w:tab w:pos="691" w:val="left" w:leader="none"/>
              </w:tabs>
              <w:spacing w:line="240" w:lineRule="auto" w:before="10"/>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33,000,000</w:t>
            </w:r>
            <w:r>
              <w:rPr>
                <w:rFonts w:ascii="Times New Roman"/>
                <w:sz w:val="20"/>
              </w:rPr>
            </w:r>
          </w:p>
        </w:tc>
        <w:tc>
          <w:tcPr>
            <w:tcW w:w="1843" w:type="dxa"/>
            <w:tcBorders>
              <w:top w:val="nil" w:sz="6" w:space="0" w:color="auto"/>
              <w:left w:val="nil" w:sz="6" w:space="0" w:color="auto"/>
              <w:bottom w:val="nil" w:sz="6" w:space="0" w:color="auto"/>
              <w:right w:val="nil" w:sz="6" w:space="0" w:color="auto"/>
            </w:tcBorders>
          </w:tcPr>
          <w:p>
            <w:pPr>
              <w:pStyle w:val="TableParagraph"/>
              <w:tabs>
                <w:tab w:pos="1640" w:val="left" w:leader="none"/>
              </w:tabs>
              <w:spacing w:line="240" w:lineRule="auto" w:before="10"/>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w:t>
            </w:r>
            <w:r>
              <w:rPr>
                <w:rFonts w:ascii="Times New Roman"/>
                <w:sz w:val="20"/>
              </w:rPr>
            </w:r>
          </w:p>
        </w:tc>
      </w:tr>
      <w:tr>
        <w:trPr>
          <w:trHeight w:val="490" w:hRule="exact"/>
        </w:trPr>
        <w:tc>
          <w:tcPr>
            <w:tcW w:w="474"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0"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9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tabs>
                <w:tab w:pos="590" w:val="left" w:leader="none"/>
              </w:tabs>
              <w:spacing w:line="240" w:lineRule="auto" w:before="124"/>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852,735,595</w:t>
            </w:r>
            <w:r>
              <w:rPr>
                <w:rFonts w:ascii="Times New Roman"/>
                <w:sz w:val="20"/>
              </w:rPr>
            </w:r>
          </w:p>
        </w:tc>
        <w:tc>
          <w:tcPr>
            <w:tcW w:w="1843" w:type="dxa"/>
            <w:tcBorders>
              <w:top w:val="nil" w:sz="6" w:space="0" w:color="auto"/>
              <w:left w:val="nil" w:sz="6" w:space="0" w:color="auto"/>
              <w:bottom w:val="nil" w:sz="6" w:space="0" w:color="auto"/>
              <w:right w:val="nil" w:sz="6" w:space="0" w:color="auto"/>
            </w:tcBorders>
          </w:tcPr>
          <w:p>
            <w:pPr>
              <w:pStyle w:val="TableParagraph"/>
              <w:tabs>
                <w:tab w:pos="558" w:val="left" w:leader="none"/>
              </w:tabs>
              <w:spacing w:line="240" w:lineRule="auto" w:before="124"/>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1,224,118,888</w:t>
            </w:r>
            <w:r>
              <w:rPr>
                <w:rFonts w:ascii="Times New Roman"/>
                <w:sz w:val="20"/>
              </w:rPr>
            </w:r>
          </w:p>
        </w:tc>
      </w:tr>
      <w:tr>
        <w:trPr>
          <w:trHeight w:val="450" w:hRule="exact"/>
        </w:trPr>
        <w:tc>
          <w:tcPr>
            <w:tcW w:w="474" w:type="dxa"/>
            <w:tcBorders>
              <w:top w:val="nil" w:sz="6" w:space="0" w:color="auto"/>
              <w:left w:val="nil" w:sz="6" w:space="0" w:color="auto"/>
              <w:bottom w:val="nil" w:sz="6" w:space="0" w:color="auto"/>
              <w:right w:val="nil" w:sz="6" w:space="0" w:color="auto"/>
            </w:tcBorders>
          </w:tcPr>
          <w:p>
            <w:pP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0"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9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124"/>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(851,359,101</w:t>
            </w:r>
            <w:r>
              <w:rPr>
                <w:rFonts w:ascii="Times New Roman"/>
                <w:sz w:val="20"/>
              </w:rPr>
              <w:t>)</w:t>
            </w:r>
          </w:p>
        </w:tc>
        <w:tc>
          <w:tcPr>
            <w:tcW w:w="1843"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pacing w:val="-1"/>
                <w:sz w:val="20"/>
                <w:u w:val="single" w:color="000000"/>
              </w:rPr>
              <w:t>(1,038,630,143</w:t>
            </w:r>
            <w:r>
              <w:rPr>
                <w:rFonts w:ascii="Times New Roman"/>
                <w:spacing w:val="-1"/>
                <w:sz w:val="20"/>
              </w:rPr>
              <w:t>)</w:t>
            </w:r>
          </w:p>
        </w:tc>
      </w:tr>
    </w:tbl>
    <w:p>
      <w:pPr>
        <w:spacing w:after="0" w:line="240" w:lineRule="auto"/>
        <w:jc w:val="right"/>
        <w:rPr>
          <w:rFonts w:ascii="Times New Roman" w:hAnsi="Times New Roman" w:cs="Times New Roman" w:eastAsia="Times New Roman" w:hint="default"/>
          <w:sz w:val="20"/>
          <w:szCs w:val="20"/>
        </w:rPr>
        <w:sectPr>
          <w:headerReference w:type="default" r:id="rId32"/>
          <w:footerReference w:type="default" r:id="rId33"/>
          <w:pgSz w:w="11910" w:h="16840"/>
          <w:pgMar w:header="1308" w:footer="746" w:top="3620" w:bottom="940" w:left="1660" w:right="1580"/>
          <w:pgNumType w:start="66"/>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74"/>
        <w:gridCol w:w="3444"/>
        <w:gridCol w:w="766"/>
        <w:gridCol w:w="1923"/>
        <w:gridCol w:w="1814"/>
      </w:tblGrid>
      <w:tr>
        <w:trPr>
          <w:trHeight w:val="934" w:hRule="exact"/>
        </w:trPr>
        <w:tc>
          <w:tcPr>
            <w:tcW w:w="4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三、</w:t>
            </w:r>
          </w:p>
        </w:tc>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40" w:right="0"/>
              <w:jc w:val="left"/>
              <w:rPr>
                <w:rFonts w:ascii="宋体" w:hAnsi="宋体" w:cs="宋体" w:eastAsia="宋体" w:hint="default"/>
                <w:sz w:val="20"/>
                <w:szCs w:val="20"/>
              </w:rPr>
            </w:pPr>
            <w:r>
              <w:rPr>
                <w:rFonts w:ascii="宋体" w:hAnsi="宋体" w:cs="宋体" w:eastAsia="宋体" w:hint="default"/>
                <w:sz w:val="20"/>
                <w:szCs w:val="20"/>
              </w:rPr>
              <w:t>筹资活动产生的现金流量</w:t>
            </w:r>
          </w:p>
        </w:tc>
        <w:tc>
          <w:tcPr>
            <w:tcW w:w="766" w:type="dxa"/>
            <w:tcBorders>
              <w:top w:val="nil" w:sz="6" w:space="0" w:color="auto"/>
              <w:left w:val="nil" w:sz="6" w:space="0" w:color="auto"/>
              <w:bottom w:val="nil" w:sz="6" w:space="0" w:color="auto"/>
              <w:right w:val="nil" w:sz="6" w:space="0" w:color="auto"/>
            </w:tcBorders>
          </w:tcPr>
          <w:p>
            <w:pPr>
              <w:pStyle w:val="TableParagraph"/>
              <w:spacing w:line="322" w:lineRule="exact"/>
              <w:ind w:right="13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r>
            <w:r>
              <w:rPr>
                <w:rFonts w:ascii="Microsoft JhengHei" w:hAnsi="Microsoft JhengHei" w:cs="Microsoft JhengHei" w:eastAsia="Microsoft JhengHei" w:hint="default"/>
                <w:b/>
                <w:bCs/>
                <w:sz w:val="20"/>
                <w:szCs w:val="20"/>
                <w:u w:val="single" w:color="000000"/>
              </w:rPr>
              <w:t>附注五</w:t>
            </w:r>
            <w:r>
              <w:rPr>
                <w:rFonts w:ascii="Microsoft JhengHei" w:hAnsi="Microsoft JhengHei" w:cs="Microsoft JhengHei" w:eastAsia="Microsoft JhengHei" w:hint="default"/>
                <w:b/>
                <w:bCs/>
                <w:sz w:val="20"/>
                <w:szCs w:val="20"/>
              </w:rPr>
            </w:r>
            <w:r>
              <w:rPr>
                <w:rFonts w:ascii="Microsoft JhengHei" w:hAnsi="Microsoft JhengHei" w:cs="Microsoft JhengHei" w:eastAsia="Microsoft JhengHei" w:hint="default"/>
                <w:sz w:val="20"/>
                <w:szCs w:val="20"/>
              </w:rPr>
            </w:r>
          </w:p>
        </w:tc>
        <w:tc>
          <w:tcPr>
            <w:tcW w:w="1923" w:type="dxa"/>
            <w:tcBorders>
              <w:top w:val="nil" w:sz="6" w:space="0" w:color="auto"/>
              <w:left w:val="nil" w:sz="6" w:space="0" w:color="auto"/>
              <w:bottom w:val="nil" w:sz="6" w:space="0" w:color="auto"/>
              <w:right w:val="nil" w:sz="6" w:space="0" w:color="auto"/>
            </w:tcBorders>
          </w:tcPr>
          <w:p>
            <w:pPr>
              <w:pStyle w:val="TableParagraph"/>
              <w:spacing w:line="322" w:lineRule="exact"/>
              <w:ind w:right="332"/>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pacing w:val="-1"/>
                <w:w w:val="95"/>
                <w:sz w:val="20"/>
                <w:szCs w:val="20"/>
                <w:u w:val="single" w:color="000000"/>
              </w:rPr>
              <w:t>2010</w:t>
            </w:r>
            <w:r>
              <w:rPr>
                <w:rFonts w:ascii="Microsoft JhengHei" w:hAnsi="Microsoft JhengHei" w:cs="Microsoft JhengHei" w:eastAsia="Microsoft JhengHei" w:hint="default"/>
                <w:b/>
                <w:bCs/>
                <w:spacing w:val="-1"/>
                <w:w w:val="95"/>
                <w:sz w:val="20"/>
                <w:szCs w:val="20"/>
                <w:u w:val="single" w:color="000000"/>
              </w:rPr>
              <w:t>年</w:t>
            </w:r>
            <w:r>
              <w:rPr>
                <w:rFonts w:ascii="Microsoft JhengHei" w:hAnsi="Microsoft JhengHei" w:cs="Microsoft JhengHei" w:eastAsia="Microsoft JhengHei" w:hint="default"/>
                <w:b/>
                <w:bCs/>
                <w:spacing w:val="-1"/>
                <w:w w:val="95"/>
                <w:sz w:val="20"/>
                <w:szCs w:val="20"/>
              </w:rPr>
            </w:r>
            <w:r>
              <w:rPr>
                <w:rFonts w:ascii="Microsoft JhengHei" w:hAnsi="Microsoft JhengHei" w:cs="Microsoft JhengHei" w:eastAsia="Microsoft JhengHei" w:hint="default"/>
                <w:spacing w:val="-1"/>
                <w:sz w:val="20"/>
                <w:szCs w:val="20"/>
              </w:rPr>
            </w:r>
          </w:p>
        </w:tc>
        <w:tc>
          <w:tcPr>
            <w:tcW w:w="1814" w:type="dxa"/>
            <w:tcBorders>
              <w:top w:val="nil" w:sz="6" w:space="0" w:color="auto"/>
              <w:left w:val="nil" w:sz="6" w:space="0" w:color="auto"/>
              <w:bottom w:val="nil" w:sz="6" w:space="0" w:color="auto"/>
              <w:right w:val="nil" w:sz="6" w:space="0" w:color="auto"/>
            </w:tcBorders>
          </w:tcPr>
          <w:p>
            <w:pPr>
              <w:pStyle w:val="TableParagraph"/>
              <w:spacing w:line="322" w:lineRule="exact"/>
              <w:ind w:right="106"/>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pacing w:val="-2"/>
                <w:sz w:val="20"/>
                <w:szCs w:val="20"/>
                <w:u w:val="single" w:color="000000"/>
              </w:rPr>
              <w:t>2009</w:t>
            </w:r>
            <w:r>
              <w:rPr>
                <w:rFonts w:ascii="Microsoft JhengHei" w:hAnsi="Microsoft JhengHei" w:cs="Microsoft JhengHei" w:eastAsia="Microsoft JhengHei" w:hint="default"/>
                <w:b/>
                <w:bCs/>
                <w:spacing w:val="-2"/>
                <w:sz w:val="20"/>
                <w:szCs w:val="20"/>
                <w:u w:val="single" w:color="000000"/>
              </w:rPr>
              <w:t>年</w:t>
            </w:r>
            <w:r>
              <w:rPr>
                <w:rFonts w:ascii="Microsoft JhengHei" w:hAnsi="Microsoft JhengHei" w:cs="Microsoft JhengHei" w:eastAsia="Microsoft JhengHei" w:hint="default"/>
                <w:b/>
                <w:bCs/>
                <w:spacing w:val="-2"/>
                <w:sz w:val="20"/>
                <w:szCs w:val="20"/>
              </w:rPr>
            </w:r>
            <w:r>
              <w:rPr>
                <w:rFonts w:ascii="Microsoft JhengHei" w:hAnsi="Microsoft JhengHei" w:cs="Microsoft JhengHei" w:eastAsia="Microsoft JhengHei" w:hint="default"/>
                <w:spacing w:val="-2"/>
                <w:sz w:val="20"/>
                <w:szCs w:val="20"/>
              </w:rPr>
            </w:r>
          </w:p>
        </w:tc>
      </w:tr>
      <w:tr>
        <w:trPr>
          <w:trHeight w:val="381" w:hRule="exact"/>
        </w:trPr>
        <w:tc>
          <w:tcPr>
            <w:tcW w:w="474"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3" w:right="0"/>
              <w:jc w:val="left"/>
              <w:rPr>
                <w:rFonts w:ascii="宋体" w:hAnsi="宋体" w:cs="宋体" w:eastAsia="宋体" w:hint="default"/>
                <w:sz w:val="20"/>
                <w:szCs w:val="20"/>
              </w:rPr>
            </w:pPr>
            <w:r>
              <w:rPr>
                <w:rFonts w:ascii="宋体" w:hAnsi="宋体" w:cs="宋体" w:eastAsia="宋体" w:hint="default"/>
                <w:sz w:val="20"/>
                <w:szCs w:val="20"/>
              </w:rPr>
              <w:t>取得借款所收到的现金</w:t>
            </w:r>
          </w:p>
        </w:tc>
        <w:tc>
          <w:tcPr>
            <w:tcW w:w="7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441" w:right="0"/>
              <w:jc w:val="left"/>
              <w:rPr>
                <w:rFonts w:ascii="Times New Roman" w:hAnsi="Times New Roman" w:cs="Times New Roman" w:eastAsia="Times New Roman" w:hint="default"/>
                <w:sz w:val="20"/>
                <w:szCs w:val="20"/>
              </w:rPr>
            </w:pPr>
            <w:r>
              <w:rPr>
                <w:rFonts w:ascii="Times New Roman"/>
                <w:sz w:val="20"/>
              </w:rPr>
              <w:t>3,446,380,891</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2"/>
              <w:jc w:val="right"/>
              <w:rPr>
                <w:rFonts w:ascii="Times New Roman" w:hAnsi="Times New Roman" w:cs="Times New Roman" w:eastAsia="Times New Roman" w:hint="default"/>
                <w:sz w:val="20"/>
                <w:szCs w:val="20"/>
              </w:rPr>
            </w:pPr>
            <w:r>
              <w:rPr>
                <w:rFonts w:ascii="Times New Roman"/>
                <w:w w:val="95"/>
                <w:sz w:val="20"/>
              </w:rPr>
              <w:t>1,772,289,509</w:t>
            </w:r>
            <w:r>
              <w:rPr>
                <w:rFonts w:ascii="Times New Roman"/>
                <w:sz w:val="20"/>
              </w:rPr>
            </w:r>
          </w:p>
        </w:tc>
      </w:tr>
      <w:tr>
        <w:trPr>
          <w:trHeight w:val="260" w:hRule="exact"/>
        </w:trPr>
        <w:tc>
          <w:tcPr>
            <w:tcW w:w="474"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25" w:lineRule="exact"/>
              <w:ind w:left="43" w:right="0"/>
              <w:jc w:val="left"/>
              <w:rPr>
                <w:rFonts w:ascii="宋体" w:hAnsi="宋体" w:cs="宋体" w:eastAsia="宋体" w:hint="default"/>
                <w:sz w:val="20"/>
                <w:szCs w:val="20"/>
              </w:rPr>
            </w:pPr>
            <w:r>
              <w:rPr>
                <w:rFonts w:ascii="宋体" w:hAnsi="宋体" w:cs="宋体" w:eastAsia="宋体" w:hint="default"/>
                <w:sz w:val="20"/>
                <w:szCs w:val="20"/>
              </w:rPr>
              <w:t>发行短期融资券收到的现金</w:t>
            </w:r>
          </w:p>
        </w:tc>
        <w:tc>
          <w:tcPr>
            <w:tcW w:w="7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0" w:right="0"/>
              <w:jc w:val="left"/>
              <w:rPr>
                <w:rFonts w:ascii="Times New Roman" w:hAnsi="Times New Roman" w:cs="Times New Roman" w:eastAsia="Times New Roman" w:hint="default"/>
                <w:sz w:val="20"/>
                <w:szCs w:val="20"/>
              </w:rPr>
            </w:pPr>
            <w:r>
              <w:rPr>
                <w:rFonts w:ascii="Times New Roman"/>
                <w:sz w:val="20"/>
              </w:rPr>
              <w:t>500,000,000</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z w:val="20"/>
              </w:rPr>
              <w:t>500,000,000</w:t>
            </w:r>
          </w:p>
        </w:tc>
      </w:tr>
      <w:tr>
        <w:trPr>
          <w:trHeight w:val="374" w:hRule="exact"/>
        </w:trPr>
        <w:tc>
          <w:tcPr>
            <w:tcW w:w="474"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24" w:lineRule="exact"/>
              <w:ind w:left="43"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1"/>
              <w:jc w:val="center"/>
              <w:rPr>
                <w:rFonts w:ascii="Times New Roman" w:hAnsi="Times New Roman" w:cs="Times New Roman" w:eastAsia="Times New Roman" w:hint="default"/>
                <w:sz w:val="20"/>
                <w:szCs w:val="20"/>
              </w:rPr>
            </w:pPr>
            <w:r>
              <w:rPr>
                <w:rFonts w:ascii="Times New Roman"/>
                <w:sz w:val="20"/>
              </w:rPr>
              <w:t>38</w:t>
            </w:r>
          </w:p>
        </w:tc>
        <w:tc>
          <w:tcPr>
            <w:tcW w:w="1923" w:type="dxa"/>
            <w:tcBorders>
              <w:top w:val="nil" w:sz="6" w:space="0" w:color="auto"/>
              <w:left w:val="nil" w:sz="6" w:space="0" w:color="auto"/>
              <w:bottom w:val="nil" w:sz="6" w:space="0" w:color="auto"/>
              <w:right w:val="nil" w:sz="6" w:space="0" w:color="auto"/>
            </w:tcBorders>
          </w:tcPr>
          <w:p>
            <w:pPr>
              <w:pStyle w:val="TableParagraph"/>
              <w:tabs>
                <w:tab w:pos="590" w:val="left" w:leader="none"/>
              </w:tabs>
              <w:spacing w:line="240" w:lineRule="auto" w:before="9"/>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266,978,025</w:t>
            </w:r>
            <w:r>
              <w:rPr>
                <w:rFonts w:ascii="Times New Roman"/>
                <w:sz w:val="20"/>
              </w:rPr>
            </w:r>
          </w:p>
        </w:tc>
        <w:tc>
          <w:tcPr>
            <w:tcW w:w="1814"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9"/>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252,074,614</w:t>
            </w:r>
            <w:r>
              <w:rPr>
                <w:rFonts w:ascii="Times New Roman"/>
                <w:sz w:val="20"/>
              </w:rPr>
            </w:r>
          </w:p>
        </w:tc>
      </w:tr>
      <w:tr>
        <w:trPr>
          <w:trHeight w:val="490" w:hRule="exact"/>
        </w:trPr>
        <w:tc>
          <w:tcPr>
            <w:tcW w:w="474"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7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4"/>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4,213,358,916</w:t>
            </w:r>
            <w:r>
              <w:rPr>
                <w:rFonts w:ascii="Times New Roman"/>
                <w:sz w:val="20"/>
              </w:rPr>
            </w:r>
          </w:p>
        </w:tc>
        <w:tc>
          <w:tcPr>
            <w:tcW w:w="1814" w:type="dxa"/>
            <w:tcBorders>
              <w:top w:val="nil" w:sz="6" w:space="0" w:color="auto"/>
              <w:left w:val="nil" w:sz="6" w:space="0" w:color="auto"/>
              <w:bottom w:val="nil" w:sz="6" w:space="0" w:color="auto"/>
              <w:right w:val="nil" w:sz="6" w:space="0" w:color="auto"/>
            </w:tcBorders>
          </w:tcPr>
          <w:p>
            <w:pPr>
              <w:pStyle w:val="TableParagraph"/>
              <w:tabs>
                <w:tab w:pos="558" w:val="left" w:leader="none"/>
              </w:tabs>
              <w:spacing w:line="240" w:lineRule="auto" w:before="124"/>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2,524,364,123</w:t>
            </w:r>
            <w:r>
              <w:rPr>
                <w:rFonts w:ascii="Times New Roman"/>
                <w:sz w:val="20"/>
              </w:rPr>
            </w:r>
          </w:p>
        </w:tc>
      </w:tr>
      <w:tr>
        <w:trPr>
          <w:trHeight w:val="376" w:hRule="exact"/>
        </w:trPr>
        <w:tc>
          <w:tcPr>
            <w:tcW w:w="474"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7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41" w:right="0"/>
              <w:jc w:val="left"/>
              <w:rPr>
                <w:rFonts w:ascii="Times New Roman" w:hAnsi="Times New Roman" w:cs="Times New Roman" w:eastAsia="Times New Roman" w:hint="default"/>
                <w:sz w:val="20"/>
                <w:szCs w:val="20"/>
              </w:rPr>
            </w:pPr>
            <w:r>
              <w:rPr>
                <w:rFonts w:ascii="Times New Roman"/>
                <w:sz w:val="20"/>
              </w:rPr>
              <w:t>1,728,718,046</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2"/>
              <w:jc w:val="right"/>
              <w:rPr>
                <w:rFonts w:ascii="Times New Roman" w:hAnsi="Times New Roman" w:cs="Times New Roman" w:eastAsia="Times New Roman" w:hint="default"/>
                <w:sz w:val="20"/>
                <w:szCs w:val="20"/>
              </w:rPr>
            </w:pPr>
            <w:r>
              <w:rPr>
                <w:rFonts w:ascii="Times New Roman"/>
                <w:w w:val="95"/>
                <w:sz w:val="20"/>
              </w:rPr>
              <w:t>2,364,147,256</w:t>
            </w:r>
            <w:r>
              <w:rPr>
                <w:rFonts w:ascii="Times New Roman"/>
                <w:sz w:val="20"/>
              </w:rPr>
            </w:r>
          </w:p>
        </w:tc>
      </w:tr>
      <w:tr>
        <w:trPr>
          <w:trHeight w:val="260" w:hRule="exact"/>
        </w:trPr>
        <w:tc>
          <w:tcPr>
            <w:tcW w:w="474"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25" w:lineRule="exact"/>
              <w:ind w:left="43" w:right="0"/>
              <w:jc w:val="left"/>
              <w:rPr>
                <w:rFonts w:ascii="宋体" w:hAnsi="宋体" w:cs="宋体" w:eastAsia="宋体" w:hint="default"/>
                <w:sz w:val="20"/>
                <w:szCs w:val="20"/>
              </w:rPr>
            </w:pPr>
            <w:r>
              <w:rPr>
                <w:rFonts w:ascii="宋体" w:hAnsi="宋体" w:cs="宋体" w:eastAsia="宋体" w:hint="default"/>
                <w:w w:val="95"/>
                <w:sz w:val="20"/>
                <w:szCs w:val="20"/>
              </w:rPr>
              <w:t>分配股利、利润或偿付利息支付的现金</w:t>
            </w:r>
            <w:r>
              <w:rPr>
                <w:rFonts w:ascii="宋体" w:hAnsi="宋体" w:cs="宋体" w:eastAsia="宋体" w:hint="default"/>
                <w:sz w:val="20"/>
                <w:szCs w:val="20"/>
              </w:rPr>
            </w:r>
          </w:p>
        </w:tc>
        <w:tc>
          <w:tcPr>
            <w:tcW w:w="7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0" w:right="0"/>
              <w:jc w:val="left"/>
              <w:rPr>
                <w:rFonts w:ascii="Times New Roman" w:hAnsi="Times New Roman" w:cs="Times New Roman" w:eastAsia="Times New Roman" w:hint="default"/>
                <w:sz w:val="20"/>
                <w:szCs w:val="20"/>
              </w:rPr>
            </w:pPr>
            <w:r>
              <w:rPr>
                <w:rFonts w:ascii="Times New Roman"/>
                <w:sz w:val="20"/>
              </w:rPr>
              <w:t>518,459,978</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z w:val="20"/>
              </w:rPr>
              <w:t>261,335,384</w:t>
            </w:r>
          </w:p>
        </w:tc>
      </w:tr>
      <w:tr>
        <w:trPr>
          <w:trHeight w:val="374" w:hRule="exact"/>
        </w:trPr>
        <w:tc>
          <w:tcPr>
            <w:tcW w:w="474"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24" w:lineRule="exact"/>
              <w:ind w:left="43"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1"/>
              <w:jc w:val="center"/>
              <w:rPr>
                <w:rFonts w:ascii="Times New Roman" w:hAnsi="Times New Roman" w:cs="Times New Roman" w:eastAsia="Times New Roman" w:hint="default"/>
                <w:sz w:val="20"/>
                <w:szCs w:val="20"/>
              </w:rPr>
            </w:pPr>
            <w:r>
              <w:rPr>
                <w:rFonts w:ascii="Times New Roman"/>
                <w:sz w:val="20"/>
              </w:rPr>
              <w:t>38</w:t>
            </w:r>
          </w:p>
        </w:tc>
        <w:tc>
          <w:tcPr>
            <w:tcW w:w="1923" w:type="dxa"/>
            <w:tcBorders>
              <w:top w:val="nil" w:sz="6" w:space="0" w:color="auto"/>
              <w:left w:val="nil" w:sz="6" w:space="0" w:color="auto"/>
              <w:bottom w:val="nil" w:sz="6" w:space="0" w:color="auto"/>
              <w:right w:val="nil" w:sz="6" w:space="0" w:color="auto"/>
            </w:tcBorders>
          </w:tcPr>
          <w:p>
            <w:pPr>
              <w:pStyle w:val="TableParagraph"/>
              <w:tabs>
                <w:tab w:pos="590" w:val="left" w:leader="none"/>
              </w:tabs>
              <w:spacing w:line="240" w:lineRule="auto" w:before="9"/>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222,478,609</w:t>
            </w:r>
            <w:r>
              <w:rPr>
                <w:rFonts w:ascii="Times New Roman"/>
                <w:sz w:val="20"/>
              </w:rPr>
            </w:r>
          </w:p>
        </w:tc>
        <w:tc>
          <w:tcPr>
            <w:tcW w:w="1814"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9"/>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302,512,115</w:t>
            </w:r>
            <w:r>
              <w:rPr>
                <w:rFonts w:ascii="Times New Roman"/>
                <w:sz w:val="20"/>
              </w:rPr>
            </w:r>
          </w:p>
        </w:tc>
      </w:tr>
      <w:tr>
        <w:trPr>
          <w:trHeight w:val="490" w:hRule="exact"/>
        </w:trPr>
        <w:tc>
          <w:tcPr>
            <w:tcW w:w="474"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7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4"/>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2,469,656,633</w:t>
            </w:r>
            <w:r>
              <w:rPr>
                <w:rFonts w:ascii="Times New Roman"/>
                <w:sz w:val="20"/>
              </w:rPr>
            </w:r>
          </w:p>
        </w:tc>
        <w:tc>
          <w:tcPr>
            <w:tcW w:w="1814" w:type="dxa"/>
            <w:tcBorders>
              <w:top w:val="nil" w:sz="6" w:space="0" w:color="auto"/>
              <w:left w:val="nil" w:sz="6" w:space="0" w:color="auto"/>
              <w:bottom w:val="nil" w:sz="6" w:space="0" w:color="auto"/>
              <w:right w:val="nil" w:sz="6" w:space="0" w:color="auto"/>
            </w:tcBorders>
          </w:tcPr>
          <w:p>
            <w:pPr>
              <w:pStyle w:val="TableParagraph"/>
              <w:tabs>
                <w:tab w:pos="558" w:val="left" w:leader="none"/>
              </w:tabs>
              <w:spacing w:line="240" w:lineRule="auto" w:before="124"/>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2,927,994,755</w:t>
            </w:r>
            <w:r>
              <w:rPr>
                <w:rFonts w:ascii="Times New Roman"/>
                <w:sz w:val="20"/>
              </w:rPr>
            </w:r>
          </w:p>
        </w:tc>
      </w:tr>
      <w:tr>
        <w:trPr>
          <w:trHeight w:val="490" w:hRule="exact"/>
        </w:trPr>
        <w:tc>
          <w:tcPr>
            <w:tcW w:w="474"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7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4"/>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1,743,702,283</w:t>
            </w:r>
            <w:r>
              <w:rPr>
                <w:rFonts w:ascii="Times New Roman"/>
                <w:sz w:val="20"/>
              </w:rPr>
            </w:r>
          </w:p>
        </w:tc>
        <w:tc>
          <w:tcPr>
            <w:tcW w:w="1814"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240" w:lineRule="auto" w:before="124"/>
              <w:ind w:right="3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(403,630,632</w:t>
            </w:r>
            <w:r>
              <w:rPr>
                <w:rFonts w:ascii="Times New Roman"/>
                <w:w w:val="95"/>
                <w:sz w:val="20"/>
              </w:rPr>
              <w:t>)</w:t>
            </w:r>
            <w:r>
              <w:rPr>
                <w:rFonts w:ascii="Times New Roman"/>
                <w:sz w:val="20"/>
              </w:rPr>
            </w:r>
          </w:p>
        </w:tc>
      </w:tr>
      <w:tr>
        <w:trPr>
          <w:trHeight w:val="491" w:hRule="exact"/>
        </w:trPr>
        <w:tc>
          <w:tcPr>
            <w:tcW w:w="47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四、</w:t>
            </w:r>
          </w:p>
        </w:tc>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汇率变动对现金及现金等价物的影响</w:t>
            </w:r>
          </w:p>
        </w:tc>
        <w:tc>
          <w:tcPr>
            <w:tcW w:w="7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tabs>
                <w:tab w:pos="1523" w:val="left" w:leader="none"/>
              </w:tabs>
              <w:spacing w:line="240" w:lineRule="auto" w:before="124"/>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w:t>
            </w:r>
            <w:r>
              <w:rPr>
                <w:rFonts w:ascii="Times New Roman"/>
                <w:sz w:val="20"/>
              </w:rPr>
            </w:r>
          </w:p>
        </w:tc>
        <w:tc>
          <w:tcPr>
            <w:tcW w:w="1814" w:type="dxa"/>
            <w:tcBorders>
              <w:top w:val="nil" w:sz="6" w:space="0" w:color="auto"/>
              <w:left w:val="nil" w:sz="6" w:space="0" w:color="auto"/>
              <w:bottom w:val="nil" w:sz="6" w:space="0" w:color="auto"/>
              <w:right w:val="nil" w:sz="6" w:space="0" w:color="auto"/>
            </w:tcBorders>
          </w:tcPr>
          <w:p>
            <w:pPr>
              <w:pStyle w:val="TableParagraph"/>
              <w:tabs>
                <w:tab w:pos="1640" w:val="left" w:leader="none"/>
              </w:tabs>
              <w:spacing w:line="240" w:lineRule="auto" w:before="124"/>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w:t>
            </w:r>
            <w:r>
              <w:rPr>
                <w:rFonts w:ascii="Times New Roman"/>
                <w:sz w:val="20"/>
              </w:rPr>
            </w:r>
          </w:p>
        </w:tc>
      </w:tr>
      <w:tr>
        <w:trPr>
          <w:trHeight w:val="376" w:hRule="exact"/>
        </w:trPr>
        <w:tc>
          <w:tcPr>
            <w:tcW w:w="47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五、</w:t>
            </w:r>
          </w:p>
        </w:tc>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3" w:right="0"/>
              <w:jc w:val="left"/>
              <w:rPr>
                <w:rFonts w:ascii="宋体" w:hAnsi="宋体" w:cs="宋体" w:eastAsia="宋体" w:hint="default"/>
                <w:sz w:val="20"/>
                <w:szCs w:val="20"/>
              </w:rPr>
            </w:pPr>
            <w:r>
              <w:rPr>
                <w:rFonts w:ascii="宋体" w:hAnsi="宋体" w:cs="宋体" w:eastAsia="宋体" w:hint="default"/>
                <w:sz w:val="20"/>
                <w:szCs w:val="20"/>
              </w:rPr>
              <w:t>现金及现金等价物净减少额</w:t>
            </w:r>
          </w:p>
        </w:tc>
        <w:tc>
          <w:tcPr>
            <w:tcW w:w="7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63"/>
              <w:jc w:val="right"/>
              <w:rPr>
                <w:rFonts w:ascii="Times New Roman" w:hAnsi="Times New Roman" w:cs="Times New Roman" w:eastAsia="Times New Roman" w:hint="default"/>
                <w:sz w:val="20"/>
                <w:szCs w:val="20"/>
              </w:rPr>
            </w:pPr>
            <w:r>
              <w:rPr>
                <w:rFonts w:ascii="Times New Roman"/>
                <w:w w:val="95"/>
                <w:sz w:val="20"/>
              </w:rPr>
              <w:t>(161,195,518)</w:t>
            </w:r>
            <w:r>
              <w:rPr>
                <w:rFonts w:ascii="Times New Roman"/>
                <w:sz w:val="20"/>
              </w:rPr>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Times New Roman" w:hAnsi="Times New Roman" w:cs="Times New Roman" w:eastAsia="Times New Roman" w:hint="default"/>
                <w:sz w:val="20"/>
                <w:szCs w:val="20"/>
              </w:rPr>
            </w:pPr>
            <w:r>
              <w:rPr>
                <w:rFonts w:ascii="Times New Roman"/>
                <w:sz w:val="20"/>
              </w:rPr>
              <w:t>(585,951,139)</w:t>
            </w:r>
          </w:p>
        </w:tc>
      </w:tr>
      <w:tr>
        <w:trPr>
          <w:trHeight w:val="374" w:hRule="exact"/>
        </w:trPr>
        <w:tc>
          <w:tcPr>
            <w:tcW w:w="474"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24" w:lineRule="exact"/>
              <w:ind w:left="43" w:right="0"/>
              <w:jc w:val="left"/>
              <w:rPr>
                <w:rFonts w:ascii="宋体" w:hAnsi="宋体" w:cs="宋体" w:eastAsia="宋体" w:hint="default"/>
                <w:sz w:val="20"/>
                <w:szCs w:val="20"/>
              </w:rPr>
            </w:pPr>
            <w:r>
              <w:rPr>
                <w:rFonts w:ascii="宋体" w:hAnsi="宋体" w:cs="宋体" w:eastAsia="宋体" w:hint="default"/>
                <w:sz w:val="20"/>
                <w:szCs w:val="20"/>
              </w:rPr>
              <w:t>加：年初现金及现金等价物余额</w:t>
            </w:r>
          </w:p>
        </w:tc>
        <w:tc>
          <w:tcPr>
            <w:tcW w:w="766"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9"/>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1,152,178,690</w:t>
            </w:r>
            <w:r>
              <w:rPr>
                <w:rFonts w:ascii="Times New Roman"/>
                <w:sz w:val="20"/>
              </w:rPr>
            </w:r>
          </w:p>
        </w:tc>
        <w:tc>
          <w:tcPr>
            <w:tcW w:w="1814" w:type="dxa"/>
            <w:tcBorders>
              <w:top w:val="nil" w:sz="6" w:space="0" w:color="auto"/>
              <w:left w:val="nil" w:sz="6" w:space="0" w:color="auto"/>
              <w:bottom w:val="nil" w:sz="6" w:space="0" w:color="auto"/>
              <w:right w:val="nil" w:sz="6" w:space="0" w:color="auto"/>
            </w:tcBorders>
          </w:tcPr>
          <w:p>
            <w:pPr>
              <w:pStyle w:val="TableParagraph"/>
              <w:tabs>
                <w:tab w:pos="558" w:val="left" w:leader="none"/>
              </w:tabs>
              <w:spacing w:line="240" w:lineRule="auto" w:before="9"/>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1,738,129,829</w:t>
            </w:r>
            <w:r>
              <w:rPr>
                <w:rFonts w:ascii="Times New Roman"/>
                <w:sz w:val="20"/>
              </w:rPr>
            </w:r>
          </w:p>
        </w:tc>
      </w:tr>
      <w:tr>
        <w:trPr>
          <w:trHeight w:val="450" w:hRule="exact"/>
        </w:trPr>
        <w:tc>
          <w:tcPr>
            <w:tcW w:w="47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六、</w:t>
            </w:r>
          </w:p>
        </w:tc>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年末现金及现金等价物余额</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31"/>
              <w:jc w:val="center"/>
              <w:rPr>
                <w:rFonts w:ascii="Times New Roman" w:hAnsi="Times New Roman" w:cs="Times New Roman" w:eastAsia="Times New Roman" w:hint="default"/>
                <w:sz w:val="20"/>
                <w:szCs w:val="20"/>
              </w:rPr>
            </w:pPr>
            <w:r>
              <w:rPr>
                <w:rFonts w:ascii="Times New Roman"/>
                <w:sz w:val="20"/>
              </w:rPr>
              <w:t>39</w:t>
            </w:r>
          </w:p>
        </w:tc>
        <w:tc>
          <w:tcPr>
            <w:tcW w:w="1923" w:type="dxa"/>
            <w:tcBorders>
              <w:top w:val="nil" w:sz="6" w:space="0" w:color="auto"/>
              <w:left w:val="nil" w:sz="6" w:space="0" w:color="auto"/>
              <w:bottom w:val="nil" w:sz="6" w:space="0" w:color="auto"/>
              <w:right w:val="nil" w:sz="6" w:space="0" w:color="auto"/>
            </w:tcBorders>
          </w:tcPr>
          <w:p>
            <w:pPr>
              <w:pStyle w:val="TableParagraph"/>
              <w:tabs>
                <w:tab w:pos="590" w:val="left" w:leader="none"/>
              </w:tabs>
              <w:spacing w:line="240" w:lineRule="auto" w:before="124"/>
              <w:ind w:left="14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990,983,172</w:t>
            </w:r>
            <w:r>
              <w:rPr>
                <w:rFonts w:ascii="Times New Roman"/>
                <w:sz w:val="20"/>
              </w:rPr>
            </w:r>
          </w:p>
        </w:tc>
        <w:tc>
          <w:tcPr>
            <w:tcW w:w="1814" w:type="dxa"/>
            <w:tcBorders>
              <w:top w:val="nil" w:sz="6" w:space="0" w:color="auto"/>
              <w:left w:val="nil" w:sz="6" w:space="0" w:color="auto"/>
              <w:bottom w:val="nil" w:sz="6" w:space="0" w:color="auto"/>
              <w:right w:val="nil" w:sz="6" w:space="0" w:color="auto"/>
            </w:tcBorders>
          </w:tcPr>
          <w:p>
            <w:pPr>
              <w:pStyle w:val="TableParagraph"/>
              <w:tabs>
                <w:tab w:pos="558" w:val="left" w:leader="none"/>
              </w:tabs>
              <w:spacing w:line="240" w:lineRule="auto" w:before="124"/>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1,152,178,690</w:t>
            </w:r>
            <w:r>
              <w:rPr>
                <w:rFonts w:ascii="Times New Roman"/>
                <w:sz w:val="20"/>
              </w:rPr>
            </w:r>
          </w:p>
        </w:tc>
      </w:tr>
    </w:tbl>
    <w:p>
      <w:pPr>
        <w:spacing w:after="0" w:line="240" w:lineRule="auto"/>
        <w:jc w:val="left"/>
        <w:rPr>
          <w:rFonts w:ascii="Times New Roman" w:hAnsi="Times New Roman" w:cs="Times New Roman" w:eastAsia="Times New Roman" w:hint="default"/>
          <w:sz w:val="20"/>
          <w:szCs w:val="20"/>
        </w:rPr>
        <w:sectPr>
          <w:headerReference w:type="default" r:id="rId34"/>
          <w:pgSz w:w="11910" w:h="16840"/>
          <w:pgMar w:header="1308" w:footer="746" w:top="3620" w:bottom="940" w:left="1660" w:right="16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752"/>
        <w:gridCol w:w="1982"/>
        <w:gridCol w:w="1840"/>
        <w:gridCol w:w="1777"/>
      </w:tblGrid>
      <w:tr>
        <w:trPr>
          <w:trHeight w:val="819"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322"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r>
            <w:r>
              <w:rPr>
                <w:rFonts w:ascii="Microsoft JhengHei" w:hAnsi="Microsoft JhengHei" w:cs="Microsoft JhengHei" w:eastAsia="Microsoft JhengHei" w:hint="default"/>
                <w:b/>
                <w:bCs/>
                <w:sz w:val="20"/>
                <w:szCs w:val="20"/>
                <w:u w:val="single" w:color="000000"/>
              </w:rPr>
              <w:t>资产</w:t>
            </w:r>
            <w:r>
              <w:rPr>
                <w:rFonts w:ascii="Microsoft JhengHei" w:hAnsi="Microsoft JhengHei" w:cs="Microsoft JhengHei" w:eastAsia="Microsoft JhengHei" w:hint="default"/>
                <w:b/>
                <w:bCs/>
                <w:sz w:val="20"/>
                <w:szCs w:val="20"/>
              </w:rPr>
            </w:r>
            <w:r>
              <w:rPr>
                <w:rFonts w:ascii="Microsoft JhengHei" w:hAnsi="Microsoft JhengHei" w:cs="Microsoft JhengHei" w:eastAsia="Microsoft JhengHei" w:hint="default"/>
                <w:sz w:val="20"/>
                <w:szCs w:val="20"/>
              </w:rPr>
            </w: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982" w:type="dxa"/>
            <w:tcBorders>
              <w:top w:val="nil" w:sz="6" w:space="0" w:color="auto"/>
              <w:left w:val="nil" w:sz="6" w:space="0" w:color="auto"/>
              <w:bottom w:val="nil" w:sz="6" w:space="0" w:color="auto"/>
              <w:right w:val="nil" w:sz="6" w:space="0" w:color="auto"/>
            </w:tcBorders>
          </w:tcPr>
          <w:p>
            <w:pPr>
              <w:pStyle w:val="TableParagraph"/>
              <w:spacing w:line="322" w:lineRule="exact"/>
              <w:ind w:left="98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r>
            <w:r>
              <w:rPr>
                <w:rFonts w:ascii="Microsoft JhengHei" w:hAnsi="Microsoft JhengHei" w:cs="Microsoft JhengHei" w:eastAsia="Microsoft JhengHei" w:hint="default"/>
                <w:b/>
                <w:bCs/>
                <w:sz w:val="20"/>
                <w:szCs w:val="20"/>
                <w:u w:val="single" w:color="000000"/>
              </w:rPr>
              <w:t>附注十二</w:t>
            </w:r>
            <w:r>
              <w:rPr>
                <w:rFonts w:ascii="Microsoft JhengHei" w:hAnsi="Microsoft JhengHei" w:cs="Microsoft JhengHei" w:eastAsia="Microsoft JhengHei" w:hint="default"/>
                <w:b/>
                <w:bCs/>
                <w:sz w:val="20"/>
                <w:szCs w:val="20"/>
              </w:rPr>
            </w:r>
            <w:r>
              <w:rPr>
                <w:rFonts w:ascii="Microsoft JhengHei" w:hAnsi="Microsoft JhengHei" w:cs="Microsoft JhengHei" w:eastAsia="Microsoft JhengHei" w:hint="default"/>
                <w:sz w:val="20"/>
                <w:szCs w:val="20"/>
              </w:rPr>
            </w:r>
          </w:p>
        </w:tc>
        <w:tc>
          <w:tcPr>
            <w:tcW w:w="1840" w:type="dxa"/>
            <w:tcBorders>
              <w:top w:val="nil" w:sz="6" w:space="0" w:color="auto"/>
              <w:left w:val="nil" w:sz="6" w:space="0" w:color="auto"/>
              <w:bottom w:val="nil" w:sz="6" w:space="0" w:color="auto"/>
              <w:right w:val="nil" w:sz="6" w:space="0" w:color="auto"/>
            </w:tcBorders>
          </w:tcPr>
          <w:p>
            <w:pPr>
              <w:pStyle w:val="TableParagraph"/>
              <w:spacing w:line="322" w:lineRule="exact"/>
              <w:ind w:right="299"/>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pacing w:val="-1"/>
                <w:w w:val="95"/>
                <w:sz w:val="20"/>
                <w:szCs w:val="20"/>
                <w:u w:val="single" w:color="000000"/>
              </w:rPr>
              <w:t>2010</w:t>
            </w:r>
            <w:r>
              <w:rPr>
                <w:rFonts w:ascii="Microsoft JhengHei" w:hAnsi="Microsoft JhengHei" w:cs="Microsoft JhengHei" w:eastAsia="Microsoft JhengHei" w:hint="default"/>
                <w:b/>
                <w:bCs/>
                <w:spacing w:val="-1"/>
                <w:w w:val="95"/>
                <w:sz w:val="20"/>
                <w:szCs w:val="20"/>
                <w:u w:val="single" w:color="000000"/>
              </w:rPr>
              <w:t>年</w:t>
            </w:r>
            <w:r>
              <w:rPr>
                <w:rFonts w:ascii="Microsoft JhengHei" w:hAnsi="Microsoft JhengHei" w:cs="Microsoft JhengHei" w:eastAsia="Microsoft JhengHei" w:hint="default"/>
                <w:b/>
                <w:bCs/>
                <w:spacing w:val="-1"/>
                <w:w w:val="95"/>
                <w:sz w:val="20"/>
                <w:szCs w:val="20"/>
              </w:rPr>
            </w:r>
            <w:r>
              <w:rPr>
                <w:rFonts w:ascii="Microsoft JhengHei" w:hAnsi="Microsoft JhengHei" w:cs="Microsoft JhengHei" w:eastAsia="Microsoft JhengHei" w:hint="default"/>
                <w:spacing w:val="-1"/>
                <w:sz w:val="20"/>
                <w:szCs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322" w:lineRule="exact"/>
              <w:ind w:right="36"/>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pacing w:val="-1"/>
                <w:w w:val="95"/>
                <w:sz w:val="20"/>
                <w:szCs w:val="20"/>
                <w:u w:val="single" w:color="000000"/>
              </w:rPr>
              <w:t>2009</w:t>
            </w:r>
            <w:r>
              <w:rPr>
                <w:rFonts w:ascii="Microsoft JhengHei" w:hAnsi="Microsoft JhengHei" w:cs="Microsoft JhengHei" w:eastAsia="Microsoft JhengHei" w:hint="default"/>
                <w:b/>
                <w:bCs/>
                <w:spacing w:val="-1"/>
                <w:w w:val="95"/>
                <w:sz w:val="20"/>
                <w:szCs w:val="20"/>
                <w:u w:val="single" w:color="000000"/>
              </w:rPr>
              <w:t>年</w:t>
            </w:r>
            <w:r>
              <w:rPr>
                <w:rFonts w:ascii="Microsoft JhengHei" w:hAnsi="Microsoft JhengHei" w:cs="Microsoft JhengHei" w:eastAsia="Microsoft JhengHei" w:hint="default"/>
                <w:b/>
                <w:bCs/>
                <w:spacing w:val="-1"/>
                <w:w w:val="95"/>
                <w:sz w:val="20"/>
                <w:szCs w:val="20"/>
              </w:rPr>
            </w:r>
            <w:r>
              <w:rPr>
                <w:rFonts w:ascii="Microsoft JhengHei" w:hAnsi="Microsoft JhengHei" w:cs="Microsoft JhengHei" w:eastAsia="Microsoft JhengHei" w:hint="default"/>
                <w:spacing w:val="-1"/>
                <w:sz w:val="20"/>
                <w:szCs w:val="20"/>
              </w:rPr>
            </w:r>
          </w:p>
        </w:tc>
      </w:tr>
      <w:tr>
        <w:trPr>
          <w:trHeight w:val="266"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29" w:lineRule="exact"/>
              <w:ind w:left="275"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982"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6"/>
              <w:jc w:val="right"/>
              <w:rPr>
                <w:rFonts w:ascii="Times New Roman" w:hAnsi="Times New Roman" w:cs="Times New Roman" w:eastAsia="Times New Roman" w:hint="default"/>
                <w:sz w:val="20"/>
                <w:szCs w:val="20"/>
              </w:rPr>
            </w:pPr>
            <w:r>
              <w:rPr>
                <w:rFonts w:ascii="Times New Roman"/>
                <w:sz w:val="20"/>
              </w:rPr>
              <w:t>528,910,309</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20"/>
                <w:szCs w:val="20"/>
              </w:rPr>
            </w:pPr>
            <w:r>
              <w:rPr>
                <w:rFonts w:ascii="Times New Roman"/>
                <w:sz w:val="20"/>
              </w:rPr>
              <w:t>772,491,558</w:t>
            </w:r>
          </w:p>
        </w:tc>
      </w:tr>
      <w:tr>
        <w:trPr>
          <w:trHeight w:val="260"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982"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w w:val="95"/>
                <w:sz w:val="20"/>
              </w:rPr>
              <w:t>80,000,000</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z w:val="20"/>
              </w:rPr>
              <w:t>100,000,000</w:t>
            </w:r>
          </w:p>
        </w:tc>
      </w:tr>
      <w:tr>
        <w:trPr>
          <w:trHeight w:val="259"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9"/>
              <w:ind w:left="982"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w w:val="95"/>
                <w:sz w:val="20"/>
              </w:rPr>
              <w:t>3,892,602,211</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1,988,537,309</w:t>
            </w:r>
            <w:r>
              <w:rPr>
                <w:rFonts w:ascii="Times New Roman"/>
                <w:sz w:val="20"/>
              </w:rPr>
            </w:r>
          </w:p>
        </w:tc>
      </w:tr>
      <w:tr>
        <w:trPr>
          <w:trHeight w:val="260"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982"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475,930,234</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184,165,336</w:t>
            </w:r>
          </w:p>
        </w:tc>
      </w:tr>
      <w:tr>
        <w:trPr>
          <w:trHeight w:val="260"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82"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z w:val="20"/>
              </w:rPr>
              <w:t>604,381,608</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z w:val="20"/>
              </w:rPr>
              <w:t>395,259,080</w:t>
            </w:r>
          </w:p>
        </w:tc>
      </w:tr>
      <w:tr>
        <w:trPr>
          <w:trHeight w:val="374"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982"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9"/>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1,583,413,948</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372,803,342</w:t>
            </w:r>
            <w:r>
              <w:rPr>
                <w:rFonts w:ascii="Times New Roman"/>
                <w:sz w:val="20"/>
              </w:rPr>
            </w:r>
          </w:p>
        </w:tc>
      </w:tr>
      <w:tr>
        <w:trPr>
          <w:trHeight w:val="490"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1982"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7,165,238,310</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3,813,256,625</w:t>
            </w:r>
            <w:r>
              <w:rPr>
                <w:rFonts w:ascii="Times New Roman"/>
                <w:w w:val="95"/>
                <w:sz w:val="20"/>
              </w:rPr>
            </w:r>
            <w:r>
              <w:rPr>
                <w:rFonts w:ascii="Times New Roman"/>
                <w:sz w:val="20"/>
              </w:rPr>
            </w:r>
          </w:p>
        </w:tc>
      </w:tr>
      <w:tr>
        <w:trPr>
          <w:trHeight w:val="370"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982"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r>
      <w:tr>
        <w:trPr>
          <w:trHeight w:val="266"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31" w:lineRule="exact"/>
              <w:ind w:left="275"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982"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6"/>
              <w:jc w:val="right"/>
              <w:rPr>
                <w:rFonts w:ascii="Times New Roman" w:hAnsi="Times New Roman" w:cs="Times New Roman" w:eastAsia="Times New Roman" w:hint="default"/>
                <w:sz w:val="20"/>
                <w:szCs w:val="20"/>
              </w:rPr>
            </w:pPr>
            <w:r>
              <w:rPr>
                <w:rFonts w:ascii="Times New Roman"/>
                <w:w w:val="95"/>
                <w:sz w:val="20"/>
              </w:rPr>
              <w:t>23,347,217</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w w:val="95"/>
                <w:sz w:val="20"/>
              </w:rPr>
              <w:t>31,331,022</w:t>
            </w:r>
            <w:r>
              <w:rPr>
                <w:rFonts w:ascii="Times New Roman"/>
                <w:sz w:val="20"/>
              </w:rPr>
            </w:r>
          </w:p>
        </w:tc>
      </w:tr>
      <w:tr>
        <w:trPr>
          <w:trHeight w:val="259"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9"/>
              <w:ind w:left="982"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374,134,026</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329,634,026</w:t>
            </w:r>
          </w:p>
        </w:tc>
      </w:tr>
      <w:tr>
        <w:trPr>
          <w:trHeight w:val="260"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982"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w w:val="95"/>
                <w:sz w:val="20"/>
              </w:rPr>
              <w:t>1,062,477,439</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236,868,555</w:t>
            </w:r>
          </w:p>
        </w:tc>
      </w:tr>
      <w:tr>
        <w:trPr>
          <w:trHeight w:val="260"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982"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z w:val="20"/>
              </w:rPr>
              <w:t>394,094,093</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z w:val="20"/>
              </w:rPr>
              <w:t>352,742,184</w:t>
            </w:r>
          </w:p>
        </w:tc>
      </w:tr>
      <w:tr>
        <w:trPr>
          <w:trHeight w:val="259"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982"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274,920,701</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593,041,918</w:t>
            </w:r>
          </w:p>
        </w:tc>
      </w:tr>
      <w:tr>
        <w:trPr>
          <w:trHeight w:val="260"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982"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130,105,428</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68,365,790</w:t>
            </w:r>
            <w:r>
              <w:rPr>
                <w:rFonts w:ascii="Times New Roman"/>
                <w:sz w:val="20"/>
              </w:rPr>
            </w:r>
          </w:p>
        </w:tc>
      </w:tr>
      <w:tr>
        <w:trPr>
          <w:trHeight w:val="260"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982"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w w:val="95"/>
                <w:sz w:val="20"/>
              </w:rPr>
              <w:t>19,114,674</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5"/>
                <w:sz w:val="20"/>
              </w:rPr>
              <w:t>28,442,473</w:t>
            </w:r>
            <w:r>
              <w:rPr>
                <w:rFonts w:ascii="Times New Roman"/>
                <w:sz w:val="20"/>
              </w:rPr>
            </w:r>
          </w:p>
        </w:tc>
      </w:tr>
      <w:tr>
        <w:trPr>
          <w:trHeight w:val="259"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24" w:lineRule="exact"/>
              <w:ind w:right="1080"/>
              <w:jc w:val="right"/>
              <w:rPr>
                <w:rFonts w:ascii="宋体" w:hAnsi="宋体" w:cs="宋体" w:eastAsia="宋体" w:hint="default"/>
                <w:sz w:val="20"/>
                <w:szCs w:val="20"/>
              </w:rPr>
            </w:pPr>
            <w:r>
              <w:rPr>
                <w:rFonts w:ascii="宋体" w:hAnsi="宋体" w:cs="宋体" w:eastAsia="宋体" w:hint="default"/>
                <w:w w:val="95"/>
                <w:sz w:val="20"/>
                <w:szCs w:val="20"/>
              </w:rPr>
              <w:t>递延所得税资产</w:t>
            </w:r>
            <w:r>
              <w:rPr>
                <w:rFonts w:ascii="宋体" w:hAnsi="宋体" w:cs="宋体" w:eastAsia="宋体" w:hint="default"/>
                <w:sz w:val="20"/>
                <w:szCs w:val="20"/>
              </w:rPr>
            </w:r>
          </w:p>
        </w:tc>
        <w:tc>
          <w:tcPr>
            <w:tcW w:w="1982"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w w:val="95"/>
                <w:sz w:val="20"/>
              </w:rPr>
              <w:t>15,987,794</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Times New Roman" w:hAnsi="Times New Roman" w:cs="Times New Roman" w:eastAsia="Times New Roman" w:hint="default"/>
                <w:sz w:val="20"/>
                <w:szCs w:val="20"/>
              </w:rPr>
            </w:pPr>
            <w:r>
              <w:rPr>
                <w:rFonts w:ascii="Times New Roman"/>
                <w:w w:val="95"/>
                <w:sz w:val="20"/>
              </w:rPr>
              <w:t>2,560,986</w:t>
            </w:r>
            <w:r>
              <w:rPr>
                <w:rFonts w:ascii="Times New Roman"/>
                <w:sz w:val="20"/>
              </w:rPr>
            </w:r>
          </w:p>
        </w:tc>
      </w:tr>
      <w:tr>
        <w:trPr>
          <w:trHeight w:val="376"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24" w:lineRule="exact"/>
              <w:ind w:right="1080"/>
              <w:jc w:val="right"/>
              <w:rPr>
                <w:rFonts w:ascii="宋体" w:hAnsi="宋体" w:cs="宋体" w:eastAsia="宋体" w:hint="default"/>
                <w:sz w:val="20"/>
                <w:szCs w:val="20"/>
              </w:rPr>
            </w:pPr>
            <w:r>
              <w:rPr>
                <w:rFonts w:ascii="宋体" w:hAnsi="宋体" w:cs="宋体" w:eastAsia="宋体" w:hint="default"/>
                <w:w w:val="95"/>
                <w:sz w:val="20"/>
                <w:szCs w:val="20"/>
              </w:rPr>
              <w:t>其他非流动资产</w:t>
            </w:r>
            <w:r>
              <w:rPr>
                <w:rFonts w:ascii="宋体" w:hAnsi="宋体" w:cs="宋体" w:eastAsia="宋体" w:hint="default"/>
                <w:sz w:val="20"/>
                <w:szCs w:val="20"/>
              </w:rPr>
            </w:r>
          </w:p>
        </w:tc>
        <w:tc>
          <w:tcPr>
            <w:tcW w:w="1982"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9"/>
              <w:ind w:right="2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7,835,724</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9"/>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7,835,724</w:t>
            </w:r>
            <w:r>
              <w:rPr>
                <w:rFonts w:ascii="Times New Roman"/>
                <w:w w:val="95"/>
                <w:sz w:val="20"/>
              </w:rPr>
            </w:r>
            <w:r>
              <w:rPr>
                <w:rFonts w:ascii="Times New Roman"/>
                <w:sz w:val="20"/>
              </w:rPr>
            </w:r>
          </w:p>
        </w:tc>
      </w:tr>
      <w:tr>
        <w:trPr>
          <w:trHeight w:val="491"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982"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5"/>
              <w:ind w:right="2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2,302,017,096</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5"/>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1,650,822,678</w:t>
            </w:r>
            <w:r>
              <w:rPr>
                <w:rFonts w:ascii="Times New Roman"/>
                <w:w w:val="95"/>
                <w:sz w:val="20"/>
              </w:rPr>
            </w:r>
            <w:r>
              <w:rPr>
                <w:rFonts w:ascii="Times New Roman"/>
                <w:sz w:val="20"/>
              </w:rPr>
            </w:r>
          </w:p>
        </w:tc>
      </w:tr>
      <w:tr>
        <w:trPr>
          <w:trHeight w:val="450"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1982"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2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9,467,255,406</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5,464,079,303</w:t>
            </w:r>
            <w:r>
              <w:rPr>
                <w:rFonts w:ascii="Times New Roman"/>
                <w:w w:val="95"/>
                <w:sz w:val="20"/>
              </w:rPr>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35"/>
          <w:pgSz w:w="11910" w:h="16840"/>
          <w:pgMar w:header="1308" w:footer="746" w:top="3620" w:bottom="940" w:left="1660" w:right="16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150"/>
        <w:gridCol w:w="1584"/>
        <w:gridCol w:w="1840"/>
        <w:gridCol w:w="1777"/>
      </w:tblGrid>
      <w:tr>
        <w:trPr>
          <w:trHeight w:val="819"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322"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r>
            <w:r>
              <w:rPr>
                <w:rFonts w:ascii="Microsoft JhengHei" w:hAnsi="Microsoft JhengHei" w:cs="Microsoft JhengHei" w:eastAsia="Microsoft JhengHei" w:hint="default"/>
                <w:b/>
                <w:bCs/>
                <w:sz w:val="20"/>
                <w:szCs w:val="20"/>
                <w:u w:val="single" w:color="000000"/>
              </w:rPr>
              <w:t>负债和股东权益</w:t>
            </w:r>
            <w:r>
              <w:rPr>
                <w:rFonts w:ascii="Microsoft JhengHei" w:hAnsi="Microsoft JhengHei" w:cs="Microsoft JhengHei" w:eastAsia="Microsoft JhengHei" w:hint="default"/>
                <w:b/>
                <w:bCs/>
                <w:sz w:val="20"/>
                <w:szCs w:val="20"/>
              </w:rPr>
            </w:r>
            <w:r>
              <w:rPr>
                <w:rFonts w:ascii="Microsoft JhengHei" w:hAnsi="Microsoft JhengHei" w:cs="Microsoft JhengHei" w:eastAsia="Microsoft JhengHei" w:hint="default"/>
                <w:sz w:val="20"/>
                <w:szCs w:val="20"/>
              </w:rPr>
            </w: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584" w:type="dxa"/>
            <w:tcBorders>
              <w:top w:val="nil" w:sz="6" w:space="0" w:color="auto"/>
              <w:left w:val="nil" w:sz="6" w:space="0" w:color="auto"/>
              <w:bottom w:val="nil" w:sz="6" w:space="0" w:color="auto"/>
              <w:right w:val="nil" w:sz="6" w:space="0" w:color="auto"/>
            </w:tcBorders>
          </w:tcPr>
          <w:p>
            <w:pPr>
              <w:pStyle w:val="TableParagraph"/>
              <w:spacing w:line="322" w:lineRule="exact"/>
              <w:ind w:left="68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r>
            <w:r>
              <w:rPr>
                <w:rFonts w:ascii="Microsoft JhengHei" w:hAnsi="Microsoft JhengHei" w:cs="Microsoft JhengHei" w:eastAsia="Microsoft JhengHei" w:hint="default"/>
                <w:b/>
                <w:bCs/>
                <w:sz w:val="20"/>
                <w:szCs w:val="20"/>
                <w:u w:val="single" w:color="000000"/>
              </w:rPr>
              <w:t>附注十二</w:t>
            </w:r>
            <w:r>
              <w:rPr>
                <w:rFonts w:ascii="Microsoft JhengHei" w:hAnsi="Microsoft JhengHei" w:cs="Microsoft JhengHei" w:eastAsia="Microsoft JhengHei" w:hint="default"/>
                <w:b/>
                <w:bCs/>
                <w:sz w:val="20"/>
                <w:szCs w:val="20"/>
              </w:rPr>
            </w:r>
            <w:r>
              <w:rPr>
                <w:rFonts w:ascii="Microsoft JhengHei" w:hAnsi="Microsoft JhengHei" w:cs="Microsoft JhengHei" w:eastAsia="Microsoft JhengHei" w:hint="default"/>
                <w:sz w:val="20"/>
                <w:szCs w:val="20"/>
              </w:rPr>
            </w:r>
          </w:p>
        </w:tc>
        <w:tc>
          <w:tcPr>
            <w:tcW w:w="1840" w:type="dxa"/>
            <w:tcBorders>
              <w:top w:val="nil" w:sz="6" w:space="0" w:color="auto"/>
              <w:left w:val="nil" w:sz="6" w:space="0" w:color="auto"/>
              <w:bottom w:val="nil" w:sz="6" w:space="0" w:color="auto"/>
              <w:right w:val="nil" w:sz="6" w:space="0" w:color="auto"/>
            </w:tcBorders>
          </w:tcPr>
          <w:p>
            <w:pPr>
              <w:pStyle w:val="TableParagraph"/>
              <w:spacing w:line="322" w:lineRule="exact"/>
              <w:ind w:right="299"/>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pacing w:val="-1"/>
                <w:w w:val="95"/>
                <w:sz w:val="20"/>
                <w:szCs w:val="20"/>
                <w:u w:val="single" w:color="000000"/>
              </w:rPr>
              <w:t>2010</w:t>
            </w:r>
            <w:r>
              <w:rPr>
                <w:rFonts w:ascii="Microsoft JhengHei" w:hAnsi="Microsoft JhengHei" w:cs="Microsoft JhengHei" w:eastAsia="Microsoft JhengHei" w:hint="default"/>
                <w:b/>
                <w:bCs/>
                <w:spacing w:val="-1"/>
                <w:w w:val="95"/>
                <w:sz w:val="20"/>
                <w:szCs w:val="20"/>
                <w:u w:val="single" w:color="000000"/>
              </w:rPr>
              <w:t>年</w:t>
            </w:r>
            <w:r>
              <w:rPr>
                <w:rFonts w:ascii="Microsoft JhengHei" w:hAnsi="Microsoft JhengHei" w:cs="Microsoft JhengHei" w:eastAsia="Microsoft JhengHei" w:hint="default"/>
                <w:b/>
                <w:bCs/>
                <w:spacing w:val="-1"/>
                <w:w w:val="95"/>
                <w:sz w:val="20"/>
                <w:szCs w:val="20"/>
              </w:rPr>
            </w:r>
            <w:r>
              <w:rPr>
                <w:rFonts w:ascii="Microsoft JhengHei" w:hAnsi="Microsoft JhengHei" w:cs="Microsoft JhengHei" w:eastAsia="Microsoft JhengHei" w:hint="default"/>
                <w:spacing w:val="-1"/>
                <w:sz w:val="20"/>
                <w:szCs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322" w:lineRule="exact"/>
              <w:ind w:right="36"/>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pacing w:val="-1"/>
                <w:w w:val="95"/>
                <w:sz w:val="20"/>
                <w:szCs w:val="20"/>
                <w:u w:val="single" w:color="000000"/>
              </w:rPr>
              <w:t>2009</w:t>
            </w:r>
            <w:r>
              <w:rPr>
                <w:rFonts w:ascii="Microsoft JhengHei" w:hAnsi="Microsoft JhengHei" w:cs="Microsoft JhengHei" w:eastAsia="Microsoft JhengHei" w:hint="default"/>
                <w:b/>
                <w:bCs/>
                <w:spacing w:val="-1"/>
                <w:w w:val="95"/>
                <w:sz w:val="20"/>
                <w:szCs w:val="20"/>
                <w:u w:val="single" w:color="000000"/>
              </w:rPr>
              <w:t>年</w:t>
            </w:r>
            <w:r>
              <w:rPr>
                <w:rFonts w:ascii="Microsoft JhengHei" w:hAnsi="Microsoft JhengHei" w:cs="Microsoft JhengHei" w:eastAsia="Microsoft JhengHei" w:hint="default"/>
                <w:b/>
                <w:bCs/>
                <w:spacing w:val="-1"/>
                <w:w w:val="95"/>
                <w:sz w:val="20"/>
                <w:szCs w:val="20"/>
              </w:rPr>
            </w:r>
            <w:r>
              <w:rPr>
                <w:rFonts w:ascii="Microsoft JhengHei" w:hAnsi="Microsoft JhengHei" w:cs="Microsoft JhengHei" w:eastAsia="Microsoft JhengHei" w:hint="default"/>
                <w:spacing w:val="-1"/>
                <w:sz w:val="20"/>
                <w:szCs w:val="20"/>
              </w:rPr>
            </w:r>
          </w:p>
        </w:tc>
      </w:tr>
      <w:tr>
        <w:trPr>
          <w:trHeight w:val="266"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29" w:lineRule="exact"/>
              <w:ind w:left="275"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6"/>
              <w:jc w:val="right"/>
              <w:rPr>
                <w:rFonts w:ascii="Times New Roman" w:hAnsi="Times New Roman" w:cs="Times New Roman" w:eastAsia="Times New Roman" w:hint="default"/>
                <w:sz w:val="20"/>
                <w:szCs w:val="20"/>
              </w:rPr>
            </w:pPr>
            <w:r>
              <w:rPr>
                <w:rFonts w:ascii="Times New Roman"/>
                <w:w w:val="95"/>
                <w:sz w:val="20"/>
              </w:rPr>
              <w:t>2,436,380,891</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20"/>
                <w:szCs w:val="20"/>
              </w:rPr>
            </w:pPr>
            <w:r>
              <w:rPr>
                <w:rFonts w:ascii="Times New Roman"/>
                <w:sz w:val="20"/>
              </w:rPr>
              <w:t>388,718,046</w:t>
            </w:r>
          </w:p>
        </w:tc>
      </w:tr>
      <w:tr>
        <w:trPr>
          <w:trHeight w:val="26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应付短期债券</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z w:val="20"/>
              </w:rPr>
              <w:t>512,537,671</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z w:val="20"/>
              </w:rPr>
              <w:t>498,904,616</w:t>
            </w:r>
          </w:p>
        </w:tc>
      </w:tr>
      <w:tr>
        <w:trPr>
          <w:trHeight w:val="259"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181,018,603</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475,762,766</w:t>
            </w:r>
          </w:p>
        </w:tc>
      </w:tr>
      <w:tr>
        <w:trPr>
          <w:trHeight w:val="26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w w:val="95"/>
                <w:sz w:val="20"/>
              </w:rPr>
              <w:t>1,418,819,616</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483,399,030</w:t>
            </w:r>
          </w:p>
        </w:tc>
      </w:tr>
      <w:tr>
        <w:trPr>
          <w:trHeight w:val="26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8"/>
              <w:jc w:val="right"/>
              <w:rPr>
                <w:rFonts w:ascii="Times New Roman" w:hAnsi="Times New Roman" w:cs="Times New Roman" w:eastAsia="Times New Roman" w:hint="default"/>
                <w:sz w:val="20"/>
                <w:szCs w:val="20"/>
              </w:rPr>
            </w:pPr>
            <w:r>
              <w:rPr>
                <w:rFonts w:ascii="Times New Roman"/>
                <w:w w:val="95"/>
                <w:sz w:val="20"/>
              </w:rPr>
              <w:t>48,692,722</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5"/>
                <w:sz w:val="20"/>
              </w:rPr>
              <w:t>34,635,928</w:t>
            </w:r>
            <w:r>
              <w:rPr>
                <w:rFonts w:ascii="Times New Roman"/>
                <w:sz w:val="20"/>
              </w:rPr>
            </w:r>
          </w:p>
        </w:tc>
      </w:tr>
      <w:tr>
        <w:trPr>
          <w:trHeight w:val="259"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w w:val="95"/>
                <w:sz w:val="20"/>
              </w:rPr>
              <w:t>60,756,300</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35,680,610</w:t>
            </w:r>
            <w:r>
              <w:rPr>
                <w:rFonts w:ascii="Times New Roman"/>
                <w:sz w:val="20"/>
              </w:rPr>
            </w:r>
          </w:p>
        </w:tc>
      </w:tr>
      <w:tr>
        <w:trPr>
          <w:trHeight w:val="26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183,012,205</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22,545,832</w:t>
            </w:r>
            <w:r>
              <w:rPr>
                <w:rFonts w:ascii="Times New Roman"/>
                <w:sz w:val="20"/>
              </w:rPr>
            </w:r>
          </w:p>
        </w:tc>
      </w:tr>
      <w:tr>
        <w:trPr>
          <w:trHeight w:val="26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5"/>
                <w:sz w:val="20"/>
              </w:rPr>
              <w:t>16,200,000</w:t>
            </w:r>
            <w:r>
              <w:rPr>
                <w:rFonts w:ascii="Times New Roman"/>
                <w:sz w:val="20"/>
              </w:rPr>
            </w:r>
          </w:p>
        </w:tc>
      </w:tr>
      <w:tr>
        <w:trPr>
          <w:trHeight w:val="259"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148,011,590</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64,295,306</w:t>
            </w:r>
            <w:r>
              <w:rPr>
                <w:rFonts w:ascii="Times New Roman"/>
                <w:sz w:val="20"/>
              </w:rPr>
            </w:r>
          </w:p>
        </w:tc>
      </w:tr>
      <w:tr>
        <w:trPr>
          <w:trHeight w:val="376"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9"/>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200,000,000</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40" w:lineRule="auto" w:before="9"/>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r>
      <w:tr>
        <w:trPr>
          <w:trHeight w:val="491"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5,189,229,598</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5"/>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2,020,142,134</w:t>
            </w:r>
            <w:r>
              <w:rPr>
                <w:rFonts w:ascii="Times New Roman"/>
                <w:w w:val="95"/>
                <w:sz w:val="20"/>
              </w:rPr>
            </w:r>
            <w:r>
              <w:rPr>
                <w:rFonts w:ascii="Times New Roman"/>
                <w:sz w:val="20"/>
              </w:rPr>
            </w:r>
          </w:p>
        </w:tc>
      </w:tr>
      <w:tr>
        <w:trPr>
          <w:trHeight w:val="369"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r>
      <w:tr>
        <w:trPr>
          <w:trHeight w:val="38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29" w:lineRule="exact"/>
              <w:ind w:left="275"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4"/>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100,000,000</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4"/>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200,000,000</w:t>
            </w:r>
            <w:r>
              <w:rPr>
                <w:rFonts w:ascii="Times New Roman"/>
                <w:sz w:val="20"/>
              </w:rPr>
            </w:r>
          </w:p>
        </w:tc>
      </w:tr>
      <w:tr>
        <w:trPr>
          <w:trHeight w:val="49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5,289,229,598</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2,220,142,134</w:t>
            </w:r>
            <w:r>
              <w:rPr>
                <w:rFonts w:ascii="Times New Roman"/>
                <w:w w:val="95"/>
                <w:sz w:val="20"/>
              </w:rPr>
            </w:r>
            <w:r>
              <w:rPr>
                <w:rFonts w:ascii="Times New Roman"/>
                <w:sz w:val="20"/>
              </w:rPr>
            </w:r>
          </w:p>
        </w:tc>
      </w:tr>
      <w:tr>
        <w:trPr>
          <w:trHeight w:val="37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r>
      <w:tr>
        <w:trPr>
          <w:trHeight w:val="266"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31" w:lineRule="exact"/>
              <w:ind w:left="275"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6"/>
              <w:jc w:val="right"/>
              <w:rPr>
                <w:rFonts w:ascii="Times New Roman" w:hAnsi="Times New Roman" w:cs="Times New Roman" w:eastAsia="Times New Roman" w:hint="default"/>
                <w:sz w:val="20"/>
                <w:szCs w:val="20"/>
              </w:rPr>
            </w:pPr>
            <w:r>
              <w:rPr>
                <w:rFonts w:ascii="Times New Roman"/>
                <w:w w:val="95"/>
                <w:sz w:val="20"/>
              </w:rPr>
              <w:t>1,005,000,000</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w w:val="95"/>
                <w:sz w:val="20"/>
              </w:rPr>
              <w:t>1,005,000,000</w:t>
            </w:r>
            <w:r>
              <w:rPr>
                <w:rFonts w:ascii="Times New Roman"/>
                <w:sz w:val="20"/>
              </w:rPr>
            </w:r>
          </w:p>
        </w:tc>
      </w:tr>
      <w:tr>
        <w:trPr>
          <w:trHeight w:val="259"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947,316,320</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943,162,620</w:t>
            </w:r>
          </w:p>
        </w:tc>
      </w:tr>
      <w:tr>
        <w:trPr>
          <w:trHeight w:val="26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24" w:lineRule="exact"/>
              <w:ind w:left="275"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309,878,345</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174,674,851</w:t>
            </w:r>
          </w:p>
        </w:tc>
      </w:tr>
      <w:tr>
        <w:trPr>
          <w:trHeight w:val="376"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0"/>
              <w:ind w:right="2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1,915,831,143</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1,121,099,698</w:t>
            </w:r>
            <w:r>
              <w:rPr>
                <w:rFonts w:ascii="Times New Roman"/>
                <w:w w:val="95"/>
                <w:sz w:val="20"/>
              </w:rPr>
            </w:r>
            <w:r>
              <w:rPr>
                <w:rFonts w:ascii="Times New Roman"/>
                <w:sz w:val="20"/>
              </w:rPr>
            </w:r>
          </w:p>
        </w:tc>
      </w:tr>
      <w:tr>
        <w:trPr>
          <w:trHeight w:val="49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股东权益合计</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2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4,178,025,808</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3,243,937,169</w:t>
            </w:r>
            <w:r>
              <w:rPr>
                <w:rFonts w:ascii="Times New Roman"/>
                <w:w w:val="95"/>
                <w:sz w:val="20"/>
              </w:rPr>
            </w:r>
            <w:r>
              <w:rPr>
                <w:rFonts w:ascii="Times New Roman"/>
                <w:sz w:val="20"/>
              </w:rPr>
            </w:r>
          </w:p>
        </w:tc>
      </w:tr>
      <w:tr>
        <w:trPr>
          <w:trHeight w:val="45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负债和股东权益总计</w:t>
            </w:r>
          </w:p>
        </w:tc>
        <w:tc>
          <w:tcPr>
            <w:tcW w:w="158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2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9,467,255,406</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5,464,079,303</w:t>
            </w:r>
            <w:r>
              <w:rPr>
                <w:rFonts w:ascii="Times New Roman"/>
                <w:w w:val="95"/>
                <w:sz w:val="20"/>
              </w:rPr>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36"/>
          <w:pgSz w:w="11910" w:h="16840"/>
          <w:pgMar w:header="1308" w:footer="746" w:top="3620" w:bottom="940" w:left="1660" w:right="1680"/>
        </w:sectPr>
      </w:pPr>
    </w:p>
    <w:p>
      <w:pPr>
        <w:spacing w:line="240" w:lineRule="auto" w:before="5"/>
        <w:rPr>
          <w:rFonts w:ascii="Times New Roman" w:hAnsi="Times New Roman" w:cs="Times New Roman" w:eastAsia="Times New Roman" w:hint="default"/>
          <w:sz w:val="20"/>
          <w:szCs w:val="20"/>
        </w:rPr>
      </w:pPr>
    </w:p>
    <w:p>
      <w:pPr>
        <w:spacing w:line="367" w:lineRule="exact" w:before="0"/>
        <w:ind w:left="19" w:right="0" w:firstLine="0"/>
        <w:jc w:val="center"/>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p>
      <w:pPr>
        <w:spacing w:before="170"/>
        <w:ind w:left="19" w:right="0"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14"/>
          <w:szCs w:val="14"/>
        </w:rPr>
      </w:pPr>
    </w:p>
    <w:p>
      <w:pPr>
        <w:spacing w:line="24" w:lineRule="exact"/>
        <w:ind w:left="123"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6.05pt;height:1.2pt;mso-position-horizontal-relative:char;mso-position-vertical-relative:line" coordorigin="0,0" coordsize="8321,24">
            <v:group style="position:absolute;left:12;top:12;width:8297;height:2" coordorigin="12,12" coordsize="8297,2">
              <v:shape style="position:absolute;left:12;top:12;width:8297;height:2" coordorigin="12,12" coordsize="8297,0" path="m12,12l8309,12e" filled="false" stroked="true" strokeweight="1.2pt" strokecolor="#000000">
                <v:path arrowok="t"/>
              </v:shape>
            </v:group>
          </v:group>
        </w:pict>
      </w:r>
      <w:r>
        <w:rPr>
          <w:rFonts w:ascii="Microsoft JhengHei" w:hAnsi="Microsoft JhengHei" w:cs="Microsoft JhengHei" w:eastAsia="Microsoft JhengHei" w:hint="default"/>
          <w:sz w:val="2"/>
          <w:szCs w:val="2"/>
        </w:rPr>
      </w:r>
    </w:p>
    <w:p>
      <w:pPr>
        <w:spacing w:line="240" w:lineRule="auto" w:before="11"/>
        <w:rPr>
          <w:rFonts w:ascii="Microsoft JhengHei" w:hAnsi="Microsoft JhengHei" w:cs="Microsoft JhengHei" w:eastAsia="Microsoft JhengHei" w:hint="default"/>
          <w:b/>
          <w:bCs/>
          <w:sz w:val="22"/>
          <w:szCs w:val="22"/>
        </w:rPr>
      </w:pPr>
    </w:p>
    <w:tbl>
      <w:tblPr>
        <w:tblW w:w="0" w:type="auto"/>
        <w:jc w:val="left"/>
        <w:tblInd w:w="102" w:type="dxa"/>
        <w:tblLayout w:type="fixed"/>
        <w:tblCellMar>
          <w:top w:w="0" w:type="dxa"/>
          <w:left w:w="0" w:type="dxa"/>
          <w:bottom w:w="0" w:type="dxa"/>
          <w:right w:w="0" w:type="dxa"/>
        </w:tblCellMar>
        <w:tblLook w:val="01E0"/>
      </w:tblPr>
      <w:tblGrid>
        <w:gridCol w:w="2871"/>
        <w:gridCol w:w="1864"/>
        <w:gridCol w:w="1840"/>
        <w:gridCol w:w="1777"/>
      </w:tblGrid>
      <w:tr>
        <w:trPr>
          <w:trHeight w:val="824"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9"/>
              <w:ind w:left="35"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864" w:type="dxa"/>
            <w:tcBorders>
              <w:top w:val="nil" w:sz="6" w:space="0" w:color="auto"/>
              <w:left w:val="nil" w:sz="6" w:space="0" w:color="auto"/>
              <w:bottom w:val="nil" w:sz="6" w:space="0" w:color="auto"/>
              <w:right w:val="nil" w:sz="6" w:space="0" w:color="auto"/>
            </w:tcBorders>
          </w:tcPr>
          <w:p>
            <w:pPr>
              <w:pStyle w:val="TableParagraph"/>
              <w:spacing w:line="322" w:lineRule="exact"/>
              <w:ind w:left="86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r>
            <w:r>
              <w:rPr>
                <w:rFonts w:ascii="Microsoft JhengHei" w:hAnsi="Microsoft JhengHei" w:cs="Microsoft JhengHei" w:eastAsia="Microsoft JhengHei" w:hint="default"/>
                <w:b/>
                <w:bCs/>
                <w:sz w:val="20"/>
                <w:szCs w:val="20"/>
                <w:u w:val="single" w:color="000000"/>
              </w:rPr>
              <w:t>附注十二</w:t>
            </w:r>
            <w:r>
              <w:rPr>
                <w:rFonts w:ascii="Microsoft JhengHei" w:hAnsi="Microsoft JhengHei" w:cs="Microsoft JhengHei" w:eastAsia="Microsoft JhengHei" w:hint="default"/>
                <w:b/>
                <w:bCs/>
                <w:sz w:val="20"/>
                <w:szCs w:val="20"/>
              </w:rPr>
            </w:r>
            <w:r>
              <w:rPr>
                <w:rFonts w:ascii="Microsoft JhengHei" w:hAnsi="Microsoft JhengHei" w:cs="Microsoft JhengHei" w:eastAsia="Microsoft JhengHei" w:hint="default"/>
                <w:sz w:val="20"/>
                <w:szCs w:val="20"/>
              </w:rPr>
            </w:r>
          </w:p>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right="449"/>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840" w:type="dxa"/>
            <w:tcBorders>
              <w:top w:val="nil" w:sz="6" w:space="0" w:color="auto"/>
              <w:left w:val="nil" w:sz="6" w:space="0" w:color="auto"/>
              <w:bottom w:val="nil" w:sz="6" w:space="0" w:color="auto"/>
              <w:right w:val="nil" w:sz="6" w:space="0" w:color="auto"/>
            </w:tcBorders>
          </w:tcPr>
          <w:p>
            <w:pPr>
              <w:pStyle w:val="TableParagraph"/>
              <w:spacing w:line="322" w:lineRule="exact"/>
              <w:ind w:left="946"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z w:val="20"/>
                <w:szCs w:val="20"/>
                <w:u w:val="single" w:color="000000"/>
              </w:rPr>
              <w:t>2010</w:t>
            </w:r>
            <w:r>
              <w:rPr>
                <w:rFonts w:ascii="Microsoft JhengHei" w:hAnsi="Microsoft JhengHei" w:cs="Microsoft JhengHei" w:eastAsia="Microsoft JhengHei" w:hint="default"/>
                <w:b/>
                <w:bCs/>
                <w:sz w:val="20"/>
                <w:szCs w:val="20"/>
                <w:u w:val="single" w:color="000000"/>
              </w:rPr>
              <w:t>年</w:t>
            </w:r>
            <w:r>
              <w:rPr>
                <w:rFonts w:ascii="Microsoft JhengHei" w:hAnsi="Microsoft JhengHei" w:cs="Microsoft JhengHei" w:eastAsia="Microsoft JhengHei" w:hint="default"/>
                <w:b/>
                <w:bCs/>
                <w:sz w:val="20"/>
                <w:szCs w:val="20"/>
              </w:rPr>
            </w:r>
            <w:r>
              <w:rPr>
                <w:rFonts w:ascii="Microsoft JhengHei" w:hAnsi="Microsoft JhengHei" w:cs="Microsoft JhengHei" w:eastAsia="Microsoft JhengHei" w:hint="default"/>
                <w:sz w:val="20"/>
                <w:szCs w:val="20"/>
              </w:rPr>
            </w:r>
          </w:p>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391" w:right="0"/>
              <w:jc w:val="left"/>
              <w:rPr>
                <w:rFonts w:ascii="Times New Roman" w:hAnsi="Times New Roman" w:cs="Times New Roman" w:eastAsia="Times New Roman" w:hint="default"/>
                <w:sz w:val="20"/>
                <w:szCs w:val="20"/>
              </w:rPr>
            </w:pPr>
            <w:r>
              <w:rPr>
                <w:rFonts w:ascii="Times New Roman"/>
                <w:sz w:val="20"/>
              </w:rPr>
              <w:t>7,293,033,553</w:t>
            </w:r>
          </w:p>
        </w:tc>
        <w:tc>
          <w:tcPr>
            <w:tcW w:w="1777" w:type="dxa"/>
            <w:tcBorders>
              <w:top w:val="nil" w:sz="6" w:space="0" w:color="auto"/>
              <w:left w:val="nil" w:sz="6" w:space="0" w:color="auto"/>
              <w:bottom w:val="nil" w:sz="6" w:space="0" w:color="auto"/>
              <w:right w:val="nil" w:sz="6" w:space="0" w:color="auto"/>
            </w:tcBorders>
          </w:tcPr>
          <w:p>
            <w:pPr>
              <w:pStyle w:val="TableParagraph"/>
              <w:spacing w:line="322" w:lineRule="exact"/>
              <w:ind w:left="1144"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z w:val="20"/>
                <w:szCs w:val="20"/>
                <w:u w:val="single" w:color="000000"/>
              </w:rPr>
              <w:t>2009</w:t>
            </w:r>
            <w:r>
              <w:rPr>
                <w:rFonts w:ascii="Microsoft JhengHei" w:hAnsi="Microsoft JhengHei" w:cs="Microsoft JhengHei" w:eastAsia="Microsoft JhengHei" w:hint="default"/>
                <w:b/>
                <w:bCs/>
                <w:sz w:val="20"/>
                <w:szCs w:val="20"/>
                <w:u w:val="single" w:color="000000"/>
              </w:rPr>
              <w:t>年</w:t>
            </w:r>
            <w:r>
              <w:rPr>
                <w:rFonts w:ascii="Microsoft JhengHei" w:hAnsi="Microsoft JhengHei" w:cs="Microsoft JhengHei" w:eastAsia="Microsoft JhengHei" w:hint="default"/>
                <w:b/>
                <w:bCs/>
                <w:sz w:val="20"/>
                <w:szCs w:val="20"/>
              </w:rPr>
            </w:r>
            <w:r>
              <w:rPr>
                <w:rFonts w:ascii="Microsoft JhengHei" w:hAnsi="Microsoft JhengHei" w:cs="Microsoft JhengHei" w:eastAsia="Microsoft JhengHei" w:hint="default"/>
                <w:sz w:val="20"/>
                <w:szCs w:val="20"/>
              </w:rPr>
            </w:r>
          </w:p>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591" w:right="0"/>
              <w:jc w:val="left"/>
              <w:rPr>
                <w:rFonts w:ascii="Times New Roman" w:hAnsi="Times New Roman" w:cs="Times New Roman" w:eastAsia="Times New Roman" w:hint="default"/>
                <w:sz w:val="20"/>
                <w:szCs w:val="20"/>
              </w:rPr>
            </w:pPr>
            <w:r>
              <w:rPr>
                <w:rFonts w:ascii="Times New Roman"/>
                <w:sz w:val="20"/>
              </w:rPr>
              <w:t>4,154,159,518</w:t>
            </w:r>
          </w:p>
        </w:tc>
      </w:tr>
      <w:tr>
        <w:trPr>
          <w:trHeight w:val="260"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24"/>
                <w:sz w:val="20"/>
                <w:szCs w:val="20"/>
              </w:rPr>
              <w:t> </w:t>
            </w:r>
            <w:r>
              <w:rPr>
                <w:rFonts w:ascii="宋体" w:hAnsi="宋体" w:cs="宋体" w:eastAsia="宋体" w:hint="default"/>
                <w:sz w:val="20"/>
                <w:szCs w:val="20"/>
              </w:rPr>
              <w:t>营业成本</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49"/>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w w:val="95"/>
                <w:sz w:val="20"/>
              </w:rPr>
              <w:t>4,661,746,080</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3,114,341,032</w:t>
            </w:r>
            <w:r>
              <w:rPr>
                <w:rFonts w:ascii="Times New Roman"/>
                <w:sz w:val="20"/>
              </w:rPr>
            </w:r>
          </w:p>
        </w:tc>
      </w:tr>
      <w:tr>
        <w:trPr>
          <w:trHeight w:val="260"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86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w w:val="95"/>
                <w:sz w:val="20"/>
              </w:rPr>
              <w:t>15,014,832</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Times New Roman" w:hAnsi="Times New Roman" w:cs="Times New Roman" w:eastAsia="Times New Roman" w:hint="default"/>
                <w:sz w:val="20"/>
                <w:szCs w:val="20"/>
              </w:rPr>
            </w:pPr>
            <w:r>
              <w:rPr>
                <w:rFonts w:ascii="Times New Roman"/>
                <w:w w:val="95"/>
                <w:sz w:val="20"/>
              </w:rPr>
              <w:t>7,781,186</w:t>
            </w:r>
            <w:r>
              <w:rPr>
                <w:rFonts w:ascii="Times New Roman"/>
                <w:sz w:val="20"/>
              </w:rPr>
            </w:r>
          </w:p>
        </w:tc>
      </w:tr>
      <w:tr>
        <w:trPr>
          <w:trHeight w:val="259"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4" w:lineRule="exact"/>
              <w:ind w:left="515"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6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Times New Roman" w:hAnsi="Times New Roman" w:cs="Times New Roman" w:eastAsia="Times New Roman" w:hint="default"/>
                <w:sz w:val="20"/>
                <w:szCs w:val="20"/>
              </w:rPr>
            </w:pPr>
            <w:r>
              <w:rPr>
                <w:rFonts w:ascii="Times New Roman"/>
                <w:sz w:val="20"/>
              </w:rPr>
              <w:t>532,989,450</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353,083,952</w:t>
            </w:r>
          </w:p>
        </w:tc>
      </w:tr>
      <w:tr>
        <w:trPr>
          <w:trHeight w:val="260"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4" w:lineRule="exact"/>
              <w:ind w:left="515"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6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8"/>
              <w:jc w:val="right"/>
              <w:rPr>
                <w:rFonts w:ascii="Times New Roman" w:hAnsi="Times New Roman" w:cs="Times New Roman" w:eastAsia="Times New Roman" w:hint="default"/>
                <w:sz w:val="20"/>
                <w:szCs w:val="20"/>
              </w:rPr>
            </w:pPr>
            <w:r>
              <w:rPr>
                <w:rFonts w:ascii="Times New Roman"/>
                <w:w w:val="95"/>
                <w:sz w:val="20"/>
              </w:rPr>
              <w:t>327,949,162</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169,388,600</w:t>
            </w:r>
          </w:p>
        </w:tc>
      </w:tr>
      <w:tr>
        <w:trPr>
          <w:trHeight w:val="260"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86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w w:val="95"/>
                <w:sz w:val="20"/>
              </w:rPr>
              <w:t>93,509,943</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5"/>
                <w:sz w:val="20"/>
              </w:rPr>
              <w:t>56,789,934</w:t>
            </w:r>
            <w:r>
              <w:rPr>
                <w:rFonts w:ascii="Times New Roman"/>
                <w:sz w:val="20"/>
              </w:rPr>
            </w:r>
          </w:p>
        </w:tc>
      </w:tr>
      <w:tr>
        <w:trPr>
          <w:trHeight w:val="374"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4" w:lineRule="exact"/>
              <w:ind w:left="515"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86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9"/>
              <w:ind w:right="2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7,632,869</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11,928,917</w:t>
            </w:r>
            <w:r>
              <w:rPr>
                <w:rFonts w:ascii="Times New Roman"/>
                <w:w w:val="95"/>
                <w:sz w:val="20"/>
              </w:rPr>
            </w:r>
            <w:r>
              <w:rPr>
                <w:rFonts w:ascii="Times New Roman"/>
                <w:sz w:val="20"/>
              </w:rPr>
            </w:r>
          </w:p>
        </w:tc>
      </w:tr>
      <w:tr>
        <w:trPr>
          <w:trHeight w:val="376"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186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98"/>
              <w:jc w:val="right"/>
              <w:rPr>
                <w:rFonts w:ascii="Times New Roman" w:hAnsi="Times New Roman" w:cs="Times New Roman" w:eastAsia="Times New Roman" w:hint="default"/>
                <w:sz w:val="20"/>
                <w:szCs w:val="20"/>
              </w:rPr>
            </w:pPr>
            <w:r>
              <w:rPr>
                <w:rFonts w:ascii="Times New Roman"/>
                <w:w w:val="95"/>
                <w:sz w:val="20"/>
              </w:rPr>
              <w:t>1,654,191,217</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20"/>
                <w:szCs w:val="20"/>
              </w:rPr>
            </w:pPr>
            <w:r>
              <w:rPr>
                <w:rFonts w:ascii="Times New Roman"/>
                <w:sz w:val="20"/>
              </w:rPr>
              <w:t>440,845,897</w:t>
            </w:r>
          </w:p>
        </w:tc>
      </w:tr>
      <w:tr>
        <w:trPr>
          <w:trHeight w:val="260"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加：</w:t>
            </w:r>
            <w:r>
              <w:rPr>
                <w:rFonts w:ascii="宋体" w:hAnsi="宋体" w:cs="宋体" w:eastAsia="宋体" w:hint="default"/>
                <w:spacing w:val="-25"/>
                <w:sz w:val="20"/>
                <w:szCs w:val="20"/>
              </w:rPr>
              <w:t> </w:t>
            </w:r>
            <w:r>
              <w:rPr>
                <w:rFonts w:ascii="宋体" w:hAnsi="宋体" w:cs="宋体" w:eastAsia="宋体" w:hint="default"/>
                <w:sz w:val="20"/>
                <w:szCs w:val="20"/>
              </w:rPr>
              <w:t>营业外收入</w:t>
            </w:r>
          </w:p>
        </w:tc>
        <w:tc>
          <w:tcPr>
            <w:tcW w:w="186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w w:val="95"/>
                <w:sz w:val="20"/>
              </w:rPr>
              <w:t>94,652,160</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5"/>
                <w:sz w:val="20"/>
              </w:rPr>
              <w:t>69,691,460</w:t>
            </w:r>
            <w:r>
              <w:rPr>
                <w:rFonts w:ascii="Times New Roman"/>
                <w:sz w:val="20"/>
              </w:rPr>
            </w:r>
          </w:p>
        </w:tc>
      </w:tr>
      <w:tr>
        <w:trPr>
          <w:trHeight w:val="374"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25"/>
                <w:sz w:val="20"/>
                <w:szCs w:val="20"/>
              </w:rPr>
              <w:t> </w:t>
            </w:r>
            <w:r>
              <w:rPr>
                <w:rFonts w:ascii="宋体" w:hAnsi="宋体" w:cs="宋体" w:eastAsia="宋体" w:hint="default"/>
                <w:sz w:val="20"/>
                <w:szCs w:val="20"/>
              </w:rPr>
              <w:t>营业外支出</w:t>
            </w:r>
          </w:p>
        </w:tc>
        <w:tc>
          <w:tcPr>
            <w:tcW w:w="186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9"/>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15,243,717</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9"/>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4,272,213</w:t>
            </w:r>
            <w:r>
              <w:rPr>
                <w:rFonts w:ascii="Times New Roman"/>
                <w:w w:val="95"/>
                <w:sz w:val="20"/>
              </w:rPr>
            </w:r>
            <w:r>
              <w:rPr>
                <w:rFonts w:ascii="Times New Roman"/>
                <w:sz w:val="20"/>
              </w:rPr>
            </w:r>
          </w:p>
        </w:tc>
      </w:tr>
      <w:tr>
        <w:trPr>
          <w:trHeight w:val="374"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186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98"/>
              <w:jc w:val="right"/>
              <w:rPr>
                <w:rFonts w:ascii="Times New Roman" w:hAnsi="Times New Roman" w:cs="Times New Roman" w:eastAsia="Times New Roman" w:hint="default"/>
                <w:sz w:val="20"/>
                <w:szCs w:val="20"/>
              </w:rPr>
            </w:pPr>
            <w:r>
              <w:rPr>
                <w:rFonts w:ascii="Times New Roman"/>
                <w:w w:val="95"/>
                <w:sz w:val="20"/>
              </w:rPr>
              <w:t>1,733,599,660</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20"/>
                <w:szCs w:val="20"/>
              </w:rPr>
            </w:pPr>
            <w:r>
              <w:rPr>
                <w:rFonts w:ascii="Times New Roman"/>
                <w:sz w:val="20"/>
              </w:rPr>
              <w:t>506,265,144</w:t>
            </w:r>
          </w:p>
        </w:tc>
      </w:tr>
      <w:tr>
        <w:trPr>
          <w:trHeight w:val="376"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25"/>
                <w:sz w:val="20"/>
                <w:szCs w:val="20"/>
              </w:rPr>
              <w:t> </w:t>
            </w:r>
            <w:r>
              <w:rPr>
                <w:rFonts w:ascii="宋体" w:hAnsi="宋体" w:cs="宋体" w:eastAsia="宋体" w:hint="default"/>
                <w:sz w:val="20"/>
                <w:szCs w:val="20"/>
              </w:rPr>
              <w:t>所得税费用</w:t>
            </w:r>
          </w:p>
        </w:tc>
        <w:tc>
          <w:tcPr>
            <w:tcW w:w="186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9"/>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381,564,721</w:t>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20,900,090</w:t>
            </w:r>
            <w:r>
              <w:rPr>
                <w:rFonts w:ascii="Times New Roman"/>
                <w:w w:val="95"/>
                <w:sz w:val="20"/>
              </w:rPr>
            </w:r>
            <w:r>
              <w:rPr>
                <w:rFonts w:ascii="Times New Roman"/>
                <w:sz w:val="20"/>
              </w:rPr>
            </w:r>
          </w:p>
        </w:tc>
      </w:tr>
      <w:tr>
        <w:trPr>
          <w:trHeight w:val="491"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86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1,352,034,939</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5"/>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485,365,054</w:t>
            </w:r>
            <w:r>
              <w:rPr>
                <w:rFonts w:ascii="Times New Roman"/>
                <w:sz w:val="20"/>
              </w:rPr>
            </w:r>
          </w:p>
        </w:tc>
      </w:tr>
      <w:tr>
        <w:trPr>
          <w:trHeight w:val="490"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86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40" w:lineRule="auto" w:before="124"/>
              <w:ind w:right="2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40" w:lineRule="auto" w:before="124"/>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r>
      <w:tr>
        <w:trPr>
          <w:trHeight w:val="450"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综合收益总额</w:t>
            </w:r>
          </w:p>
        </w:tc>
        <w:tc>
          <w:tcPr>
            <w:tcW w:w="1864"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124"/>
              <w:ind w:right="29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1,352,034,939</w:t>
            </w:r>
            <w:r>
              <w:rPr>
                <w:rFonts w:ascii="Times New Roman"/>
                <w:w w:val="95"/>
                <w:sz w:val="20"/>
              </w:rPr>
            </w:r>
            <w:r>
              <w:rPr>
                <w:rFonts w:ascii="Times New Roman"/>
                <w:sz w:val="20"/>
              </w:rPr>
            </w:r>
          </w:p>
        </w:tc>
        <w:tc>
          <w:tcPr>
            <w:tcW w:w="1777"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485,365,054</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37"/>
          <w:footerReference w:type="default" r:id="rId38"/>
          <w:pgSz w:w="11910" w:h="16840"/>
          <w:pgMar w:header="1308" w:footer="746" w:top="2140" w:bottom="940" w:left="1660" w:right="1680"/>
          <w:pgNumType w:start="70"/>
        </w:sectPr>
      </w:pPr>
    </w:p>
    <w:p>
      <w:pPr>
        <w:spacing w:line="240" w:lineRule="auto" w:before="9"/>
        <w:rPr>
          <w:rFonts w:ascii="Times New Roman" w:hAnsi="Times New Roman" w:cs="Times New Roman" w:eastAsia="Times New Roman" w:hint="default"/>
          <w:sz w:val="24"/>
          <w:szCs w:val="24"/>
        </w:rPr>
      </w:pPr>
    </w:p>
    <w:p>
      <w:pPr>
        <w:spacing w:line="24" w:lineRule="exact"/>
        <w:ind w:left="12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61.2pt;height:1.2pt;mso-position-horizontal-relative:char;mso-position-vertical-relative:line" coordorigin="0,0" coordsize="13224,24">
            <v:group style="position:absolute;left:12;top:12;width:13200;height:2" coordorigin="12,12" coordsize="13200,2">
              <v:shape style="position:absolute;left:12;top:12;width:13200;height:2" coordorigin="12,12" coordsize="13200,0" path="m12,12l13212,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040"/>
        <w:gridCol w:w="2452"/>
        <w:gridCol w:w="1986"/>
        <w:gridCol w:w="1984"/>
        <w:gridCol w:w="2017"/>
        <w:gridCol w:w="1841"/>
      </w:tblGrid>
      <w:tr>
        <w:trPr>
          <w:trHeight w:val="939"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spacing w:val="-26"/>
                <w:sz w:val="20"/>
                <w:szCs w:val="20"/>
              </w:rPr>
              <w:t> </w:t>
            </w:r>
            <w:r>
              <w:rPr>
                <w:rFonts w:ascii="宋体" w:hAnsi="宋体" w:cs="宋体" w:eastAsia="宋体" w:hint="default"/>
                <w:sz w:val="20"/>
                <w:szCs w:val="20"/>
              </w:rPr>
              <w:t>本年年初余额</w:t>
            </w:r>
          </w:p>
        </w:tc>
        <w:tc>
          <w:tcPr>
            <w:tcW w:w="2452" w:type="dxa"/>
            <w:tcBorders>
              <w:top w:val="nil" w:sz="6" w:space="0" w:color="auto"/>
              <w:left w:val="nil" w:sz="6" w:space="0" w:color="auto"/>
              <w:bottom w:val="nil" w:sz="6" w:space="0" w:color="auto"/>
              <w:right w:val="nil" w:sz="6" w:space="0" w:color="auto"/>
            </w:tcBorders>
          </w:tcPr>
          <w:p>
            <w:pPr>
              <w:pStyle w:val="TableParagraph"/>
              <w:spacing w:line="322" w:lineRule="exact"/>
              <w:ind w:right="21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股本</w:t>
            </w:r>
            <w:r>
              <w:rPr>
                <w:rFonts w:ascii="Microsoft JhengHei" w:hAnsi="Microsoft JhengHei" w:cs="Microsoft JhengHei" w:eastAsia="Microsoft JhengHei" w:hint="default"/>
                <w:sz w:val="20"/>
                <w:szCs w:val="20"/>
              </w:rPr>
            </w: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tabs>
                <w:tab w:pos="410" w:val="left" w:leader="none"/>
              </w:tabs>
              <w:spacing w:line="240" w:lineRule="auto"/>
              <w:ind w:right="21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1,005,000,000</w:t>
            </w:r>
            <w:r>
              <w:rPr>
                <w:rFonts w:ascii="Times New Roman"/>
                <w:w w:val="95"/>
                <w:sz w:val="20"/>
              </w:rPr>
            </w:r>
            <w:r>
              <w:rPr>
                <w:rFonts w:ascii="Times New Roman"/>
                <w:sz w:val="20"/>
              </w:rPr>
            </w:r>
          </w:p>
        </w:tc>
        <w:tc>
          <w:tcPr>
            <w:tcW w:w="1986" w:type="dxa"/>
            <w:tcBorders>
              <w:top w:val="nil" w:sz="6" w:space="0" w:color="auto"/>
              <w:left w:val="nil" w:sz="6" w:space="0" w:color="auto"/>
              <w:bottom w:val="nil" w:sz="6" w:space="0" w:color="auto"/>
              <w:right w:val="nil" w:sz="6" w:space="0" w:color="auto"/>
            </w:tcBorders>
          </w:tcPr>
          <w:p>
            <w:pPr>
              <w:pStyle w:val="TableParagraph"/>
              <w:spacing w:line="322" w:lineRule="exact"/>
              <w:ind w:left="97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资本公积</w:t>
            </w:r>
            <w:r>
              <w:rPr>
                <w:rFonts w:ascii="Microsoft JhengHei" w:hAnsi="Microsoft JhengHei" w:cs="Microsoft JhengHei" w:eastAsia="Microsoft JhengHei" w:hint="default"/>
                <w:sz w:val="20"/>
                <w:szCs w:val="20"/>
              </w:rPr>
            </w: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tabs>
                <w:tab w:pos="773" w:val="left" w:leader="none"/>
              </w:tabs>
              <w:spacing w:line="240" w:lineRule="auto"/>
              <w:ind w:left="211"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943,162,620</w:t>
            </w:r>
            <w:r>
              <w:rPr>
                <w:rFonts w:ascii="Times New Roman"/>
                <w:sz w:val="20"/>
              </w:rPr>
            </w:r>
          </w:p>
        </w:tc>
        <w:tc>
          <w:tcPr>
            <w:tcW w:w="1984" w:type="dxa"/>
            <w:tcBorders>
              <w:top w:val="nil" w:sz="6" w:space="0" w:color="auto"/>
              <w:left w:val="nil" w:sz="6" w:space="0" w:color="auto"/>
              <w:bottom w:val="nil" w:sz="6" w:space="0" w:color="auto"/>
              <w:right w:val="nil" w:sz="6" w:space="0" w:color="auto"/>
            </w:tcBorders>
          </w:tcPr>
          <w:p>
            <w:pPr>
              <w:pStyle w:val="TableParagraph"/>
              <w:spacing w:line="322" w:lineRule="exact"/>
              <w:ind w:left="96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盈余公积</w:t>
            </w:r>
            <w:r>
              <w:rPr>
                <w:rFonts w:ascii="Microsoft JhengHei" w:hAnsi="Microsoft JhengHei" w:cs="Microsoft JhengHei" w:eastAsia="Microsoft JhengHei" w:hint="default"/>
                <w:sz w:val="20"/>
                <w:szCs w:val="20"/>
              </w:rPr>
            </w: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tabs>
                <w:tab w:pos="769" w:val="left" w:leader="none"/>
              </w:tabs>
              <w:spacing w:line="240" w:lineRule="auto"/>
              <w:ind w:left="210"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174,674,851</w:t>
            </w:r>
            <w:r>
              <w:rPr>
                <w:rFonts w:ascii="Times New Roman"/>
                <w:sz w:val="20"/>
              </w:rPr>
            </w:r>
          </w:p>
        </w:tc>
        <w:tc>
          <w:tcPr>
            <w:tcW w:w="2017" w:type="dxa"/>
            <w:tcBorders>
              <w:top w:val="nil" w:sz="6" w:space="0" w:color="auto"/>
              <w:left w:val="nil" w:sz="6" w:space="0" w:color="auto"/>
              <w:bottom w:val="nil" w:sz="6" w:space="0" w:color="auto"/>
              <w:right w:val="nil" w:sz="6" w:space="0" w:color="auto"/>
            </w:tcBorders>
          </w:tcPr>
          <w:p>
            <w:pPr>
              <w:pStyle w:val="TableParagraph"/>
              <w:spacing w:line="322" w:lineRule="exact"/>
              <w:ind w:left="76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未分配利润</w:t>
            </w:r>
            <w:r>
              <w:rPr>
                <w:rFonts w:ascii="Microsoft JhengHei" w:hAnsi="Microsoft JhengHei" w:cs="Microsoft JhengHei" w:eastAsia="Microsoft JhengHei" w:hint="default"/>
                <w:sz w:val="20"/>
                <w:szCs w:val="20"/>
              </w:rPr>
            </w: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tabs>
                <w:tab w:pos="622" w:val="left" w:leader="none"/>
              </w:tabs>
              <w:spacing w:line="240" w:lineRule="auto"/>
              <w:ind w:left="211"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1,121,099,698</w:t>
            </w:r>
            <w:r>
              <w:rPr>
                <w:rFonts w:ascii="Times New Roman"/>
                <w:sz w:val="20"/>
              </w:rPr>
            </w:r>
          </w:p>
        </w:tc>
        <w:tc>
          <w:tcPr>
            <w:tcW w:w="1841" w:type="dxa"/>
            <w:tcBorders>
              <w:top w:val="nil" w:sz="6" w:space="0" w:color="auto"/>
              <w:left w:val="nil" w:sz="6" w:space="0" w:color="auto"/>
              <w:bottom w:val="nil" w:sz="6" w:space="0" w:color="auto"/>
              <w:right w:val="nil" w:sz="6" w:space="0" w:color="auto"/>
            </w:tcBorders>
          </w:tcPr>
          <w:p>
            <w:pPr>
              <w:pStyle w:val="TableParagraph"/>
              <w:spacing w:line="322" w:lineRule="exact"/>
              <w:ind w:left="55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股东权益合计</w:t>
            </w:r>
            <w:r>
              <w:rPr>
                <w:rFonts w:ascii="Microsoft JhengHei" w:hAnsi="Microsoft JhengHei" w:cs="Microsoft JhengHei" w:eastAsia="Microsoft JhengHei" w:hint="default"/>
                <w:sz w:val="20"/>
                <w:szCs w:val="20"/>
              </w:rPr>
            </w: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tabs>
                <w:tab w:pos="589" w:val="left" w:leader="none"/>
              </w:tabs>
              <w:spacing w:line="240" w:lineRule="auto"/>
              <w:ind w:left="179"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3,243,937,169</w:t>
            </w:r>
            <w:r>
              <w:rPr>
                <w:rFonts w:ascii="Times New Roman"/>
                <w:sz w:val="20"/>
              </w:rPr>
            </w:r>
          </w:p>
        </w:tc>
      </w:tr>
      <w:tr>
        <w:trPr>
          <w:trHeight w:val="370"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二、</w:t>
            </w:r>
            <w:r>
              <w:rPr>
                <w:rFonts w:ascii="宋体" w:hAnsi="宋体" w:cs="宋体" w:eastAsia="宋体" w:hint="default"/>
                <w:spacing w:val="-27"/>
                <w:sz w:val="20"/>
                <w:szCs w:val="20"/>
              </w:rPr>
              <w:t> </w:t>
            </w:r>
            <w:r>
              <w:rPr>
                <w:rFonts w:ascii="宋体" w:hAnsi="宋体" w:cs="宋体" w:eastAsia="宋体" w:hint="default"/>
                <w:sz w:val="20"/>
                <w:szCs w:val="20"/>
              </w:rPr>
              <w:t>本年增减变动金额</w:t>
            </w:r>
          </w:p>
        </w:tc>
        <w:tc>
          <w:tcPr>
            <w:tcW w:w="245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r>
      <w:tr>
        <w:trPr>
          <w:trHeight w:val="266"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43"/>
                <w:sz w:val="20"/>
                <w:szCs w:val="20"/>
              </w:rPr>
              <w:t> </w:t>
            </w:r>
            <w:r>
              <w:rPr>
                <w:rFonts w:ascii="宋体" w:hAnsi="宋体" w:cs="宋体" w:eastAsia="宋体" w:hint="default"/>
                <w:sz w:val="20"/>
                <w:szCs w:val="20"/>
              </w:rPr>
              <w:t>净利润</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2"/>
              <w:jc w:val="right"/>
              <w:rPr>
                <w:rFonts w:ascii="Times New Roman" w:hAnsi="Times New Roman" w:cs="Times New Roman" w:eastAsia="Times New Roman" w:hint="default"/>
                <w:sz w:val="20"/>
                <w:szCs w:val="20"/>
              </w:rPr>
            </w:pPr>
            <w:r>
              <w:rPr>
                <w:rFonts w:ascii="Times New Roman"/>
                <w:w w:val="95"/>
                <w:sz w:val="20"/>
              </w:rPr>
              <w:t>1,352,034,939</w:t>
            </w:r>
            <w:r>
              <w:rPr>
                <w:rFonts w:ascii="Times New Roman"/>
                <w:sz w:val="20"/>
              </w:rPr>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w w:val="95"/>
                <w:sz w:val="20"/>
              </w:rPr>
              <w:t>1,352,034,939</w:t>
            </w:r>
            <w:r>
              <w:rPr>
                <w:rFonts w:ascii="Times New Roman"/>
                <w:sz w:val="20"/>
              </w:rPr>
            </w:r>
          </w:p>
        </w:tc>
      </w:tr>
      <w:tr>
        <w:trPr>
          <w:trHeight w:val="259"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二</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40"/>
                <w:sz w:val="20"/>
                <w:szCs w:val="20"/>
              </w:rPr>
              <w:t> </w:t>
            </w:r>
            <w:r>
              <w:rPr>
                <w:rFonts w:ascii="宋体" w:hAnsi="宋体" w:cs="宋体" w:eastAsia="宋体" w:hint="default"/>
                <w:sz w:val="20"/>
                <w:szCs w:val="20"/>
              </w:rPr>
              <w:t>其他综合收益</w:t>
            </w:r>
          </w:p>
        </w:tc>
        <w:tc>
          <w:tcPr>
            <w:tcW w:w="2452" w:type="dxa"/>
            <w:tcBorders>
              <w:top w:val="nil" w:sz="6" w:space="0" w:color="auto"/>
              <w:left w:val="nil" w:sz="6" w:space="0" w:color="auto"/>
              <w:bottom w:val="nil" w:sz="6" w:space="0" w:color="auto"/>
              <w:right w:val="nil" w:sz="6" w:space="0" w:color="auto"/>
            </w:tcBorders>
          </w:tcPr>
          <w:p>
            <w:pPr>
              <w:pStyle w:val="TableParagraph"/>
              <w:tabs>
                <w:tab w:pos="1495" w:val="left" w:leader="none"/>
              </w:tabs>
              <w:spacing w:line="240" w:lineRule="auto" w:before="9"/>
              <w:ind w:right="20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986" w:type="dxa"/>
            <w:tcBorders>
              <w:top w:val="nil" w:sz="6" w:space="0" w:color="auto"/>
              <w:left w:val="nil" w:sz="6" w:space="0" w:color="auto"/>
              <w:bottom w:val="nil" w:sz="6" w:space="0" w:color="auto"/>
              <w:right w:val="nil" w:sz="6" w:space="0" w:color="auto"/>
            </w:tcBorders>
          </w:tcPr>
          <w:p>
            <w:pPr>
              <w:pStyle w:val="TableParagraph"/>
              <w:tabs>
                <w:tab w:pos="1492" w:val="left" w:leader="none"/>
              </w:tabs>
              <w:spacing w:line="240" w:lineRule="auto" w:before="9"/>
              <w:ind w:right="21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984" w:type="dxa"/>
            <w:tcBorders>
              <w:top w:val="nil" w:sz="6" w:space="0" w:color="auto"/>
              <w:left w:val="nil" w:sz="6" w:space="0" w:color="auto"/>
              <w:bottom w:val="nil" w:sz="6" w:space="0" w:color="auto"/>
              <w:right w:val="nil" w:sz="6" w:space="0" w:color="auto"/>
            </w:tcBorders>
          </w:tcPr>
          <w:p>
            <w:pPr>
              <w:pStyle w:val="TableParagraph"/>
              <w:tabs>
                <w:tab w:pos="1492" w:val="left" w:leader="none"/>
              </w:tabs>
              <w:spacing w:line="240" w:lineRule="auto" w:before="9"/>
              <w:ind w:right="21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2017" w:type="dxa"/>
            <w:tcBorders>
              <w:top w:val="nil" w:sz="6" w:space="0" w:color="auto"/>
              <w:left w:val="nil" w:sz="6" w:space="0" w:color="auto"/>
              <w:bottom w:val="nil" w:sz="6" w:space="0" w:color="auto"/>
              <w:right w:val="nil" w:sz="6" w:space="0" w:color="auto"/>
            </w:tcBorders>
          </w:tcPr>
          <w:p>
            <w:pPr>
              <w:pStyle w:val="TableParagraph"/>
              <w:tabs>
                <w:tab w:pos="1706" w:val="left" w:leader="none"/>
              </w:tabs>
              <w:spacing w:line="240" w:lineRule="auto" w:before="9"/>
              <w:ind w:left="211"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w:t>
            </w:r>
            <w:r>
              <w:rPr>
                <w:rFonts w:ascii="Times New Roman"/>
                <w:sz w:val="20"/>
              </w:rPr>
            </w:r>
          </w:p>
        </w:tc>
        <w:tc>
          <w:tcPr>
            <w:tcW w:w="1841" w:type="dxa"/>
            <w:tcBorders>
              <w:top w:val="nil" w:sz="6" w:space="0" w:color="auto"/>
              <w:left w:val="nil" w:sz="6" w:space="0" w:color="auto"/>
              <w:bottom w:val="nil" w:sz="6" w:space="0" w:color="auto"/>
              <w:right w:val="nil" w:sz="6" w:space="0" w:color="auto"/>
            </w:tcBorders>
          </w:tcPr>
          <w:p>
            <w:pPr>
              <w:pStyle w:val="TableParagraph"/>
              <w:tabs>
                <w:tab w:pos="1671" w:val="left" w:leader="none"/>
              </w:tabs>
              <w:spacing w:line="240" w:lineRule="auto" w:before="9"/>
              <w:ind w:left="179"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w:t>
            </w:r>
            <w:r>
              <w:rPr>
                <w:rFonts w:ascii="Times New Roman"/>
                <w:sz w:val="20"/>
              </w:rPr>
            </w:r>
          </w:p>
        </w:tc>
      </w:tr>
      <w:tr>
        <w:trPr>
          <w:trHeight w:val="755"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综合收益总额</w:t>
            </w:r>
          </w:p>
          <w:p>
            <w:pPr>
              <w:pStyle w:val="TableParagraph"/>
              <w:spacing w:line="268"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三</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41"/>
                <w:sz w:val="20"/>
                <w:szCs w:val="20"/>
              </w:rPr>
              <w:t> </w:t>
            </w:r>
            <w:r>
              <w:rPr>
                <w:rFonts w:ascii="宋体" w:hAnsi="宋体" w:cs="宋体" w:eastAsia="宋体" w:hint="default"/>
                <w:sz w:val="20"/>
                <w:szCs w:val="20"/>
              </w:rPr>
              <w:t>股东投入和减少资本</w:t>
            </w:r>
          </w:p>
          <w:p>
            <w:pPr>
              <w:pStyle w:val="TableParagraph"/>
              <w:tabs>
                <w:tab w:pos="459" w:val="left" w:leader="none"/>
              </w:tabs>
              <w:spacing w:line="268"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tab/>
            </w:r>
            <w:r>
              <w:rPr>
                <w:rFonts w:ascii="宋体" w:hAnsi="宋体" w:cs="宋体" w:eastAsia="宋体" w:hint="default"/>
                <w:sz w:val="20"/>
                <w:szCs w:val="20"/>
              </w:rPr>
              <w:t>股份支付计入股东</w:t>
            </w:r>
          </w:p>
        </w:tc>
        <w:tc>
          <w:tcPr>
            <w:tcW w:w="2452" w:type="dxa"/>
            <w:tcBorders>
              <w:top w:val="nil" w:sz="6" w:space="0" w:color="auto"/>
              <w:left w:val="nil" w:sz="6" w:space="0" w:color="auto"/>
              <w:bottom w:val="nil" w:sz="6" w:space="0" w:color="auto"/>
              <w:right w:val="nil" w:sz="6" w:space="0" w:color="auto"/>
            </w:tcBorders>
          </w:tcPr>
          <w:p>
            <w:pPr>
              <w:pStyle w:val="TableParagraph"/>
              <w:tabs>
                <w:tab w:pos="1492" w:val="left" w:leader="none"/>
              </w:tabs>
              <w:spacing w:line="240" w:lineRule="auto" w:before="9"/>
              <w:ind w:right="212"/>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986" w:type="dxa"/>
            <w:tcBorders>
              <w:top w:val="nil" w:sz="6" w:space="0" w:color="auto"/>
              <w:left w:val="nil" w:sz="6" w:space="0" w:color="auto"/>
              <w:bottom w:val="nil" w:sz="6" w:space="0" w:color="auto"/>
              <w:right w:val="nil" w:sz="6" w:space="0" w:color="auto"/>
            </w:tcBorders>
          </w:tcPr>
          <w:p>
            <w:pPr>
              <w:pStyle w:val="TableParagraph"/>
              <w:tabs>
                <w:tab w:pos="1492" w:val="left" w:leader="none"/>
              </w:tabs>
              <w:spacing w:line="240" w:lineRule="auto" w:before="9"/>
              <w:ind w:right="21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984" w:type="dxa"/>
            <w:tcBorders>
              <w:top w:val="nil" w:sz="6" w:space="0" w:color="auto"/>
              <w:left w:val="nil" w:sz="6" w:space="0" w:color="auto"/>
              <w:bottom w:val="nil" w:sz="6" w:space="0" w:color="auto"/>
              <w:right w:val="nil" w:sz="6" w:space="0" w:color="auto"/>
            </w:tcBorders>
          </w:tcPr>
          <w:p>
            <w:pPr>
              <w:pStyle w:val="TableParagraph"/>
              <w:tabs>
                <w:tab w:pos="1492" w:val="left" w:leader="none"/>
              </w:tabs>
              <w:spacing w:line="240" w:lineRule="auto" w:before="9"/>
              <w:ind w:right="21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2017" w:type="dxa"/>
            <w:tcBorders>
              <w:top w:val="nil" w:sz="6" w:space="0" w:color="auto"/>
              <w:left w:val="nil" w:sz="6" w:space="0" w:color="auto"/>
              <w:bottom w:val="nil" w:sz="6" w:space="0" w:color="auto"/>
              <w:right w:val="nil" w:sz="6" w:space="0" w:color="auto"/>
            </w:tcBorders>
          </w:tcPr>
          <w:p>
            <w:pPr>
              <w:pStyle w:val="TableParagraph"/>
              <w:tabs>
                <w:tab w:pos="622" w:val="left" w:leader="none"/>
              </w:tabs>
              <w:spacing w:line="240" w:lineRule="auto" w:before="9"/>
              <w:ind w:left="211"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1,352,034,939</w:t>
            </w:r>
            <w:r>
              <w:rPr>
                <w:rFonts w:ascii="Times New Roman"/>
                <w:sz w:val="20"/>
              </w:rPr>
            </w:r>
          </w:p>
        </w:tc>
        <w:tc>
          <w:tcPr>
            <w:tcW w:w="1841" w:type="dxa"/>
            <w:tcBorders>
              <w:top w:val="nil" w:sz="6" w:space="0" w:color="auto"/>
              <w:left w:val="nil" w:sz="6" w:space="0" w:color="auto"/>
              <w:bottom w:val="nil" w:sz="6" w:space="0" w:color="auto"/>
              <w:right w:val="nil" w:sz="6" w:space="0" w:color="auto"/>
            </w:tcBorders>
          </w:tcPr>
          <w:p>
            <w:pPr>
              <w:pStyle w:val="TableParagraph"/>
              <w:tabs>
                <w:tab w:pos="589" w:val="left" w:leader="none"/>
              </w:tabs>
              <w:spacing w:line="240" w:lineRule="auto" w:before="9"/>
              <w:ind w:left="179"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1,352,034,939</w:t>
            </w:r>
            <w:r>
              <w:rPr>
                <w:rFonts w:ascii="Times New Roman"/>
                <w:sz w:val="20"/>
              </w:rPr>
            </w:r>
          </w:p>
        </w:tc>
      </w:tr>
      <w:tr>
        <w:trPr>
          <w:trHeight w:val="285" w:hRule="exact"/>
        </w:trPr>
        <w:tc>
          <w:tcPr>
            <w:tcW w:w="13320" w:type="dxa"/>
            <w:gridSpan w:val="6"/>
            <w:tcBorders>
              <w:top w:val="nil" w:sz="6" w:space="0" w:color="auto"/>
              <w:left w:val="nil" w:sz="6" w:space="0" w:color="auto"/>
              <w:bottom w:val="nil" w:sz="6" w:space="0" w:color="auto"/>
              <w:right w:val="nil" w:sz="6" w:space="0" w:color="auto"/>
            </w:tcBorders>
          </w:tcPr>
          <w:p>
            <w:pPr>
              <w:pStyle w:val="TableParagraph"/>
              <w:tabs>
                <w:tab w:pos="5211" w:val="left" w:leader="none"/>
                <w:tab w:pos="6464" w:val="left" w:leader="none"/>
                <w:tab w:pos="9181" w:val="left" w:leader="none"/>
                <w:tab w:pos="11168" w:val="left" w:leader="none"/>
                <w:tab w:pos="12433" w:val="left" w:leader="none"/>
              </w:tabs>
              <w:spacing w:line="264" w:lineRule="exact"/>
              <w:ind w:left="714" w:right="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权益的金额</w:t>
              <w:tab/>
            </w:r>
            <w:r>
              <w:rPr>
                <w:rFonts w:ascii="Times New Roman" w:hAnsi="Times New Roman" w:cs="Times New Roman" w:eastAsia="Times New Roman" w:hint="default"/>
                <w:w w:val="95"/>
                <w:sz w:val="20"/>
                <w:szCs w:val="20"/>
              </w:rPr>
              <w:t>-</w:t>
              <w:tab/>
              <w:t>4,153,700</w:t>
              <w:tab/>
              <w:t>-</w:t>
              <w:tab/>
              <w:t>-</w:t>
              <w:tab/>
            </w:r>
            <w:r>
              <w:rPr>
                <w:rFonts w:ascii="Times New Roman" w:hAnsi="Times New Roman" w:cs="Times New Roman" w:eastAsia="Times New Roman" w:hint="default"/>
                <w:sz w:val="20"/>
                <w:szCs w:val="20"/>
              </w:rPr>
              <w:t>4,153,700</w:t>
            </w:r>
          </w:p>
        </w:tc>
      </w:tr>
      <w:tr>
        <w:trPr>
          <w:trHeight w:val="520"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四</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42"/>
                <w:sz w:val="20"/>
                <w:szCs w:val="20"/>
              </w:rPr>
              <w:t> </w:t>
            </w:r>
            <w:r>
              <w:rPr>
                <w:rFonts w:ascii="宋体" w:hAnsi="宋体" w:cs="宋体" w:eastAsia="宋体" w:hint="default"/>
                <w:sz w:val="20"/>
                <w:szCs w:val="20"/>
              </w:rPr>
              <w:t>利润分配</w:t>
            </w:r>
          </w:p>
          <w:p>
            <w:pPr>
              <w:pStyle w:val="TableParagraph"/>
              <w:tabs>
                <w:tab w:pos="514" w:val="left" w:leader="none"/>
              </w:tabs>
              <w:spacing w:line="268"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tab/>
            </w:r>
            <w:r>
              <w:rPr>
                <w:rFonts w:ascii="宋体" w:hAnsi="宋体" w:cs="宋体" w:eastAsia="宋体" w:hint="default"/>
                <w:sz w:val="20"/>
                <w:szCs w:val="20"/>
              </w:rPr>
              <w:t>提取盈余公积</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1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1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9"/>
              <w:jc w:val="right"/>
              <w:rPr>
                <w:rFonts w:ascii="Times New Roman" w:hAnsi="Times New Roman" w:cs="Times New Roman" w:eastAsia="Times New Roman" w:hint="default"/>
                <w:sz w:val="20"/>
                <w:szCs w:val="20"/>
              </w:rPr>
            </w:pPr>
            <w:r>
              <w:rPr>
                <w:rFonts w:ascii="Times New Roman"/>
                <w:sz w:val="20"/>
              </w:rPr>
              <w:t>135,203,494</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5"/>
                <w:sz w:val="20"/>
              </w:rPr>
              <w:t>(135,203,494)</w:t>
            </w:r>
            <w:r>
              <w:rPr>
                <w:rFonts w:ascii="Times New Roman"/>
                <w:sz w:val="20"/>
              </w:rPr>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4" w:hRule="exact"/>
        </w:trPr>
        <w:tc>
          <w:tcPr>
            <w:tcW w:w="3040"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39"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tab/>
            </w:r>
            <w:r>
              <w:rPr>
                <w:rFonts w:ascii="宋体" w:hAnsi="宋体" w:cs="宋体" w:eastAsia="宋体" w:hint="default"/>
                <w:sz w:val="20"/>
                <w:szCs w:val="20"/>
              </w:rPr>
              <w:t>对股东的分配</w:t>
            </w:r>
          </w:p>
        </w:tc>
        <w:tc>
          <w:tcPr>
            <w:tcW w:w="2452" w:type="dxa"/>
            <w:tcBorders>
              <w:top w:val="nil" w:sz="6" w:space="0" w:color="auto"/>
              <w:left w:val="nil" w:sz="6" w:space="0" w:color="auto"/>
              <w:bottom w:val="nil" w:sz="6" w:space="0" w:color="auto"/>
              <w:right w:val="nil" w:sz="6" w:space="0" w:color="auto"/>
            </w:tcBorders>
          </w:tcPr>
          <w:p>
            <w:pPr>
              <w:pStyle w:val="TableParagraph"/>
              <w:tabs>
                <w:tab w:pos="1492" w:val="left" w:leader="none"/>
              </w:tabs>
              <w:spacing w:line="240" w:lineRule="auto" w:before="9"/>
              <w:ind w:right="212"/>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986" w:type="dxa"/>
            <w:tcBorders>
              <w:top w:val="nil" w:sz="6" w:space="0" w:color="auto"/>
              <w:left w:val="nil" w:sz="6" w:space="0" w:color="auto"/>
              <w:bottom w:val="nil" w:sz="6" w:space="0" w:color="auto"/>
              <w:right w:val="nil" w:sz="6" w:space="0" w:color="auto"/>
            </w:tcBorders>
          </w:tcPr>
          <w:p>
            <w:pPr>
              <w:pStyle w:val="TableParagraph"/>
              <w:tabs>
                <w:tab w:pos="1492" w:val="left" w:leader="none"/>
              </w:tabs>
              <w:spacing w:line="240" w:lineRule="auto" w:before="9"/>
              <w:ind w:right="21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984" w:type="dxa"/>
            <w:tcBorders>
              <w:top w:val="nil" w:sz="6" w:space="0" w:color="auto"/>
              <w:left w:val="nil" w:sz="6" w:space="0" w:color="auto"/>
              <w:bottom w:val="nil" w:sz="6" w:space="0" w:color="auto"/>
              <w:right w:val="nil" w:sz="6" w:space="0" w:color="auto"/>
            </w:tcBorders>
          </w:tcPr>
          <w:p>
            <w:pPr>
              <w:pStyle w:val="TableParagraph"/>
              <w:tabs>
                <w:tab w:pos="1492" w:val="left" w:leader="none"/>
              </w:tabs>
              <w:spacing w:line="240" w:lineRule="auto" w:before="9"/>
              <w:ind w:right="21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2017" w:type="dxa"/>
            <w:tcBorders>
              <w:top w:val="nil" w:sz="6" w:space="0" w:color="auto"/>
              <w:left w:val="nil" w:sz="6" w:space="0" w:color="auto"/>
              <w:bottom w:val="nil" w:sz="6" w:space="0" w:color="auto"/>
              <w:right w:val="nil" w:sz="6" w:space="0" w:color="auto"/>
            </w:tcBorders>
          </w:tcPr>
          <w:p>
            <w:pPr>
              <w:pStyle w:val="TableParagraph"/>
              <w:tabs>
                <w:tab w:pos="703" w:val="left" w:leader="none"/>
              </w:tabs>
              <w:spacing w:line="240" w:lineRule="auto" w:before="9"/>
              <w:ind w:left="211"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(422,100,000</w:t>
            </w:r>
            <w:r>
              <w:rPr>
                <w:rFonts w:ascii="Times New Roman"/>
                <w:sz w:val="20"/>
              </w:rPr>
              <w:t>)</w:t>
            </w:r>
          </w:p>
        </w:tc>
        <w:tc>
          <w:tcPr>
            <w:tcW w:w="1841" w:type="dxa"/>
            <w:tcBorders>
              <w:top w:val="nil" w:sz="6" w:space="0" w:color="auto"/>
              <w:left w:val="nil" w:sz="6" w:space="0" w:color="auto"/>
              <w:bottom w:val="nil" w:sz="6" w:space="0" w:color="auto"/>
              <w:right w:val="nil" w:sz="6" w:space="0" w:color="auto"/>
            </w:tcBorders>
          </w:tcPr>
          <w:p>
            <w:pPr>
              <w:pStyle w:val="TableParagraph"/>
              <w:tabs>
                <w:tab w:pos="494"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(422,100,000</w:t>
            </w:r>
            <w:r>
              <w:rPr>
                <w:rFonts w:ascii="Times New Roman"/>
                <w:w w:val="95"/>
                <w:sz w:val="20"/>
              </w:rPr>
              <w:t>)</w:t>
            </w:r>
            <w:r>
              <w:rPr>
                <w:rFonts w:ascii="Times New Roman"/>
                <w:sz w:val="20"/>
              </w:rPr>
            </w:r>
          </w:p>
        </w:tc>
      </w:tr>
      <w:tr>
        <w:trPr>
          <w:trHeight w:val="491"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r>
              <w:rPr>
                <w:rFonts w:ascii="宋体" w:hAnsi="宋体" w:cs="宋体" w:eastAsia="宋体" w:hint="default"/>
                <w:sz w:val="20"/>
                <w:szCs w:val="20"/>
              </w:rPr>
              <w:t>到</w:t>
            </w:r>
            <w:r>
              <w:rPr>
                <w:rFonts w:ascii="Times New Roman" w:hAnsi="Times New Roman" w:cs="Times New Roman" w:eastAsia="Times New Roman" w:hint="default"/>
                <w:sz w:val="20"/>
                <w:szCs w:val="20"/>
              </w:rPr>
              <w:t>(</w:t>
            </w:r>
            <w:r>
              <w:rPr>
                <w:rFonts w:ascii="宋体" w:hAnsi="宋体" w:cs="宋体" w:eastAsia="宋体" w:hint="default"/>
                <w:sz w:val="20"/>
                <w:szCs w:val="20"/>
              </w:rPr>
              <w:t>四</w:t>
            </w:r>
            <w:r>
              <w:rPr>
                <w:rFonts w:ascii="Times New Roman" w:hAnsi="Times New Roman" w:cs="Times New Roman" w:eastAsia="Times New Roman" w:hint="default"/>
                <w:sz w:val="20"/>
                <w:szCs w:val="20"/>
              </w:rPr>
              <w:t>)</w:t>
            </w:r>
            <w:r>
              <w:rPr>
                <w:rFonts w:ascii="宋体" w:hAnsi="宋体" w:cs="宋体" w:eastAsia="宋体" w:hint="default"/>
                <w:sz w:val="20"/>
                <w:szCs w:val="20"/>
              </w:rPr>
              <w:t>合计</w:t>
            </w:r>
          </w:p>
        </w:tc>
        <w:tc>
          <w:tcPr>
            <w:tcW w:w="2452" w:type="dxa"/>
            <w:tcBorders>
              <w:top w:val="nil" w:sz="6" w:space="0" w:color="auto"/>
              <w:left w:val="nil" w:sz="6" w:space="0" w:color="auto"/>
              <w:bottom w:val="nil" w:sz="6" w:space="0" w:color="auto"/>
              <w:right w:val="nil" w:sz="6" w:space="0" w:color="auto"/>
            </w:tcBorders>
          </w:tcPr>
          <w:p>
            <w:pPr>
              <w:pStyle w:val="TableParagraph"/>
              <w:tabs>
                <w:tab w:pos="1492" w:val="left" w:leader="none"/>
              </w:tabs>
              <w:spacing w:line="240" w:lineRule="auto" w:before="124"/>
              <w:ind w:right="212"/>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986" w:type="dxa"/>
            <w:tcBorders>
              <w:top w:val="nil" w:sz="6" w:space="0" w:color="auto"/>
              <w:left w:val="nil" w:sz="6" w:space="0" w:color="auto"/>
              <w:bottom w:val="nil" w:sz="6" w:space="0" w:color="auto"/>
              <w:right w:val="nil" w:sz="6" w:space="0" w:color="auto"/>
            </w:tcBorders>
          </w:tcPr>
          <w:p>
            <w:pPr>
              <w:pStyle w:val="TableParagraph"/>
              <w:tabs>
                <w:tab w:pos="760" w:val="left" w:leader="none"/>
              </w:tabs>
              <w:spacing w:line="240" w:lineRule="auto" w:before="124"/>
              <w:ind w:right="21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4,153,700</w:t>
            </w:r>
            <w:r>
              <w:rPr>
                <w:rFonts w:ascii="Times New Roman"/>
                <w:w w:val="95"/>
                <w:sz w:val="20"/>
              </w:rPr>
            </w:r>
            <w:r>
              <w:rPr>
                <w:rFonts w:ascii="Times New Roman"/>
                <w:sz w:val="20"/>
              </w:rPr>
            </w:r>
          </w:p>
        </w:tc>
        <w:tc>
          <w:tcPr>
            <w:tcW w:w="1984" w:type="dxa"/>
            <w:tcBorders>
              <w:top w:val="nil" w:sz="6" w:space="0" w:color="auto"/>
              <w:left w:val="nil" w:sz="6" w:space="0" w:color="auto"/>
              <w:bottom w:val="nil" w:sz="6" w:space="0" w:color="auto"/>
              <w:right w:val="nil" w:sz="6" w:space="0" w:color="auto"/>
            </w:tcBorders>
          </w:tcPr>
          <w:p>
            <w:pPr>
              <w:pStyle w:val="TableParagraph"/>
              <w:tabs>
                <w:tab w:pos="559" w:val="left" w:leader="none"/>
              </w:tabs>
              <w:spacing w:line="240" w:lineRule="auto" w:before="124"/>
              <w:ind w:right="20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135,203,494</w:t>
            </w:r>
            <w:r>
              <w:rPr>
                <w:rFonts w:ascii="Times New Roman"/>
                <w:sz w:val="20"/>
              </w:rPr>
            </w:r>
          </w:p>
        </w:tc>
        <w:tc>
          <w:tcPr>
            <w:tcW w:w="2017" w:type="dxa"/>
            <w:tcBorders>
              <w:top w:val="nil" w:sz="6" w:space="0" w:color="auto"/>
              <w:left w:val="nil" w:sz="6" w:space="0" w:color="auto"/>
              <w:bottom w:val="nil" w:sz="6" w:space="0" w:color="auto"/>
              <w:right w:val="nil" w:sz="6" w:space="0" w:color="auto"/>
            </w:tcBorders>
          </w:tcPr>
          <w:p>
            <w:pPr>
              <w:pStyle w:val="TableParagraph"/>
              <w:tabs>
                <w:tab w:pos="770" w:val="left" w:leader="none"/>
              </w:tabs>
              <w:spacing w:line="240" w:lineRule="auto" w:before="124"/>
              <w:ind w:left="211"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794,731,445</w:t>
            </w:r>
            <w:r>
              <w:rPr>
                <w:rFonts w:ascii="Times New Roman"/>
                <w:sz w:val="20"/>
              </w:rPr>
            </w:r>
          </w:p>
        </w:tc>
        <w:tc>
          <w:tcPr>
            <w:tcW w:w="1841" w:type="dxa"/>
            <w:tcBorders>
              <w:top w:val="nil" w:sz="6" w:space="0" w:color="auto"/>
              <w:left w:val="nil" w:sz="6" w:space="0" w:color="auto"/>
              <w:bottom w:val="nil" w:sz="6" w:space="0" w:color="auto"/>
              <w:right w:val="nil" w:sz="6" w:space="0" w:color="auto"/>
            </w:tcBorders>
          </w:tcPr>
          <w:p>
            <w:pPr>
              <w:pStyle w:val="TableParagraph"/>
              <w:tabs>
                <w:tab w:pos="738" w:val="left" w:leader="none"/>
              </w:tabs>
              <w:spacing w:line="240" w:lineRule="auto" w:before="124"/>
              <w:ind w:left="179"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934,088,639</w:t>
            </w:r>
            <w:r>
              <w:rPr>
                <w:rFonts w:ascii="Times New Roman"/>
                <w:sz w:val="20"/>
              </w:rPr>
            </w:r>
          </w:p>
        </w:tc>
      </w:tr>
      <w:tr>
        <w:trPr>
          <w:trHeight w:val="451"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三、本年年末余额</w:t>
            </w:r>
          </w:p>
        </w:tc>
        <w:tc>
          <w:tcPr>
            <w:tcW w:w="2452" w:type="dxa"/>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125"/>
              <w:ind w:right="21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1,005,000,000</w:t>
            </w:r>
            <w:r>
              <w:rPr>
                <w:rFonts w:ascii="Times New Roman"/>
                <w:w w:val="95"/>
                <w:sz w:val="20"/>
              </w:rPr>
            </w:r>
            <w:r>
              <w:rPr>
                <w:rFonts w:ascii="Times New Roman"/>
                <w:sz w:val="20"/>
              </w:rPr>
            </w:r>
          </w:p>
        </w:tc>
        <w:tc>
          <w:tcPr>
            <w:tcW w:w="1986"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125"/>
              <w:ind w:right="20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947,316,320</w:t>
            </w:r>
            <w:r>
              <w:rPr>
                <w:rFonts w:ascii="Times New Roman"/>
                <w:sz w:val="20"/>
              </w:rPr>
            </w:r>
          </w:p>
        </w:tc>
        <w:tc>
          <w:tcPr>
            <w:tcW w:w="1984" w:type="dxa"/>
            <w:tcBorders>
              <w:top w:val="nil" w:sz="6" w:space="0" w:color="auto"/>
              <w:left w:val="nil" w:sz="6" w:space="0" w:color="auto"/>
              <w:bottom w:val="nil" w:sz="6" w:space="0" w:color="auto"/>
              <w:right w:val="nil" w:sz="6" w:space="0" w:color="auto"/>
            </w:tcBorders>
          </w:tcPr>
          <w:p>
            <w:pPr>
              <w:pStyle w:val="TableParagraph"/>
              <w:tabs>
                <w:tab w:pos="559" w:val="left" w:leader="none"/>
              </w:tabs>
              <w:spacing w:line="240" w:lineRule="auto" w:before="125"/>
              <w:ind w:right="20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309,878,345</w:t>
            </w:r>
            <w:r>
              <w:rPr>
                <w:rFonts w:ascii="Times New Roman"/>
                <w:sz w:val="20"/>
              </w:rPr>
            </w:r>
          </w:p>
        </w:tc>
        <w:tc>
          <w:tcPr>
            <w:tcW w:w="2017" w:type="dxa"/>
            <w:tcBorders>
              <w:top w:val="nil" w:sz="6" w:space="0" w:color="auto"/>
              <w:left w:val="nil" w:sz="6" w:space="0" w:color="auto"/>
              <w:bottom w:val="nil" w:sz="6" w:space="0" w:color="auto"/>
              <w:right w:val="nil" w:sz="6" w:space="0" w:color="auto"/>
            </w:tcBorders>
          </w:tcPr>
          <w:p>
            <w:pPr>
              <w:pStyle w:val="TableParagraph"/>
              <w:tabs>
                <w:tab w:pos="622" w:val="left" w:leader="none"/>
              </w:tabs>
              <w:spacing w:line="240" w:lineRule="auto" w:before="125"/>
              <w:ind w:left="211"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1,915,831,143</w:t>
            </w:r>
            <w:r>
              <w:rPr>
                <w:rFonts w:ascii="Times New Roman"/>
                <w:sz w:val="20"/>
              </w:rPr>
            </w:r>
          </w:p>
        </w:tc>
        <w:tc>
          <w:tcPr>
            <w:tcW w:w="1841" w:type="dxa"/>
            <w:tcBorders>
              <w:top w:val="nil" w:sz="6" w:space="0" w:color="auto"/>
              <w:left w:val="nil" w:sz="6" w:space="0" w:color="auto"/>
              <w:bottom w:val="nil" w:sz="6" w:space="0" w:color="auto"/>
              <w:right w:val="nil" w:sz="6" w:space="0" w:color="auto"/>
            </w:tcBorders>
          </w:tcPr>
          <w:p>
            <w:pPr>
              <w:pStyle w:val="TableParagraph"/>
              <w:tabs>
                <w:tab w:pos="589" w:val="left" w:leader="none"/>
              </w:tabs>
              <w:spacing w:line="240" w:lineRule="auto" w:before="125"/>
              <w:ind w:left="179"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4,178,025,808</w:t>
            </w:r>
            <w:r>
              <w:rPr>
                <w:rFonts w:ascii="Times New Roman"/>
                <w:sz w:val="20"/>
              </w:rPr>
            </w:r>
          </w:p>
        </w:tc>
      </w:tr>
    </w:tbl>
    <w:p>
      <w:pPr>
        <w:spacing w:after="0" w:line="240" w:lineRule="auto"/>
        <w:jc w:val="left"/>
        <w:rPr>
          <w:rFonts w:ascii="Times New Roman" w:hAnsi="Times New Roman" w:cs="Times New Roman" w:eastAsia="Times New Roman" w:hint="default"/>
          <w:sz w:val="20"/>
          <w:szCs w:val="20"/>
        </w:rPr>
        <w:sectPr>
          <w:headerReference w:type="default" r:id="rId39"/>
          <w:footerReference w:type="default" r:id="rId40"/>
          <w:pgSz w:w="16840" w:h="11910" w:orient="landscape"/>
          <w:pgMar w:header="1308" w:footer="745" w:top="3300" w:bottom="940" w:left="1660" w:right="1640"/>
          <w:pgNumType w:start="71"/>
        </w:sectPr>
      </w:pPr>
    </w:p>
    <w:p>
      <w:pPr>
        <w:spacing w:line="240" w:lineRule="auto" w:before="9"/>
        <w:rPr>
          <w:rFonts w:ascii="Times New Roman" w:hAnsi="Times New Roman" w:cs="Times New Roman" w:eastAsia="Times New Roman" w:hint="default"/>
          <w:sz w:val="24"/>
          <w:szCs w:val="24"/>
        </w:rPr>
      </w:pPr>
    </w:p>
    <w:p>
      <w:pPr>
        <w:spacing w:line="24" w:lineRule="exact"/>
        <w:ind w:left="12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61.2pt;height:1.2pt;mso-position-horizontal-relative:char;mso-position-vertical-relative:line" coordorigin="0,0" coordsize="13224,24">
            <v:group style="position:absolute;left:12;top:12;width:13200;height:2" coordorigin="12,12" coordsize="13200,2">
              <v:shape style="position:absolute;left:12;top:12;width:13200;height:2" coordorigin="12,12" coordsize="13200,0" path="m12,12l13212,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914"/>
        <w:gridCol w:w="2579"/>
        <w:gridCol w:w="2016"/>
        <w:gridCol w:w="1952"/>
        <w:gridCol w:w="2020"/>
        <w:gridCol w:w="1843"/>
      </w:tblGrid>
      <w:tr>
        <w:trPr>
          <w:trHeight w:val="939"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spacing w:val="-26"/>
                <w:sz w:val="20"/>
                <w:szCs w:val="20"/>
              </w:rPr>
              <w:t> </w:t>
            </w:r>
            <w:r>
              <w:rPr>
                <w:rFonts w:ascii="宋体" w:hAnsi="宋体" w:cs="宋体" w:eastAsia="宋体" w:hint="default"/>
                <w:sz w:val="20"/>
                <w:szCs w:val="20"/>
              </w:rPr>
              <w:t>本年年初余额</w:t>
            </w:r>
          </w:p>
        </w:tc>
        <w:tc>
          <w:tcPr>
            <w:tcW w:w="2579" w:type="dxa"/>
            <w:tcBorders>
              <w:top w:val="nil" w:sz="6" w:space="0" w:color="auto"/>
              <w:left w:val="nil" w:sz="6" w:space="0" w:color="auto"/>
              <w:bottom w:val="nil" w:sz="6" w:space="0" w:color="auto"/>
              <w:right w:val="nil" w:sz="6" w:space="0" w:color="auto"/>
            </w:tcBorders>
          </w:tcPr>
          <w:p>
            <w:pPr>
              <w:pStyle w:val="TableParagraph"/>
              <w:spacing w:line="322" w:lineRule="exact"/>
              <w:ind w:right="212"/>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股本</w:t>
            </w:r>
            <w:r>
              <w:rPr>
                <w:rFonts w:ascii="Microsoft JhengHei" w:hAnsi="Microsoft JhengHei" w:cs="Microsoft JhengHei" w:eastAsia="Microsoft JhengHei" w:hint="default"/>
                <w:sz w:val="20"/>
                <w:szCs w:val="20"/>
              </w:rPr>
            </w: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tabs>
                <w:tab w:pos="561" w:val="left" w:leader="none"/>
              </w:tabs>
              <w:spacing w:line="240" w:lineRule="auto"/>
              <w:ind w:right="20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670,000,000</w:t>
            </w:r>
            <w:r>
              <w:rPr>
                <w:rFonts w:ascii="Times New Roman"/>
                <w:sz w:val="20"/>
              </w:rPr>
            </w:r>
          </w:p>
        </w:tc>
        <w:tc>
          <w:tcPr>
            <w:tcW w:w="2016" w:type="dxa"/>
            <w:tcBorders>
              <w:top w:val="nil" w:sz="6" w:space="0" w:color="auto"/>
              <w:left w:val="nil" w:sz="6" w:space="0" w:color="auto"/>
              <w:bottom w:val="nil" w:sz="6" w:space="0" w:color="auto"/>
              <w:right w:val="nil" w:sz="6" w:space="0" w:color="auto"/>
            </w:tcBorders>
          </w:tcPr>
          <w:p>
            <w:pPr>
              <w:pStyle w:val="TableParagraph"/>
              <w:spacing w:line="322" w:lineRule="exact"/>
              <w:ind w:left="96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资本公积</w:t>
            </w:r>
            <w:r>
              <w:rPr>
                <w:rFonts w:ascii="Microsoft JhengHei" w:hAnsi="Microsoft JhengHei" w:cs="Microsoft JhengHei" w:eastAsia="Microsoft JhengHei" w:hint="default"/>
                <w:sz w:val="20"/>
                <w:szCs w:val="20"/>
              </w:rPr>
            </w: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tabs>
                <w:tab w:pos="620" w:val="left" w:leader="none"/>
              </w:tabs>
              <w:spacing w:line="240" w:lineRule="auto"/>
              <w:ind w:left="210"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1,278,162,620</w:t>
            </w:r>
            <w:r>
              <w:rPr>
                <w:rFonts w:ascii="Times New Roman"/>
                <w:sz w:val="20"/>
              </w:rPr>
            </w:r>
          </w:p>
        </w:tc>
        <w:tc>
          <w:tcPr>
            <w:tcW w:w="1952" w:type="dxa"/>
            <w:tcBorders>
              <w:top w:val="nil" w:sz="6" w:space="0" w:color="auto"/>
              <w:left w:val="nil" w:sz="6" w:space="0" w:color="auto"/>
              <w:bottom w:val="nil" w:sz="6" w:space="0" w:color="auto"/>
              <w:right w:val="nil" w:sz="6" w:space="0" w:color="auto"/>
            </w:tcBorders>
          </w:tcPr>
          <w:p>
            <w:pPr>
              <w:pStyle w:val="TableParagraph"/>
              <w:spacing w:line="322" w:lineRule="exact"/>
              <w:ind w:left="9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盈余公积</w:t>
            </w:r>
            <w:r>
              <w:rPr>
                <w:rFonts w:ascii="Microsoft JhengHei" w:hAnsi="Microsoft JhengHei" w:cs="Microsoft JhengHei" w:eastAsia="Microsoft JhengHei" w:hint="default"/>
                <w:sz w:val="20"/>
                <w:szCs w:val="20"/>
              </w:rPr>
            </w: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tabs>
                <w:tab w:pos="738" w:val="left" w:leader="none"/>
              </w:tabs>
              <w:spacing w:line="240" w:lineRule="auto"/>
              <w:ind w:left="179"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126,138,346</w:t>
            </w:r>
            <w:r>
              <w:rPr>
                <w:rFonts w:ascii="Times New Roman"/>
                <w:sz w:val="20"/>
              </w:rPr>
            </w:r>
          </w:p>
        </w:tc>
        <w:tc>
          <w:tcPr>
            <w:tcW w:w="2020" w:type="dxa"/>
            <w:tcBorders>
              <w:top w:val="nil" w:sz="6" w:space="0" w:color="auto"/>
              <w:left w:val="nil" w:sz="6" w:space="0" w:color="auto"/>
              <w:bottom w:val="nil" w:sz="6" w:space="0" w:color="auto"/>
              <w:right w:val="nil" w:sz="6" w:space="0" w:color="auto"/>
            </w:tcBorders>
          </w:tcPr>
          <w:p>
            <w:pPr>
              <w:pStyle w:val="TableParagraph"/>
              <w:spacing w:line="322" w:lineRule="exact"/>
              <w:ind w:left="76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未分配利润</w:t>
            </w:r>
            <w:r>
              <w:rPr>
                <w:rFonts w:ascii="Microsoft JhengHei" w:hAnsi="Microsoft JhengHei" w:cs="Microsoft JhengHei" w:eastAsia="Microsoft JhengHei" w:hint="default"/>
                <w:sz w:val="20"/>
                <w:szCs w:val="20"/>
              </w:rPr>
            </w: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tabs>
                <w:tab w:pos="770" w:val="left" w:leader="none"/>
              </w:tabs>
              <w:spacing w:line="240" w:lineRule="auto"/>
              <w:ind w:left="211"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885,271,149</w:t>
            </w:r>
            <w:r>
              <w:rPr>
                <w:rFonts w:ascii="Times New Roman"/>
                <w:sz w:val="20"/>
              </w:rPr>
            </w:r>
          </w:p>
        </w:tc>
        <w:tc>
          <w:tcPr>
            <w:tcW w:w="1843" w:type="dxa"/>
            <w:tcBorders>
              <w:top w:val="nil" w:sz="6" w:space="0" w:color="auto"/>
              <w:left w:val="nil" w:sz="6" w:space="0" w:color="auto"/>
              <w:bottom w:val="nil" w:sz="6" w:space="0" w:color="auto"/>
              <w:right w:val="nil" w:sz="6" w:space="0" w:color="auto"/>
            </w:tcBorders>
          </w:tcPr>
          <w:p>
            <w:pPr>
              <w:pStyle w:val="TableParagraph"/>
              <w:spacing w:line="322" w:lineRule="exact"/>
              <w:ind w:left="54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股东权益合计</w:t>
            </w:r>
            <w:r>
              <w:rPr>
                <w:rFonts w:ascii="Microsoft JhengHei" w:hAnsi="Microsoft JhengHei" w:cs="Microsoft JhengHei" w:eastAsia="Microsoft JhengHei" w:hint="default"/>
                <w:sz w:val="20"/>
                <w:szCs w:val="20"/>
              </w:rPr>
            </w: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tabs>
                <w:tab w:pos="587" w:val="left" w:leader="none"/>
              </w:tabs>
              <w:spacing w:line="240" w:lineRule="auto"/>
              <w:ind w:left="176"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2,959,572,115</w:t>
            </w:r>
            <w:r>
              <w:rPr>
                <w:rFonts w:ascii="Times New Roman"/>
                <w:sz w:val="20"/>
              </w:rPr>
            </w:r>
          </w:p>
        </w:tc>
      </w:tr>
      <w:tr>
        <w:trPr>
          <w:trHeight w:val="370"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二、</w:t>
            </w:r>
            <w:r>
              <w:rPr>
                <w:rFonts w:ascii="宋体" w:hAnsi="宋体" w:cs="宋体" w:eastAsia="宋体" w:hint="default"/>
                <w:spacing w:val="-27"/>
                <w:sz w:val="20"/>
                <w:szCs w:val="20"/>
              </w:rPr>
              <w:t> </w:t>
            </w:r>
            <w:r>
              <w:rPr>
                <w:rFonts w:ascii="宋体" w:hAnsi="宋体" w:cs="宋体" w:eastAsia="宋体" w:hint="default"/>
                <w:sz w:val="20"/>
                <w:szCs w:val="20"/>
              </w:rPr>
              <w:t>本年增减变动金额</w:t>
            </w:r>
          </w:p>
        </w:tc>
        <w:tc>
          <w:tcPr>
            <w:tcW w:w="2579"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266"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43"/>
                <w:sz w:val="20"/>
                <w:szCs w:val="20"/>
              </w:rPr>
              <w:t> </w:t>
            </w:r>
            <w:r>
              <w:rPr>
                <w:rFonts w:ascii="宋体" w:hAnsi="宋体" w:cs="宋体" w:eastAsia="宋体" w:hint="default"/>
                <w:sz w:val="20"/>
                <w:szCs w:val="20"/>
              </w:rPr>
              <w:t>净利润</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4"/>
              <w:jc w:val="right"/>
              <w:rPr>
                <w:rFonts w:ascii="Times New Roman" w:hAnsi="Times New Roman" w:cs="Times New Roman" w:eastAsia="Times New Roman" w:hint="default"/>
                <w:sz w:val="20"/>
                <w:szCs w:val="20"/>
              </w:rPr>
            </w:pPr>
            <w:r>
              <w:rPr>
                <w:rFonts w:ascii="Times New Roman"/>
                <w:sz w:val="20"/>
              </w:rPr>
              <w:t>485,365,054</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z w:val="20"/>
              </w:rPr>
              <w:t>485,365,054</w:t>
            </w:r>
          </w:p>
        </w:tc>
      </w:tr>
      <w:tr>
        <w:trPr>
          <w:trHeight w:val="259"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二</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40"/>
                <w:sz w:val="20"/>
                <w:szCs w:val="20"/>
              </w:rPr>
              <w:t> </w:t>
            </w:r>
            <w:r>
              <w:rPr>
                <w:rFonts w:ascii="宋体" w:hAnsi="宋体" w:cs="宋体" w:eastAsia="宋体" w:hint="default"/>
                <w:sz w:val="20"/>
                <w:szCs w:val="20"/>
              </w:rPr>
              <w:t>其他综合收益</w:t>
            </w:r>
          </w:p>
        </w:tc>
        <w:tc>
          <w:tcPr>
            <w:tcW w:w="2579" w:type="dxa"/>
            <w:tcBorders>
              <w:top w:val="nil" w:sz="6" w:space="0" w:color="auto"/>
              <w:left w:val="nil" w:sz="6" w:space="0" w:color="auto"/>
              <w:bottom w:val="nil" w:sz="6" w:space="0" w:color="auto"/>
              <w:right w:val="nil" w:sz="6" w:space="0" w:color="auto"/>
            </w:tcBorders>
          </w:tcPr>
          <w:p>
            <w:pPr>
              <w:pStyle w:val="TableParagraph"/>
              <w:tabs>
                <w:tab w:pos="1495" w:val="left" w:leader="none"/>
              </w:tabs>
              <w:spacing w:line="240" w:lineRule="auto" w:before="9"/>
              <w:ind w:right="21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2016" w:type="dxa"/>
            <w:tcBorders>
              <w:top w:val="nil" w:sz="6" w:space="0" w:color="auto"/>
              <w:left w:val="nil" w:sz="6" w:space="0" w:color="auto"/>
              <w:bottom w:val="nil" w:sz="6" w:space="0" w:color="auto"/>
              <w:right w:val="nil" w:sz="6" w:space="0" w:color="auto"/>
            </w:tcBorders>
          </w:tcPr>
          <w:p>
            <w:pPr>
              <w:pStyle w:val="TableParagraph"/>
              <w:tabs>
                <w:tab w:pos="1703" w:val="left" w:leader="none"/>
              </w:tabs>
              <w:spacing w:line="240" w:lineRule="auto" w:before="9"/>
              <w:ind w:left="210"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w:t>
            </w:r>
            <w:r>
              <w:rPr>
                <w:rFonts w:ascii="Times New Roman"/>
                <w:sz w:val="20"/>
              </w:rPr>
            </w:r>
          </w:p>
        </w:tc>
        <w:tc>
          <w:tcPr>
            <w:tcW w:w="1952" w:type="dxa"/>
            <w:tcBorders>
              <w:top w:val="nil" w:sz="6" w:space="0" w:color="auto"/>
              <w:left w:val="nil" w:sz="6" w:space="0" w:color="auto"/>
              <w:bottom w:val="nil" w:sz="6" w:space="0" w:color="auto"/>
              <w:right w:val="nil" w:sz="6" w:space="0" w:color="auto"/>
            </w:tcBorders>
          </w:tcPr>
          <w:p>
            <w:pPr>
              <w:pStyle w:val="TableParagraph"/>
              <w:tabs>
                <w:tab w:pos="1492" w:val="left" w:leader="none"/>
              </w:tabs>
              <w:spacing w:line="240" w:lineRule="auto" w:before="9"/>
              <w:ind w:right="21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2020" w:type="dxa"/>
            <w:tcBorders>
              <w:top w:val="nil" w:sz="6" w:space="0" w:color="auto"/>
              <w:left w:val="nil" w:sz="6" w:space="0" w:color="auto"/>
              <w:bottom w:val="nil" w:sz="6" w:space="0" w:color="auto"/>
              <w:right w:val="nil" w:sz="6" w:space="0" w:color="auto"/>
            </w:tcBorders>
          </w:tcPr>
          <w:p>
            <w:pPr>
              <w:pStyle w:val="TableParagraph"/>
              <w:tabs>
                <w:tab w:pos="1495" w:val="left" w:leader="none"/>
              </w:tabs>
              <w:spacing w:line="240" w:lineRule="auto" w:before="9"/>
              <w:ind w:right="244"/>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843" w:type="dxa"/>
            <w:tcBorders>
              <w:top w:val="nil" w:sz="6" w:space="0" w:color="auto"/>
              <w:left w:val="nil" w:sz="6" w:space="0" w:color="auto"/>
              <w:bottom w:val="nil" w:sz="6" w:space="0" w:color="auto"/>
              <w:right w:val="nil" w:sz="6" w:space="0" w:color="auto"/>
            </w:tcBorders>
          </w:tcPr>
          <w:p>
            <w:pPr>
              <w:pStyle w:val="TableParagraph"/>
              <w:tabs>
                <w:tab w:pos="1492" w:val="left" w:leader="none"/>
              </w:tabs>
              <w:spacing w:line="240" w:lineRule="auto" w:before="9"/>
              <w:ind w:right="104"/>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r>
      <w:tr>
        <w:trPr>
          <w:trHeight w:val="780"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综合收益总额</w:t>
            </w:r>
          </w:p>
          <w:p>
            <w:pPr>
              <w:pStyle w:val="TableParagraph"/>
              <w:spacing w:line="268"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三</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42"/>
                <w:sz w:val="20"/>
                <w:szCs w:val="20"/>
              </w:rPr>
              <w:t> </w:t>
            </w:r>
            <w:r>
              <w:rPr>
                <w:rFonts w:ascii="宋体" w:hAnsi="宋体" w:cs="宋体" w:eastAsia="宋体" w:hint="default"/>
                <w:sz w:val="20"/>
                <w:szCs w:val="20"/>
              </w:rPr>
              <w:t>利润分配</w:t>
            </w:r>
          </w:p>
          <w:p>
            <w:pPr>
              <w:pStyle w:val="TableParagraph"/>
              <w:tabs>
                <w:tab w:pos="514" w:val="left" w:leader="none"/>
              </w:tabs>
              <w:spacing w:line="268"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tab/>
            </w:r>
            <w:r>
              <w:rPr>
                <w:rFonts w:ascii="宋体" w:hAnsi="宋体" w:cs="宋体" w:eastAsia="宋体" w:hint="default"/>
                <w:sz w:val="20"/>
                <w:szCs w:val="20"/>
              </w:rPr>
              <w:t>提取盈余公积</w:t>
            </w:r>
          </w:p>
        </w:tc>
        <w:tc>
          <w:tcPr>
            <w:tcW w:w="2579" w:type="dxa"/>
            <w:tcBorders>
              <w:top w:val="nil" w:sz="6" w:space="0" w:color="auto"/>
              <w:left w:val="nil" w:sz="6" w:space="0" w:color="auto"/>
              <w:bottom w:val="nil" w:sz="6" w:space="0" w:color="auto"/>
              <w:right w:val="nil" w:sz="6" w:space="0" w:color="auto"/>
            </w:tcBorders>
          </w:tcPr>
          <w:p>
            <w:pPr>
              <w:pStyle w:val="TableParagraph"/>
              <w:tabs>
                <w:tab w:pos="1492" w:val="left" w:leader="none"/>
              </w:tabs>
              <w:spacing w:line="240" w:lineRule="auto" w:before="9"/>
              <w:ind w:right="21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1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16" w:type="dxa"/>
            <w:tcBorders>
              <w:top w:val="nil" w:sz="6" w:space="0" w:color="auto"/>
              <w:left w:val="nil" w:sz="6" w:space="0" w:color="auto"/>
              <w:bottom w:val="nil" w:sz="6" w:space="0" w:color="auto"/>
              <w:right w:val="nil" w:sz="6" w:space="0" w:color="auto"/>
            </w:tcBorders>
          </w:tcPr>
          <w:p>
            <w:pPr>
              <w:pStyle w:val="TableParagraph"/>
              <w:tabs>
                <w:tab w:pos="1492" w:val="left" w:leader="none"/>
              </w:tabs>
              <w:spacing w:line="240" w:lineRule="auto" w:before="9"/>
              <w:ind w:right="244"/>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52" w:type="dxa"/>
            <w:tcBorders>
              <w:top w:val="nil" w:sz="6" w:space="0" w:color="auto"/>
              <w:left w:val="nil" w:sz="6" w:space="0" w:color="auto"/>
              <w:bottom w:val="nil" w:sz="6" w:space="0" w:color="auto"/>
              <w:right w:val="nil" w:sz="6" w:space="0" w:color="auto"/>
            </w:tcBorders>
          </w:tcPr>
          <w:p>
            <w:pPr>
              <w:pStyle w:val="TableParagraph"/>
              <w:tabs>
                <w:tab w:pos="1671" w:val="left" w:leader="none"/>
              </w:tabs>
              <w:spacing w:line="240" w:lineRule="auto" w:before="9"/>
              <w:ind w:left="179"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w:t>
            </w:r>
            <w:r>
              <w:rPr>
                <w:rFonts w:ascii="Times New Roman"/>
                <w:sz w:val="20"/>
              </w:rPr>
            </w: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839" w:right="0"/>
              <w:jc w:val="left"/>
              <w:rPr>
                <w:rFonts w:ascii="Times New Roman" w:hAnsi="Times New Roman" w:cs="Times New Roman" w:eastAsia="Times New Roman" w:hint="default"/>
                <w:sz w:val="20"/>
                <w:szCs w:val="20"/>
              </w:rPr>
            </w:pPr>
            <w:r>
              <w:rPr>
                <w:rFonts w:ascii="Times New Roman"/>
                <w:sz w:val="20"/>
              </w:rPr>
              <w:t>48,536,505</w:t>
            </w:r>
          </w:p>
        </w:tc>
        <w:tc>
          <w:tcPr>
            <w:tcW w:w="2020" w:type="dxa"/>
            <w:tcBorders>
              <w:top w:val="nil" w:sz="6" w:space="0" w:color="auto"/>
              <w:left w:val="nil" w:sz="6" w:space="0" w:color="auto"/>
              <w:bottom w:val="nil" w:sz="6" w:space="0" w:color="auto"/>
              <w:right w:val="nil" w:sz="6" w:space="0" w:color="auto"/>
            </w:tcBorders>
          </w:tcPr>
          <w:p>
            <w:pPr>
              <w:pStyle w:val="TableParagraph"/>
              <w:tabs>
                <w:tab w:pos="770" w:val="left" w:leader="none"/>
              </w:tabs>
              <w:spacing w:line="240" w:lineRule="auto" w:before="9"/>
              <w:ind w:left="211"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485,365,054</w:t>
            </w:r>
            <w:r>
              <w:rPr>
                <w:rFonts w:ascii="Times New Roman"/>
                <w:sz w:val="20"/>
              </w:rPr>
            </w: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807" w:right="0"/>
              <w:jc w:val="left"/>
              <w:rPr>
                <w:rFonts w:ascii="Times New Roman" w:hAnsi="Times New Roman" w:cs="Times New Roman" w:eastAsia="Times New Roman" w:hint="default"/>
                <w:sz w:val="20"/>
                <w:szCs w:val="20"/>
              </w:rPr>
            </w:pPr>
            <w:r>
              <w:rPr>
                <w:rFonts w:ascii="Times New Roman"/>
                <w:sz w:val="20"/>
              </w:rPr>
              <w:t>(48,536,505)</w:t>
            </w:r>
          </w:p>
        </w:tc>
        <w:tc>
          <w:tcPr>
            <w:tcW w:w="1843" w:type="dxa"/>
            <w:tcBorders>
              <w:top w:val="nil" w:sz="6" w:space="0" w:color="auto"/>
              <w:left w:val="nil" w:sz="6" w:space="0" w:color="auto"/>
              <w:bottom w:val="nil" w:sz="6" w:space="0" w:color="auto"/>
              <w:right w:val="nil" w:sz="6" w:space="0" w:color="auto"/>
            </w:tcBorders>
          </w:tcPr>
          <w:p>
            <w:pPr>
              <w:pStyle w:val="TableParagraph"/>
              <w:tabs>
                <w:tab w:pos="559" w:val="left" w:leader="none"/>
              </w:tabs>
              <w:spacing w:line="240" w:lineRule="auto" w:before="9"/>
              <w:ind w:right="102"/>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485,365,054</w:t>
            </w:r>
            <w:r>
              <w:rPr>
                <w:rFonts w:ascii="Times New Roman"/>
                <w:sz w:val="20"/>
              </w:rPr>
            </w: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895" w:hRule="exact"/>
        </w:trPr>
        <w:tc>
          <w:tcPr>
            <w:tcW w:w="291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31"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tab/>
            </w:r>
            <w:r>
              <w:rPr>
                <w:rFonts w:ascii="宋体" w:hAnsi="宋体" w:cs="宋体" w:eastAsia="宋体" w:hint="default"/>
                <w:sz w:val="20"/>
                <w:szCs w:val="20"/>
              </w:rPr>
              <w:t>对股东的分配</w:t>
            </w:r>
          </w:p>
          <w:p>
            <w:pPr>
              <w:pStyle w:val="TableParagraph"/>
              <w:spacing w:line="260"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四</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股东权益内部结转</w:t>
            </w:r>
          </w:p>
          <w:p>
            <w:pPr>
              <w:pStyle w:val="TableParagraph"/>
              <w:tabs>
                <w:tab w:pos="514" w:val="left" w:leader="none"/>
              </w:tabs>
              <w:spacing w:line="268"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tab/>
            </w:r>
            <w:r>
              <w:rPr>
                <w:rFonts w:ascii="宋体" w:hAnsi="宋体" w:cs="宋体" w:eastAsia="宋体" w:hint="default"/>
                <w:sz w:val="20"/>
                <w:szCs w:val="20"/>
              </w:rPr>
              <w:t>资本公积转增股本</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tabs>
                <w:tab w:pos="561" w:val="left" w:leader="none"/>
              </w:tabs>
              <w:spacing w:line="240" w:lineRule="auto"/>
              <w:ind w:right="20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335,000,000</w:t>
            </w:r>
            <w:r>
              <w:rPr>
                <w:rFonts w:ascii="Times New Roman"/>
                <w:sz w:val="20"/>
              </w:rPr>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tabs>
                <w:tab w:pos="494" w:val="left" w:leader="none"/>
              </w:tabs>
              <w:spacing w:line="240" w:lineRule="auto"/>
              <w:ind w:right="17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(335,000,000</w:t>
            </w:r>
            <w:r>
              <w:rPr>
                <w:rFonts w:ascii="Times New Roman"/>
                <w:w w:val="95"/>
                <w:sz w:val="20"/>
              </w:rPr>
              <w:t>)</w:t>
            </w:r>
            <w:r>
              <w:rPr>
                <w:rFonts w:ascii="Times New Roman"/>
                <w:sz w:val="20"/>
              </w:rPr>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tabs>
                <w:tab w:pos="1492" w:val="left" w:leader="none"/>
              </w:tabs>
              <w:spacing w:line="240" w:lineRule="auto"/>
              <w:ind w:right="21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9"/>
              <w:ind w:left="703" w:right="0"/>
              <w:jc w:val="left"/>
              <w:rPr>
                <w:rFonts w:ascii="Times New Roman" w:hAnsi="Times New Roman" w:cs="Times New Roman" w:eastAsia="Times New Roman" w:hint="default"/>
                <w:sz w:val="20"/>
                <w:szCs w:val="20"/>
              </w:rPr>
            </w:pPr>
            <w:r>
              <w:rPr>
                <w:rFonts w:ascii="Times New Roman"/>
                <w:sz w:val="20"/>
              </w:rPr>
              <w:t>(201,000,000)</w:t>
            </w: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tabs>
                <w:tab w:pos="1704" w:val="left" w:leader="none"/>
              </w:tabs>
              <w:spacing w:line="240" w:lineRule="auto"/>
              <w:ind w:left="211"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w:t>
            </w:r>
            <w:r>
              <w:rPr>
                <w:rFonts w:ascii="Times New Roman"/>
                <w:sz w:val="20"/>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9"/>
              <w:ind w:left="671" w:right="0"/>
              <w:jc w:val="left"/>
              <w:rPr>
                <w:rFonts w:ascii="Times New Roman" w:hAnsi="Times New Roman" w:cs="Times New Roman" w:eastAsia="Times New Roman" w:hint="default"/>
                <w:sz w:val="20"/>
                <w:szCs w:val="20"/>
              </w:rPr>
            </w:pPr>
            <w:r>
              <w:rPr>
                <w:rFonts w:ascii="Times New Roman"/>
                <w:sz w:val="20"/>
              </w:rPr>
              <w:t>(201,000,000)</w:t>
            </w: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tabs>
                <w:tab w:pos="1669" w:val="left" w:leader="none"/>
              </w:tabs>
              <w:spacing w:line="240" w:lineRule="auto"/>
              <w:ind w:left="176"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w:t>
            </w:r>
            <w:r>
              <w:rPr>
                <w:rFonts w:ascii="Times New Roman"/>
                <w:sz w:val="20"/>
              </w:rPr>
            </w:r>
          </w:p>
        </w:tc>
      </w:tr>
      <w:tr>
        <w:trPr>
          <w:trHeight w:val="490"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r>
              <w:rPr>
                <w:rFonts w:ascii="宋体" w:hAnsi="宋体" w:cs="宋体" w:eastAsia="宋体" w:hint="default"/>
                <w:sz w:val="20"/>
                <w:szCs w:val="20"/>
              </w:rPr>
              <w:t>到</w:t>
            </w:r>
            <w:r>
              <w:rPr>
                <w:rFonts w:ascii="Times New Roman" w:hAnsi="Times New Roman" w:cs="Times New Roman" w:eastAsia="Times New Roman" w:hint="default"/>
                <w:sz w:val="20"/>
                <w:szCs w:val="20"/>
              </w:rPr>
              <w:t>(</w:t>
            </w:r>
            <w:r>
              <w:rPr>
                <w:rFonts w:ascii="宋体" w:hAnsi="宋体" w:cs="宋体" w:eastAsia="宋体" w:hint="default"/>
                <w:sz w:val="20"/>
                <w:szCs w:val="20"/>
              </w:rPr>
              <w:t>四</w:t>
            </w:r>
            <w:r>
              <w:rPr>
                <w:rFonts w:ascii="Times New Roman" w:hAnsi="Times New Roman" w:cs="Times New Roman" w:eastAsia="Times New Roman" w:hint="default"/>
                <w:sz w:val="20"/>
                <w:szCs w:val="20"/>
              </w:rPr>
              <w:t>)</w:t>
            </w:r>
            <w:r>
              <w:rPr>
                <w:rFonts w:ascii="宋体" w:hAnsi="宋体" w:cs="宋体" w:eastAsia="宋体" w:hint="default"/>
                <w:sz w:val="20"/>
                <w:szCs w:val="20"/>
              </w:rPr>
              <w:t>合计</w:t>
            </w:r>
          </w:p>
        </w:tc>
        <w:tc>
          <w:tcPr>
            <w:tcW w:w="2579"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124"/>
              <w:ind w:right="20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335,000,000</w:t>
            </w:r>
            <w:r>
              <w:rPr>
                <w:rFonts w:ascii="Times New Roman"/>
                <w:sz w:val="20"/>
              </w:rPr>
            </w:r>
          </w:p>
        </w:tc>
        <w:tc>
          <w:tcPr>
            <w:tcW w:w="2016" w:type="dxa"/>
            <w:tcBorders>
              <w:top w:val="nil" w:sz="6" w:space="0" w:color="auto"/>
              <w:left w:val="nil" w:sz="6" w:space="0" w:color="auto"/>
              <w:bottom w:val="nil" w:sz="6" w:space="0" w:color="auto"/>
              <w:right w:val="nil" w:sz="6" w:space="0" w:color="auto"/>
            </w:tcBorders>
          </w:tcPr>
          <w:p>
            <w:pPr>
              <w:pStyle w:val="TableParagraph"/>
              <w:tabs>
                <w:tab w:pos="704" w:val="left" w:leader="none"/>
              </w:tabs>
              <w:spacing w:line="240" w:lineRule="auto" w:before="124"/>
              <w:ind w:left="210"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(335,000,000</w:t>
            </w:r>
            <w:r>
              <w:rPr>
                <w:rFonts w:ascii="Times New Roman"/>
                <w:sz w:val="20"/>
              </w:rPr>
              <w:t>)</w:t>
            </w:r>
          </w:p>
        </w:tc>
        <w:tc>
          <w:tcPr>
            <w:tcW w:w="1952" w:type="dxa"/>
            <w:tcBorders>
              <w:top w:val="nil" w:sz="6" w:space="0" w:color="auto"/>
              <w:left w:val="nil" w:sz="6" w:space="0" w:color="auto"/>
              <w:bottom w:val="nil" w:sz="6" w:space="0" w:color="auto"/>
              <w:right w:val="nil" w:sz="6" w:space="0" w:color="auto"/>
            </w:tcBorders>
          </w:tcPr>
          <w:p>
            <w:pPr>
              <w:pStyle w:val="TableParagraph"/>
              <w:tabs>
                <w:tab w:pos="659" w:val="left" w:leader="none"/>
              </w:tabs>
              <w:spacing w:line="240" w:lineRule="auto" w:before="124"/>
              <w:ind w:right="20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48,536,505</w:t>
            </w:r>
            <w:r>
              <w:rPr>
                <w:rFonts w:ascii="Times New Roman"/>
                <w:w w:val="95"/>
                <w:sz w:val="20"/>
              </w:rPr>
            </w:r>
            <w:r>
              <w:rPr>
                <w:rFonts w:ascii="Times New Roman"/>
                <w:sz w:val="20"/>
              </w:rPr>
            </w:r>
          </w:p>
        </w:tc>
        <w:tc>
          <w:tcPr>
            <w:tcW w:w="2020" w:type="dxa"/>
            <w:tcBorders>
              <w:top w:val="nil" w:sz="6" w:space="0" w:color="auto"/>
              <w:left w:val="nil" w:sz="6" w:space="0" w:color="auto"/>
              <w:bottom w:val="nil" w:sz="6" w:space="0" w:color="auto"/>
              <w:right w:val="nil" w:sz="6" w:space="0" w:color="auto"/>
            </w:tcBorders>
          </w:tcPr>
          <w:p>
            <w:pPr>
              <w:pStyle w:val="TableParagraph"/>
              <w:tabs>
                <w:tab w:pos="559" w:val="left" w:leader="none"/>
              </w:tabs>
              <w:spacing w:line="240" w:lineRule="auto" w:before="124"/>
              <w:ind w:right="244"/>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235,828,549</w:t>
            </w:r>
            <w:r>
              <w:rPr>
                <w:rFonts w:ascii="Times New Roman"/>
                <w:sz w:val="20"/>
              </w:rPr>
            </w:r>
          </w:p>
        </w:tc>
        <w:tc>
          <w:tcPr>
            <w:tcW w:w="1843" w:type="dxa"/>
            <w:tcBorders>
              <w:top w:val="nil" w:sz="6" w:space="0" w:color="auto"/>
              <w:left w:val="nil" w:sz="6" w:space="0" w:color="auto"/>
              <w:bottom w:val="nil" w:sz="6" w:space="0" w:color="auto"/>
              <w:right w:val="nil" w:sz="6" w:space="0" w:color="auto"/>
            </w:tcBorders>
          </w:tcPr>
          <w:p>
            <w:pPr>
              <w:pStyle w:val="TableParagraph"/>
              <w:tabs>
                <w:tab w:pos="559" w:val="left" w:leader="none"/>
              </w:tabs>
              <w:spacing w:line="240" w:lineRule="auto" w:before="124"/>
              <w:ind w:right="102"/>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284,365,054</w:t>
            </w:r>
            <w:r>
              <w:rPr>
                <w:rFonts w:ascii="Times New Roman"/>
                <w:sz w:val="20"/>
              </w:rPr>
            </w:r>
          </w:p>
        </w:tc>
      </w:tr>
      <w:tr>
        <w:trPr>
          <w:trHeight w:val="450"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三、本年年末余额</w:t>
            </w:r>
          </w:p>
        </w:tc>
        <w:tc>
          <w:tcPr>
            <w:tcW w:w="2579" w:type="dxa"/>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124"/>
              <w:ind w:right="21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1,005,000,000</w:t>
            </w:r>
            <w:r>
              <w:rPr>
                <w:rFonts w:ascii="Times New Roman"/>
                <w:w w:val="95"/>
                <w:sz w:val="20"/>
              </w:rPr>
            </w:r>
            <w:r>
              <w:rPr>
                <w:rFonts w:ascii="Times New Roman"/>
                <w:sz w:val="20"/>
              </w:rPr>
            </w:r>
          </w:p>
        </w:tc>
        <w:tc>
          <w:tcPr>
            <w:tcW w:w="2016" w:type="dxa"/>
            <w:tcBorders>
              <w:top w:val="nil" w:sz="6" w:space="0" w:color="auto"/>
              <w:left w:val="nil" w:sz="6" w:space="0" w:color="auto"/>
              <w:bottom w:val="nil" w:sz="6" w:space="0" w:color="auto"/>
              <w:right w:val="nil" w:sz="6" w:space="0" w:color="auto"/>
            </w:tcBorders>
          </w:tcPr>
          <w:p>
            <w:pPr>
              <w:pStyle w:val="TableParagraph"/>
              <w:tabs>
                <w:tab w:pos="772" w:val="left" w:leader="none"/>
              </w:tabs>
              <w:spacing w:line="240" w:lineRule="auto" w:before="124"/>
              <w:ind w:left="210"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943,162,620</w:t>
            </w:r>
            <w:r>
              <w:rPr>
                <w:rFonts w:ascii="Times New Roman"/>
                <w:sz w:val="20"/>
              </w:rPr>
            </w:r>
          </w:p>
        </w:tc>
        <w:tc>
          <w:tcPr>
            <w:tcW w:w="1952" w:type="dxa"/>
            <w:tcBorders>
              <w:top w:val="nil" w:sz="6" w:space="0" w:color="auto"/>
              <w:left w:val="nil" w:sz="6" w:space="0" w:color="auto"/>
              <w:bottom w:val="nil" w:sz="6" w:space="0" w:color="auto"/>
              <w:right w:val="nil" w:sz="6" w:space="0" w:color="auto"/>
            </w:tcBorders>
          </w:tcPr>
          <w:p>
            <w:pPr>
              <w:pStyle w:val="TableParagraph"/>
              <w:tabs>
                <w:tab w:pos="559" w:val="left" w:leader="none"/>
              </w:tabs>
              <w:spacing w:line="240" w:lineRule="auto" w:before="124"/>
              <w:ind w:right="20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174,674,851</w:t>
            </w:r>
            <w:r>
              <w:rPr>
                <w:rFonts w:ascii="Times New Roman"/>
                <w:sz w:val="20"/>
              </w:rPr>
            </w:r>
          </w:p>
        </w:tc>
        <w:tc>
          <w:tcPr>
            <w:tcW w:w="2020" w:type="dxa"/>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124"/>
              <w:ind w:right="244"/>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1,121,099,698</w:t>
            </w:r>
            <w:r>
              <w:rPr>
                <w:rFonts w:ascii="Times New Roman"/>
                <w:w w:val="95"/>
                <w:sz w:val="20"/>
              </w:rPr>
            </w:r>
            <w:r>
              <w:rPr>
                <w:rFonts w:ascii="Times New Roman"/>
                <w:sz w:val="20"/>
              </w:rPr>
            </w:r>
          </w:p>
        </w:tc>
        <w:tc>
          <w:tcPr>
            <w:tcW w:w="1843" w:type="dxa"/>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124"/>
              <w:ind w:right="102"/>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3,243,937,169</w:t>
            </w:r>
            <w:r>
              <w:rPr>
                <w:rFonts w:ascii="Times New Roman"/>
                <w:w w:val="95"/>
                <w:sz w:val="20"/>
              </w:rPr>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41"/>
          <w:pgSz w:w="16840" w:h="11910" w:orient="landscape"/>
          <w:pgMar w:header="1308" w:footer="745" w:top="3300" w:bottom="940" w:left="1660" w:right="16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74"/>
        <w:gridCol w:w="3194"/>
        <w:gridCol w:w="1066"/>
        <w:gridCol w:w="1873"/>
        <w:gridCol w:w="1809"/>
      </w:tblGrid>
      <w:tr>
        <w:trPr>
          <w:trHeight w:val="980" w:hRule="exact"/>
        </w:trPr>
        <w:tc>
          <w:tcPr>
            <w:tcW w:w="4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一、</w:t>
            </w:r>
          </w:p>
        </w:tc>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40" w:right="0"/>
              <w:jc w:val="left"/>
              <w:rPr>
                <w:rFonts w:ascii="宋体" w:hAnsi="宋体" w:cs="宋体" w:eastAsia="宋体" w:hint="default"/>
                <w:sz w:val="20"/>
                <w:szCs w:val="20"/>
              </w:rPr>
            </w:pPr>
            <w:r>
              <w:rPr>
                <w:rFonts w:ascii="宋体" w:hAnsi="宋体" w:cs="宋体" w:eastAsia="宋体" w:hint="default"/>
                <w:sz w:val="20"/>
                <w:szCs w:val="20"/>
              </w:rPr>
              <w:t>经营活动产生的现金流量</w:t>
            </w:r>
          </w:p>
        </w:tc>
        <w:tc>
          <w:tcPr>
            <w:tcW w:w="1066" w:type="dxa"/>
            <w:tcBorders>
              <w:top w:val="nil" w:sz="6" w:space="0" w:color="auto"/>
              <w:left w:val="nil" w:sz="6" w:space="0" w:color="auto"/>
              <w:bottom w:val="nil" w:sz="6" w:space="0" w:color="auto"/>
              <w:right w:val="nil" w:sz="6" w:space="0" w:color="auto"/>
            </w:tcBorders>
          </w:tcPr>
          <w:p>
            <w:pPr>
              <w:pStyle w:val="TableParagraph"/>
              <w:spacing w:line="322" w:lineRule="exact"/>
              <w:ind w:left="16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r>
            <w:r>
              <w:rPr>
                <w:rFonts w:ascii="Microsoft JhengHei" w:hAnsi="Microsoft JhengHei" w:cs="Microsoft JhengHei" w:eastAsia="Microsoft JhengHei" w:hint="default"/>
                <w:b/>
                <w:bCs/>
                <w:sz w:val="20"/>
                <w:szCs w:val="20"/>
                <w:u w:val="single" w:color="000000"/>
              </w:rPr>
              <w:t>附注十二</w:t>
            </w:r>
            <w:r>
              <w:rPr>
                <w:rFonts w:ascii="Microsoft JhengHei" w:hAnsi="Microsoft JhengHei" w:cs="Microsoft JhengHei" w:eastAsia="Microsoft JhengHei" w:hint="default"/>
                <w:b/>
                <w:bCs/>
                <w:sz w:val="20"/>
                <w:szCs w:val="20"/>
              </w:rPr>
            </w:r>
            <w:r>
              <w:rPr>
                <w:rFonts w:ascii="Microsoft JhengHei" w:hAnsi="Microsoft JhengHei" w:cs="Microsoft JhengHei" w:eastAsia="Microsoft JhengHei" w:hint="default"/>
                <w:sz w:val="20"/>
                <w:szCs w:val="20"/>
              </w:rPr>
            </w:r>
          </w:p>
        </w:tc>
        <w:tc>
          <w:tcPr>
            <w:tcW w:w="1873" w:type="dxa"/>
            <w:tcBorders>
              <w:top w:val="nil" w:sz="6" w:space="0" w:color="auto"/>
              <w:left w:val="nil" w:sz="6" w:space="0" w:color="auto"/>
              <w:bottom w:val="nil" w:sz="6" w:space="0" w:color="auto"/>
              <w:right w:val="nil" w:sz="6" w:space="0" w:color="auto"/>
            </w:tcBorders>
          </w:tcPr>
          <w:p>
            <w:pPr>
              <w:pStyle w:val="TableParagraph"/>
              <w:spacing w:line="322" w:lineRule="exact"/>
              <w:ind w:right="332"/>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pacing w:val="-2"/>
                <w:sz w:val="20"/>
                <w:szCs w:val="20"/>
                <w:u w:val="single" w:color="000000"/>
              </w:rPr>
              <w:t>2010</w:t>
            </w:r>
            <w:r>
              <w:rPr>
                <w:rFonts w:ascii="Microsoft JhengHei" w:hAnsi="Microsoft JhengHei" w:cs="Microsoft JhengHei" w:eastAsia="Microsoft JhengHei" w:hint="default"/>
                <w:b/>
                <w:bCs/>
                <w:spacing w:val="-2"/>
                <w:sz w:val="20"/>
                <w:szCs w:val="20"/>
                <w:u w:val="single" w:color="000000"/>
              </w:rPr>
              <w:t>年</w:t>
            </w:r>
            <w:r>
              <w:rPr>
                <w:rFonts w:ascii="Microsoft JhengHei" w:hAnsi="Microsoft JhengHei" w:cs="Microsoft JhengHei" w:eastAsia="Microsoft JhengHei" w:hint="default"/>
                <w:b/>
                <w:bCs/>
                <w:spacing w:val="-2"/>
                <w:sz w:val="20"/>
                <w:szCs w:val="20"/>
              </w:rPr>
            </w:r>
            <w:r>
              <w:rPr>
                <w:rFonts w:ascii="Microsoft JhengHei" w:hAnsi="Microsoft JhengHei" w:cs="Microsoft JhengHei" w:eastAsia="Microsoft JhengHei" w:hint="default"/>
                <w:spacing w:val="-2"/>
                <w:sz w:val="20"/>
                <w:szCs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322" w:lineRule="exact"/>
              <w:ind w:right="101"/>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pacing w:val="-1"/>
                <w:w w:val="95"/>
                <w:sz w:val="20"/>
                <w:szCs w:val="20"/>
                <w:u w:val="single" w:color="000000"/>
              </w:rPr>
              <w:t>2009</w:t>
            </w:r>
            <w:r>
              <w:rPr>
                <w:rFonts w:ascii="Microsoft JhengHei" w:hAnsi="Microsoft JhengHei" w:cs="Microsoft JhengHei" w:eastAsia="Microsoft JhengHei" w:hint="default"/>
                <w:b/>
                <w:bCs/>
                <w:spacing w:val="-1"/>
                <w:w w:val="95"/>
                <w:sz w:val="20"/>
                <w:szCs w:val="20"/>
                <w:u w:val="single" w:color="000000"/>
              </w:rPr>
              <w:t>年</w:t>
            </w:r>
            <w:r>
              <w:rPr>
                <w:rFonts w:ascii="Microsoft JhengHei" w:hAnsi="Microsoft JhengHei" w:cs="Microsoft JhengHei" w:eastAsia="Microsoft JhengHei" w:hint="default"/>
                <w:b/>
                <w:bCs/>
                <w:spacing w:val="-1"/>
                <w:w w:val="95"/>
                <w:sz w:val="20"/>
                <w:szCs w:val="20"/>
              </w:rPr>
            </w:r>
            <w:r>
              <w:rPr>
                <w:rFonts w:ascii="Microsoft JhengHei" w:hAnsi="Microsoft JhengHei" w:cs="Microsoft JhengHei" w:eastAsia="Microsoft JhengHei" w:hint="default"/>
                <w:spacing w:val="-1"/>
                <w:sz w:val="20"/>
                <w:szCs w:val="20"/>
              </w:rPr>
            </w:r>
          </w:p>
        </w:tc>
      </w:tr>
      <w:tr>
        <w:trPr>
          <w:trHeight w:val="381"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3"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91" w:right="0"/>
              <w:jc w:val="left"/>
              <w:rPr>
                <w:rFonts w:ascii="Times New Roman" w:hAnsi="Times New Roman" w:cs="Times New Roman" w:eastAsia="Times New Roman" w:hint="default"/>
                <w:sz w:val="20"/>
                <w:szCs w:val="20"/>
              </w:rPr>
            </w:pPr>
            <w:r>
              <w:rPr>
                <w:rFonts w:ascii="Times New Roman"/>
                <w:sz w:val="20"/>
              </w:rPr>
              <w:t>6,684,483,703</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8"/>
              <w:jc w:val="right"/>
              <w:rPr>
                <w:rFonts w:ascii="Times New Roman" w:hAnsi="Times New Roman" w:cs="Times New Roman" w:eastAsia="Times New Roman" w:hint="default"/>
                <w:sz w:val="20"/>
                <w:szCs w:val="20"/>
              </w:rPr>
            </w:pPr>
            <w:r>
              <w:rPr>
                <w:rFonts w:ascii="Times New Roman"/>
                <w:w w:val="95"/>
                <w:sz w:val="20"/>
              </w:rPr>
              <w:t>4,063,739,421</w:t>
            </w:r>
            <w:r>
              <w:rPr>
                <w:rFonts w:ascii="Times New Roman"/>
                <w:sz w:val="20"/>
              </w:rPr>
            </w:r>
          </w:p>
        </w:tc>
      </w:tr>
      <w:tr>
        <w:trPr>
          <w:trHeight w:val="260"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25" w:lineRule="exact"/>
              <w:ind w:left="43"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0" w:right="0"/>
              <w:jc w:val="left"/>
              <w:rPr>
                <w:rFonts w:ascii="Times New Roman" w:hAnsi="Times New Roman" w:cs="Times New Roman" w:eastAsia="Times New Roman" w:hint="default"/>
                <w:sz w:val="20"/>
                <w:szCs w:val="20"/>
              </w:rPr>
            </w:pPr>
            <w:r>
              <w:rPr>
                <w:rFonts w:ascii="Times New Roman"/>
                <w:sz w:val="20"/>
              </w:rPr>
              <w:t>15,862,621</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4"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24" w:lineRule="exact"/>
              <w:ind w:left="43" w:right="0"/>
              <w:jc w:val="left"/>
              <w:rPr>
                <w:rFonts w:ascii="宋体" w:hAnsi="宋体" w:cs="宋体" w:eastAsia="宋体" w:hint="default"/>
                <w:sz w:val="20"/>
                <w:szCs w:val="20"/>
              </w:rPr>
            </w:pPr>
            <w:r>
              <w:rPr>
                <w:rFonts w:ascii="宋体" w:hAnsi="宋体" w:cs="宋体" w:eastAsia="宋体" w:hint="default"/>
                <w:sz w:val="20"/>
                <w:szCs w:val="20"/>
              </w:rPr>
              <w:t>收到的其他与经营活动有关的现金</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9"/>
              <w:ind w:left="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43,231,224</w:t>
            </w:r>
            <w:r>
              <w:rPr>
                <w:rFonts w:ascii="Times New Roman"/>
                <w:sz w:val="20"/>
              </w:rPr>
            </w:r>
          </w:p>
        </w:tc>
        <w:tc>
          <w:tcPr>
            <w:tcW w:w="1809"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9"/>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146,882,520</w:t>
            </w:r>
            <w:r>
              <w:rPr>
                <w:rFonts w:ascii="Times New Roman"/>
                <w:sz w:val="20"/>
              </w:rPr>
            </w:r>
          </w:p>
        </w:tc>
      </w:tr>
      <w:tr>
        <w:trPr>
          <w:trHeight w:val="490"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tabs>
                <w:tab w:pos="391" w:val="left" w:leader="none"/>
              </w:tabs>
              <w:spacing w:line="240" w:lineRule="auto" w:before="124"/>
              <w:ind w:left="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6,743,577,548</w:t>
            </w:r>
            <w:r>
              <w:rPr>
                <w:rFonts w:ascii="Times New Roman"/>
                <w:sz w:val="20"/>
              </w:rPr>
            </w:r>
          </w:p>
        </w:tc>
        <w:tc>
          <w:tcPr>
            <w:tcW w:w="1809" w:type="dxa"/>
            <w:tcBorders>
              <w:top w:val="nil" w:sz="6" w:space="0" w:color="auto"/>
              <w:left w:val="nil" w:sz="6" w:space="0" w:color="auto"/>
              <w:bottom w:val="nil" w:sz="6" w:space="0" w:color="auto"/>
              <w:right w:val="nil" w:sz="6" w:space="0" w:color="auto"/>
            </w:tcBorders>
          </w:tcPr>
          <w:p>
            <w:pPr>
              <w:pStyle w:val="TableParagraph"/>
              <w:tabs>
                <w:tab w:pos="558" w:val="left" w:leader="none"/>
              </w:tabs>
              <w:spacing w:line="240" w:lineRule="auto" w:before="124"/>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4,210,621,941</w:t>
            </w:r>
            <w:r>
              <w:rPr>
                <w:rFonts w:ascii="Times New Roman"/>
                <w:sz w:val="20"/>
              </w:rPr>
            </w:r>
          </w:p>
        </w:tc>
      </w:tr>
      <w:tr>
        <w:trPr>
          <w:trHeight w:val="376"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91" w:right="0"/>
              <w:jc w:val="left"/>
              <w:rPr>
                <w:rFonts w:ascii="Times New Roman" w:hAnsi="Times New Roman" w:cs="Times New Roman" w:eastAsia="Times New Roman" w:hint="default"/>
                <w:sz w:val="20"/>
                <w:szCs w:val="20"/>
              </w:rPr>
            </w:pPr>
            <w:r>
              <w:rPr>
                <w:rFonts w:ascii="Times New Roman"/>
                <w:sz w:val="20"/>
              </w:rPr>
              <w:t>6,452,171,990</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20"/>
                <w:szCs w:val="20"/>
              </w:rPr>
            </w:pPr>
            <w:r>
              <w:rPr>
                <w:rFonts w:ascii="Times New Roman"/>
                <w:w w:val="95"/>
                <w:sz w:val="20"/>
              </w:rPr>
              <w:t>3,283,732,843</w:t>
            </w:r>
            <w:r>
              <w:rPr>
                <w:rFonts w:ascii="Times New Roman"/>
                <w:sz w:val="20"/>
              </w:rPr>
            </w:r>
          </w:p>
        </w:tc>
      </w:tr>
      <w:tr>
        <w:trPr>
          <w:trHeight w:val="260"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25" w:lineRule="exact"/>
              <w:ind w:left="43"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40" w:right="0"/>
              <w:jc w:val="left"/>
              <w:rPr>
                <w:rFonts w:ascii="Times New Roman" w:hAnsi="Times New Roman" w:cs="Times New Roman" w:eastAsia="Times New Roman" w:hint="default"/>
                <w:sz w:val="20"/>
                <w:szCs w:val="20"/>
              </w:rPr>
            </w:pPr>
            <w:r>
              <w:rPr>
                <w:rFonts w:ascii="Times New Roman"/>
                <w:sz w:val="20"/>
              </w:rPr>
              <w:t>256,238,710</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sz w:val="20"/>
              </w:rPr>
              <w:t>183,001,068</w:t>
            </w:r>
          </w:p>
        </w:tc>
      </w:tr>
      <w:tr>
        <w:trPr>
          <w:trHeight w:val="259"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24" w:lineRule="exact"/>
              <w:ind w:left="43"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9"/>
              <w:ind w:left="540" w:right="0"/>
              <w:jc w:val="left"/>
              <w:rPr>
                <w:rFonts w:ascii="Times New Roman" w:hAnsi="Times New Roman" w:cs="Times New Roman" w:eastAsia="Times New Roman" w:hint="default"/>
                <w:sz w:val="20"/>
                <w:szCs w:val="20"/>
              </w:rPr>
            </w:pPr>
            <w:r>
              <w:rPr>
                <w:rFonts w:ascii="Times New Roman"/>
                <w:sz w:val="20"/>
              </w:rPr>
              <w:t>556,546,980</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8"/>
              <w:jc w:val="right"/>
              <w:rPr>
                <w:rFonts w:ascii="Times New Roman" w:hAnsi="Times New Roman" w:cs="Times New Roman" w:eastAsia="Times New Roman" w:hint="default"/>
                <w:sz w:val="20"/>
                <w:szCs w:val="20"/>
              </w:rPr>
            </w:pPr>
            <w:r>
              <w:rPr>
                <w:rFonts w:ascii="Times New Roman"/>
                <w:sz w:val="20"/>
              </w:rPr>
              <w:t>280,471,059</w:t>
            </w:r>
          </w:p>
        </w:tc>
      </w:tr>
      <w:tr>
        <w:trPr>
          <w:trHeight w:val="376"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24" w:lineRule="exact"/>
              <w:ind w:left="43" w:right="0"/>
              <w:jc w:val="left"/>
              <w:rPr>
                <w:rFonts w:ascii="宋体" w:hAnsi="宋体" w:cs="宋体" w:eastAsia="宋体" w:hint="default"/>
                <w:sz w:val="20"/>
                <w:szCs w:val="20"/>
              </w:rPr>
            </w:pPr>
            <w:r>
              <w:rPr>
                <w:rFonts w:ascii="宋体" w:hAnsi="宋体" w:cs="宋体" w:eastAsia="宋体" w:hint="default"/>
                <w:sz w:val="20"/>
                <w:szCs w:val="20"/>
              </w:rPr>
              <w:t>支付的其他与经营活动有关的现金</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9"/>
              <w:ind w:left="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516,357,628</w:t>
            </w:r>
            <w:r>
              <w:rPr>
                <w:rFonts w:ascii="Times New Roman"/>
                <w:sz w:val="20"/>
              </w:rPr>
            </w:r>
          </w:p>
        </w:tc>
        <w:tc>
          <w:tcPr>
            <w:tcW w:w="1809"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9"/>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276,851,054</w:t>
            </w:r>
            <w:r>
              <w:rPr>
                <w:rFonts w:ascii="Times New Roman"/>
                <w:sz w:val="20"/>
              </w:rPr>
            </w:r>
          </w:p>
        </w:tc>
      </w:tr>
      <w:tr>
        <w:trPr>
          <w:trHeight w:val="491"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3"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tabs>
                <w:tab w:pos="391" w:val="left" w:leader="none"/>
              </w:tabs>
              <w:spacing w:line="240" w:lineRule="auto" w:before="125"/>
              <w:ind w:left="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7,781,315,308</w:t>
            </w:r>
            <w:r>
              <w:rPr>
                <w:rFonts w:ascii="Times New Roman"/>
                <w:sz w:val="20"/>
              </w:rPr>
            </w:r>
          </w:p>
        </w:tc>
        <w:tc>
          <w:tcPr>
            <w:tcW w:w="1809" w:type="dxa"/>
            <w:tcBorders>
              <w:top w:val="nil" w:sz="6" w:space="0" w:color="auto"/>
              <w:left w:val="nil" w:sz="6" w:space="0" w:color="auto"/>
              <w:bottom w:val="nil" w:sz="6" w:space="0" w:color="auto"/>
              <w:right w:val="nil" w:sz="6" w:space="0" w:color="auto"/>
            </w:tcBorders>
          </w:tcPr>
          <w:p>
            <w:pPr>
              <w:pStyle w:val="TableParagraph"/>
              <w:tabs>
                <w:tab w:pos="558" w:val="left" w:leader="none"/>
              </w:tabs>
              <w:spacing w:line="240" w:lineRule="auto" w:before="125"/>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4,024,056,024</w:t>
            </w:r>
            <w:r>
              <w:rPr>
                <w:rFonts w:ascii="Times New Roman"/>
                <w:sz w:val="20"/>
              </w:rPr>
            </w:r>
          </w:p>
        </w:tc>
      </w:tr>
      <w:tr>
        <w:trPr>
          <w:trHeight w:val="490"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25"/>
                <w:sz w:val="20"/>
                <w:u w:val="single" w:color="000000"/>
              </w:rPr>
              <w:t> </w:t>
            </w:r>
            <w:r>
              <w:rPr>
                <w:rFonts w:ascii="Times New Roman"/>
                <w:sz w:val="20"/>
                <w:u w:val="single" w:color="000000"/>
              </w:rPr>
              <w:t>(1,037,737,760</w:t>
            </w:r>
            <w:r>
              <w:rPr>
                <w:rFonts w:ascii="Times New Roman"/>
                <w:sz w:val="20"/>
              </w:rPr>
              <w:t>)</w:t>
            </w:r>
          </w:p>
        </w:tc>
        <w:tc>
          <w:tcPr>
            <w:tcW w:w="1809"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124"/>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186,565,917</w:t>
            </w:r>
            <w:r>
              <w:rPr>
                <w:rFonts w:ascii="Times New Roman"/>
                <w:sz w:val="20"/>
              </w:rPr>
            </w:r>
          </w:p>
        </w:tc>
      </w:tr>
      <w:tr>
        <w:trPr>
          <w:trHeight w:val="484" w:hRule="exact"/>
        </w:trPr>
        <w:tc>
          <w:tcPr>
            <w:tcW w:w="47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二、</w:t>
            </w:r>
          </w:p>
        </w:tc>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投资活动产生的现金流量</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1809" w:type="dxa"/>
            <w:tcBorders>
              <w:top w:val="nil" w:sz="6" w:space="0" w:color="auto"/>
              <w:left w:val="nil" w:sz="6" w:space="0" w:color="auto"/>
              <w:bottom w:val="nil" w:sz="6" w:space="0" w:color="auto"/>
              <w:right w:val="nil" w:sz="6" w:space="0" w:color="auto"/>
            </w:tcBorders>
          </w:tcPr>
          <w:p>
            <w:pPr/>
          </w:p>
        </w:tc>
      </w:tr>
      <w:tr>
        <w:trPr>
          <w:trHeight w:val="374"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3"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1809" w:type="dxa"/>
            <w:tcBorders>
              <w:top w:val="nil" w:sz="6" w:space="0" w:color="auto"/>
              <w:left w:val="nil" w:sz="6" w:space="0" w:color="auto"/>
              <w:bottom w:val="nil" w:sz="6" w:space="0" w:color="auto"/>
              <w:right w:val="nil" w:sz="6" w:space="0" w:color="auto"/>
            </w:tcBorders>
          </w:tcPr>
          <w:p>
            <w:pPr/>
          </w:p>
        </w:tc>
      </w:tr>
      <w:tr>
        <w:trPr>
          <w:trHeight w:val="266"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29" w:lineRule="exact"/>
              <w:ind w:left="242" w:right="0"/>
              <w:jc w:val="left"/>
              <w:rPr>
                <w:rFonts w:ascii="宋体" w:hAnsi="宋体" w:cs="宋体" w:eastAsia="宋体" w:hint="default"/>
                <w:sz w:val="20"/>
                <w:szCs w:val="20"/>
              </w:rPr>
            </w:pPr>
            <w:r>
              <w:rPr>
                <w:rFonts w:ascii="宋体" w:hAnsi="宋体" w:cs="宋体" w:eastAsia="宋体" w:hint="default"/>
                <w:sz w:val="20"/>
                <w:szCs w:val="20"/>
              </w:rPr>
              <w:t>长期资产收回的现金净额</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28"/>
              <w:jc w:val="right"/>
              <w:rPr>
                <w:rFonts w:ascii="Times New Roman" w:hAnsi="Times New Roman" w:cs="Times New Roman" w:eastAsia="Times New Roman" w:hint="default"/>
                <w:sz w:val="20"/>
                <w:szCs w:val="20"/>
              </w:rPr>
            </w:pPr>
            <w:r>
              <w:rPr>
                <w:rFonts w:ascii="Times New Roman"/>
                <w:sz w:val="20"/>
              </w:rPr>
              <w:t>236,547</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0"/>
              <w:jc w:val="right"/>
              <w:rPr>
                <w:rFonts w:ascii="Times New Roman" w:hAnsi="Times New Roman" w:cs="Times New Roman" w:eastAsia="Times New Roman" w:hint="default"/>
                <w:sz w:val="20"/>
                <w:szCs w:val="20"/>
              </w:rPr>
            </w:pPr>
            <w:r>
              <w:rPr>
                <w:rFonts w:ascii="Times New Roman"/>
                <w:w w:val="95"/>
                <w:sz w:val="20"/>
              </w:rPr>
              <w:t>1,364,466</w:t>
            </w:r>
            <w:r>
              <w:rPr>
                <w:rFonts w:ascii="Times New Roman"/>
                <w:sz w:val="20"/>
              </w:rPr>
            </w:r>
          </w:p>
        </w:tc>
      </w:tr>
      <w:tr>
        <w:trPr>
          <w:trHeight w:val="376"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25" w:lineRule="exact"/>
              <w:ind w:left="43" w:right="0"/>
              <w:jc w:val="left"/>
              <w:rPr>
                <w:rFonts w:ascii="宋体" w:hAnsi="宋体" w:cs="宋体" w:eastAsia="宋体" w:hint="default"/>
                <w:sz w:val="20"/>
                <w:szCs w:val="20"/>
              </w:rPr>
            </w:pPr>
            <w:r>
              <w:rPr>
                <w:rFonts w:ascii="宋体" w:hAnsi="宋体" w:cs="宋体" w:eastAsia="宋体" w:hint="default"/>
                <w:sz w:val="20"/>
                <w:szCs w:val="20"/>
              </w:rPr>
              <w:t>收到的其他与投资活动有关的现金</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tabs>
                <w:tab w:pos="1473" w:val="left" w:leader="none"/>
              </w:tabs>
              <w:spacing w:line="240" w:lineRule="auto" w:before="10"/>
              <w:ind w:left="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w:t>
            </w:r>
            <w:r>
              <w:rPr>
                <w:rFonts w:ascii="Times New Roman"/>
                <w:sz w:val="20"/>
              </w:rPr>
            </w:r>
          </w:p>
        </w:tc>
        <w:tc>
          <w:tcPr>
            <w:tcW w:w="1809"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10"/>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183,223,875</w:t>
            </w:r>
            <w:r>
              <w:rPr>
                <w:rFonts w:ascii="Times New Roman"/>
                <w:sz w:val="20"/>
              </w:rPr>
            </w:r>
          </w:p>
        </w:tc>
      </w:tr>
      <w:tr>
        <w:trPr>
          <w:trHeight w:val="490"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tabs>
                <w:tab w:pos="890" w:val="left" w:leader="none"/>
              </w:tabs>
              <w:spacing w:line="240" w:lineRule="auto" w:before="124"/>
              <w:ind w:left="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236,547</w:t>
            </w:r>
            <w:r>
              <w:rPr>
                <w:rFonts w:ascii="Times New Roman"/>
                <w:sz w:val="20"/>
              </w:rPr>
            </w:r>
          </w:p>
        </w:tc>
        <w:tc>
          <w:tcPr>
            <w:tcW w:w="1809"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124"/>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184,588,341</w:t>
            </w:r>
            <w:r>
              <w:rPr>
                <w:rFonts w:ascii="Times New Roman"/>
                <w:sz w:val="20"/>
              </w:rPr>
            </w:r>
          </w:p>
        </w:tc>
      </w:tr>
      <w:tr>
        <w:trPr>
          <w:trHeight w:val="369"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1809" w:type="dxa"/>
            <w:tcBorders>
              <w:top w:val="nil" w:sz="6" w:space="0" w:color="auto"/>
              <w:left w:val="nil" w:sz="6" w:space="0" w:color="auto"/>
              <w:bottom w:val="nil" w:sz="6" w:space="0" w:color="auto"/>
              <w:right w:val="nil" w:sz="6" w:space="0" w:color="auto"/>
            </w:tcBorders>
          </w:tcPr>
          <w:p>
            <w:pPr/>
          </w:p>
        </w:tc>
      </w:tr>
      <w:tr>
        <w:trPr>
          <w:trHeight w:val="266"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29" w:lineRule="exact"/>
              <w:ind w:left="242" w:right="0"/>
              <w:jc w:val="left"/>
              <w:rPr>
                <w:rFonts w:ascii="宋体" w:hAnsi="宋体" w:cs="宋体" w:eastAsia="宋体" w:hint="default"/>
                <w:sz w:val="20"/>
                <w:szCs w:val="20"/>
              </w:rPr>
            </w:pPr>
            <w:r>
              <w:rPr>
                <w:rFonts w:ascii="宋体" w:hAnsi="宋体" w:cs="宋体" w:eastAsia="宋体" w:hint="default"/>
                <w:sz w:val="20"/>
                <w:szCs w:val="20"/>
              </w:rPr>
              <w:t>长期资产支付的现金</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40" w:right="0"/>
              <w:jc w:val="left"/>
              <w:rPr>
                <w:rFonts w:ascii="Times New Roman" w:hAnsi="Times New Roman" w:cs="Times New Roman" w:eastAsia="Times New Roman" w:hint="default"/>
                <w:sz w:val="20"/>
                <w:szCs w:val="20"/>
              </w:rPr>
            </w:pPr>
            <w:r>
              <w:rPr>
                <w:rFonts w:ascii="Times New Roman"/>
                <w:sz w:val="20"/>
              </w:rPr>
              <w:t>756,779,635</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8"/>
              <w:jc w:val="right"/>
              <w:rPr>
                <w:rFonts w:ascii="Times New Roman" w:hAnsi="Times New Roman" w:cs="Times New Roman" w:eastAsia="Times New Roman" w:hint="default"/>
                <w:sz w:val="20"/>
                <w:szCs w:val="20"/>
              </w:rPr>
            </w:pPr>
            <w:r>
              <w:rPr>
                <w:rFonts w:ascii="Times New Roman"/>
                <w:sz w:val="20"/>
              </w:rPr>
              <w:t>863,612,429</w:t>
            </w:r>
          </w:p>
        </w:tc>
      </w:tr>
      <w:tr>
        <w:trPr>
          <w:trHeight w:val="260"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25" w:lineRule="exact"/>
              <w:ind w:left="43" w:right="0"/>
              <w:jc w:val="left"/>
              <w:rPr>
                <w:rFonts w:ascii="宋体" w:hAnsi="宋体" w:cs="宋体" w:eastAsia="宋体" w:hint="default"/>
                <w:sz w:val="20"/>
                <w:szCs w:val="20"/>
              </w:rPr>
            </w:pPr>
            <w:r>
              <w:rPr>
                <w:rFonts w:ascii="宋体" w:hAnsi="宋体" w:cs="宋体" w:eastAsia="宋体" w:hint="default"/>
                <w:sz w:val="20"/>
                <w:szCs w:val="20"/>
              </w:rPr>
              <w:t>投资子公司所支付的现金</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0" w:right="0"/>
              <w:jc w:val="left"/>
              <w:rPr>
                <w:rFonts w:ascii="Times New Roman" w:hAnsi="Times New Roman" w:cs="Times New Roman" w:eastAsia="Times New Roman" w:hint="default"/>
                <w:sz w:val="20"/>
                <w:szCs w:val="20"/>
              </w:rPr>
            </w:pPr>
            <w:r>
              <w:rPr>
                <w:rFonts w:ascii="Times New Roman"/>
                <w:sz w:val="20"/>
              </w:rPr>
              <w:t>44,500,000</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w w:val="95"/>
                <w:sz w:val="20"/>
              </w:rPr>
              <w:t>50,150,000</w:t>
            </w:r>
            <w:r>
              <w:rPr>
                <w:rFonts w:ascii="Times New Roman"/>
                <w:sz w:val="20"/>
              </w:rPr>
            </w:r>
          </w:p>
        </w:tc>
      </w:tr>
      <w:tr>
        <w:trPr>
          <w:trHeight w:val="374"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24" w:lineRule="exact"/>
              <w:ind w:left="43" w:right="0"/>
              <w:jc w:val="left"/>
              <w:rPr>
                <w:rFonts w:ascii="宋体" w:hAnsi="宋体" w:cs="宋体" w:eastAsia="宋体" w:hint="default"/>
                <w:sz w:val="20"/>
                <w:szCs w:val="20"/>
              </w:rPr>
            </w:pPr>
            <w:r>
              <w:rPr>
                <w:rFonts w:ascii="宋体" w:hAnsi="宋体" w:cs="宋体" w:eastAsia="宋体" w:hint="default"/>
                <w:sz w:val="20"/>
                <w:szCs w:val="20"/>
              </w:rPr>
              <w:t>支付的其他与投资活动有关的现金</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9"/>
              <w:ind w:left="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33,000,000</w:t>
            </w:r>
            <w:r>
              <w:rPr>
                <w:rFonts w:ascii="Times New Roman"/>
                <w:sz w:val="20"/>
              </w:rPr>
            </w:r>
          </w:p>
        </w:tc>
        <w:tc>
          <w:tcPr>
            <w:tcW w:w="1809" w:type="dxa"/>
            <w:tcBorders>
              <w:top w:val="nil" w:sz="6" w:space="0" w:color="auto"/>
              <w:left w:val="nil" w:sz="6" w:space="0" w:color="auto"/>
              <w:bottom w:val="nil" w:sz="6" w:space="0" w:color="auto"/>
              <w:right w:val="nil" w:sz="6" w:space="0" w:color="auto"/>
            </w:tcBorders>
          </w:tcPr>
          <w:p>
            <w:pPr>
              <w:pStyle w:val="TableParagraph"/>
              <w:tabs>
                <w:tab w:pos="1640" w:val="left" w:leader="none"/>
              </w:tabs>
              <w:spacing w:line="240" w:lineRule="auto" w:before="9"/>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w:t>
            </w:r>
            <w:r>
              <w:rPr>
                <w:rFonts w:ascii="Times New Roman"/>
                <w:sz w:val="20"/>
              </w:rPr>
            </w:r>
          </w:p>
        </w:tc>
      </w:tr>
      <w:tr>
        <w:trPr>
          <w:trHeight w:val="490"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124"/>
              <w:ind w:left="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834,279,635</w:t>
            </w:r>
            <w:r>
              <w:rPr>
                <w:rFonts w:ascii="Times New Roman"/>
                <w:sz w:val="20"/>
              </w:rPr>
            </w:r>
          </w:p>
        </w:tc>
        <w:tc>
          <w:tcPr>
            <w:tcW w:w="1809"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124"/>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913,762,429</w:t>
            </w:r>
            <w:r>
              <w:rPr>
                <w:rFonts w:ascii="Times New Roman"/>
                <w:sz w:val="20"/>
              </w:rPr>
            </w:r>
          </w:p>
        </w:tc>
      </w:tr>
      <w:tr>
        <w:trPr>
          <w:trHeight w:val="450" w:hRule="exact"/>
        </w:trPr>
        <w:tc>
          <w:tcPr>
            <w:tcW w:w="474"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106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tabs>
                <w:tab w:pos="472" w:val="left" w:leader="none"/>
              </w:tabs>
              <w:spacing w:line="240" w:lineRule="auto" w:before="124"/>
              <w:ind w:left="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(834,043,088</w:t>
            </w:r>
            <w:r>
              <w:rPr>
                <w:rFonts w:ascii="Times New Roman"/>
                <w:sz w:val="20"/>
              </w:rPr>
              <w:t>)</w:t>
            </w:r>
          </w:p>
        </w:tc>
        <w:tc>
          <w:tcPr>
            <w:tcW w:w="1809"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(729,174,088</w:t>
            </w:r>
            <w:r>
              <w:rPr>
                <w:rFonts w:ascii="Times New Roman"/>
                <w:w w:val="95"/>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42"/>
          <w:footerReference w:type="default" r:id="rId43"/>
          <w:pgSz w:w="11910" w:h="16840"/>
          <w:pgMar w:header="1308" w:footer="746" w:top="3620" w:bottom="940" w:left="1660" w:right="1620"/>
          <w:pgNumType w:start="73"/>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74"/>
        <w:gridCol w:w="4260"/>
        <w:gridCol w:w="1873"/>
        <w:gridCol w:w="1814"/>
      </w:tblGrid>
      <w:tr>
        <w:trPr>
          <w:trHeight w:val="934" w:hRule="exact"/>
        </w:trPr>
        <w:tc>
          <w:tcPr>
            <w:tcW w:w="4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三、</w:t>
            </w:r>
          </w:p>
        </w:tc>
        <w:tc>
          <w:tcPr>
            <w:tcW w:w="4260" w:type="dxa"/>
            <w:tcBorders>
              <w:top w:val="nil" w:sz="6" w:space="0" w:color="auto"/>
              <w:left w:val="nil" w:sz="6" w:space="0" w:color="auto"/>
              <w:bottom w:val="nil" w:sz="6" w:space="0" w:color="auto"/>
              <w:right w:val="nil" w:sz="6" w:space="0" w:color="auto"/>
            </w:tcBorders>
          </w:tcPr>
          <w:p>
            <w:pPr>
              <w:pStyle w:val="TableParagraph"/>
              <w:spacing w:line="322" w:lineRule="exact"/>
              <w:ind w:left="335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r>
            <w:r>
              <w:rPr>
                <w:rFonts w:ascii="Microsoft JhengHei" w:hAnsi="Microsoft JhengHei" w:cs="Microsoft JhengHei" w:eastAsia="Microsoft JhengHei" w:hint="default"/>
                <w:b/>
                <w:bCs/>
                <w:sz w:val="20"/>
                <w:szCs w:val="20"/>
                <w:u w:val="single" w:color="000000"/>
              </w:rPr>
              <w:t>附注十二</w:t>
            </w:r>
            <w:r>
              <w:rPr>
                <w:rFonts w:ascii="Microsoft JhengHei" w:hAnsi="Microsoft JhengHei" w:cs="Microsoft JhengHei" w:eastAsia="Microsoft JhengHei" w:hint="default"/>
                <w:b/>
                <w:bCs/>
                <w:sz w:val="20"/>
                <w:szCs w:val="20"/>
              </w:rPr>
            </w:r>
            <w:r>
              <w:rPr>
                <w:rFonts w:ascii="Microsoft JhengHei" w:hAnsi="Microsoft JhengHei" w:cs="Microsoft JhengHei" w:eastAsia="Microsoft JhengHei" w:hint="default"/>
                <w:sz w:val="20"/>
                <w:szCs w:val="20"/>
              </w:rPr>
            </w: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0" w:right="0"/>
              <w:jc w:val="left"/>
              <w:rPr>
                <w:rFonts w:ascii="宋体" w:hAnsi="宋体" w:cs="宋体" w:eastAsia="宋体" w:hint="default"/>
                <w:sz w:val="20"/>
                <w:szCs w:val="20"/>
              </w:rPr>
            </w:pPr>
            <w:r>
              <w:rPr>
                <w:rFonts w:ascii="宋体" w:hAnsi="宋体" w:cs="宋体" w:eastAsia="宋体" w:hint="default"/>
                <w:sz w:val="20"/>
                <w:szCs w:val="20"/>
              </w:rPr>
              <w:t>筹资活动产生的现金流量</w:t>
            </w:r>
          </w:p>
        </w:tc>
        <w:tc>
          <w:tcPr>
            <w:tcW w:w="1873" w:type="dxa"/>
            <w:tcBorders>
              <w:top w:val="nil" w:sz="6" w:space="0" w:color="auto"/>
              <w:left w:val="nil" w:sz="6" w:space="0" w:color="auto"/>
              <w:bottom w:val="nil" w:sz="6" w:space="0" w:color="auto"/>
              <w:right w:val="nil" w:sz="6" w:space="0" w:color="auto"/>
            </w:tcBorders>
          </w:tcPr>
          <w:p>
            <w:pPr>
              <w:pStyle w:val="TableParagraph"/>
              <w:spacing w:line="322" w:lineRule="exact"/>
              <w:ind w:right="332"/>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pacing w:val="-2"/>
                <w:sz w:val="20"/>
                <w:szCs w:val="20"/>
                <w:u w:val="single" w:color="000000"/>
              </w:rPr>
              <w:t>2010</w:t>
            </w:r>
            <w:r>
              <w:rPr>
                <w:rFonts w:ascii="Microsoft JhengHei" w:hAnsi="Microsoft JhengHei" w:cs="Microsoft JhengHei" w:eastAsia="Microsoft JhengHei" w:hint="default"/>
                <w:b/>
                <w:bCs/>
                <w:spacing w:val="-2"/>
                <w:sz w:val="20"/>
                <w:szCs w:val="20"/>
                <w:u w:val="single" w:color="000000"/>
              </w:rPr>
              <w:t>年</w:t>
            </w:r>
            <w:r>
              <w:rPr>
                <w:rFonts w:ascii="Microsoft JhengHei" w:hAnsi="Microsoft JhengHei" w:cs="Microsoft JhengHei" w:eastAsia="Microsoft JhengHei" w:hint="default"/>
                <w:b/>
                <w:bCs/>
                <w:spacing w:val="-2"/>
                <w:sz w:val="20"/>
                <w:szCs w:val="20"/>
              </w:rPr>
            </w:r>
            <w:r>
              <w:rPr>
                <w:rFonts w:ascii="Microsoft JhengHei" w:hAnsi="Microsoft JhengHei" w:cs="Microsoft JhengHei" w:eastAsia="Microsoft JhengHei" w:hint="default"/>
                <w:spacing w:val="-2"/>
                <w:sz w:val="20"/>
                <w:szCs w:val="20"/>
              </w:rPr>
            </w:r>
          </w:p>
        </w:tc>
        <w:tc>
          <w:tcPr>
            <w:tcW w:w="1814" w:type="dxa"/>
            <w:tcBorders>
              <w:top w:val="nil" w:sz="6" w:space="0" w:color="auto"/>
              <w:left w:val="nil" w:sz="6" w:space="0" w:color="auto"/>
              <w:bottom w:val="nil" w:sz="6" w:space="0" w:color="auto"/>
              <w:right w:val="nil" w:sz="6" w:space="0" w:color="auto"/>
            </w:tcBorders>
          </w:tcPr>
          <w:p>
            <w:pPr>
              <w:pStyle w:val="TableParagraph"/>
              <w:spacing w:line="322" w:lineRule="exact"/>
              <w:ind w:right="106"/>
              <w:jc w:val="righ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w w:val="99"/>
                <w:sz w:val="20"/>
                <w:szCs w:val="20"/>
              </w:rPr>
            </w:r>
            <w:r>
              <w:rPr>
                <w:rFonts w:ascii="Times New Roman" w:hAnsi="Times New Roman" w:cs="Times New Roman" w:eastAsia="Times New Roman" w:hint="default"/>
                <w:b/>
                <w:bCs/>
                <w:spacing w:val="-1"/>
                <w:w w:val="95"/>
                <w:sz w:val="20"/>
                <w:szCs w:val="20"/>
                <w:u w:val="single" w:color="000000"/>
              </w:rPr>
              <w:t>2009</w:t>
            </w:r>
            <w:r>
              <w:rPr>
                <w:rFonts w:ascii="Microsoft JhengHei" w:hAnsi="Microsoft JhengHei" w:cs="Microsoft JhengHei" w:eastAsia="Microsoft JhengHei" w:hint="default"/>
                <w:b/>
                <w:bCs/>
                <w:spacing w:val="-1"/>
                <w:w w:val="95"/>
                <w:sz w:val="20"/>
                <w:szCs w:val="20"/>
                <w:u w:val="single" w:color="000000"/>
              </w:rPr>
              <w:t>年</w:t>
            </w:r>
            <w:r>
              <w:rPr>
                <w:rFonts w:ascii="Microsoft JhengHei" w:hAnsi="Microsoft JhengHei" w:cs="Microsoft JhengHei" w:eastAsia="Microsoft JhengHei" w:hint="default"/>
                <w:b/>
                <w:bCs/>
                <w:spacing w:val="-1"/>
                <w:w w:val="95"/>
                <w:sz w:val="20"/>
                <w:szCs w:val="20"/>
              </w:rPr>
            </w:r>
            <w:r>
              <w:rPr>
                <w:rFonts w:ascii="Microsoft JhengHei" w:hAnsi="Microsoft JhengHei" w:cs="Microsoft JhengHei" w:eastAsia="Microsoft JhengHei" w:hint="default"/>
                <w:spacing w:val="-1"/>
                <w:sz w:val="20"/>
                <w:szCs w:val="20"/>
              </w:rPr>
            </w:r>
          </w:p>
        </w:tc>
      </w:tr>
      <w:tr>
        <w:trPr>
          <w:trHeight w:val="381" w:hRule="exact"/>
        </w:trPr>
        <w:tc>
          <w:tcPr>
            <w:tcW w:w="474" w:type="dxa"/>
            <w:tcBorders>
              <w:top w:val="nil" w:sz="6" w:space="0" w:color="auto"/>
              <w:left w:val="nil" w:sz="6" w:space="0" w:color="auto"/>
              <w:bottom w:val="nil" w:sz="6" w:space="0" w:color="auto"/>
              <w:right w:val="nil" w:sz="6" w:space="0" w:color="auto"/>
            </w:tcBorders>
          </w:tcPr>
          <w:p>
            <w:pPr/>
          </w:p>
        </w:tc>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3" w:right="0"/>
              <w:jc w:val="left"/>
              <w:rPr>
                <w:rFonts w:ascii="宋体" w:hAnsi="宋体" w:cs="宋体" w:eastAsia="宋体" w:hint="default"/>
                <w:sz w:val="20"/>
                <w:szCs w:val="20"/>
              </w:rPr>
            </w:pPr>
            <w:r>
              <w:rPr>
                <w:rFonts w:ascii="宋体" w:hAnsi="宋体" w:cs="宋体" w:eastAsia="宋体" w:hint="default"/>
                <w:sz w:val="20"/>
                <w:szCs w:val="20"/>
              </w:rPr>
              <w:t>取得借款所收到的现金</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91" w:right="0"/>
              <w:jc w:val="left"/>
              <w:rPr>
                <w:rFonts w:ascii="Times New Roman" w:hAnsi="Times New Roman" w:cs="Times New Roman" w:eastAsia="Times New Roman" w:hint="default"/>
                <w:sz w:val="20"/>
                <w:szCs w:val="20"/>
              </w:rPr>
            </w:pPr>
            <w:r>
              <w:rPr>
                <w:rFonts w:ascii="Times New Roman"/>
                <w:sz w:val="20"/>
              </w:rPr>
              <w:t>3,306,380,891</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2"/>
              <w:jc w:val="right"/>
              <w:rPr>
                <w:rFonts w:ascii="Times New Roman" w:hAnsi="Times New Roman" w:cs="Times New Roman" w:eastAsia="Times New Roman" w:hint="default"/>
                <w:sz w:val="20"/>
                <w:szCs w:val="20"/>
              </w:rPr>
            </w:pPr>
            <w:r>
              <w:rPr>
                <w:rFonts w:ascii="Times New Roman"/>
                <w:w w:val="95"/>
                <w:sz w:val="20"/>
              </w:rPr>
              <w:t>1,669,789,509</w:t>
            </w:r>
            <w:r>
              <w:rPr>
                <w:rFonts w:ascii="Times New Roman"/>
                <w:sz w:val="20"/>
              </w:rPr>
            </w:r>
          </w:p>
        </w:tc>
      </w:tr>
      <w:tr>
        <w:trPr>
          <w:trHeight w:val="260" w:hRule="exact"/>
        </w:trPr>
        <w:tc>
          <w:tcPr>
            <w:tcW w:w="474" w:type="dxa"/>
            <w:tcBorders>
              <w:top w:val="nil" w:sz="6" w:space="0" w:color="auto"/>
              <w:left w:val="nil" w:sz="6" w:space="0" w:color="auto"/>
              <w:bottom w:val="nil" w:sz="6" w:space="0" w:color="auto"/>
              <w:right w:val="nil" w:sz="6" w:space="0" w:color="auto"/>
            </w:tcBorders>
          </w:tcPr>
          <w:p>
            <w:pPr/>
          </w:p>
        </w:tc>
        <w:tc>
          <w:tcPr>
            <w:tcW w:w="4260" w:type="dxa"/>
            <w:tcBorders>
              <w:top w:val="nil" w:sz="6" w:space="0" w:color="auto"/>
              <w:left w:val="nil" w:sz="6" w:space="0" w:color="auto"/>
              <w:bottom w:val="nil" w:sz="6" w:space="0" w:color="auto"/>
              <w:right w:val="nil" w:sz="6" w:space="0" w:color="auto"/>
            </w:tcBorders>
          </w:tcPr>
          <w:p>
            <w:pPr>
              <w:pStyle w:val="TableParagraph"/>
              <w:spacing w:line="225" w:lineRule="exact"/>
              <w:ind w:left="43" w:right="0"/>
              <w:jc w:val="left"/>
              <w:rPr>
                <w:rFonts w:ascii="宋体" w:hAnsi="宋体" w:cs="宋体" w:eastAsia="宋体" w:hint="default"/>
                <w:sz w:val="20"/>
                <w:szCs w:val="20"/>
              </w:rPr>
            </w:pPr>
            <w:r>
              <w:rPr>
                <w:rFonts w:ascii="宋体" w:hAnsi="宋体" w:cs="宋体" w:eastAsia="宋体" w:hint="default"/>
                <w:sz w:val="20"/>
                <w:szCs w:val="20"/>
              </w:rPr>
              <w:t>发行短期融资券收到的现金</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40" w:right="0"/>
              <w:jc w:val="left"/>
              <w:rPr>
                <w:rFonts w:ascii="Times New Roman" w:hAnsi="Times New Roman" w:cs="Times New Roman" w:eastAsia="Times New Roman" w:hint="default"/>
                <w:sz w:val="20"/>
                <w:szCs w:val="20"/>
              </w:rPr>
            </w:pPr>
            <w:r>
              <w:rPr>
                <w:rFonts w:ascii="Times New Roman"/>
                <w:sz w:val="20"/>
              </w:rPr>
              <w:t>500,000,000</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z w:val="20"/>
              </w:rPr>
              <w:t>500,000,000</w:t>
            </w:r>
          </w:p>
        </w:tc>
      </w:tr>
      <w:tr>
        <w:trPr>
          <w:trHeight w:val="374" w:hRule="exact"/>
        </w:trPr>
        <w:tc>
          <w:tcPr>
            <w:tcW w:w="474" w:type="dxa"/>
            <w:tcBorders>
              <w:top w:val="nil" w:sz="6" w:space="0" w:color="auto"/>
              <w:left w:val="nil" w:sz="6" w:space="0" w:color="auto"/>
              <w:bottom w:val="nil" w:sz="6" w:space="0" w:color="auto"/>
              <w:right w:val="nil" w:sz="6" w:space="0" w:color="auto"/>
            </w:tcBorders>
          </w:tcPr>
          <w:p>
            <w:pPr/>
          </w:p>
        </w:tc>
        <w:tc>
          <w:tcPr>
            <w:tcW w:w="4260" w:type="dxa"/>
            <w:tcBorders>
              <w:top w:val="nil" w:sz="6" w:space="0" w:color="auto"/>
              <w:left w:val="nil" w:sz="6" w:space="0" w:color="auto"/>
              <w:bottom w:val="nil" w:sz="6" w:space="0" w:color="auto"/>
              <w:right w:val="nil" w:sz="6" w:space="0" w:color="auto"/>
            </w:tcBorders>
          </w:tcPr>
          <w:p>
            <w:pPr>
              <w:pStyle w:val="TableParagraph"/>
              <w:spacing w:line="224" w:lineRule="exact"/>
              <w:ind w:left="43"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1873"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9"/>
              <w:ind w:left="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266,978,025</w:t>
            </w:r>
            <w:r>
              <w:rPr>
                <w:rFonts w:ascii="Times New Roman"/>
                <w:sz w:val="20"/>
              </w:rPr>
            </w:r>
          </w:p>
        </w:tc>
        <w:tc>
          <w:tcPr>
            <w:tcW w:w="1814"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9"/>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252,074,614</w:t>
            </w:r>
            <w:r>
              <w:rPr>
                <w:rFonts w:ascii="Times New Roman"/>
                <w:sz w:val="20"/>
              </w:rPr>
            </w:r>
          </w:p>
        </w:tc>
      </w:tr>
      <w:tr>
        <w:trPr>
          <w:trHeight w:val="490" w:hRule="exact"/>
        </w:trPr>
        <w:tc>
          <w:tcPr>
            <w:tcW w:w="474" w:type="dxa"/>
            <w:tcBorders>
              <w:top w:val="nil" w:sz="6" w:space="0" w:color="auto"/>
              <w:left w:val="nil" w:sz="6" w:space="0" w:color="auto"/>
              <w:bottom w:val="nil" w:sz="6" w:space="0" w:color="auto"/>
              <w:right w:val="nil" w:sz="6" w:space="0" w:color="auto"/>
            </w:tcBorders>
          </w:tcPr>
          <w:p>
            <w:pPr/>
          </w:p>
        </w:tc>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1873" w:type="dxa"/>
            <w:tcBorders>
              <w:top w:val="nil" w:sz="6" w:space="0" w:color="auto"/>
              <w:left w:val="nil" w:sz="6" w:space="0" w:color="auto"/>
              <w:bottom w:val="nil" w:sz="6" w:space="0" w:color="auto"/>
              <w:right w:val="nil" w:sz="6" w:space="0" w:color="auto"/>
            </w:tcBorders>
          </w:tcPr>
          <w:p>
            <w:pPr>
              <w:pStyle w:val="TableParagraph"/>
              <w:tabs>
                <w:tab w:pos="391" w:val="left" w:leader="none"/>
              </w:tabs>
              <w:spacing w:line="240" w:lineRule="auto" w:before="124"/>
              <w:ind w:left="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4,073,358,916</w:t>
            </w:r>
            <w:r>
              <w:rPr>
                <w:rFonts w:ascii="Times New Roman"/>
                <w:sz w:val="20"/>
              </w:rPr>
            </w:r>
          </w:p>
        </w:tc>
        <w:tc>
          <w:tcPr>
            <w:tcW w:w="1814" w:type="dxa"/>
            <w:tcBorders>
              <w:top w:val="nil" w:sz="6" w:space="0" w:color="auto"/>
              <w:left w:val="nil" w:sz="6" w:space="0" w:color="auto"/>
              <w:bottom w:val="nil" w:sz="6" w:space="0" w:color="auto"/>
              <w:right w:val="nil" w:sz="6" w:space="0" w:color="auto"/>
            </w:tcBorders>
          </w:tcPr>
          <w:p>
            <w:pPr>
              <w:pStyle w:val="TableParagraph"/>
              <w:tabs>
                <w:tab w:pos="558" w:val="left" w:leader="none"/>
              </w:tabs>
              <w:spacing w:line="240" w:lineRule="auto" w:before="124"/>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2,421,864,123</w:t>
            </w:r>
            <w:r>
              <w:rPr>
                <w:rFonts w:ascii="Times New Roman"/>
                <w:sz w:val="20"/>
              </w:rPr>
            </w:r>
          </w:p>
        </w:tc>
      </w:tr>
      <w:tr>
        <w:trPr>
          <w:trHeight w:val="376" w:hRule="exact"/>
        </w:trPr>
        <w:tc>
          <w:tcPr>
            <w:tcW w:w="474" w:type="dxa"/>
            <w:tcBorders>
              <w:top w:val="nil" w:sz="6" w:space="0" w:color="auto"/>
              <w:left w:val="nil" w:sz="6" w:space="0" w:color="auto"/>
              <w:bottom w:val="nil" w:sz="6" w:space="0" w:color="auto"/>
              <w:right w:val="nil" w:sz="6" w:space="0" w:color="auto"/>
            </w:tcBorders>
          </w:tcPr>
          <w:p>
            <w:pPr/>
          </w:p>
        </w:tc>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91" w:right="0"/>
              <w:jc w:val="left"/>
              <w:rPr>
                <w:rFonts w:ascii="Times New Roman" w:hAnsi="Times New Roman" w:cs="Times New Roman" w:eastAsia="Times New Roman" w:hint="default"/>
                <w:sz w:val="20"/>
                <w:szCs w:val="20"/>
              </w:rPr>
            </w:pPr>
            <w:r>
              <w:rPr>
                <w:rFonts w:ascii="Times New Roman"/>
                <w:sz w:val="20"/>
              </w:rPr>
              <w:t>1,658,718,046</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2"/>
              <w:jc w:val="right"/>
              <w:rPr>
                <w:rFonts w:ascii="Times New Roman" w:hAnsi="Times New Roman" w:cs="Times New Roman" w:eastAsia="Times New Roman" w:hint="default"/>
                <w:sz w:val="20"/>
                <w:szCs w:val="20"/>
              </w:rPr>
            </w:pPr>
            <w:r>
              <w:rPr>
                <w:rFonts w:ascii="Times New Roman"/>
                <w:w w:val="95"/>
                <w:sz w:val="20"/>
              </w:rPr>
              <w:t>2,186,647,256</w:t>
            </w:r>
            <w:r>
              <w:rPr>
                <w:rFonts w:ascii="Times New Roman"/>
                <w:sz w:val="20"/>
              </w:rPr>
            </w:r>
          </w:p>
        </w:tc>
      </w:tr>
      <w:tr>
        <w:trPr>
          <w:trHeight w:val="260" w:hRule="exact"/>
        </w:trPr>
        <w:tc>
          <w:tcPr>
            <w:tcW w:w="474" w:type="dxa"/>
            <w:tcBorders>
              <w:top w:val="nil" w:sz="6" w:space="0" w:color="auto"/>
              <w:left w:val="nil" w:sz="6" w:space="0" w:color="auto"/>
              <w:bottom w:val="nil" w:sz="6" w:space="0" w:color="auto"/>
              <w:right w:val="nil" w:sz="6" w:space="0" w:color="auto"/>
            </w:tcBorders>
          </w:tcPr>
          <w:p>
            <w:pPr/>
          </w:p>
        </w:tc>
        <w:tc>
          <w:tcPr>
            <w:tcW w:w="4260" w:type="dxa"/>
            <w:tcBorders>
              <w:top w:val="nil" w:sz="6" w:space="0" w:color="auto"/>
              <w:left w:val="nil" w:sz="6" w:space="0" w:color="auto"/>
              <w:bottom w:val="nil" w:sz="6" w:space="0" w:color="auto"/>
              <w:right w:val="nil" w:sz="6" w:space="0" w:color="auto"/>
            </w:tcBorders>
          </w:tcPr>
          <w:p>
            <w:pPr>
              <w:pStyle w:val="TableParagraph"/>
              <w:spacing w:line="225" w:lineRule="exact"/>
              <w:ind w:left="43"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40" w:right="0"/>
              <w:jc w:val="left"/>
              <w:rPr>
                <w:rFonts w:ascii="Times New Roman" w:hAnsi="Times New Roman" w:cs="Times New Roman" w:eastAsia="Times New Roman" w:hint="default"/>
                <w:sz w:val="20"/>
                <w:szCs w:val="20"/>
              </w:rPr>
            </w:pPr>
            <w:r>
              <w:rPr>
                <w:rFonts w:ascii="Times New Roman"/>
                <w:sz w:val="20"/>
              </w:rPr>
              <w:t>517,463,245</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z w:val="20"/>
              </w:rPr>
              <w:t>256,753,515</w:t>
            </w:r>
          </w:p>
        </w:tc>
      </w:tr>
      <w:tr>
        <w:trPr>
          <w:trHeight w:val="374" w:hRule="exact"/>
        </w:trPr>
        <w:tc>
          <w:tcPr>
            <w:tcW w:w="474" w:type="dxa"/>
            <w:tcBorders>
              <w:top w:val="nil" w:sz="6" w:space="0" w:color="auto"/>
              <w:left w:val="nil" w:sz="6" w:space="0" w:color="auto"/>
              <w:bottom w:val="nil" w:sz="6" w:space="0" w:color="auto"/>
              <w:right w:val="nil" w:sz="6" w:space="0" w:color="auto"/>
            </w:tcBorders>
          </w:tcPr>
          <w:p>
            <w:pPr/>
          </w:p>
        </w:tc>
        <w:tc>
          <w:tcPr>
            <w:tcW w:w="4260" w:type="dxa"/>
            <w:tcBorders>
              <w:top w:val="nil" w:sz="6" w:space="0" w:color="auto"/>
              <w:left w:val="nil" w:sz="6" w:space="0" w:color="auto"/>
              <w:bottom w:val="nil" w:sz="6" w:space="0" w:color="auto"/>
              <w:right w:val="nil" w:sz="6" w:space="0" w:color="auto"/>
            </w:tcBorders>
          </w:tcPr>
          <w:p>
            <w:pPr>
              <w:pStyle w:val="TableParagraph"/>
              <w:spacing w:line="224" w:lineRule="exact"/>
              <w:ind w:left="43"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1873"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9"/>
              <w:ind w:left="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222,478,609</w:t>
            </w:r>
            <w:r>
              <w:rPr>
                <w:rFonts w:ascii="Times New Roman"/>
                <w:sz w:val="20"/>
              </w:rPr>
            </w:r>
          </w:p>
        </w:tc>
        <w:tc>
          <w:tcPr>
            <w:tcW w:w="1814"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9"/>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302,512,115</w:t>
            </w:r>
            <w:r>
              <w:rPr>
                <w:rFonts w:ascii="Times New Roman"/>
                <w:sz w:val="20"/>
              </w:rPr>
            </w:r>
          </w:p>
        </w:tc>
      </w:tr>
      <w:tr>
        <w:trPr>
          <w:trHeight w:val="490" w:hRule="exact"/>
        </w:trPr>
        <w:tc>
          <w:tcPr>
            <w:tcW w:w="474" w:type="dxa"/>
            <w:tcBorders>
              <w:top w:val="nil" w:sz="6" w:space="0" w:color="auto"/>
              <w:left w:val="nil" w:sz="6" w:space="0" w:color="auto"/>
              <w:bottom w:val="nil" w:sz="6" w:space="0" w:color="auto"/>
              <w:right w:val="nil" w:sz="6" w:space="0" w:color="auto"/>
            </w:tcBorders>
          </w:tcPr>
          <w:p>
            <w:pPr/>
          </w:p>
        </w:tc>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1873" w:type="dxa"/>
            <w:tcBorders>
              <w:top w:val="nil" w:sz="6" w:space="0" w:color="auto"/>
              <w:left w:val="nil" w:sz="6" w:space="0" w:color="auto"/>
              <w:bottom w:val="nil" w:sz="6" w:space="0" w:color="auto"/>
              <w:right w:val="nil" w:sz="6" w:space="0" w:color="auto"/>
            </w:tcBorders>
          </w:tcPr>
          <w:p>
            <w:pPr>
              <w:pStyle w:val="TableParagraph"/>
              <w:tabs>
                <w:tab w:pos="391" w:val="left" w:leader="none"/>
              </w:tabs>
              <w:spacing w:line="240" w:lineRule="auto" w:before="124"/>
              <w:ind w:left="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2,398,659,900</w:t>
            </w:r>
            <w:r>
              <w:rPr>
                <w:rFonts w:ascii="Times New Roman"/>
                <w:sz w:val="20"/>
              </w:rPr>
            </w:r>
          </w:p>
        </w:tc>
        <w:tc>
          <w:tcPr>
            <w:tcW w:w="1814" w:type="dxa"/>
            <w:tcBorders>
              <w:top w:val="nil" w:sz="6" w:space="0" w:color="auto"/>
              <w:left w:val="nil" w:sz="6" w:space="0" w:color="auto"/>
              <w:bottom w:val="nil" w:sz="6" w:space="0" w:color="auto"/>
              <w:right w:val="nil" w:sz="6" w:space="0" w:color="auto"/>
            </w:tcBorders>
          </w:tcPr>
          <w:p>
            <w:pPr>
              <w:pStyle w:val="TableParagraph"/>
              <w:tabs>
                <w:tab w:pos="558" w:val="left" w:leader="none"/>
              </w:tabs>
              <w:spacing w:line="240" w:lineRule="auto" w:before="124"/>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2,745,912,886</w:t>
            </w:r>
            <w:r>
              <w:rPr>
                <w:rFonts w:ascii="Times New Roman"/>
                <w:sz w:val="20"/>
              </w:rPr>
            </w:r>
          </w:p>
        </w:tc>
      </w:tr>
      <w:tr>
        <w:trPr>
          <w:trHeight w:val="490" w:hRule="exact"/>
        </w:trPr>
        <w:tc>
          <w:tcPr>
            <w:tcW w:w="474" w:type="dxa"/>
            <w:tcBorders>
              <w:top w:val="nil" w:sz="6" w:space="0" w:color="auto"/>
              <w:left w:val="nil" w:sz="6" w:space="0" w:color="auto"/>
              <w:bottom w:val="nil" w:sz="6" w:space="0" w:color="auto"/>
              <w:right w:val="nil" w:sz="6" w:space="0" w:color="auto"/>
            </w:tcBorders>
          </w:tcPr>
          <w:p>
            <w:pPr/>
          </w:p>
        </w:tc>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1873" w:type="dxa"/>
            <w:tcBorders>
              <w:top w:val="nil" w:sz="6" w:space="0" w:color="auto"/>
              <w:left w:val="nil" w:sz="6" w:space="0" w:color="auto"/>
              <w:bottom w:val="nil" w:sz="6" w:space="0" w:color="auto"/>
              <w:right w:val="nil" w:sz="6" w:space="0" w:color="auto"/>
            </w:tcBorders>
          </w:tcPr>
          <w:p>
            <w:pPr>
              <w:pStyle w:val="TableParagraph"/>
              <w:tabs>
                <w:tab w:pos="391" w:val="left" w:leader="none"/>
              </w:tabs>
              <w:spacing w:line="240" w:lineRule="auto" w:before="124"/>
              <w:ind w:left="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1,674,699,016</w:t>
            </w:r>
            <w:r>
              <w:rPr>
                <w:rFonts w:ascii="Times New Roman"/>
                <w:sz w:val="20"/>
              </w:rPr>
            </w:r>
          </w:p>
        </w:tc>
        <w:tc>
          <w:tcPr>
            <w:tcW w:w="1814"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240" w:lineRule="auto" w:before="124"/>
              <w:ind w:right="3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(324,048,763</w:t>
            </w:r>
            <w:r>
              <w:rPr>
                <w:rFonts w:ascii="Times New Roman"/>
                <w:w w:val="95"/>
                <w:sz w:val="20"/>
              </w:rPr>
              <w:t>)</w:t>
            </w:r>
            <w:r>
              <w:rPr>
                <w:rFonts w:ascii="Times New Roman"/>
                <w:sz w:val="20"/>
              </w:rPr>
            </w:r>
          </w:p>
        </w:tc>
      </w:tr>
      <w:tr>
        <w:trPr>
          <w:trHeight w:val="491" w:hRule="exact"/>
        </w:trPr>
        <w:tc>
          <w:tcPr>
            <w:tcW w:w="47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四、</w:t>
            </w:r>
          </w:p>
        </w:tc>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汇率变动对现金及现金等价物的影响</w:t>
            </w:r>
          </w:p>
        </w:tc>
        <w:tc>
          <w:tcPr>
            <w:tcW w:w="1873" w:type="dxa"/>
            <w:tcBorders>
              <w:top w:val="nil" w:sz="6" w:space="0" w:color="auto"/>
              <w:left w:val="nil" w:sz="6" w:space="0" w:color="auto"/>
              <w:bottom w:val="nil" w:sz="6" w:space="0" w:color="auto"/>
              <w:right w:val="nil" w:sz="6" w:space="0" w:color="auto"/>
            </w:tcBorders>
          </w:tcPr>
          <w:p>
            <w:pPr>
              <w:pStyle w:val="TableParagraph"/>
              <w:tabs>
                <w:tab w:pos="1473" w:val="left" w:leader="none"/>
              </w:tabs>
              <w:spacing w:line="240" w:lineRule="auto" w:before="124"/>
              <w:ind w:left="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w:t>
            </w:r>
            <w:r>
              <w:rPr>
                <w:rFonts w:ascii="Times New Roman"/>
                <w:sz w:val="20"/>
              </w:rPr>
            </w:r>
          </w:p>
        </w:tc>
        <w:tc>
          <w:tcPr>
            <w:tcW w:w="1814" w:type="dxa"/>
            <w:tcBorders>
              <w:top w:val="nil" w:sz="6" w:space="0" w:color="auto"/>
              <w:left w:val="nil" w:sz="6" w:space="0" w:color="auto"/>
              <w:bottom w:val="nil" w:sz="6" w:space="0" w:color="auto"/>
              <w:right w:val="nil" w:sz="6" w:space="0" w:color="auto"/>
            </w:tcBorders>
          </w:tcPr>
          <w:p>
            <w:pPr>
              <w:pStyle w:val="TableParagraph"/>
              <w:tabs>
                <w:tab w:pos="1640" w:val="left" w:leader="none"/>
              </w:tabs>
              <w:spacing w:line="240" w:lineRule="auto" w:before="124"/>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w:t>
            </w:r>
            <w:r>
              <w:rPr>
                <w:rFonts w:ascii="Times New Roman"/>
                <w:sz w:val="20"/>
              </w:rPr>
            </w:r>
          </w:p>
        </w:tc>
      </w:tr>
      <w:tr>
        <w:trPr>
          <w:trHeight w:val="376" w:hRule="exact"/>
        </w:trPr>
        <w:tc>
          <w:tcPr>
            <w:tcW w:w="47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五、</w:t>
            </w:r>
          </w:p>
        </w:tc>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3" w:right="0"/>
              <w:jc w:val="left"/>
              <w:rPr>
                <w:rFonts w:ascii="宋体" w:hAnsi="宋体" w:cs="宋体" w:eastAsia="宋体" w:hint="default"/>
                <w:sz w:val="20"/>
                <w:szCs w:val="20"/>
              </w:rPr>
            </w:pPr>
            <w:r>
              <w:rPr>
                <w:rFonts w:ascii="宋体" w:hAnsi="宋体" w:cs="宋体" w:eastAsia="宋体" w:hint="default"/>
                <w:sz w:val="20"/>
                <w:szCs w:val="20"/>
              </w:rPr>
              <w:t>现金及现金等价物净减少额</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63"/>
              <w:jc w:val="right"/>
              <w:rPr>
                <w:rFonts w:ascii="Times New Roman" w:hAnsi="Times New Roman" w:cs="Times New Roman" w:eastAsia="Times New Roman" w:hint="default"/>
                <w:sz w:val="20"/>
                <w:szCs w:val="20"/>
              </w:rPr>
            </w:pPr>
            <w:r>
              <w:rPr>
                <w:rFonts w:ascii="Times New Roman"/>
                <w:w w:val="95"/>
                <w:sz w:val="20"/>
              </w:rPr>
              <w:t>(197,081,832)</w:t>
            </w:r>
            <w:r>
              <w:rPr>
                <w:rFonts w:ascii="Times New Roman"/>
                <w:sz w:val="20"/>
              </w:rPr>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Times New Roman" w:hAnsi="Times New Roman" w:cs="Times New Roman" w:eastAsia="Times New Roman" w:hint="default"/>
                <w:sz w:val="20"/>
                <w:szCs w:val="20"/>
              </w:rPr>
            </w:pPr>
            <w:r>
              <w:rPr>
                <w:rFonts w:ascii="Times New Roman"/>
                <w:sz w:val="20"/>
              </w:rPr>
              <w:t>(866,656,934)</w:t>
            </w:r>
          </w:p>
        </w:tc>
      </w:tr>
      <w:tr>
        <w:trPr>
          <w:trHeight w:val="374" w:hRule="exact"/>
        </w:trPr>
        <w:tc>
          <w:tcPr>
            <w:tcW w:w="474" w:type="dxa"/>
            <w:tcBorders>
              <w:top w:val="nil" w:sz="6" w:space="0" w:color="auto"/>
              <w:left w:val="nil" w:sz="6" w:space="0" w:color="auto"/>
              <w:bottom w:val="nil" w:sz="6" w:space="0" w:color="auto"/>
              <w:right w:val="nil" w:sz="6" w:space="0" w:color="auto"/>
            </w:tcBorders>
          </w:tcPr>
          <w:p>
            <w:pPr/>
          </w:p>
        </w:tc>
        <w:tc>
          <w:tcPr>
            <w:tcW w:w="4260" w:type="dxa"/>
            <w:tcBorders>
              <w:top w:val="nil" w:sz="6" w:space="0" w:color="auto"/>
              <w:left w:val="nil" w:sz="6" w:space="0" w:color="auto"/>
              <w:bottom w:val="nil" w:sz="6" w:space="0" w:color="auto"/>
              <w:right w:val="nil" w:sz="6" w:space="0" w:color="auto"/>
            </w:tcBorders>
          </w:tcPr>
          <w:p>
            <w:pPr>
              <w:pStyle w:val="TableParagraph"/>
              <w:spacing w:line="224" w:lineRule="exact"/>
              <w:ind w:left="43" w:right="0"/>
              <w:jc w:val="left"/>
              <w:rPr>
                <w:rFonts w:ascii="宋体" w:hAnsi="宋体" w:cs="宋体" w:eastAsia="宋体" w:hint="default"/>
                <w:sz w:val="20"/>
                <w:szCs w:val="20"/>
              </w:rPr>
            </w:pPr>
            <w:r>
              <w:rPr>
                <w:rFonts w:ascii="宋体" w:hAnsi="宋体" w:cs="宋体" w:eastAsia="宋体" w:hint="default"/>
                <w:sz w:val="20"/>
                <w:szCs w:val="20"/>
              </w:rPr>
              <w:t>加：年初现金及现金等价物余额</w:t>
            </w:r>
          </w:p>
        </w:tc>
        <w:tc>
          <w:tcPr>
            <w:tcW w:w="1873"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9"/>
              <w:ind w:left="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609,971,378</w:t>
            </w:r>
            <w:r>
              <w:rPr>
                <w:rFonts w:ascii="Times New Roman"/>
                <w:sz w:val="20"/>
              </w:rPr>
            </w:r>
          </w:p>
        </w:tc>
        <w:tc>
          <w:tcPr>
            <w:tcW w:w="1814" w:type="dxa"/>
            <w:tcBorders>
              <w:top w:val="nil" w:sz="6" w:space="0" w:color="auto"/>
              <w:left w:val="nil" w:sz="6" w:space="0" w:color="auto"/>
              <w:bottom w:val="nil" w:sz="6" w:space="0" w:color="auto"/>
              <w:right w:val="nil" w:sz="6" w:space="0" w:color="auto"/>
            </w:tcBorders>
          </w:tcPr>
          <w:p>
            <w:pPr>
              <w:pStyle w:val="TableParagraph"/>
              <w:tabs>
                <w:tab w:pos="558" w:val="left" w:leader="none"/>
              </w:tabs>
              <w:spacing w:line="240" w:lineRule="auto" w:before="9"/>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1,476,628,312</w:t>
            </w:r>
            <w:r>
              <w:rPr>
                <w:rFonts w:ascii="Times New Roman"/>
                <w:sz w:val="20"/>
              </w:rPr>
            </w:r>
          </w:p>
        </w:tc>
      </w:tr>
      <w:tr>
        <w:trPr>
          <w:trHeight w:val="450" w:hRule="exact"/>
        </w:trPr>
        <w:tc>
          <w:tcPr>
            <w:tcW w:w="47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六、</w:t>
            </w:r>
          </w:p>
        </w:tc>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20"/>
                <w:szCs w:val="20"/>
              </w:rPr>
            </w:pPr>
            <w:r>
              <w:rPr>
                <w:rFonts w:ascii="宋体" w:hAnsi="宋体" w:cs="宋体" w:eastAsia="宋体" w:hint="default"/>
                <w:sz w:val="20"/>
                <w:szCs w:val="20"/>
              </w:rPr>
              <w:t>年末现金及现金等价物余额</w:t>
            </w:r>
          </w:p>
        </w:tc>
        <w:tc>
          <w:tcPr>
            <w:tcW w:w="1873"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124"/>
              <w:ind w:left="98"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412,889,546</w:t>
            </w:r>
            <w:r>
              <w:rPr>
                <w:rFonts w:ascii="Times New Roman"/>
                <w:sz w:val="20"/>
              </w:rPr>
            </w:r>
          </w:p>
        </w:tc>
        <w:tc>
          <w:tcPr>
            <w:tcW w:w="1814"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124"/>
              <w:ind w:left="265"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609,971,378</w:t>
            </w:r>
            <w:r>
              <w:rPr>
                <w:rFonts w:ascii="Times New Roman"/>
                <w:sz w:val="20"/>
              </w:rPr>
            </w:r>
          </w:p>
        </w:tc>
      </w:tr>
    </w:tbl>
    <w:p>
      <w:pPr>
        <w:spacing w:after="0" w:line="240" w:lineRule="auto"/>
        <w:jc w:val="left"/>
        <w:rPr>
          <w:rFonts w:ascii="Times New Roman" w:hAnsi="Times New Roman" w:cs="Times New Roman" w:eastAsia="Times New Roman" w:hint="default"/>
          <w:sz w:val="20"/>
          <w:szCs w:val="20"/>
        </w:rPr>
        <w:sectPr>
          <w:headerReference w:type="default" r:id="rId44"/>
          <w:pgSz w:w="11910" w:h="16840"/>
          <w:pgMar w:header="1308" w:footer="746" w:top="3620" w:bottom="940" w:left="1660" w:right="1620"/>
        </w:sectPr>
      </w:pPr>
    </w:p>
    <w:p>
      <w:pPr>
        <w:spacing w:line="240" w:lineRule="auto" w:before="7"/>
        <w:rPr>
          <w:rFonts w:ascii="Times New Roman" w:hAnsi="Times New Roman" w:cs="Times New Roman" w:eastAsia="Times New Roman" w:hint="default"/>
          <w:sz w:val="21"/>
          <w:szCs w:val="21"/>
        </w:rPr>
      </w:pPr>
    </w:p>
    <w:p>
      <w:pPr>
        <w:spacing w:line="367" w:lineRule="exact" w:before="0"/>
        <w:ind w:left="100" w:right="94" w:firstLine="0"/>
        <w:jc w:val="center"/>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w:t>
      </w:r>
      <w:r>
        <w:rPr>
          <w:rFonts w:ascii="Times New Roman" w:hAnsi="Times New Roman" w:cs="Times New Roman" w:eastAsia="Times New Roman" w:hint="default"/>
          <w:b/>
          <w:bCs/>
          <w:sz w:val="24"/>
          <w:szCs w:val="24"/>
        </w:rPr>
        <w:t>12</w:t>
      </w:r>
      <w:r>
        <w:rPr>
          <w:rFonts w:ascii="Microsoft JhengHei" w:hAnsi="Microsoft JhengHei" w:cs="Microsoft JhengHei" w:eastAsia="Microsoft JhengHei" w:hint="default"/>
          <w:b/>
          <w:bCs/>
          <w:sz w:val="24"/>
          <w:szCs w:val="24"/>
        </w:rPr>
        <w:t>月</w:t>
      </w:r>
      <w:r>
        <w:rPr>
          <w:rFonts w:ascii="Times New Roman" w:hAnsi="Times New Roman" w:cs="Times New Roman" w:eastAsia="Times New Roman" w:hint="default"/>
          <w:b/>
          <w:bCs/>
          <w:sz w:val="24"/>
          <w:szCs w:val="24"/>
        </w:rPr>
        <w:t>31</w:t>
      </w: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p>
      <w:pPr>
        <w:spacing w:before="170"/>
        <w:ind w:left="100" w:right="100"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14"/>
          <w:szCs w:val="14"/>
        </w:rPr>
      </w:pPr>
    </w:p>
    <w:p>
      <w:pPr>
        <w:spacing w:line="24" w:lineRule="exact"/>
        <w:ind w:left="103"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6.9pt;height:1.2pt;mso-position-horizontal-relative:char;mso-position-vertical-relative:line" coordorigin="0,0" coordsize="8338,24">
            <v:group style="position:absolute;left:12;top:12;width:8314;height:2" coordorigin="12,12" coordsize="8314,2">
              <v:shape style="position:absolute;left:12;top:12;width:8314;height:2" coordorigin="12,12" coordsize="8314,0" path="m12,12l8326,12e" filled="false" stroked="true" strokeweight="1.2pt" strokecolor="#000000">
                <v:path arrowok="t"/>
              </v:shape>
            </v:group>
          </v:group>
        </w:pict>
      </w:r>
      <w:r>
        <w:rPr>
          <w:rFonts w:ascii="Microsoft JhengHei" w:hAnsi="Microsoft JhengHei" w:cs="Microsoft JhengHei" w:eastAsia="Microsoft JhengHei" w:hint="default"/>
          <w:sz w:val="2"/>
          <w:szCs w:val="2"/>
        </w:rPr>
      </w:r>
    </w:p>
    <w:p>
      <w:pPr>
        <w:spacing w:line="240" w:lineRule="auto" w:before="3"/>
        <w:rPr>
          <w:rFonts w:ascii="Microsoft JhengHei" w:hAnsi="Microsoft JhengHei" w:cs="Microsoft JhengHei" w:eastAsia="Microsoft JhengHei" w:hint="default"/>
          <w:b/>
          <w:bCs/>
          <w:sz w:val="28"/>
          <w:szCs w:val="28"/>
        </w:rPr>
      </w:pPr>
    </w:p>
    <w:p>
      <w:pPr>
        <w:tabs>
          <w:tab w:pos="837" w:val="left" w:leader="none"/>
        </w:tabs>
        <w:spacing w:line="367" w:lineRule="exact" w:before="0"/>
        <w:ind w:left="117" w:right="10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w:t>
        <w:tab/>
        <w:t>本集团基本情况</w:t>
      </w:r>
      <w:r>
        <w:rPr>
          <w:rFonts w:ascii="Microsoft JhengHei" w:hAnsi="Microsoft JhengHei" w:cs="Microsoft JhengHei" w:eastAsia="Microsoft JhengHei" w:hint="default"/>
          <w:sz w:val="24"/>
          <w:szCs w:val="24"/>
        </w:rPr>
      </w:r>
    </w:p>
    <w:p>
      <w:pPr>
        <w:pStyle w:val="Heading2"/>
        <w:spacing w:line="225" w:lineRule="auto" w:before="196"/>
        <w:ind w:right="111"/>
        <w:jc w:val="both"/>
      </w:pPr>
      <w:r>
        <w:rPr/>
        <w:t>上海美特斯邦威服饰股份有限公司</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是一家在中华人民共和国上</w:t>
      </w:r>
      <w:r>
        <w:rPr>
          <w:w w:val="99"/>
        </w:rPr>
        <w:t> </w:t>
      </w:r>
      <w:r>
        <w:rPr>
          <w:spacing w:val="-3"/>
        </w:rPr>
        <w:t>海市注册的股份有限公司。本公司前身为原上海美特斯邦威服饰有限公司</w:t>
      </w:r>
      <w:r>
        <w:rPr>
          <w:spacing w:val="-112"/>
        </w:rPr>
        <w:t> </w:t>
      </w:r>
      <w:r>
        <w:rPr>
          <w:spacing w:val="-112"/>
        </w:rPr>
      </w:r>
      <w:r>
        <w:rPr>
          <w:rFonts w:ascii="Times New Roman" w:hAnsi="Times New Roman" w:cs="Times New Roman" w:eastAsia="Times New Roman" w:hint="default"/>
          <w:spacing w:val="2"/>
        </w:rPr>
        <w:t>(“</w:t>
      </w:r>
      <w:r>
        <w:rPr>
          <w:spacing w:val="2"/>
        </w:rPr>
        <w:t>美邦服饰</w:t>
      </w:r>
      <w:r>
        <w:rPr>
          <w:rFonts w:ascii="Times New Roman" w:hAnsi="Times New Roman" w:cs="Times New Roman" w:eastAsia="Times New Roman" w:hint="default"/>
          <w:spacing w:val="2"/>
        </w:rPr>
        <w:t>”)</w:t>
      </w:r>
      <w:r>
        <w:rPr>
          <w:spacing w:val="2"/>
        </w:rPr>
        <w:t>，在美邦服饰基础上改组为股份有限公司。于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rFonts w:ascii="Times New Roman" w:hAnsi="Times New Roman" w:cs="Times New Roman" w:eastAsia="Times New Roman" w:hint="default"/>
          <w:spacing w:val="-33"/>
        </w:rPr>
        <w:t> </w:t>
      </w:r>
      <w:r>
        <w:rPr/>
        <w:t>日，本公司由上海华服投资有限公司</w:t>
      </w:r>
      <w:r>
        <w:rPr>
          <w:rFonts w:ascii="Times New Roman" w:hAnsi="Times New Roman" w:cs="Times New Roman" w:eastAsia="Times New Roman" w:hint="default"/>
        </w:rPr>
        <w:t>(“</w:t>
      </w:r>
      <w:r>
        <w:rPr/>
        <w:t>华服投资</w:t>
      </w:r>
      <w:r>
        <w:rPr>
          <w:rFonts w:ascii="Times New Roman" w:hAnsi="Times New Roman" w:cs="Times New Roman" w:eastAsia="Times New Roman" w:hint="default"/>
        </w:rPr>
        <w:t>”)</w:t>
      </w:r>
      <w:r>
        <w:rPr/>
        <w:t>和胡佳佳以其各自拥有</w:t>
      </w:r>
      <w:r>
        <w:rPr>
          <w:w w:val="99"/>
        </w:rPr>
        <w:t> </w:t>
      </w:r>
      <w:r>
        <w:rPr/>
        <w:t>的美邦服饰</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日经审计的净资产出资，共同发起设立；并经上</w:t>
      </w:r>
      <w:r>
        <w:rPr>
          <w:spacing w:val="-97"/>
        </w:rPr>
        <w:t> </w:t>
      </w:r>
      <w:r>
        <w:rPr>
          <w:spacing w:val="-97"/>
        </w:rPr>
      </w:r>
      <w:r>
        <w:rPr>
          <w:spacing w:val="-3"/>
          <w:w w:val="95"/>
        </w:rPr>
        <w:t>海市工商行政管理局核准登记，于</w:t>
      </w:r>
      <w:r>
        <w:rPr>
          <w:rFonts w:ascii="Times New Roman" w:hAnsi="Times New Roman" w:cs="Times New Roman" w:eastAsia="Times New Roman" w:hint="default"/>
          <w:spacing w:val="-3"/>
          <w:w w:val="95"/>
        </w:rPr>
        <w:t>2007</w:t>
      </w:r>
      <w:r>
        <w:rPr>
          <w:spacing w:val="-3"/>
          <w:w w:val="95"/>
        </w:rPr>
        <w:t>年</w:t>
      </w:r>
      <w:r>
        <w:rPr>
          <w:rFonts w:ascii="Times New Roman" w:hAnsi="Times New Roman" w:cs="Times New Roman" w:eastAsia="Times New Roman" w:hint="default"/>
          <w:spacing w:val="-3"/>
          <w:w w:val="95"/>
        </w:rPr>
        <w:t>9</w:t>
      </w:r>
      <w:r>
        <w:rPr>
          <w:spacing w:val="-3"/>
          <w:w w:val="95"/>
        </w:rPr>
        <w:t>月</w:t>
      </w:r>
      <w:r>
        <w:rPr>
          <w:rFonts w:ascii="Times New Roman" w:hAnsi="Times New Roman" w:cs="Times New Roman" w:eastAsia="Times New Roman" w:hint="default"/>
          <w:spacing w:val="-3"/>
          <w:w w:val="95"/>
        </w:rPr>
        <w:t>26</w:t>
      </w:r>
      <w:r>
        <w:rPr>
          <w:spacing w:val="-3"/>
          <w:w w:val="95"/>
        </w:rPr>
        <w:t>日获得企业法人营业执照，</w:t>
      </w:r>
      <w:r>
        <w:rPr>
          <w:spacing w:val="68"/>
          <w:w w:val="95"/>
        </w:rPr>
        <w:t> </w:t>
      </w:r>
      <w:r>
        <w:rPr>
          <w:spacing w:val="68"/>
          <w:w w:val="95"/>
        </w:rPr>
      </w:r>
      <w:r>
        <w:rPr/>
        <w:t>注册号为</w:t>
      </w:r>
      <w:r>
        <w:rPr>
          <w:rFonts w:ascii="Times New Roman" w:hAnsi="Times New Roman" w:cs="Times New Roman" w:eastAsia="Times New Roman" w:hint="default"/>
        </w:rPr>
        <w:t>310225000206755</w:t>
      </w:r>
      <w:r>
        <w:rPr/>
        <w:t>，经营期限为不约定期限。截至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43"/>
        </w:rPr>
        <w:t> </w:t>
      </w:r>
      <w:r>
        <w:rPr/>
        <w:t>日，本公司注册资本为人民币</w:t>
      </w:r>
      <w:r>
        <w:rPr>
          <w:rFonts w:ascii="Times New Roman" w:hAnsi="Times New Roman" w:cs="Times New Roman" w:eastAsia="Times New Roman" w:hint="default"/>
        </w:rPr>
        <w:t>10.05</w:t>
      </w:r>
      <w:r>
        <w:rPr/>
        <w:t>亿元，股本总数为</w:t>
      </w:r>
      <w:r>
        <w:rPr>
          <w:rFonts w:ascii="Times New Roman" w:hAnsi="Times New Roman" w:cs="Times New Roman" w:eastAsia="Times New Roman" w:hint="default"/>
        </w:rPr>
        <w:t>10.05</w:t>
      </w:r>
      <w:r>
        <w:rPr/>
        <w:t>亿股，每股人</w:t>
      </w:r>
      <w:r>
        <w:rPr>
          <w:spacing w:val="-103"/>
        </w:rPr>
        <w:t> </w:t>
      </w:r>
      <w:r>
        <w:rPr>
          <w:spacing w:val="-6"/>
        </w:rPr>
        <w:t>民币</w:t>
      </w:r>
      <w:r>
        <w:rPr>
          <w:rFonts w:ascii="Times New Roman" w:hAnsi="Times New Roman" w:cs="Times New Roman" w:eastAsia="Times New Roman" w:hint="default"/>
          <w:spacing w:val="-6"/>
        </w:rPr>
        <w:t>1</w:t>
      </w:r>
      <w:r>
        <w:rPr>
          <w:spacing w:val="-6"/>
        </w:rPr>
        <w:t>元。其中，华服投资持有</w:t>
      </w:r>
      <w:r>
        <w:rPr>
          <w:rFonts w:ascii="Times New Roman" w:hAnsi="Times New Roman" w:cs="Times New Roman" w:eastAsia="Times New Roman" w:hint="default"/>
          <w:spacing w:val="-6"/>
        </w:rPr>
        <w:t>8.1</w:t>
      </w:r>
      <w:r>
        <w:rPr>
          <w:spacing w:val="-6"/>
        </w:rPr>
        <w:t>亿股，占总股本的</w:t>
      </w:r>
      <w:r>
        <w:rPr>
          <w:rFonts w:ascii="Times New Roman" w:hAnsi="Times New Roman" w:cs="Times New Roman" w:eastAsia="Times New Roman" w:hint="default"/>
          <w:spacing w:val="-6"/>
        </w:rPr>
        <w:t>80.6%</w:t>
      </w:r>
      <w:r>
        <w:rPr>
          <w:spacing w:val="-6"/>
        </w:rPr>
        <w:t>，胡佳佳持有</w:t>
      </w:r>
      <w:r>
        <w:rPr>
          <w:rFonts w:ascii="Times New Roman" w:hAnsi="Times New Roman" w:cs="Times New Roman" w:eastAsia="Times New Roman" w:hint="default"/>
          <w:spacing w:val="-6"/>
        </w:rPr>
        <w:t>0.9</w:t>
      </w:r>
      <w:r>
        <w:rPr>
          <w:rFonts w:ascii="Times New Roman" w:hAnsi="Times New Roman" w:cs="Times New Roman" w:eastAsia="Times New Roman" w:hint="default"/>
          <w:spacing w:val="-57"/>
        </w:rPr>
        <w:t> </w:t>
      </w:r>
      <w:r>
        <w:rPr/>
        <w:t>亿股，占总股本的</w:t>
      </w:r>
      <w:r>
        <w:rPr>
          <w:rFonts w:ascii="Times New Roman" w:hAnsi="Times New Roman" w:cs="Times New Roman" w:eastAsia="Times New Roman" w:hint="default"/>
        </w:rPr>
        <w:t>9.0%</w:t>
      </w:r>
      <w:r>
        <w:rPr/>
        <w:t>，社会公众持有</w:t>
      </w:r>
      <w:r>
        <w:rPr>
          <w:rFonts w:ascii="Times New Roman" w:hAnsi="Times New Roman" w:cs="Times New Roman" w:eastAsia="Times New Roman" w:hint="default"/>
        </w:rPr>
        <w:t>1.05</w:t>
      </w:r>
      <w:r>
        <w:rPr/>
        <w:t>亿股，占总股本的</w:t>
      </w:r>
      <w:r>
        <w:rPr>
          <w:rFonts w:ascii="Times New Roman" w:hAnsi="Times New Roman" w:cs="Times New Roman" w:eastAsia="Times New Roman" w:hint="default"/>
        </w:rPr>
        <w:t>10.4%</w:t>
      </w:r>
      <w:r>
        <w:rPr/>
        <w:t>。本</w:t>
      </w:r>
      <w:r>
        <w:rPr>
          <w:spacing w:val="-101"/>
        </w:rPr>
        <w:t> </w:t>
      </w:r>
      <w:r>
        <w:rPr/>
        <w:t>公司的最终控制人为周成建。</w:t>
      </w:r>
    </w:p>
    <w:p>
      <w:pPr>
        <w:spacing w:line="240" w:lineRule="auto" w:before="7"/>
        <w:rPr>
          <w:rFonts w:ascii="宋体" w:hAnsi="宋体" w:cs="宋体" w:eastAsia="宋体" w:hint="default"/>
          <w:sz w:val="22"/>
          <w:szCs w:val="22"/>
        </w:rPr>
      </w:pPr>
    </w:p>
    <w:p>
      <w:pPr>
        <w:pStyle w:val="Heading2"/>
        <w:spacing w:line="225" w:lineRule="auto"/>
        <w:ind w:right="113"/>
        <w:jc w:val="both"/>
      </w:pPr>
      <w:r>
        <w:rPr/>
        <w:t>美邦服饰是由温州美特斯邦威有限公司</w:t>
      </w:r>
      <w:r>
        <w:rPr>
          <w:rFonts w:ascii="Times New Roman" w:hAnsi="Times New Roman" w:cs="Times New Roman" w:eastAsia="Times New Roman" w:hint="default"/>
        </w:rPr>
        <w:t>(</w:t>
      </w:r>
      <w:r>
        <w:rPr/>
        <w:t>后更名为美特斯邦威集团有限公</w:t>
      </w:r>
      <w:r>
        <w:rPr>
          <w:spacing w:val="-71"/>
        </w:rPr>
        <w:t> </w:t>
      </w:r>
      <w:r>
        <w:rPr>
          <w:spacing w:val="-71"/>
        </w:rPr>
      </w:r>
      <w:r>
        <w:rPr/>
        <w:t>司</w:t>
      </w:r>
      <w:r>
        <w:rPr>
          <w:rFonts w:ascii="Times New Roman" w:hAnsi="Times New Roman" w:cs="Times New Roman" w:eastAsia="Times New Roman" w:hint="default"/>
        </w:rPr>
        <w:t>)(“</w:t>
      </w:r>
      <w:r>
        <w:rPr/>
        <w:t>美邦集团</w:t>
      </w:r>
      <w:r>
        <w:rPr>
          <w:rFonts w:ascii="Times New Roman" w:hAnsi="Times New Roman" w:cs="Times New Roman" w:eastAsia="Times New Roman" w:hint="default"/>
        </w:rPr>
        <w:t>”)</w:t>
      </w:r>
      <w:r>
        <w:rPr/>
        <w:t>及上海邦威服饰有限公司</w:t>
      </w:r>
      <w:r>
        <w:rPr>
          <w:rFonts w:ascii="Times New Roman" w:hAnsi="Times New Roman" w:cs="Times New Roman" w:eastAsia="Times New Roman" w:hint="default"/>
        </w:rPr>
        <w:t>(“</w:t>
      </w:r>
      <w:r>
        <w:rPr/>
        <w:t>邦威服饰</w:t>
      </w:r>
      <w:r>
        <w:rPr>
          <w:rFonts w:ascii="Times New Roman" w:hAnsi="Times New Roman" w:cs="Times New Roman" w:eastAsia="Times New Roman" w:hint="default"/>
        </w:rPr>
        <w:t>”)</w:t>
      </w:r>
      <w:r>
        <w:rPr/>
        <w:t>共同投资，于</w:t>
      </w:r>
      <w:r>
        <w:rPr>
          <w:rFonts w:ascii="Times New Roman" w:hAnsi="Times New Roman" w:cs="Times New Roman" w:eastAsia="Times New Roman" w:hint="default"/>
        </w:rPr>
        <w:t>2000</w:t>
      </w:r>
      <w:r>
        <w:rPr>
          <w:rFonts w:ascii="Times New Roman" w:hAnsi="Times New Roman" w:cs="Times New Roman" w:eastAsia="Times New Roman" w:hint="default"/>
          <w:spacing w:val="-40"/>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6</w:t>
      </w:r>
      <w:r>
        <w:rPr>
          <w:spacing w:val="2"/>
        </w:rPr>
        <w:t>日在上海市浦东新区注册成立的有限责任公司</w:t>
      </w:r>
      <w:r>
        <w:rPr>
          <w:rFonts w:ascii="Times New Roman" w:hAnsi="Times New Roman" w:cs="Times New Roman" w:eastAsia="Times New Roman" w:hint="default"/>
          <w:spacing w:val="2"/>
        </w:rPr>
        <w:t>(</w:t>
      </w:r>
      <w:r>
        <w:rPr>
          <w:spacing w:val="2"/>
        </w:rPr>
        <w:t>国内合资</w:t>
      </w:r>
      <w:r>
        <w:rPr>
          <w:rFonts w:ascii="Times New Roman" w:hAnsi="Times New Roman" w:cs="Times New Roman" w:eastAsia="Times New Roman" w:hint="default"/>
          <w:spacing w:val="2"/>
        </w:rPr>
        <w:t>)</w:t>
      </w:r>
      <w:r>
        <w:rPr>
          <w:spacing w:val="2"/>
        </w:rPr>
        <w:t>。美邦</w:t>
      </w:r>
      <w:r>
        <w:rPr>
          <w:spacing w:val="-111"/>
        </w:rPr>
        <w:t> </w:t>
      </w:r>
      <w:r>
        <w:rPr/>
        <w:t>服饰企业法人营业执照注册号为</w:t>
      </w:r>
      <w:r>
        <w:rPr>
          <w:rFonts w:ascii="Times New Roman" w:hAnsi="Times New Roman" w:cs="Times New Roman" w:eastAsia="Times New Roman" w:hint="default"/>
        </w:rPr>
        <w:t>3102252006786</w:t>
      </w:r>
      <w:r>
        <w:rPr/>
        <w:t>，经营期限为</w:t>
      </w:r>
      <w:r>
        <w:rPr>
          <w:rFonts w:ascii="Times New Roman" w:hAnsi="Times New Roman" w:cs="Times New Roman" w:eastAsia="Times New Roman" w:hint="default"/>
        </w:rPr>
        <w:t>20</w:t>
      </w:r>
      <w:r>
        <w:rPr/>
        <w:t>年。注册</w:t>
      </w:r>
      <w:r>
        <w:rPr>
          <w:spacing w:val="-103"/>
        </w:rPr>
        <w:t> </w:t>
      </w:r>
      <w:r>
        <w:rPr/>
        <w:t>资本为人民币</w:t>
      </w:r>
      <w:r>
        <w:rPr>
          <w:rFonts w:ascii="Times New Roman" w:hAnsi="Times New Roman" w:cs="Times New Roman" w:eastAsia="Times New Roman" w:hint="default"/>
        </w:rPr>
        <w:t>1,000</w:t>
      </w:r>
      <w:r>
        <w:rPr/>
        <w:t>万元，全部为现金出资。周成建是美邦集团和邦威服</w:t>
      </w:r>
      <w:r>
        <w:rPr>
          <w:spacing w:val="-62"/>
        </w:rPr>
        <w:t> </w:t>
      </w:r>
      <w:r>
        <w:rPr>
          <w:spacing w:val="-62"/>
        </w:rPr>
      </w:r>
      <w:r>
        <w:rPr/>
        <w:t>饰的最终控制人。</w:t>
      </w:r>
    </w:p>
    <w:p>
      <w:pPr>
        <w:spacing w:line="240" w:lineRule="auto" w:before="8"/>
        <w:rPr>
          <w:rFonts w:ascii="宋体" w:hAnsi="宋体" w:cs="宋体" w:eastAsia="宋体" w:hint="default"/>
          <w:sz w:val="23"/>
          <w:szCs w:val="23"/>
        </w:rPr>
      </w:pPr>
    </w:p>
    <w:p>
      <w:pPr>
        <w:pStyle w:val="Heading2"/>
        <w:spacing w:line="312" w:lineRule="exact"/>
        <w:ind w:right="113"/>
        <w:jc w:val="both"/>
      </w:pPr>
      <w:r>
        <w:rPr>
          <w:spacing w:val="-3"/>
        </w:rPr>
        <w:t>根据</w:t>
      </w: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3</w:t>
      </w:r>
      <w:r>
        <w:rPr>
          <w:spacing w:val="-3"/>
        </w:rPr>
        <w:t>日通过的股东会决议，决定将美邦服饰的注册资本由人民</w:t>
      </w:r>
      <w:r>
        <w:rPr>
          <w:spacing w:val="-102"/>
        </w:rPr>
        <w:t> </w:t>
      </w:r>
      <w:r>
        <w:rPr>
          <w:spacing w:val="-102"/>
        </w:rPr>
      </w:r>
      <w:r>
        <w:rPr/>
        <w:t>币</w:t>
      </w:r>
      <w:r>
        <w:rPr>
          <w:rFonts w:ascii="Times New Roman" w:hAnsi="Times New Roman" w:cs="Times New Roman" w:eastAsia="Times New Roman" w:hint="default"/>
        </w:rPr>
        <w:t>1,000</w:t>
      </w:r>
      <w:r>
        <w:rPr/>
        <w:t>万元增加至人民币</w:t>
      </w:r>
      <w:r>
        <w:rPr>
          <w:rFonts w:ascii="Times New Roman" w:hAnsi="Times New Roman" w:cs="Times New Roman" w:eastAsia="Times New Roman" w:hint="default"/>
        </w:rPr>
        <w:t>5,000</w:t>
      </w:r>
      <w:r>
        <w:rPr/>
        <w:t>万元，由各股东以现金同比增资。</w:t>
      </w:r>
    </w:p>
    <w:p>
      <w:pPr>
        <w:spacing w:line="240" w:lineRule="auto" w:before="1"/>
        <w:rPr>
          <w:rFonts w:ascii="宋体" w:hAnsi="宋体" w:cs="宋体" w:eastAsia="宋体" w:hint="default"/>
          <w:sz w:val="21"/>
          <w:szCs w:val="21"/>
        </w:rPr>
      </w:pPr>
    </w:p>
    <w:p>
      <w:pPr>
        <w:pStyle w:val="Heading2"/>
        <w:spacing w:line="312" w:lineRule="exact"/>
        <w:ind w:right="113"/>
        <w:jc w:val="both"/>
      </w:pPr>
      <w:r>
        <w:rPr>
          <w:spacing w:val="-3"/>
        </w:rPr>
        <w:t>根据</w:t>
      </w: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20</w:t>
      </w:r>
      <w:r>
        <w:rPr>
          <w:spacing w:val="-3"/>
        </w:rPr>
        <w:t>日通过的股东会决议，决定将美邦服饰的注册资本由人</w:t>
      </w:r>
      <w:r>
        <w:rPr>
          <w:spacing w:val="-99"/>
        </w:rPr>
        <w:t> </w:t>
      </w:r>
      <w:r>
        <w:rPr>
          <w:spacing w:val="-99"/>
        </w:rPr>
      </w:r>
      <w:r>
        <w:rPr>
          <w:spacing w:val="-3"/>
        </w:rPr>
        <w:t>民币</w:t>
      </w:r>
      <w:r>
        <w:rPr>
          <w:rFonts w:ascii="Times New Roman" w:hAnsi="Times New Roman" w:cs="Times New Roman" w:eastAsia="Times New Roman" w:hint="default"/>
          <w:spacing w:val="-3"/>
        </w:rPr>
        <w:t>5,000</w:t>
      </w:r>
      <w:r>
        <w:rPr>
          <w:spacing w:val="-3"/>
        </w:rPr>
        <w:t>万元增加至人民币</w:t>
      </w:r>
      <w:r>
        <w:rPr>
          <w:rFonts w:ascii="Times New Roman" w:hAnsi="Times New Roman" w:cs="Times New Roman" w:eastAsia="Times New Roman" w:hint="default"/>
          <w:spacing w:val="-3"/>
        </w:rPr>
        <w:t>12,000</w:t>
      </w:r>
      <w:r>
        <w:rPr>
          <w:spacing w:val="-3"/>
        </w:rPr>
        <w:t>万元，由徐军、姜义、徐卫东、王泉庚</w:t>
      </w:r>
      <w:r>
        <w:rPr>
          <w:spacing w:val="-98"/>
        </w:rPr>
        <w:t> </w:t>
      </w:r>
      <w:r>
        <w:rPr>
          <w:spacing w:val="-98"/>
        </w:rPr>
      </w:r>
      <w:r>
        <w:rPr/>
        <w:t>和杨鸽鸰各自代周成建投入现金人民币</w:t>
      </w:r>
      <w:r>
        <w:rPr>
          <w:rFonts w:ascii="Times New Roman" w:hAnsi="Times New Roman" w:cs="Times New Roman" w:eastAsia="Times New Roman" w:hint="default"/>
        </w:rPr>
        <w:t>1,400</w:t>
      </w:r>
      <w:r>
        <w:rPr/>
        <w:t>万元，实为周成建出资。</w:t>
      </w:r>
    </w:p>
    <w:p>
      <w:pPr>
        <w:spacing w:line="240" w:lineRule="auto" w:before="5"/>
        <w:rPr>
          <w:rFonts w:ascii="宋体" w:hAnsi="宋体" w:cs="宋体" w:eastAsia="宋体" w:hint="default"/>
          <w:sz w:val="19"/>
          <w:szCs w:val="19"/>
        </w:rPr>
      </w:pPr>
    </w:p>
    <w:p>
      <w:pPr>
        <w:pStyle w:val="Heading2"/>
        <w:spacing w:line="232" w:lineRule="auto"/>
        <w:ind w:right="113"/>
        <w:jc w:val="both"/>
      </w:pPr>
      <w:r>
        <w:rPr>
          <w:spacing w:val="-1"/>
        </w:rPr>
        <w:t>根据</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w:t>
      </w:r>
      <w:r>
        <w:rPr>
          <w:spacing w:val="-1"/>
        </w:rPr>
        <w:t>日通过的股东会决议，周成建和胡佳佳以人民币</w:t>
      </w:r>
      <w:r>
        <w:rPr>
          <w:rFonts w:ascii="Times New Roman" w:hAnsi="Times New Roman" w:cs="Times New Roman" w:eastAsia="Times New Roman" w:hint="default"/>
          <w:spacing w:val="-1"/>
        </w:rPr>
        <w:t>3,800</w:t>
      </w:r>
      <w:r>
        <w:rPr>
          <w:spacing w:val="-1"/>
        </w:rPr>
        <w:t>万</w:t>
      </w:r>
      <w:r>
        <w:rPr>
          <w:spacing w:val="-109"/>
        </w:rPr>
        <w:t> </w:t>
      </w:r>
      <w:r>
        <w:rPr/>
        <w:t>元和</w:t>
      </w:r>
      <w:r>
        <w:rPr>
          <w:rFonts w:ascii="Times New Roman" w:hAnsi="Times New Roman" w:cs="Times New Roman" w:eastAsia="Times New Roman" w:hint="default"/>
        </w:rPr>
        <w:t>1,200</w:t>
      </w:r>
      <w:r>
        <w:rPr/>
        <w:t>万元受让美邦服饰的原股东美邦集团和邦威服饰所持有的美邦</w:t>
      </w:r>
      <w:r>
        <w:rPr>
          <w:spacing w:val="-65"/>
        </w:rPr>
        <w:t> </w:t>
      </w:r>
      <w:r>
        <w:rPr>
          <w:spacing w:val="-65"/>
        </w:rPr>
      </w:r>
      <w:r>
        <w:rPr>
          <w:spacing w:val="-3"/>
        </w:rPr>
        <w:t>服饰的股权，同时徐军、姜义、徐卫东、王泉庚和杨鸽鸰将代周成建持有</w:t>
      </w:r>
      <w:r>
        <w:rPr>
          <w:spacing w:val="-116"/>
        </w:rPr>
        <w:t> </w:t>
      </w:r>
      <w:r>
        <w:rPr>
          <w:spacing w:val="-116"/>
        </w:rPr>
      </w:r>
      <w:r>
        <w:rPr>
          <w:spacing w:val="-3"/>
        </w:rPr>
        <w:t>的美邦服饰的股权更新到周成建的名下，受让后周成建持有美邦服饰的股</w:t>
      </w:r>
      <w:r>
        <w:rPr>
          <w:spacing w:val="-111"/>
        </w:rPr>
        <w:t> </w:t>
      </w:r>
      <w:r>
        <w:rPr>
          <w:spacing w:val="-111"/>
        </w:rPr>
      </w:r>
      <w:r>
        <w:rPr/>
        <w:t>权比例为</w:t>
      </w:r>
      <w:r>
        <w:rPr>
          <w:rFonts w:ascii="Times New Roman" w:hAnsi="Times New Roman" w:cs="Times New Roman" w:eastAsia="Times New Roman" w:hint="default"/>
        </w:rPr>
        <w:t>90%</w:t>
      </w:r>
      <w:r>
        <w:rPr/>
        <w:t>，胡佳佳为</w:t>
      </w:r>
      <w:r>
        <w:rPr>
          <w:rFonts w:ascii="Times New Roman" w:hAnsi="Times New Roman" w:cs="Times New Roman" w:eastAsia="Times New Roman" w:hint="default"/>
        </w:rPr>
        <w:t>10%</w:t>
      </w:r>
      <w:r>
        <w:rPr/>
        <w:t>。</w:t>
      </w:r>
    </w:p>
    <w:p>
      <w:pPr>
        <w:spacing w:after="0" w:line="232" w:lineRule="auto"/>
        <w:jc w:val="both"/>
        <w:sectPr>
          <w:headerReference w:type="default" r:id="rId45"/>
          <w:pgSz w:w="11910" w:h="16840"/>
          <w:pgMar w:header="1308" w:footer="746" w:top="2120" w:bottom="940" w:left="168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一、</w:t>
        <w:tab/>
        <w:t>本集团基本情况</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
        <w:rPr>
          <w:rFonts w:ascii="Times New Roman" w:hAnsi="Times New Roman" w:cs="Times New Roman" w:eastAsia="Times New Roman" w:hint="default"/>
          <w:b/>
          <w:bCs/>
          <w:sz w:val="24"/>
          <w:szCs w:val="24"/>
        </w:rPr>
      </w:pPr>
    </w:p>
    <w:p>
      <w:pPr>
        <w:pStyle w:val="Heading2"/>
        <w:spacing w:line="312" w:lineRule="exact"/>
        <w:ind w:right="118"/>
        <w:jc w:val="both"/>
      </w:pPr>
      <w:r>
        <w:rPr/>
        <w:t>根据</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日通过的股东会决议，决定将美邦服饰的注册资本由人</w:t>
      </w:r>
      <w:r>
        <w:rPr>
          <w:spacing w:val="-97"/>
        </w:rPr>
        <w:t> </w:t>
      </w:r>
      <w:r>
        <w:rPr>
          <w:spacing w:val="-97"/>
        </w:rPr>
      </w:r>
      <w:r>
        <w:rPr/>
        <w:t>民币</w:t>
      </w:r>
      <w:r>
        <w:rPr>
          <w:rFonts w:ascii="Times New Roman" w:hAnsi="Times New Roman" w:cs="Times New Roman" w:eastAsia="Times New Roman" w:hint="default"/>
        </w:rPr>
        <w:t>12,000</w:t>
      </w:r>
      <w:r>
        <w:rPr/>
        <w:t>万元增加至人民币</w:t>
      </w:r>
      <w:r>
        <w:rPr>
          <w:rFonts w:ascii="Times New Roman" w:hAnsi="Times New Roman" w:cs="Times New Roman" w:eastAsia="Times New Roman" w:hint="default"/>
        </w:rPr>
        <w:t>22,000</w:t>
      </w:r>
      <w:r>
        <w:rPr/>
        <w:t>万元，由各股东以现金同比增资。</w:t>
      </w:r>
    </w:p>
    <w:p>
      <w:pPr>
        <w:spacing w:line="240" w:lineRule="auto" w:before="1"/>
        <w:rPr>
          <w:rFonts w:ascii="宋体" w:hAnsi="宋体" w:cs="宋体" w:eastAsia="宋体" w:hint="default"/>
          <w:sz w:val="21"/>
          <w:szCs w:val="21"/>
        </w:rPr>
      </w:pPr>
    </w:p>
    <w:p>
      <w:pPr>
        <w:pStyle w:val="Heading2"/>
        <w:spacing w:line="312" w:lineRule="exact"/>
        <w:ind w:right="118"/>
        <w:jc w:val="both"/>
      </w:pPr>
      <w:r>
        <w:rPr/>
        <w:t>根据</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日通过的股东会决议，决定将美邦服饰的注册资本由人</w:t>
      </w:r>
      <w:r>
        <w:rPr>
          <w:spacing w:val="-97"/>
        </w:rPr>
        <w:t> </w:t>
      </w:r>
      <w:r>
        <w:rPr>
          <w:spacing w:val="-97"/>
        </w:rPr>
      </w:r>
      <w:r>
        <w:rPr/>
        <w:t>民币</w:t>
      </w:r>
      <w:r>
        <w:rPr>
          <w:rFonts w:ascii="Times New Roman" w:hAnsi="Times New Roman" w:cs="Times New Roman" w:eastAsia="Times New Roman" w:hint="default"/>
        </w:rPr>
        <w:t>22,000</w:t>
      </w:r>
      <w:r>
        <w:rPr/>
        <w:t>万元增加至人民币</w:t>
      </w:r>
      <w:r>
        <w:rPr>
          <w:rFonts w:ascii="Times New Roman" w:hAnsi="Times New Roman" w:cs="Times New Roman" w:eastAsia="Times New Roman" w:hint="default"/>
        </w:rPr>
        <w:t>26,000</w:t>
      </w:r>
      <w:r>
        <w:rPr/>
        <w:t>万元，由各股东以现金同比增资。</w:t>
      </w:r>
    </w:p>
    <w:p>
      <w:pPr>
        <w:spacing w:line="240" w:lineRule="auto" w:before="1"/>
        <w:rPr>
          <w:rFonts w:ascii="宋体" w:hAnsi="宋体" w:cs="宋体" w:eastAsia="宋体" w:hint="default"/>
          <w:sz w:val="21"/>
          <w:szCs w:val="21"/>
        </w:rPr>
      </w:pPr>
    </w:p>
    <w:p>
      <w:pPr>
        <w:pStyle w:val="Heading2"/>
        <w:spacing w:line="312" w:lineRule="exact"/>
        <w:ind w:right="118"/>
        <w:jc w:val="both"/>
      </w:pPr>
      <w:r>
        <w:rPr/>
        <w:t>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11</w:t>
      </w:r>
      <w:r>
        <w:rPr/>
        <w:t>月期间，美邦服饰出资收购了与其受同一最终控股股东</w:t>
      </w:r>
      <w:r>
        <w:rPr>
          <w:spacing w:val="-97"/>
        </w:rPr>
        <w:t> </w:t>
      </w:r>
      <w:r>
        <w:rPr>
          <w:spacing w:val="-97"/>
        </w:rPr>
      </w:r>
      <w:r>
        <w:rPr/>
        <w:t>控制的</w:t>
      </w:r>
      <w:r>
        <w:rPr>
          <w:rFonts w:ascii="Times New Roman" w:hAnsi="Times New Roman" w:cs="Times New Roman" w:eastAsia="Times New Roman" w:hint="default"/>
        </w:rPr>
        <w:t>17</w:t>
      </w:r>
      <w:r>
        <w:rPr/>
        <w:t>家子公司，并成为其控股公司，并于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月收购了与其受同</w:t>
      </w:r>
      <w:r>
        <w:rPr>
          <w:spacing w:val="-101"/>
        </w:rPr>
        <w:t> </w:t>
      </w:r>
      <w:r>
        <w:rPr>
          <w:spacing w:val="-101"/>
        </w:rPr>
      </w:r>
      <w:r>
        <w:rPr/>
        <w:t>一最终控股股东控制的</w:t>
      </w:r>
      <w:r>
        <w:rPr>
          <w:rFonts w:ascii="Times New Roman" w:hAnsi="Times New Roman" w:cs="Times New Roman" w:eastAsia="Times New Roman" w:hint="default"/>
        </w:rPr>
        <w:t>1</w:t>
      </w:r>
      <w:r>
        <w:rPr/>
        <w:t>家子公司，并成为其控股公司。</w:t>
      </w:r>
    </w:p>
    <w:p>
      <w:pPr>
        <w:spacing w:line="240" w:lineRule="auto" w:before="1"/>
        <w:rPr>
          <w:rFonts w:ascii="宋体" w:hAnsi="宋体" w:cs="宋体" w:eastAsia="宋体" w:hint="default"/>
          <w:sz w:val="21"/>
          <w:szCs w:val="21"/>
        </w:rPr>
      </w:pPr>
    </w:p>
    <w:p>
      <w:pPr>
        <w:pStyle w:val="Heading2"/>
        <w:spacing w:line="312" w:lineRule="exact"/>
        <w:ind w:right="113"/>
        <w:jc w:val="both"/>
      </w:pPr>
      <w:r>
        <w:rPr/>
        <w:t>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日，周成建和上海祺格服饰有限公司</w:t>
      </w:r>
      <w:r>
        <w:rPr>
          <w:rFonts w:ascii="Times New Roman" w:hAnsi="Times New Roman" w:cs="Times New Roman" w:eastAsia="Times New Roman" w:hint="default"/>
        </w:rPr>
        <w:t>(</w:t>
      </w:r>
      <w:r>
        <w:rPr/>
        <w:t>后更名为上海祺格实</w:t>
      </w:r>
      <w:r>
        <w:rPr>
          <w:spacing w:val="-73"/>
        </w:rPr>
        <w:t> </w:t>
      </w:r>
      <w:r>
        <w:rPr>
          <w:spacing w:val="-73"/>
        </w:rPr>
      </w:r>
      <w:r>
        <w:rPr>
          <w:spacing w:val="4"/>
        </w:rPr>
        <w:t>业有限公司</w:t>
      </w:r>
      <w:r>
        <w:rPr>
          <w:rFonts w:ascii="Times New Roman" w:hAnsi="Times New Roman" w:cs="Times New Roman" w:eastAsia="Times New Roman" w:hint="default"/>
          <w:spacing w:val="4"/>
        </w:rPr>
        <w:t>)(“</w:t>
      </w:r>
      <w:r>
        <w:rPr>
          <w:spacing w:val="4"/>
        </w:rPr>
        <w:t>祺格实业</w:t>
      </w:r>
      <w:r>
        <w:rPr>
          <w:rFonts w:ascii="Times New Roman" w:hAnsi="Times New Roman" w:cs="Times New Roman" w:eastAsia="Times New Roman" w:hint="default"/>
          <w:spacing w:val="4"/>
        </w:rPr>
        <w:t>”)</w:t>
      </w:r>
      <w:r>
        <w:rPr>
          <w:spacing w:val="4"/>
        </w:rPr>
        <w:t>分别出资现金人民币</w:t>
      </w:r>
      <w:r>
        <w:rPr>
          <w:rFonts w:ascii="Times New Roman" w:hAnsi="Times New Roman" w:cs="Times New Roman" w:eastAsia="Times New Roman" w:hint="default"/>
          <w:spacing w:val="4"/>
        </w:rPr>
        <w:t>70</w:t>
      </w:r>
      <w:r>
        <w:rPr>
          <w:spacing w:val="4"/>
        </w:rPr>
        <w:t>万元和</w:t>
      </w:r>
      <w:r>
        <w:rPr>
          <w:rFonts w:ascii="Times New Roman" w:hAnsi="Times New Roman" w:cs="Times New Roman" w:eastAsia="Times New Roman" w:hint="default"/>
          <w:spacing w:val="4"/>
        </w:rPr>
        <w:t>30</w:t>
      </w:r>
      <w:r>
        <w:rPr>
          <w:spacing w:val="4"/>
        </w:rPr>
        <w:t>万元成立华服</w:t>
      </w:r>
      <w:r>
        <w:rPr>
          <w:spacing w:val="-109"/>
        </w:rPr>
        <w:t> </w:t>
      </w:r>
      <w:r>
        <w:rPr>
          <w:spacing w:val="-109"/>
        </w:rPr>
      </w:r>
      <w:r>
        <w:rPr>
          <w:spacing w:val="-2"/>
        </w:rPr>
        <w:t>投资。同时，周成建以其拥有的美邦服饰</w:t>
      </w:r>
      <w:r>
        <w:rPr>
          <w:rFonts w:ascii="Times New Roman" w:hAnsi="Times New Roman" w:cs="Times New Roman" w:eastAsia="Times New Roman" w:hint="default"/>
          <w:spacing w:val="-2"/>
        </w:rPr>
        <w:t>90%</w:t>
      </w:r>
      <w:r>
        <w:rPr>
          <w:spacing w:val="-2"/>
        </w:rPr>
        <w:t>的股权增资华服投资，祺格</w:t>
      </w:r>
      <w:r>
        <w:rPr>
          <w:spacing w:val="-105"/>
        </w:rPr>
        <w:t> </w:t>
      </w:r>
      <w:r>
        <w:rPr>
          <w:spacing w:val="-105"/>
        </w:rPr>
      </w:r>
      <w:r>
        <w:rPr/>
        <w:t>实业同比例以现金增资，使得华服投资成为美邦服饰的控股公司。</w:t>
      </w:r>
    </w:p>
    <w:p>
      <w:pPr>
        <w:spacing w:line="240" w:lineRule="auto" w:before="1"/>
        <w:rPr>
          <w:rFonts w:ascii="宋体" w:hAnsi="宋体" w:cs="宋体" w:eastAsia="宋体" w:hint="default"/>
          <w:sz w:val="21"/>
          <w:szCs w:val="21"/>
        </w:rPr>
      </w:pPr>
    </w:p>
    <w:p>
      <w:pPr>
        <w:pStyle w:val="Heading2"/>
        <w:spacing w:line="312" w:lineRule="exact"/>
        <w:ind w:right="111"/>
        <w:jc w:val="both"/>
      </w:pPr>
      <w:r>
        <w:rPr>
          <w:spacing w:val="3"/>
        </w:rPr>
        <w:t>于</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26</w:t>
      </w:r>
      <w:r>
        <w:rPr>
          <w:spacing w:val="3"/>
        </w:rPr>
        <w:t>日，华服投资和胡佳佳以其各自拥有的美邦服饰</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6</w:t>
      </w:r>
      <w:r>
        <w:rPr>
          <w:rFonts w:ascii="Times New Roman" w:hAnsi="Times New Roman" w:cs="Times New Roman" w:eastAsia="Times New Roman" w:hint="default"/>
          <w:spacing w:val="-50"/>
        </w:rPr>
        <w:t> </w:t>
      </w:r>
      <w:r>
        <w:rPr>
          <w:spacing w:val="-3"/>
          <w:w w:val="95"/>
        </w:rPr>
        <w:t>月</w:t>
      </w:r>
      <w:r>
        <w:rPr>
          <w:rFonts w:ascii="Times New Roman" w:hAnsi="Times New Roman" w:cs="Times New Roman" w:eastAsia="Times New Roman" w:hint="default"/>
          <w:spacing w:val="-3"/>
          <w:w w:val="95"/>
        </w:rPr>
        <w:t>30</w:t>
      </w:r>
      <w:r>
        <w:rPr>
          <w:spacing w:val="-3"/>
          <w:w w:val="95"/>
        </w:rPr>
        <w:t>日经审计的净资产出资成立本公司，本公司实收资本为人民币</w:t>
      </w:r>
      <w:r>
        <w:rPr>
          <w:rFonts w:ascii="Times New Roman" w:hAnsi="Times New Roman" w:cs="Times New Roman" w:eastAsia="Times New Roman" w:hint="default"/>
          <w:spacing w:val="-3"/>
          <w:w w:val="95"/>
        </w:rPr>
        <w:t>4</w:t>
      </w:r>
      <w:r>
        <w:rPr>
          <w:spacing w:val="-3"/>
          <w:w w:val="95"/>
        </w:rPr>
        <w:t>亿元，</w:t>
      </w:r>
      <w:r>
        <w:rPr>
          <w:spacing w:val="62"/>
          <w:w w:val="95"/>
        </w:rPr>
        <w:t> </w:t>
      </w:r>
      <w:r>
        <w:rPr>
          <w:spacing w:val="62"/>
          <w:w w:val="95"/>
        </w:rPr>
      </w:r>
      <w:r>
        <w:rPr/>
        <w:t>华服投资和胡佳佳占的比例分别为</w:t>
      </w:r>
      <w:r>
        <w:rPr>
          <w:rFonts w:ascii="Times New Roman" w:hAnsi="Times New Roman" w:cs="Times New Roman" w:eastAsia="Times New Roman" w:hint="default"/>
        </w:rPr>
        <w:t>90%</w:t>
      </w:r>
      <w:r>
        <w:rPr/>
        <w:t>和</w:t>
      </w:r>
      <w:r>
        <w:rPr>
          <w:rFonts w:ascii="Times New Roman" w:hAnsi="Times New Roman" w:cs="Times New Roman" w:eastAsia="Times New Roman" w:hint="default"/>
        </w:rPr>
        <w:t>10%</w:t>
      </w:r>
      <w:r>
        <w:rPr/>
        <w:t>。</w:t>
      </w:r>
    </w:p>
    <w:p>
      <w:pPr>
        <w:spacing w:line="240" w:lineRule="auto" w:before="1"/>
        <w:rPr>
          <w:rFonts w:ascii="宋体" w:hAnsi="宋体" w:cs="宋体" w:eastAsia="宋体" w:hint="default"/>
          <w:sz w:val="21"/>
          <w:szCs w:val="21"/>
        </w:rPr>
      </w:pPr>
    </w:p>
    <w:p>
      <w:pPr>
        <w:pStyle w:val="Heading2"/>
        <w:spacing w:line="312" w:lineRule="exact"/>
        <w:ind w:right="113"/>
        <w:jc w:val="both"/>
      </w:pPr>
      <w:r>
        <w:rPr>
          <w:spacing w:val="-3"/>
        </w:rPr>
        <w:t>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6</w:t>
      </w:r>
      <w:r>
        <w:rPr>
          <w:spacing w:val="-3"/>
        </w:rPr>
        <w:t>日，华服投资和胡佳佳以其各自拥有的本公司</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30"/>
        </w:rPr>
        <w:t> </w:t>
      </w:r>
      <w:r>
        <w:rPr/>
        <w:t>日的经审计的未分配利润转增股本人民币</w:t>
      </w:r>
      <w:r>
        <w:rPr>
          <w:rFonts w:ascii="Times New Roman" w:hAnsi="Times New Roman" w:cs="Times New Roman" w:eastAsia="Times New Roman" w:hint="default"/>
        </w:rPr>
        <w:t>2</w:t>
      </w:r>
      <w:r>
        <w:rPr/>
        <w:t>亿元，转增后本公司的实收资</w:t>
      </w:r>
      <w:r>
        <w:rPr>
          <w:spacing w:val="-97"/>
        </w:rPr>
        <w:t> </w:t>
      </w:r>
      <w:r>
        <w:rPr>
          <w:spacing w:val="-97"/>
        </w:rPr>
      </w:r>
      <w:r>
        <w:rPr/>
        <w:t>本为人民币</w:t>
      </w:r>
      <w:r>
        <w:rPr>
          <w:rFonts w:ascii="Times New Roman" w:hAnsi="Times New Roman" w:cs="Times New Roman" w:eastAsia="Times New Roman" w:hint="default"/>
        </w:rPr>
        <w:t>6</w:t>
      </w:r>
      <w:r>
        <w:rPr/>
        <w:t>亿元，华服投资和胡佳佳占的比例分别为</w:t>
      </w:r>
      <w:r>
        <w:rPr>
          <w:rFonts w:ascii="Times New Roman" w:hAnsi="Times New Roman" w:cs="Times New Roman" w:eastAsia="Times New Roman" w:hint="default"/>
        </w:rPr>
        <w:t>90%</w:t>
      </w:r>
      <w:r>
        <w:rPr/>
        <w:t>和</w:t>
      </w:r>
      <w:r>
        <w:rPr>
          <w:rFonts w:ascii="Times New Roman" w:hAnsi="Times New Roman" w:cs="Times New Roman" w:eastAsia="Times New Roman" w:hint="default"/>
        </w:rPr>
        <w:t>10%</w:t>
      </w:r>
      <w:r>
        <w:rPr/>
        <w:t>。</w:t>
      </w:r>
    </w:p>
    <w:p>
      <w:pPr>
        <w:spacing w:line="240" w:lineRule="auto" w:before="1"/>
        <w:rPr>
          <w:rFonts w:ascii="宋体" w:hAnsi="宋体" w:cs="宋体" w:eastAsia="宋体" w:hint="default"/>
          <w:sz w:val="21"/>
          <w:szCs w:val="21"/>
        </w:rPr>
      </w:pPr>
    </w:p>
    <w:p>
      <w:pPr>
        <w:pStyle w:val="Heading2"/>
        <w:spacing w:line="312" w:lineRule="exact"/>
        <w:ind w:right="113"/>
        <w:jc w:val="both"/>
      </w:pPr>
      <w:r>
        <w:rPr>
          <w:spacing w:val="5"/>
        </w:rPr>
        <w:t>经中国证券监督管理委员会于</w:t>
      </w:r>
      <w:r>
        <w:rPr>
          <w:rFonts w:ascii="Times New Roman" w:hAnsi="Times New Roman" w:cs="Times New Roman" w:eastAsia="Times New Roman" w:hint="default"/>
          <w:spacing w:val="5"/>
        </w:rPr>
        <w:t>2008</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18</w:t>
      </w:r>
      <w:r>
        <w:rPr>
          <w:spacing w:val="5"/>
        </w:rPr>
        <w:t>日签发的证监许可</w:t>
      </w:r>
      <w:r>
        <w:rPr>
          <w:rFonts w:ascii="Times New Roman" w:hAnsi="Times New Roman" w:cs="Times New Roman" w:eastAsia="Times New Roman" w:hint="default"/>
          <w:spacing w:val="5"/>
        </w:rPr>
        <w:t>(2008)950</w:t>
      </w:r>
      <w:r>
        <w:rPr>
          <w:rFonts w:ascii="Times New Roman" w:hAnsi="Times New Roman" w:cs="Times New Roman" w:eastAsia="Times New Roman" w:hint="default"/>
        </w:rPr>
        <w:t> </w:t>
      </w:r>
      <w:r>
        <w:rPr>
          <w:spacing w:val="-3"/>
        </w:rPr>
        <w:t>号文批准，本公司于中国境内首次公开发行人民币普通股股票，已于</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46"/>
        </w:rPr>
        <w:t> </w:t>
      </w:r>
      <w:r>
        <w:rPr>
          <w:spacing w:val="5"/>
        </w:rPr>
        <w:t>年</w:t>
      </w:r>
      <w:r>
        <w:rPr>
          <w:rFonts w:ascii="Times New Roman" w:hAnsi="Times New Roman" w:cs="Times New Roman" w:eastAsia="Times New Roman" w:hint="default"/>
          <w:spacing w:val="5"/>
        </w:rPr>
        <w:t>8</w:t>
      </w:r>
      <w:r>
        <w:rPr>
          <w:spacing w:val="5"/>
        </w:rPr>
        <w:t>月</w:t>
      </w:r>
      <w:r>
        <w:rPr>
          <w:rFonts w:ascii="Times New Roman" w:hAnsi="Times New Roman" w:cs="Times New Roman" w:eastAsia="Times New Roman" w:hint="default"/>
          <w:spacing w:val="5"/>
        </w:rPr>
        <w:t>14</w:t>
      </w:r>
      <w:r>
        <w:rPr>
          <w:spacing w:val="5"/>
        </w:rPr>
        <w:t>日通过深圳证券交易所发行</w:t>
      </w:r>
      <w:r>
        <w:rPr>
          <w:rFonts w:ascii="Times New Roman" w:hAnsi="Times New Roman" w:cs="Times New Roman" w:eastAsia="Times New Roman" w:hint="default"/>
          <w:spacing w:val="5"/>
        </w:rPr>
        <w:t>7,000</w:t>
      </w:r>
      <w:r>
        <w:rPr>
          <w:spacing w:val="5"/>
        </w:rPr>
        <w:t>万股，发行价格为每股人民币</w:t>
      </w:r>
      <w:r>
        <w:rPr>
          <w:spacing w:val="-118"/>
        </w:rPr>
        <w:t> </w:t>
      </w:r>
      <w:r>
        <w:rPr>
          <w:spacing w:val="-118"/>
        </w:rPr>
      </w:r>
      <w:r>
        <w:rPr>
          <w:rFonts w:ascii="Times New Roman" w:hAnsi="Times New Roman" w:cs="Times New Roman" w:eastAsia="Times New Roman" w:hint="default"/>
        </w:rPr>
        <w:t>19.76</w:t>
      </w:r>
      <w:r>
        <w:rPr/>
        <w:t>元，并于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日在深圳证券交易所上市交易。</w:t>
      </w:r>
    </w:p>
    <w:p>
      <w:pPr>
        <w:spacing w:line="240" w:lineRule="auto" w:before="1"/>
        <w:rPr>
          <w:rFonts w:ascii="宋体" w:hAnsi="宋体" w:cs="宋体" w:eastAsia="宋体" w:hint="default"/>
          <w:sz w:val="21"/>
          <w:szCs w:val="21"/>
        </w:rPr>
      </w:pPr>
    </w:p>
    <w:p>
      <w:pPr>
        <w:pStyle w:val="Heading2"/>
        <w:spacing w:line="312" w:lineRule="exact"/>
        <w:ind w:right="122"/>
        <w:jc w:val="both"/>
      </w:pPr>
      <w:r>
        <w:rPr>
          <w:spacing w:val="2"/>
        </w:rPr>
        <w:t>根据本公司</w:t>
      </w:r>
      <w:r>
        <w:rPr>
          <w:rFonts w:ascii="Times New Roman" w:hAnsi="Times New Roman" w:cs="Times New Roman" w:eastAsia="Times New Roman" w:hint="default"/>
          <w:spacing w:val="2"/>
        </w:rPr>
        <w:t>2008</w:t>
      </w:r>
      <w:r>
        <w:rPr>
          <w:spacing w:val="2"/>
        </w:rPr>
        <w:t>年年度股东大会决议，本公司以当年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日股本</w:t>
      </w:r>
      <w:r>
        <w:rPr>
          <w:rFonts w:ascii="Times New Roman" w:hAnsi="Times New Roman" w:cs="Times New Roman" w:eastAsia="Times New Roman" w:hint="default"/>
          <w:spacing w:val="2"/>
        </w:rPr>
        <w:t>6.7</w:t>
      </w:r>
      <w:r>
        <w:rPr>
          <w:spacing w:val="2"/>
        </w:rPr>
        <w:t>亿</w:t>
      </w:r>
      <w:r>
        <w:rPr/>
        <w:t> </w:t>
      </w:r>
      <w:r>
        <w:rPr>
          <w:spacing w:val="2"/>
        </w:rPr>
        <w:t>股为基数，按每</w:t>
      </w:r>
      <w:r>
        <w:rPr>
          <w:rFonts w:ascii="Times New Roman" w:hAnsi="Times New Roman" w:cs="Times New Roman" w:eastAsia="Times New Roman" w:hint="default"/>
          <w:spacing w:val="2"/>
        </w:rPr>
        <w:t>10</w:t>
      </w:r>
      <w:r>
        <w:rPr>
          <w:spacing w:val="2"/>
        </w:rPr>
        <w:t>股由资本公积转增</w:t>
      </w:r>
      <w:r>
        <w:rPr>
          <w:rFonts w:ascii="Times New Roman" w:hAnsi="Times New Roman" w:cs="Times New Roman" w:eastAsia="Times New Roman" w:hint="default"/>
          <w:spacing w:val="2"/>
        </w:rPr>
        <w:t>5</w:t>
      </w:r>
      <w:r>
        <w:rPr>
          <w:spacing w:val="2"/>
        </w:rPr>
        <w:t>股，共计转增</w:t>
      </w:r>
      <w:r>
        <w:rPr>
          <w:rFonts w:ascii="Times New Roman" w:hAnsi="Times New Roman" w:cs="Times New Roman" w:eastAsia="Times New Roman" w:hint="default"/>
          <w:spacing w:val="2"/>
        </w:rPr>
        <w:t>3.35</w:t>
      </w:r>
      <w:r>
        <w:rPr>
          <w:spacing w:val="2"/>
        </w:rPr>
        <w:t>亿股，并于</w:t>
      </w:r>
      <w:r>
        <w:rPr>
          <w:rFonts w:ascii="Times New Roman" w:hAnsi="Times New Roman" w:cs="Times New Roman" w:eastAsia="Times New Roman" w:hint="default"/>
          <w:spacing w:val="2"/>
        </w:rPr>
        <w:t>2009</w:t>
      </w:r>
      <w:r>
        <w:rPr>
          <w:rFonts w:ascii="Times New Roman" w:hAnsi="Times New Roman" w:cs="Times New Roman" w:eastAsia="Times New Roman" w:hint="default"/>
        </w:rPr>
        <w:t> </w:t>
      </w:r>
      <w:r>
        <w:rPr/>
        <w:t>年度实施。转增后，本公司注册资本增加至人民币</w:t>
      </w:r>
      <w:r>
        <w:rPr>
          <w:rFonts w:ascii="Times New Roman" w:hAnsi="Times New Roman" w:cs="Times New Roman" w:eastAsia="Times New Roman" w:hint="default"/>
        </w:rPr>
        <w:t>10.05</w:t>
      </w:r>
      <w:r>
        <w:rPr/>
        <w:t>亿元。</w:t>
      </w:r>
    </w:p>
    <w:p>
      <w:pPr>
        <w:spacing w:after="0" w:line="312" w:lineRule="exact"/>
        <w:jc w:val="both"/>
        <w:sectPr>
          <w:headerReference w:type="default" r:id="rId46"/>
          <w:pgSz w:w="11910" w:h="16840"/>
          <w:pgMar w:header="1308" w:footer="746" w:top="3620" w:bottom="940" w:left="168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一、</w:t>
        <w:tab/>
        <w:t>本集团基本情况</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3"/>
        <w:rPr>
          <w:rFonts w:ascii="Times New Roman" w:hAnsi="Times New Roman" w:cs="Times New Roman" w:eastAsia="Times New Roman" w:hint="default"/>
          <w:b/>
          <w:bCs/>
          <w:sz w:val="22"/>
          <w:szCs w:val="22"/>
        </w:rPr>
      </w:pPr>
    </w:p>
    <w:p>
      <w:pPr>
        <w:pStyle w:val="Heading2"/>
        <w:spacing w:line="312" w:lineRule="exact"/>
        <w:ind w:right="111"/>
        <w:jc w:val="both"/>
      </w:pPr>
      <w:r>
        <w:rPr/>
        <w:t>本公司总部及注册地址位于上海市浦东新区康桥镇康桥东路</w:t>
      </w:r>
      <w:r>
        <w:rPr>
          <w:rFonts w:ascii="Times New Roman" w:hAnsi="Times New Roman" w:cs="Times New Roman" w:eastAsia="Times New Roman" w:hint="default"/>
        </w:rPr>
        <w:t>800</w:t>
      </w:r>
      <w:r>
        <w:rPr/>
        <w:t>号。本公</w:t>
      </w:r>
      <w:r>
        <w:rPr>
          <w:spacing w:val="-99"/>
        </w:rPr>
        <w:t> </w:t>
      </w:r>
      <w:r>
        <w:rPr>
          <w:spacing w:val="-3"/>
          <w:w w:val="95"/>
        </w:rPr>
        <w:t>司及其子公司</w:t>
      </w:r>
      <w:r>
        <w:rPr>
          <w:rFonts w:ascii="Times New Roman" w:hAnsi="Times New Roman" w:cs="Times New Roman" w:eastAsia="Times New Roman" w:hint="default"/>
          <w:spacing w:val="-3"/>
          <w:w w:val="95"/>
        </w:rPr>
        <w:t>(</w:t>
      </w:r>
      <w:r>
        <w:rPr>
          <w:spacing w:val="-3"/>
          <w:w w:val="95"/>
        </w:rPr>
        <w:t>统称</w:t>
      </w:r>
      <w:r>
        <w:rPr>
          <w:rFonts w:ascii="Times New Roman" w:hAnsi="Times New Roman" w:cs="Times New Roman" w:eastAsia="Times New Roman" w:hint="default"/>
          <w:spacing w:val="-3"/>
          <w:w w:val="95"/>
        </w:rPr>
        <w:t>“</w:t>
      </w:r>
      <w:r>
        <w:rPr>
          <w:spacing w:val="-3"/>
          <w:w w:val="95"/>
        </w:rPr>
        <w:t>本集团</w:t>
      </w:r>
      <w:r>
        <w:rPr>
          <w:rFonts w:ascii="Times New Roman" w:hAnsi="Times New Roman" w:cs="Times New Roman" w:eastAsia="Times New Roman" w:hint="default"/>
          <w:spacing w:val="-3"/>
          <w:w w:val="95"/>
        </w:rPr>
        <w:t>”)</w:t>
      </w:r>
      <w:r>
        <w:rPr>
          <w:spacing w:val="-3"/>
          <w:w w:val="95"/>
        </w:rPr>
        <w:t>主要从事服装设计开发；服装、鞋、针织品、</w:t>
      </w:r>
      <w:r>
        <w:rPr>
          <w:spacing w:val="46"/>
          <w:w w:val="95"/>
        </w:rPr>
        <w:t> </w:t>
      </w:r>
      <w:r>
        <w:rPr>
          <w:spacing w:val="46"/>
          <w:w w:val="95"/>
        </w:rPr>
      </w:r>
      <w:r>
        <w:rPr>
          <w:spacing w:val="-1"/>
        </w:rPr>
        <w:t>皮革制品、羽绒制品、箱包、玩具、饰品、工艺品</w:t>
      </w:r>
      <w:r>
        <w:rPr>
          <w:rFonts w:ascii="Times New Roman" w:hAnsi="Times New Roman" w:cs="Times New Roman" w:eastAsia="Times New Roman" w:hint="default"/>
          <w:spacing w:val="-1"/>
        </w:rPr>
        <w:t>(</w:t>
      </w:r>
      <w:r>
        <w:rPr>
          <w:spacing w:val="-1"/>
        </w:rPr>
        <w:t>除金银</w:t>
      </w:r>
      <w:r>
        <w:rPr>
          <w:rFonts w:ascii="Times New Roman" w:hAnsi="Times New Roman" w:cs="Times New Roman" w:eastAsia="Times New Roman" w:hint="default"/>
          <w:spacing w:val="-1"/>
        </w:rPr>
        <w:t>)</w:t>
      </w:r>
      <w:r>
        <w:rPr>
          <w:spacing w:val="-1"/>
        </w:rPr>
        <w:t>、纸制品的销</w:t>
      </w:r>
      <w:r>
        <w:rPr>
          <w:spacing w:val="-96"/>
        </w:rPr>
        <w:t> </w:t>
      </w:r>
      <w:r>
        <w:rPr/>
        <w:t>售；附设分支机构</w:t>
      </w:r>
      <w:r>
        <w:rPr>
          <w:rFonts w:ascii="Times New Roman" w:hAnsi="Times New Roman" w:cs="Times New Roman" w:eastAsia="Times New Roman" w:hint="default"/>
        </w:rPr>
        <w:t>(</w:t>
      </w:r>
      <w:r>
        <w:rPr/>
        <w:t>凡涉及行政许可证凭许可证经营</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19"/>
          <w:szCs w:val="19"/>
        </w:rPr>
      </w:pPr>
    </w:p>
    <w:p>
      <w:pPr>
        <w:pStyle w:val="Heading2"/>
        <w:spacing w:line="312" w:lineRule="exact"/>
        <w:ind w:right="122"/>
        <w:jc w:val="both"/>
      </w:pPr>
      <w:r>
        <w:rPr/>
        <w:t>本财务报表业经本公司董事会于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日决议批准。根据本公司章</w:t>
      </w:r>
      <w:r>
        <w:rPr>
          <w:spacing w:val="-99"/>
        </w:rPr>
        <w:t> </w:t>
      </w:r>
      <w:r>
        <w:rPr>
          <w:spacing w:val="-99"/>
        </w:rPr>
      </w:r>
      <w:r>
        <w:rPr/>
        <w:t>程，本财务报表将提交股东大会审议。</w:t>
      </w:r>
    </w:p>
    <w:p>
      <w:pPr>
        <w:spacing w:line="240" w:lineRule="auto" w:before="0"/>
        <w:rPr>
          <w:rFonts w:ascii="宋体" w:hAnsi="宋体" w:cs="宋体" w:eastAsia="宋体" w:hint="default"/>
          <w:sz w:val="34"/>
          <w:szCs w:val="34"/>
        </w:rPr>
      </w:pPr>
    </w:p>
    <w:p>
      <w:pPr>
        <w:tabs>
          <w:tab w:pos="837" w:val="left" w:leader="none"/>
        </w:tabs>
        <w:spacing w:before="0"/>
        <w:ind w:left="117" w:right="10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Microsoft JhengHei" w:hAnsi="Microsoft JhengHei" w:cs="Microsoft JhengHei" w:eastAsia="Microsoft JhengHei" w:hint="default"/>
          <w:sz w:val="24"/>
          <w:szCs w:val="24"/>
        </w:rPr>
      </w:r>
    </w:p>
    <w:p>
      <w:pPr>
        <w:tabs>
          <w:tab w:pos="837" w:val="left" w:leader="none"/>
        </w:tabs>
        <w:spacing w:before="148"/>
        <w:ind w:left="12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财务报表的编制基础</w:t>
      </w:r>
      <w:r>
        <w:rPr>
          <w:rFonts w:ascii="Microsoft JhengHei" w:hAnsi="Microsoft JhengHei" w:cs="Microsoft JhengHei" w:eastAsia="Microsoft JhengHei" w:hint="default"/>
          <w:sz w:val="24"/>
          <w:szCs w:val="24"/>
        </w:rPr>
      </w:r>
    </w:p>
    <w:p>
      <w:pPr>
        <w:spacing w:line="240" w:lineRule="auto" w:before="10"/>
        <w:rPr>
          <w:rFonts w:ascii="Microsoft JhengHei" w:hAnsi="Microsoft JhengHei" w:cs="Microsoft JhengHei" w:eastAsia="Microsoft JhengHei" w:hint="default"/>
          <w:b/>
          <w:bCs/>
          <w:sz w:val="14"/>
          <w:szCs w:val="14"/>
        </w:rPr>
      </w:pPr>
    </w:p>
    <w:p>
      <w:pPr>
        <w:pStyle w:val="Heading2"/>
        <w:spacing w:line="312" w:lineRule="exact"/>
        <w:ind w:right="113"/>
        <w:jc w:val="both"/>
      </w:pPr>
      <w:r>
        <w:rPr>
          <w:spacing w:val="-4"/>
          <w:w w:val="99"/>
        </w:rPr>
        <w:t>本财务报表按照财政部</w:t>
      </w:r>
      <w:r>
        <w:rPr>
          <w:rFonts w:ascii="Times New Roman" w:hAnsi="Times New Roman" w:cs="Times New Roman" w:eastAsia="Times New Roman" w:hint="default"/>
          <w:spacing w:val="-4"/>
          <w:w w:val="99"/>
        </w:rPr>
        <w:t>2006</w:t>
      </w:r>
      <w:r>
        <w:rPr>
          <w:spacing w:val="-4"/>
          <w:w w:val="99"/>
        </w:rPr>
        <w:t>年</w:t>
      </w:r>
      <w:r>
        <w:rPr>
          <w:rFonts w:ascii="Times New Roman" w:hAnsi="Times New Roman" w:cs="Times New Roman" w:eastAsia="Times New Roman" w:hint="default"/>
          <w:spacing w:val="-4"/>
          <w:w w:val="99"/>
        </w:rPr>
        <w:t>2</w:t>
      </w:r>
      <w:r>
        <w:rPr>
          <w:spacing w:val="-4"/>
          <w:w w:val="99"/>
        </w:rPr>
        <w:t>月颁布的《企业会计准则</w:t>
      </w:r>
      <w:r>
        <w:rPr>
          <w:rFonts w:ascii="Times New Roman" w:hAnsi="Times New Roman" w:cs="Times New Roman" w:eastAsia="Times New Roman" w:hint="default"/>
          <w:spacing w:val="-4"/>
          <w:w w:val="99"/>
        </w:rPr>
        <w:t>—</w:t>
      </w:r>
      <w:r>
        <w:rPr>
          <w:spacing w:val="-4"/>
          <w:w w:val="99"/>
        </w:rPr>
        <w:t>基</w:t>
      </w:r>
      <w:r>
        <w:rPr>
          <w:spacing w:val="-100"/>
          <w:w w:val="99"/>
        </w:rPr>
        <w:t> </w:t>
      </w:r>
      <w:r>
        <w:rPr>
          <w:spacing w:val="13"/>
          <w:w w:val="92"/>
        </w:rPr>
        <w:t>本准则</w:t>
      </w:r>
      <w:r>
        <w:rPr>
          <w:spacing w:val="-91"/>
          <w:w w:val="92"/>
        </w:rPr>
        <w:t> </w:t>
      </w:r>
      <w:r>
        <w:rPr>
          <w:spacing w:val="-18"/>
          <w:w w:val="96"/>
        </w:rPr>
        <w:t>》和</w:t>
      </w:r>
      <w:r>
        <w:rPr>
          <w:rFonts w:ascii="Times New Roman" w:hAnsi="Times New Roman" w:cs="Times New Roman" w:eastAsia="Times New Roman" w:hint="default"/>
          <w:spacing w:val="-18"/>
          <w:w w:val="96"/>
        </w:rPr>
        <w:t>38</w:t>
      </w:r>
      <w:r>
        <w:rPr>
          <w:rFonts w:ascii="Times New Roman" w:hAnsi="Times New Roman" w:cs="Times New Roman" w:eastAsia="Times New Roman" w:hint="default"/>
        </w:rPr>
        <w:t> </w:t>
      </w:r>
      <w:r>
        <w:rPr>
          <w:spacing w:val="-2"/>
        </w:rPr>
        <w:t>项具体会计准则、其后颁布的应用指南、解释以及其他相关规定</w:t>
      </w:r>
      <w:r>
        <w:rPr>
          <w:rFonts w:ascii="Times New Roman" w:hAnsi="Times New Roman" w:cs="Times New Roman" w:eastAsia="Times New Roman" w:hint="default"/>
          <w:spacing w:val="-2"/>
        </w:rPr>
        <w:t>(</w:t>
      </w:r>
      <w:r>
        <w:rPr>
          <w:spacing w:val="-2"/>
        </w:rPr>
        <w:t>统称</w:t>
      </w:r>
      <w:r>
        <w:rPr>
          <w:rFonts w:ascii="Times New Roman" w:hAnsi="Times New Roman" w:cs="Times New Roman" w:eastAsia="Times New Roman" w:hint="default"/>
          <w:spacing w:val="-2"/>
        </w:rPr>
        <w:t>“</w:t>
      </w:r>
      <w:r>
        <w:rPr>
          <w:spacing w:val="-2"/>
        </w:rPr>
        <w:t>企</w:t>
      </w:r>
      <w:r>
        <w:rPr>
          <w:spacing w:val="-90"/>
        </w:rPr>
        <w:t> </w:t>
      </w:r>
      <w:r>
        <w:rPr/>
        <w:t>业会计准则</w:t>
      </w:r>
      <w:r>
        <w:rPr>
          <w:rFonts w:ascii="Times New Roman" w:hAnsi="Times New Roman" w:cs="Times New Roman" w:eastAsia="Times New Roman" w:hint="default"/>
        </w:rPr>
        <w:t>”)</w:t>
      </w:r>
      <w:r>
        <w:rPr/>
        <w:t>编制。</w:t>
      </w:r>
    </w:p>
    <w:p>
      <w:pPr>
        <w:spacing w:line="240" w:lineRule="auto" w:before="12"/>
        <w:rPr>
          <w:rFonts w:ascii="宋体" w:hAnsi="宋体" w:cs="宋体" w:eastAsia="宋体" w:hint="default"/>
          <w:sz w:val="16"/>
          <w:szCs w:val="16"/>
        </w:rPr>
      </w:pPr>
    </w:p>
    <w:p>
      <w:pPr>
        <w:pStyle w:val="Heading2"/>
        <w:spacing w:line="240" w:lineRule="auto"/>
        <w:ind w:right="0"/>
        <w:jc w:val="both"/>
      </w:pPr>
      <w:r>
        <w:rPr/>
        <w:t>本财务报表以持续经营为基础列报。</w:t>
      </w:r>
    </w:p>
    <w:p>
      <w:pPr>
        <w:spacing w:line="240" w:lineRule="auto" w:before="6"/>
        <w:rPr>
          <w:rFonts w:ascii="宋体" w:hAnsi="宋体" w:cs="宋体" w:eastAsia="宋体" w:hint="default"/>
          <w:sz w:val="21"/>
          <w:szCs w:val="21"/>
        </w:rPr>
      </w:pPr>
    </w:p>
    <w:p>
      <w:pPr>
        <w:pStyle w:val="Heading2"/>
        <w:spacing w:line="312" w:lineRule="exact"/>
        <w:ind w:right="113"/>
        <w:jc w:val="both"/>
      </w:pPr>
      <w:r>
        <w:rPr>
          <w:spacing w:val="-3"/>
        </w:rPr>
        <w:t>编制本财务报表时，均以历史成本为计价原则。资产如果发生减值，则按</w:t>
      </w:r>
      <w:r>
        <w:rPr>
          <w:spacing w:val="-114"/>
        </w:rPr>
        <w:t> </w:t>
      </w:r>
      <w:r>
        <w:rPr>
          <w:spacing w:val="-114"/>
        </w:rPr>
      </w:r>
      <w:r>
        <w:rPr/>
        <w:t>照相关规定计提相应的减值准备。</w:t>
      </w:r>
    </w:p>
    <w:p>
      <w:pPr>
        <w:tabs>
          <w:tab w:pos="837" w:val="left" w:leader="none"/>
        </w:tabs>
        <w:spacing w:before="147"/>
        <w:ind w:left="12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w:t>
        <w:tab/>
      </w:r>
      <w:r>
        <w:rPr>
          <w:rFonts w:ascii="Microsoft JhengHei" w:hAnsi="Microsoft JhengHei" w:cs="Microsoft JhengHei" w:eastAsia="Microsoft JhengHei" w:hint="default"/>
          <w:b/>
          <w:bCs/>
          <w:sz w:val="24"/>
          <w:szCs w:val="24"/>
        </w:rPr>
        <w:t>遵循企业会计准则的声明</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12"/>
          <w:szCs w:val="12"/>
        </w:rPr>
      </w:pPr>
    </w:p>
    <w:p>
      <w:pPr>
        <w:pStyle w:val="Heading2"/>
        <w:spacing w:line="240" w:lineRule="auto"/>
        <w:ind w:right="113"/>
        <w:jc w:val="both"/>
      </w:pPr>
      <w:r>
        <w:rPr>
          <w:spacing w:val="-3"/>
        </w:rPr>
        <w:t>本财务报表符合企业会计准则的要求，真实、完整地反映了本公司及本集</w:t>
      </w:r>
      <w:r>
        <w:rPr>
          <w:spacing w:val="-112"/>
        </w:rPr>
        <w:t> </w:t>
      </w:r>
      <w:r>
        <w:rPr>
          <w:spacing w:val="-112"/>
        </w:rPr>
      </w:r>
      <w:r>
        <w:rPr/>
        <w:t>团于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2010</w:t>
      </w:r>
      <w:r>
        <w:rPr/>
        <w:t>年度的经营成果和现金流量。</w:t>
      </w:r>
    </w:p>
    <w:p>
      <w:pPr>
        <w:pStyle w:val="Heading2"/>
        <w:tabs>
          <w:tab w:pos="837" w:val="left" w:leader="none"/>
        </w:tabs>
        <w:spacing w:line="367" w:lineRule="auto" w:before="155"/>
        <w:ind w:right="747" w:hanging="713"/>
        <w:jc w:val="left"/>
      </w:pPr>
      <w:r>
        <w:rPr>
          <w:rFonts w:ascii="Times New Roman" w:hAnsi="Times New Roman" w:cs="Times New Roman" w:eastAsia="Times New Roman" w:hint="default"/>
          <w:b/>
          <w:bCs/>
        </w:rPr>
        <w:t>3.</w:t>
        <w:tab/>
      </w:r>
      <w:r>
        <w:rPr>
          <w:rFonts w:ascii="Microsoft JhengHei" w:hAnsi="Microsoft JhengHei" w:cs="Microsoft JhengHei" w:eastAsia="Microsoft JhengHei" w:hint="default"/>
          <w:b/>
          <w:bCs/>
        </w:rPr>
        <w:t>会计期间 </w:t>
      </w:r>
      <w:r>
        <w:rPr/>
        <w:t>本集团会计年度釆用公历年度，即每年自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tabs>
          <w:tab w:pos="837" w:val="left" w:leader="none"/>
        </w:tabs>
        <w:spacing w:before="17"/>
        <w:ind w:left="12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4.</w:t>
        <w:tab/>
      </w:r>
      <w:r>
        <w:rPr>
          <w:rFonts w:ascii="Microsoft JhengHei" w:hAnsi="Microsoft JhengHei" w:cs="Microsoft JhengHei" w:eastAsia="Microsoft JhengHei" w:hint="default"/>
          <w:b/>
          <w:bCs/>
          <w:sz w:val="24"/>
          <w:szCs w:val="24"/>
        </w:rPr>
        <w:t>记账本位币</w:t>
      </w:r>
      <w:r>
        <w:rPr>
          <w:rFonts w:ascii="Microsoft JhengHei" w:hAnsi="Microsoft JhengHei" w:cs="Microsoft JhengHei" w:eastAsia="Microsoft JhengHei" w:hint="default"/>
          <w:sz w:val="24"/>
          <w:szCs w:val="24"/>
        </w:rPr>
      </w:r>
    </w:p>
    <w:p>
      <w:pPr>
        <w:spacing w:line="240" w:lineRule="auto" w:before="10"/>
        <w:rPr>
          <w:rFonts w:ascii="Microsoft JhengHei" w:hAnsi="Microsoft JhengHei" w:cs="Microsoft JhengHei" w:eastAsia="Microsoft JhengHei" w:hint="default"/>
          <w:b/>
          <w:bCs/>
          <w:sz w:val="14"/>
          <w:szCs w:val="14"/>
        </w:rPr>
      </w:pPr>
    </w:p>
    <w:p>
      <w:pPr>
        <w:pStyle w:val="Heading2"/>
        <w:spacing w:line="312" w:lineRule="exact"/>
        <w:ind w:right="113"/>
        <w:jc w:val="both"/>
      </w:pPr>
      <w:r>
        <w:rPr>
          <w:spacing w:val="-3"/>
        </w:rPr>
        <w:t>本集团记账本位币和编制本财务报表所采用的货币均为人民币。除有特别</w:t>
      </w:r>
      <w:r>
        <w:rPr>
          <w:spacing w:val="-111"/>
        </w:rPr>
        <w:t> </w:t>
      </w:r>
      <w:r>
        <w:rPr>
          <w:spacing w:val="-111"/>
        </w:rPr>
      </w:r>
      <w:r>
        <w:rPr/>
        <w:t>说明外，均以人民币元为单位表示。</w:t>
      </w:r>
    </w:p>
    <w:p>
      <w:pPr>
        <w:spacing w:after="0" w:line="312" w:lineRule="exact"/>
        <w:jc w:val="both"/>
        <w:sectPr>
          <w:pgSz w:w="11910" w:h="16840"/>
          <w:pgMar w:header="1308" w:footer="746" w:top="3620" w:bottom="940" w:left="168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97"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97"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5.</w:t>
        <w:tab/>
      </w:r>
      <w:r>
        <w:rPr>
          <w:rFonts w:ascii="Microsoft JhengHei" w:hAnsi="Microsoft JhengHei" w:cs="Microsoft JhengHei" w:eastAsia="Microsoft JhengHei" w:hint="default"/>
          <w:b/>
          <w:bCs/>
          <w:sz w:val="24"/>
          <w:szCs w:val="24"/>
        </w:rPr>
        <w:t>企业合并</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left="830" w:right="97" w:firstLine="7"/>
        <w:jc w:val="left"/>
      </w:pPr>
      <w:r>
        <w:rPr>
          <w:spacing w:val="-3"/>
        </w:rPr>
        <w:t>企业合并，是指将两个或两个以上单独的企业合并形成一个报告主体的交</w:t>
      </w:r>
      <w:r>
        <w:rPr>
          <w:spacing w:val="-118"/>
        </w:rPr>
        <w:t> </w:t>
      </w:r>
      <w:r>
        <w:rPr>
          <w:spacing w:val="-118"/>
        </w:rPr>
      </w:r>
      <w:r>
        <w:rPr/>
        <w:t>易或事项。企业合并分为同一控制下企业合并和非同一控制下企业合并。</w:t>
      </w:r>
    </w:p>
    <w:p>
      <w:pPr>
        <w:spacing w:line="240" w:lineRule="auto" w:before="1"/>
        <w:rPr>
          <w:rFonts w:ascii="宋体" w:hAnsi="宋体" w:cs="宋体" w:eastAsia="宋体" w:hint="default"/>
          <w:sz w:val="21"/>
          <w:szCs w:val="21"/>
        </w:rPr>
      </w:pPr>
    </w:p>
    <w:p>
      <w:pPr>
        <w:pStyle w:val="Heading2"/>
        <w:spacing w:line="312" w:lineRule="exact"/>
        <w:ind w:right="90" w:hanging="8"/>
        <w:jc w:val="left"/>
      </w:pPr>
      <w:r>
        <w:rPr>
          <w:rFonts w:ascii="宋体" w:hAnsi="宋体" w:cs="宋体" w:eastAsia="宋体" w:hint="default"/>
        </w:rPr>
        <w:t>同一控制下企业合并</w:t>
      </w:r>
      <w:r>
        <w:rPr>
          <w:rFonts w:ascii="宋体" w:hAnsi="宋体" w:cs="宋体" w:eastAsia="宋体" w:hint="default"/>
          <w:w w:val="99"/>
        </w:rPr>
        <w:t> </w:t>
      </w:r>
      <w:r>
        <w:rPr>
          <w:spacing w:val="-3"/>
        </w:rPr>
        <w:t>参与合并的企业在合并前后均受同一方或相同的多方最终控制，且该控制</w:t>
      </w:r>
      <w:r>
        <w:rPr>
          <w:w w:val="99"/>
        </w:rPr>
        <w:t> </w:t>
      </w:r>
      <w:r>
        <w:rPr>
          <w:spacing w:val="-3"/>
        </w:rPr>
        <w:t>并非暂时性的，为同一控制下的企业合并。同一控制下的企业合并，在合</w:t>
      </w:r>
      <w:r>
        <w:rPr>
          <w:w w:val="99"/>
        </w:rPr>
        <w:t> </w:t>
      </w:r>
      <w:r>
        <w:rPr>
          <w:spacing w:val="-3"/>
        </w:rPr>
        <w:t>并日取得对其他参与合并企业控制权的一方为合并方，参与合并的其他企</w:t>
      </w:r>
      <w:r>
        <w:rPr>
          <w:w w:val="99"/>
        </w:rPr>
        <w:t> </w:t>
      </w:r>
      <w:r>
        <w:rPr/>
        <w:t>业为被合并方。合并日，是指合并方实际取得对被合并方控制权的日期。</w:t>
      </w:r>
    </w:p>
    <w:p>
      <w:pPr>
        <w:spacing w:line="240" w:lineRule="auto" w:before="1"/>
        <w:rPr>
          <w:rFonts w:ascii="宋体" w:hAnsi="宋体" w:cs="宋体" w:eastAsia="宋体" w:hint="default"/>
          <w:sz w:val="21"/>
          <w:szCs w:val="21"/>
        </w:rPr>
      </w:pPr>
    </w:p>
    <w:p>
      <w:pPr>
        <w:pStyle w:val="Heading2"/>
        <w:spacing w:line="312" w:lineRule="exact"/>
        <w:ind w:right="193"/>
        <w:jc w:val="both"/>
      </w:pPr>
      <w:r>
        <w:rPr>
          <w:spacing w:val="-3"/>
        </w:rPr>
        <w:t>合并方在企业合并中取得的资产和负债，按合并日在被合并方的账面价值</w:t>
      </w:r>
      <w:r>
        <w:rPr>
          <w:spacing w:val="-111"/>
        </w:rPr>
        <w:t> </w:t>
      </w:r>
      <w:r>
        <w:rPr>
          <w:spacing w:val="-111"/>
        </w:rPr>
      </w:r>
      <w:r>
        <w:rPr/>
        <w:t>计量。合并方取得的净资产账面价值与支付的合并对价的账面价值</w:t>
      </w:r>
      <w:r>
        <w:rPr>
          <w:rFonts w:ascii="Times New Roman" w:hAnsi="Times New Roman" w:cs="Times New Roman" w:eastAsia="Times New Roman" w:hint="default"/>
        </w:rPr>
        <w:t>(</w:t>
      </w:r>
      <w:r>
        <w:rPr/>
        <w:t>或发</w:t>
      </w:r>
      <w:r>
        <w:rPr>
          <w:spacing w:val="-74"/>
        </w:rPr>
        <w:t> </w:t>
      </w:r>
      <w:r>
        <w:rPr/>
        <w:t>行股份面值总额</w:t>
      </w:r>
      <w:r>
        <w:rPr>
          <w:rFonts w:ascii="Times New Roman" w:hAnsi="Times New Roman" w:cs="Times New Roman" w:eastAsia="Times New Roman" w:hint="default"/>
        </w:rPr>
        <w:t>)</w:t>
      </w:r>
      <w:r>
        <w:rPr/>
        <w:t>的差额，调整资本公积中的股本溢价，不足冲减的则调</w:t>
      </w:r>
      <w:r>
        <w:rPr>
          <w:spacing w:val="-66"/>
        </w:rPr>
        <w:t> </w:t>
      </w:r>
      <w:r>
        <w:rPr>
          <w:spacing w:val="-66"/>
        </w:rPr>
      </w:r>
      <w:r>
        <w:rPr/>
        <w:t>整留存收益。</w:t>
      </w:r>
    </w:p>
    <w:p>
      <w:pPr>
        <w:spacing w:line="240" w:lineRule="auto" w:before="1"/>
        <w:rPr>
          <w:rFonts w:ascii="宋体" w:hAnsi="宋体" w:cs="宋体" w:eastAsia="宋体" w:hint="default"/>
          <w:sz w:val="21"/>
          <w:szCs w:val="21"/>
        </w:rPr>
      </w:pPr>
    </w:p>
    <w:p>
      <w:pPr>
        <w:pStyle w:val="Heading2"/>
        <w:spacing w:line="312" w:lineRule="exact"/>
        <w:ind w:right="186" w:hanging="8"/>
        <w:jc w:val="left"/>
      </w:pPr>
      <w:r>
        <w:rPr>
          <w:rFonts w:ascii="宋体" w:hAnsi="宋体" w:cs="宋体" w:eastAsia="宋体" w:hint="default"/>
        </w:rPr>
        <w:t>非同一控制下的企业合并 </w:t>
      </w:r>
      <w:r>
        <w:rPr>
          <w:spacing w:val="-3"/>
        </w:rPr>
        <w:t>参与合并的企业在合并前后不受同一方或相同的多方最终控制的，为非同</w:t>
      </w:r>
      <w:r>
        <w:rPr/>
        <w:t> </w:t>
      </w:r>
      <w:r>
        <w:rPr>
          <w:spacing w:val="-3"/>
        </w:rPr>
        <w:t>一控制下的企业合并。非同一控制下的企业合并，在购买日取得对其他参</w:t>
      </w:r>
      <w:r>
        <w:rPr/>
        <w:t> </w:t>
      </w:r>
      <w:r>
        <w:rPr>
          <w:spacing w:val="-3"/>
        </w:rPr>
        <w:t>与合并企业控制权的一方为购买方，参与合并的其他企业为被购买方。购</w:t>
      </w:r>
      <w:r>
        <w:rPr/>
        <w:t> 买日，是指为购买方实际取得对被购买方控制权的日期。</w:t>
      </w:r>
    </w:p>
    <w:p>
      <w:pPr>
        <w:spacing w:line="240" w:lineRule="auto" w:before="1"/>
        <w:rPr>
          <w:rFonts w:ascii="宋体" w:hAnsi="宋体" w:cs="宋体" w:eastAsia="宋体" w:hint="default"/>
          <w:sz w:val="21"/>
          <w:szCs w:val="21"/>
        </w:rPr>
      </w:pPr>
    </w:p>
    <w:p>
      <w:pPr>
        <w:pStyle w:val="Heading2"/>
        <w:spacing w:line="312" w:lineRule="exact"/>
        <w:ind w:right="186"/>
        <w:jc w:val="left"/>
      </w:pPr>
      <w:r>
        <w:rPr>
          <w:spacing w:val="-3"/>
        </w:rPr>
        <w:t>非同一控制下企业合并中所取得的被购买方可辨认资产、负债及或有负债</w:t>
      </w:r>
      <w:r>
        <w:rPr>
          <w:spacing w:val="-111"/>
        </w:rPr>
        <w:t> </w:t>
      </w:r>
      <w:r>
        <w:rPr>
          <w:spacing w:val="-111"/>
        </w:rPr>
      </w:r>
      <w:r>
        <w:rPr/>
        <w:t>在收购日以公允价值计量。</w:t>
      </w:r>
    </w:p>
    <w:p>
      <w:pPr>
        <w:spacing w:line="240" w:lineRule="auto" w:before="1"/>
        <w:rPr>
          <w:rFonts w:ascii="宋体" w:hAnsi="宋体" w:cs="宋体" w:eastAsia="宋体" w:hint="default"/>
          <w:sz w:val="21"/>
          <w:szCs w:val="21"/>
        </w:rPr>
      </w:pPr>
    </w:p>
    <w:p>
      <w:pPr>
        <w:pStyle w:val="Heading2"/>
        <w:spacing w:line="312" w:lineRule="exact"/>
        <w:ind w:right="193" w:firstLine="7"/>
        <w:jc w:val="both"/>
      </w:pPr>
      <w:r>
        <w:rPr>
          <w:spacing w:val="6"/>
        </w:rPr>
        <w:t>支付的合并对价的公允价值</w:t>
      </w:r>
      <w:r>
        <w:rPr>
          <w:rFonts w:ascii="Times New Roman" w:hAnsi="Times New Roman" w:cs="Times New Roman" w:eastAsia="Times New Roman" w:hint="default"/>
          <w:spacing w:val="6"/>
        </w:rPr>
        <w:t>(</w:t>
      </w:r>
      <w:r>
        <w:rPr>
          <w:spacing w:val="6"/>
        </w:rPr>
        <w:t>或发行的权益性证券的公允价值</w:t>
      </w:r>
      <w:r>
        <w:rPr>
          <w:rFonts w:ascii="Times New Roman" w:hAnsi="Times New Roman" w:cs="Times New Roman" w:eastAsia="Times New Roman" w:hint="default"/>
          <w:spacing w:val="6"/>
        </w:rPr>
        <w:t>)</w:t>
      </w:r>
      <w:r>
        <w:rPr>
          <w:spacing w:val="6"/>
        </w:rPr>
        <w:t>与购买日</w:t>
      </w:r>
      <w:r>
        <w:rPr/>
        <w:t> </w:t>
      </w:r>
      <w:r>
        <w:rPr>
          <w:spacing w:val="3"/>
        </w:rPr>
        <w:t>之前持有的被购买方的股权的公允价值之和大于合并中取得的被购买方</w:t>
      </w:r>
      <w:r>
        <w:rPr>
          <w:spacing w:val="-98"/>
        </w:rPr>
        <w:t> </w:t>
      </w:r>
      <w:r>
        <w:rPr>
          <w:spacing w:val="-98"/>
        </w:rPr>
      </w:r>
      <w:r>
        <w:rPr>
          <w:spacing w:val="-3"/>
        </w:rPr>
        <w:t>可辨认净资产公允价值份额的差额，确认为商誉，并以成本减去累计减值</w:t>
      </w:r>
      <w:r>
        <w:rPr>
          <w:spacing w:val="-112"/>
        </w:rPr>
        <w:t> </w:t>
      </w:r>
      <w:r>
        <w:rPr>
          <w:spacing w:val="-112"/>
        </w:rPr>
      </w:r>
      <w:r>
        <w:rPr/>
        <w:t>损失进行后续计量。支付的合并对价的公允价值</w:t>
      </w:r>
      <w:r>
        <w:rPr>
          <w:rFonts w:ascii="Times New Roman" w:hAnsi="Times New Roman" w:cs="Times New Roman" w:eastAsia="Times New Roman" w:hint="default"/>
        </w:rPr>
        <w:t>(</w:t>
      </w:r>
      <w:r>
        <w:rPr/>
        <w:t>或发行的权益性证券的</w:t>
      </w:r>
      <w:r>
        <w:rPr>
          <w:spacing w:val="-73"/>
        </w:rPr>
        <w:t> </w:t>
      </w:r>
      <w:r>
        <w:rPr>
          <w:spacing w:val="-73"/>
        </w:rPr>
      </w:r>
      <w:r>
        <w:rPr/>
        <w:t>公允价值</w:t>
      </w:r>
      <w:r>
        <w:rPr>
          <w:rFonts w:ascii="Times New Roman" w:hAnsi="Times New Roman" w:cs="Times New Roman" w:eastAsia="Times New Roman" w:hint="default"/>
        </w:rPr>
        <w:t>)</w:t>
      </w:r>
      <w:r>
        <w:rPr/>
        <w:t>与购买日之前持有的被购买方的股权的公允价值之和小于合并</w:t>
      </w:r>
      <w:r>
        <w:rPr>
          <w:spacing w:val="-66"/>
        </w:rPr>
        <w:t> </w:t>
      </w:r>
      <w:r>
        <w:rPr>
          <w:spacing w:val="-66"/>
        </w:rPr>
      </w:r>
      <w:r>
        <w:rPr>
          <w:spacing w:val="-3"/>
        </w:rPr>
        <w:t>中取得的被购买方可辨认净资产公允价值份额的，首先对取得的被购买方</w:t>
      </w:r>
      <w:r>
        <w:rPr>
          <w:spacing w:val="-111"/>
        </w:rPr>
        <w:t> </w:t>
      </w:r>
      <w:r>
        <w:rPr>
          <w:spacing w:val="-111"/>
        </w:rPr>
      </w:r>
      <w:r>
        <w:rPr/>
        <w:t>各项可辨认资产、负债及或有负债的公允价值以及支付的合并对价</w:t>
      </w:r>
    </w:p>
    <w:p>
      <w:pPr>
        <w:spacing w:after="0" w:line="312" w:lineRule="exact"/>
        <w:jc w:val="both"/>
        <w:sectPr>
          <w:pgSz w:w="11910" w:h="16840"/>
          <w:pgMar w:header="1308" w:footer="746" w:top="3620" w:bottom="940" w:left="1680" w:right="1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22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22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5.</w:t>
        <w:tab/>
      </w:r>
      <w:r>
        <w:rPr>
          <w:rFonts w:ascii="Microsoft JhengHei" w:hAnsi="Microsoft JhengHei" w:cs="Microsoft JhengHei" w:eastAsia="Microsoft JhengHei" w:hint="default"/>
          <w:b/>
          <w:bCs/>
          <w:sz w:val="24"/>
          <w:szCs w:val="24"/>
        </w:rPr>
        <w:t>企业合并</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
        <w:rPr>
          <w:rFonts w:ascii="Times New Roman" w:hAnsi="Times New Roman" w:cs="Times New Roman" w:eastAsia="Times New Roman" w:hint="default"/>
          <w:b/>
          <w:bCs/>
          <w:sz w:val="24"/>
          <w:szCs w:val="24"/>
        </w:rPr>
      </w:pPr>
    </w:p>
    <w:p>
      <w:pPr>
        <w:pStyle w:val="Heading2"/>
        <w:spacing w:line="312" w:lineRule="exact"/>
        <w:ind w:right="226" w:hanging="15"/>
        <w:jc w:val="left"/>
      </w:pPr>
      <w:r>
        <w:rPr>
          <w:rFonts w:ascii="宋体" w:hAnsi="宋体" w:cs="宋体" w:eastAsia="宋体" w:hint="default"/>
          <w:spacing w:val="-15"/>
        </w:rPr>
        <w:t>非同一控制下的企业合并</w:t>
      </w:r>
      <w:r>
        <w:rPr>
          <w:rFonts w:ascii="Times New Roman" w:hAnsi="Times New Roman" w:cs="Times New Roman" w:eastAsia="Times New Roman" w:hint="default"/>
          <w:i/>
          <w:spacing w:val="-15"/>
        </w:rPr>
        <w:t>(</w:t>
      </w:r>
      <w:r>
        <w:rPr>
          <w:rFonts w:ascii="宋体" w:hAnsi="宋体" w:cs="宋体" w:eastAsia="宋体" w:hint="default"/>
          <w:spacing w:val="-15"/>
        </w:rPr>
        <w:t>续</w:t>
      </w:r>
      <w:r>
        <w:rPr>
          <w:rFonts w:ascii="Times New Roman" w:hAnsi="Times New Roman" w:cs="Times New Roman" w:eastAsia="Times New Roman" w:hint="default"/>
          <w:i/>
          <w:spacing w:val="-15"/>
        </w:rPr>
        <w:t>)</w:t>
      </w:r>
      <w:r>
        <w:rPr>
          <w:rFonts w:ascii="Times New Roman" w:hAnsi="Times New Roman" w:cs="Times New Roman" w:eastAsia="Times New Roman" w:hint="default"/>
          <w:i/>
          <w:spacing w:val="-52"/>
        </w:rPr>
        <w:t> </w:t>
      </w:r>
      <w:r>
        <w:rPr>
          <w:spacing w:val="6"/>
        </w:rPr>
        <w:t>的公允价值</w:t>
      </w:r>
      <w:r>
        <w:rPr>
          <w:rFonts w:ascii="Times New Roman" w:hAnsi="Times New Roman" w:cs="Times New Roman" w:eastAsia="Times New Roman" w:hint="default"/>
          <w:spacing w:val="6"/>
        </w:rPr>
        <w:t>(</w:t>
      </w:r>
      <w:r>
        <w:rPr>
          <w:spacing w:val="6"/>
        </w:rPr>
        <w:t>或发行的权益性证券的公允价值</w:t>
      </w:r>
      <w:r>
        <w:rPr>
          <w:rFonts w:ascii="Times New Roman" w:hAnsi="Times New Roman" w:cs="Times New Roman" w:eastAsia="Times New Roman" w:hint="default"/>
          <w:spacing w:val="6"/>
        </w:rPr>
        <w:t>)</w:t>
      </w:r>
      <w:r>
        <w:rPr>
          <w:spacing w:val="6"/>
        </w:rPr>
        <w:t>及购买日之前持有的被购</w:t>
      </w:r>
      <w:r>
        <w:rPr>
          <w:w w:val="99"/>
        </w:rPr>
        <w:t> </w:t>
      </w:r>
      <w:r>
        <w:rPr>
          <w:spacing w:val="-3"/>
        </w:rPr>
        <w:t>买方的股权的公允价值的计量进行复核，复核后支付的合并对价的公允价</w:t>
      </w:r>
      <w:r>
        <w:rPr>
          <w:w w:val="99"/>
        </w:rPr>
        <w:t> </w:t>
      </w:r>
      <w:r>
        <w:rPr>
          <w:spacing w:val="6"/>
        </w:rPr>
        <w:t>值</w:t>
      </w:r>
      <w:r>
        <w:rPr>
          <w:rFonts w:ascii="Times New Roman" w:hAnsi="Times New Roman" w:cs="Times New Roman" w:eastAsia="Times New Roman" w:hint="default"/>
          <w:spacing w:val="6"/>
        </w:rPr>
        <w:t>(</w:t>
      </w:r>
      <w:r>
        <w:rPr>
          <w:spacing w:val="6"/>
        </w:rPr>
        <w:t>或发行的权益性证券的公允价值</w:t>
      </w:r>
      <w:r>
        <w:rPr>
          <w:rFonts w:ascii="Times New Roman" w:hAnsi="Times New Roman" w:cs="Times New Roman" w:eastAsia="Times New Roman" w:hint="default"/>
          <w:spacing w:val="6"/>
        </w:rPr>
        <w:t>)</w:t>
      </w:r>
      <w:r>
        <w:rPr>
          <w:spacing w:val="6"/>
        </w:rPr>
        <w:t>与购买日之前持有的被购买方的股</w:t>
      </w:r>
      <w:r>
        <w:rPr>
          <w:w w:val="99"/>
        </w:rPr>
        <w:t> </w:t>
      </w:r>
      <w:r>
        <w:rPr>
          <w:spacing w:val="3"/>
        </w:rPr>
        <w:t>权的公允价值之和仍小于合并中取得的被购买方可辨认净资产公允价值</w:t>
      </w:r>
      <w:r>
        <w:rPr>
          <w:spacing w:val="-113"/>
        </w:rPr>
        <w:t> </w:t>
      </w:r>
      <w:r>
        <w:rPr>
          <w:spacing w:val="-113"/>
        </w:rPr>
      </w:r>
      <w:r>
        <w:rPr/>
        <w:t>份额的，其差额计入当期损益。</w:t>
      </w:r>
    </w:p>
    <w:p>
      <w:pPr>
        <w:tabs>
          <w:tab w:pos="837" w:val="left" w:leader="none"/>
        </w:tabs>
        <w:spacing w:before="169"/>
        <w:ind w:left="124" w:right="22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6.</w:t>
        <w:tab/>
      </w:r>
      <w:r>
        <w:rPr>
          <w:rFonts w:ascii="Microsoft JhengHei" w:hAnsi="Microsoft JhengHei" w:cs="Microsoft JhengHei" w:eastAsia="Microsoft JhengHei" w:hint="default"/>
          <w:b/>
          <w:bCs/>
          <w:sz w:val="24"/>
          <w:szCs w:val="24"/>
        </w:rPr>
        <w:t>合并财务报表</w:t>
      </w:r>
      <w:r>
        <w:rPr>
          <w:rFonts w:ascii="Microsoft JhengHei" w:hAnsi="Microsoft JhengHei" w:cs="Microsoft JhengHei" w:eastAsia="Microsoft JhengHei" w:hint="default"/>
          <w:sz w:val="24"/>
          <w:szCs w:val="24"/>
        </w:rPr>
      </w:r>
    </w:p>
    <w:p>
      <w:pPr>
        <w:spacing w:line="240" w:lineRule="auto" w:before="5"/>
        <w:rPr>
          <w:rFonts w:ascii="Microsoft JhengHei" w:hAnsi="Microsoft JhengHei" w:cs="Microsoft JhengHei" w:eastAsia="Microsoft JhengHei" w:hint="default"/>
          <w:b/>
          <w:bCs/>
          <w:sz w:val="13"/>
          <w:szCs w:val="13"/>
        </w:rPr>
      </w:pPr>
    </w:p>
    <w:p>
      <w:pPr>
        <w:pStyle w:val="Heading2"/>
        <w:spacing w:line="312" w:lineRule="exact"/>
        <w:ind w:right="116"/>
        <w:jc w:val="both"/>
      </w:pPr>
      <w:r>
        <w:rPr>
          <w:spacing w:val="-3"/>
        </w:rPr>
        <w:t>合并财务报表的合并范围以控制为基础确定，包括本公司及全部子公司截</w:t>
      </w:r>
      <w:r>
        <w:rPr>
          <w:spacing w:val="-111"/>
        </w:rPr>
        <w:t> </w:t>
      </w:r>
      <w:r>
        <w:rPr>
          <w:spacing w:val="-111"/>
        </w:rPr>
      </w:r>
      <w:r>
        <w:rPr>
          <w:spacing w:val="-3"/>
        </w:rPr>
        <w:t>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日止年度的财务报表。子公司，是指被本公司控制的企业</w:t>
      </w:r>
      <w:r>
        <w:rPr>
          <w:spacing w:val="-100"/>
        </w:rPr>
        <w:t> </w:t>
      </w:r>
      <w:r>
        <w:rPr>
          <w:spacing w:val="-100"/>
        </w:rPr>
      </w:r>
      <w:r>
        <w:rPr/>
        <w:t>或主体。</w:t>
      </w:r>
    </w:p>
    <w:p>
      <w:pPr>
        <w:spacing w:line="240" w:lineRule="auto" w:before="1"/>
        <w:rPr>
          <w:rFonts w:ascii="宋体" w:hAnsi="宋体" w:cs="宋体" w:eastAsia="宋体" w:hint="default"/>
          <w:sz w:val="21"/>
          <w:szCs w:val="21"/>
        </w:rPr>
      </w:pPr>
    </w:p>
    <w:p>
      <w:pPr>
        <w:pStyle w:val="Heading2"/>
        <w:spacing w:line="312" w:lineRule="exact"/>
        <w:ind w:right="0"/>
        <w:jc w:val="left"/>
      </w:pPr>
      <w:r>
        <w:rPr/>
        <w:t>编制合并财务报表时，子公司采用与本公司一致的会计期间和会计政策。</w:t>
      </w:r>
      <w:r>
        <w:rPr>
          <w:spacing w:val="-95"/>
        </w:rPr>
        <w:t> </w:t>
      </w:r>
      <w:r>
        <w:rPr>
          <w:spacing w:val="-95"/>
        </w:rPr>
      </w:r>
      <w:r>
        <w:rPr>
          <w:spacing w:val="-3"/>
        </w:rPr>
        <w:t>本集团内部各公司之间的所有交易产生的余额、交易和未实现损益及股利</w:t>
      </w:r>
      <w:r>
        <w:rPr>
          <w:spacing w:val="-111"/>
        </w:rPr>
        <w:t> </w:t>
      </w:r>
      <w:r>
        <w:rPr>
          <w:spacing w:val="-111"/>
        </w:rPr>
      </w:r>
      <w:r>
        <w:rPr/>
        <w:t>于合并时全额抵销。</w:t>
      </w:r>
    </w:p>
    <w:p>
      <w:pPr>
        <w:spacing w:line="240" w:lineRule="auto" w:before="1"/>
        <w:rPr>
          <w:rFonts w:ascii="宋体" w:hAnsi="宋体" w:cs="宋体" w:eastAsia="宋体" w:hint="default"/>
          <w:sz w:val="21"/>
          <w:szCs w:val="21"/>
        </w:rPr>
      </w:pPr>
    </w:p>
    <w:p>
      <w:pPr>
        <w:pStyle w:val="Heading2"/>
        <w:spacing w:line="312" w:lineRule="exact"/>
        <w:ind w:right="233" w:firstLine="2"/>
        <w:jc w:val="both"/>
      </w:pPr>
      <w:r>
        <w:rPr>
          <w:spacing w:val="2"/>
        </w:rPr>
        <w:t>子公司少数股东分担的当期亏损超过了少数股东在该子公司期初股东权</w:t>
      </w:r>
      <w:r>
        <w:rPr>
          <w:spacing w:val="-99"/>
        </w:rPr>
        <w:t> </w:t>
      </w:r>
      <w:r>
        <w:rPr>
          <w:spacing w:val="-99"/>
        </w:rPr>
      </w:r>
      <w:r>
        <w:rPr>
          <w:spacing w:val="-3"/>
        </w:rPr>
        <w:t>益中所享有的份额的，其余额仍冲减少数股东权益。不丧失控制权情况下</w:t>
      </w:r>
      <w:r>
        <w:rPr>
          <w:spacing w:val="-112"/>
        </w:rPr>
        <w:t> </w:t>
      </w:r>
      <w:r>
        <w:rPr>
          <w:spacing w:val="-112"/>
        </w:rPr>
      </w:r>
      <w:r>
        <w:rPr/>
        <w:t>少数股东权益发生变化作为权益性交易。</w:t>
      </w:r>
    </w:p>
    <w:p>
      <w:pPr>
        <w:spacing w:line="240" w:lineRule="auto" w:before="1"/>
        <w:rPr>
          <w:rFonts w:ascii="宋体" w:hAnsi="宋体" w:cs="宋体" w:eastAsia="宋体" w:hint="default"/>
          <w:sz w:val="21"/>
          <w:szCs w:val="21"/>
        </w:rPr>
      </w:pPr>
    </w:p>
    <w:p>
      <w:pPr>
        <w:pStyle w:val="Heading2"/>
        <w:spacing w:line="312" w:lineRule="exact"/>
        <w:ind w:right="0"/>
        <w:jc w:val="left"/>
      </w:pPr>
      <w:r>
        <w:rPr>
          <w:spacing w:val="-3"/>
        </w:rPr>
        <w:t>对于通过非同一控制下的企业合并取得的子公司，被购买方的经营成果和</w:t>
      </w:r>
      <w:r>
        <w:rPr>
          <w:spacing w:val="-111"/>
        </w:rPr>
        <w:t> </w:t>
      </w:r>
      <w:r>
        <w:rPr>
          <w:spacing w:val="-111"/>
        </w:rPr>
      </w:r>
      <w:r>
        <w:rPr>
          <w:spacing w:val="-3"/>
        </w:rPr>
        <w:t>现金流量自本集团取得控制权之日起纳入合并财务报表，直至本集团对其</w:t>
      </w:r>
      <w:r>
        <w:rPr>
          <w:spacing w:val="-111"/>
        </w:rPr>
        <w:t> </w:t>
      </w:r>
      <w:r>
        <w:rPr>
          <w:spacing w:val="-111"/>
        </w:rPr>
      </w:r>
      <w:r>
        <w:rPr/>
        <w:t>控制权终止。在编制合并财务报表时，以购买日确定的各项可辨认资产、</w:t>
      </w:r>
      <w:r>
        <w:rPr>
          <w:spacing w:val="-95"/>
        </w:rPr>
        <w:t> </w:t>
      </w:r>
      <w:r>
        <w:rPr>
          <w:spacing w:val="-95"/>
        </w:rPr>
      </w:r>
      <w:r>
        <w:rPr/>
        <w:t>负债及或有负债的公允价值为基础对子公司的财务报表进行调整。</w:t>
      </w:r>
    </w:p>
    <w:p>
      <w:pPr>
        <w:spacing w:line="240" w:lineRule="auto" w:before="1"/>
        <w:rPr>
          <w:rFonts w:ascii="宋体" w:hAnsi="宋体" w:cs="宋体" w:eastAsia="宋体" w:hint="default"/>
          <w:sz w:val="21"/>
          <w:szCs w:val="21"/>
        </w:rPr>
      </w:pPr>
    </w:p>
    <w:p>
      <w:pPr>
        <w:pStyle w:val="Heading2"/>
        <w:spacing w:line="312" w:lineRule="exact"/>
        <w:ind w:right="233"/>
        <w:jc w:val="both"/>
      </w:pPr>
      <w:r>
        <w:rPr>
          <w:spacing w:val="-3"/>
        </w:rPr>
        <w:t>对于通过同一控制下的企业合并取得的子公司，被合并方的经营成果和现</w:t>
      </w:r>
      <w:r>
        <w:rPr>
          <w:spacing w:val="-111"/>
        </w:rPr>
        <w:t> </w:t>
      </w:r>
      <w:r>
        <w:rPr>
          <w:spacing w:val="-111"/>
        </w:rPr>
      </w:r>
      <w:r>
        <w:rPr>
          <w:spacing w:val="-3"/>
        </w:rPr>
        <w:t>金流量自合并当期期初纳入合并财务报表。编制比较合并财务报表时，对</w:t>
      </w:r>
      <w:r>
        <w:rPr>
          <w:spacing w:val="-112"/>
        </w:rPr>
        <w:t> </w:t>
      </w:r>
      <w:r>
        <w:rPr>
          <w:spacing w:val="-112"/>
        </w:rPr>
      </w:r>
      <w:r>
        <w:rPr>
          <w:spacing w:val="-3"/>
        </w:rPr>
        <w:t>前期财务报表的相关项目进行调整，视同合并后形成的报告主体自最终控</w:t>
      </w:r>
      <w:r>
        <w:rPr>
          <w:spacing w:val="-111"/>
        </w:rPr>
        <w:t> </w:t>
      </w:r>
      <w:r>
        <w:rPr>
          <w:spacing w:val="-111"/>
        </w:rPr>
      </w:r>
      <w:r>
        <w:rPr/>
        <w:t>制方开始实施控制时一直存在。</w:t>
      </w:r>
    </w:p>
    <w:p>
      <w:pPr>
        <w:spacing w:after="0" w:line="312" w:lineRule="exact"/>
        <w:jc w:val="both"/>
        <w:sectPr>
          <w:pgSz w:w="11910" w:h="16840"/>
          <w:pgMar w:header="1308" w:footer="746" w:top="3620" w:bottom="940" w:left="1680" w:right="1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22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22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7.</w:t>
        <w:tab/>
      </w:r>
      <w:r>
        <w:rPr>
          <w:rFonts w:ascii="Microsoft JhengHei" w:hAnsi="Microsoft JhengHei" w:cs="Microsoft JhengHei" w:eastAsia="Microsoft JhengHei" w:hint="default"/>
          <w:b/>
          <w:bCs/>
          <w:sz w:val="24"/>
          <w:szCs w:val="24"/>
        </w:rPr>
        <w:t>现金及现金等价物</w:t>
      </w:r>
      <w:r>
        <w:rPr>
          <w:rFonts w:ascii="Microsoft JhengHei" w:hAnsi="Microsoft JhengHei" w:cs="Microsoft JhengHei" w:eastAsia="Microsoft JhengHei" w:hint="default"/>
          <w:sz w:val="24"/>
          <w:szCs w:val="24"/>
        </w:rPr>
      </w:r>
    </w:p>
    <w:p>
      <w:pPr>
        <w:spacing w:line="240" w:lineRule="auto" w:before="5"/>
        <w:rPr>
          <w:rFonts w:ascii="Microsoft JhengHei" w:hAnsi="Microsoft JhengHei" w:cs="Microsoft JhengHei" w:eastAsia="Microsoft JhengHei" w:hint="default"/>
          <w:b/>
          <w:bCs/>
          <w:sz w:val="13"/>
          <w:szCs w:val="13"/>
        </w:rPr>
      </w:pPr>
    </w:p>
    <w:p>
      <w:pPr>
        <w:pStyle w:val="Heading2"/>
        <w:spacing w:line="312" w:lineRule="exact"/>
        <w:ind w:right="174"/>
        <w:jc w:val="both"/>
      </w:pPr>
      <w:r>
        <w:rPr>
          <w:spacing w:val="-7"/>
          <w:w w:val="99"/>
        </w:rPr>
        <w:t>现金，是指本集团的库存现金以及可以随时用于支付的存款；现金等价物</w:t>
      </w:r>
      <w:r>
        <w:rPr>
          <w:spacing w:val="-46"/>
          <w:w w:val="99"/>
        </w:rPr>
        <w:t> </w:t>
      </w:r>
      <w:r>
        <w:rPr>
          <w:w w:val="75"/>
        </w:rPr>
        <w:t>，</w:t>
      </w:r>
      <w:r>
        <w:rPr>
          <w:w w:val="75"/>
        </w:rPr>
        <w:t> </w:t>
      </w:r>
      <w:r>
        <w:rPr>
          <w:spacing w:val="-3"/>
        </w:rPr>
        <w:t>是指本集团持有的期限短、流动性强、易于转换为已知金额的现金、价值</w:t>
      </w:r>
      <w:r>
        <w:rPr>
          <w:spacing w:val="-114"/>
        </w:rPr>
        <w:t> </w:t>
      </w:r>
      <w:r>
        <w:rPr>
          <w:spacing w:val="-114"/>
        </w:rPr>
      </w:r>
      <w:r>
        <w:rPr/>
        <w:t>变动风险很小的投资。</w:t>
      </w:r>
    </w:p>
    <w:p>
      <w:pPr>
        <w:tabs>
          <w:tab w:pos="837" w:val="left" w:leader="none"/>
        </w:tabs>
        <w:spacing w:before="169"/>
        <w:ind w:left="124" w:right="22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8.</w:t>
        <w:tab/>
      </w:r>
      <w:r>
        <w:rPr>
          <w:rFonts w:ascii="Microsoft JhengHei" w:hAnsi="Microsoft JhengHei" w:cs="Microsoft JhengHei" w:eastAsia="Microsoft JhengHei" w:hint="default"/>
          <w:b/>
          <w:bCs/>
          <w:sz w:val="24"/>
          <w:szCs w:val="24"/>
        </w:rPr>
        <w:t>金融工具</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right="233"/>
        <w:jc w:val="both"/>
      </w:pPr>
      <w:r>
        <w:rPr>
          <w:spacing w:val="-3"/>
        </w:rPr>
        <w:t>金融工具，是指形成一个企业的金融资产，并形成其他单位的金融负债或</w:t>
      </w:r>
      <w:r>
        <w:rPr>
          <w:spacing w:val="-112"/>
        </w:rPr>
        <w:t> </w:t>
      </w:r>
      <w:r>
        <w:rPr>
          <w:spacing w:val="-112"/>
        </w:rPr>
      </w:r>
      <w:r>
        <w:rPr/>
        <w:t>权益工具的合同。</w:t>
      </w:r>
    </w:p>
    <w:p>
      <w:pPr>
        <w:spacing w:line="240" w:lineRule="auto" w:before="10"/>
        <w:rPr>
          <w:rFonts w:ascii="宋体" w:hAnsi="宋体" w:cs="宋体" w:eastAsia="宋体" w:hint="default"/>
          <w:sz w:val="18"/>
          <w:szCs w:val="18"/>
        </w:rPr>
      </w:pPr>
    </w:p>
    <w:p>
      <w:pPr>
        <w:pStyle w:val="Heading2"/>
        <w:spacing w:line="240" w:lineRule="auto"/>
        <w:ind w:right="0"/>
        <w:jc w:val="both"/>
      </w:pPr>
      <w:r>
        <w:rPr/>
      </w:r>
      <w:r>
        <w:rPr>
          <w:u w:val="single" w:color="000000"/>
        </w:rPr>
        <w:t>金融工具的确认和终止确认</w:t>
      </w:r>
      <w:r>
        <w:rPr/>
      </w:r>
    </w:p>
    <w:p>
      <w:pPr>
        <w:spacing w:line="240" w:lineRule="auto" w:before="12"/>
        <w:rPr>
          <w:rFonts w:ascii="宋体" w:hAnsi="宋体" w:cs="宋体" w:eastAsia="宋体" w:hint="default"/>
          <w:sz w:val="18"/>
          <w:szCs w:val="18"/>
        </w:rPr>
      </w:pPr>
    </w:p>
    <w:p>
      <w:pPr>
        <w:pStyle w:val="Heading2"/>
        <w:spacing w:line="240" w:lineRule="auto" w:before="26"/>
        <w:ind w:right="226"/>
        <w:jc w:val="left"/>
      </w:pPr>
      <w:r>
        <w:rPr/>
        <w:t>本集团于成为金融工具合同的一方时确认一项金融资产或金融负债。</w:t>
      </w:r>
    </w:p>
    <w:p>
      <w:pPr>
        <w:spacing w:line="240" w:lineRule="auto" w:before="4"/>
        <w:rPr>
          <w:rFonts w:ascii="宋体" w:hAnsi="宋体" w:cs="宋体" w:eastAsia="宋体" w:hint="default"/>
          <w:sz w:val="23"/>
          <w:szCs w:val="23"/>
        </w:rPr>
      </w:pPr>
    </w:p>
    <w:p>
      <w:pPr>
        <w:pStyle w:val="Heading2"/>
        <w:spacing w:line="312" w:lineRule="exact"/>
        <w:ind w:right="226" w:firstLine="2"/>
        <w:jc w:val="left"/>
      </w:pPr>
      <w:r>
        <w:rPr/>
        <w:t>满足下列条件的，终止确认金融资产</w:t>
      </w:r>
      <w:r>
        <w:rPr>
          <w:rFonts w:ascii="Times New Roman" w:hAnsi="Times New Roman" w:cs="Times New Roman" w:eastAsia="Times New Roman" w:hint="default"/>
        </w:rPr>
        <w:t>(</w:t>
      </w:r>
      <w:r>
        <w:rPr/>
        <w:t>或金融资产的一部分，或一组类似</w:t>
      </w:r>
      <w:r>
        <w:rPr>
          <w:spacing w:val="-73"/>
        </w:rPr>
        <w:t> </w:t>
      </w:r>
      <w:r>
        <w:rPr>
          <w:spacing w:val="-73"/>
        </w:rPr>
      </w:r>
      <w:r>
        <w:rPr/>
        <w:t>金融资产的一部分</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8"/>
          <w:szCs w:val="18"/>
        </w:rPr>
      </w:pPr>
    </w:p>
    <w:p>
      <w:pPr>
        <w:pStyle w:val="Heading2"/>
        <w:tabs>
          <w:tab w:pos="1557" w:val="left" w:leader="none"/>
        </w:tabs>
        <w:spacing w:line="322" w:lineRule="exact"/>
        <w:ind w:right="226"/>
        <w:jc w:val="left"/>
      </w:pPr>
      <w:r>
        <w:rPr>
          <w:rFonts w:ascii="Times New Roman" w:hAnsi="Times New Roman" w:cs="Times New Roman" w:eastAsia="Times New Roman" w:hint="default"/>
          <w:spacing w:val="-1"/>
        </w:rPr>
        <w:t>(1)</w:t>
        <w:tab/>
      </w:r>
      <w:r>
        <w:rPr/>
        <w:t>收取金融资产现金流量的权利届满；</w:t>
      </w:r>
    </w:p>
    <w:p>
      <w:pPr>
        <w:pStyle w:val="Heading2"/>
        <w:tabs>
          <w:tab w:pos="1557" w:val="left" w:leader="none"/>
        </w:tabs>
        <w:spacing w:line="312" w:lineRule="exact" w:before="20"/>
        <w:ind w:left="1557" w:right="118" w:hanging="720"/>
        <w:jc w:val="left"/>
      </w:pPr>
      <w:r>
        <w:rPr>
          <w:rFonts w:ascii="Times New Roman" w:hAnsi="Times New Roman" w:cs="Times New Roman" w:eastAsia="Times New Roman" w:hint="default"/>
          <w:spacing w:val="-1"/>
        </w:rPr>
        <w:t>(2)</w:t>
        <w:tab/>
      </w:r>
      <w:r>
        <w:rPr>
          <w:spacing w:val="-3"/>
        </w:rPr>
        <w:t>转移了收取金融资产现金流量的权利，或在“过手”协议下承担了</w:t>
      </w:r>
      <w:r>
        <w:rPr/>
        <w:t> </w:t>
      </w:r>
      <w:r>
        <w:rPr>
          <w:spacing w:val="-4"/>
        </w:rPr>
        <w:t>及时将收取的现金流量全额支付给第三方的义务；并且</w:t>
      </w:r>
      <w:r>
        <w:rPr>
          <w:rFonts w:ascii="Times New Roman" w:hAnsi="Times New Roman" w:cs="Times New Roman" w:eastAsia="Times New Roman" w:hint="default"/>
          <w:spacing w:val="-4"/>
        </w:rPr>
        <w:t>(a)</w:t>
      </w:r>
      <w:r>
        <w:rPr>
          <w:spacing w:val="-4"/>
        </w:rPr>
        <w:t>实质上转</w:t>
      </w:r>
      <w:r>
        <w:rPr>
          <w:w w:val="99"/>
        </w:rPr>
        <w:t> </w:t>
      </w:r>
      <w:r>
        <w:rPr>
          <w:spacing w:val="2"/>
        </w:rPr>
        <w:t>让了金融资产所有权上几乎所有的风险和报酬，或</w:t>
      </w:r>
      <w:r>
        <w:rPr>
          <w:rFonts w:ascii="Times New Roman" w:hAnsi="Times New Roman" w:cs="Times New Roman" w:eastAsia="Times New Roman" w:hint="default"/>
          <w:spacing w:val="2"/>
        </w:rPr>
        <w:t>(b)</w:t>
      </w:r>
      <w:r>
        <w:rPr>
          <w:spacing w:val="2"/>
        </w:rPr>
        <w:t>虽然实质上</w:t>
      </w:r>
      <w:r>
        <w:rPr>
          <w:w w:val="99"/>
        </w:rPr>
        <w:t> </w:t>
      </w:r>
      <w:r>
        <w:rPr/>
        <w:t>既没有转移也没有保留金融资产所有权上几乎所有的风险和报酬，</w:t>
      </w:r>
      <w:r>
        <w:rPr>
          <w:w w:val="99"/>
        </w:rPr>
        <w:t> </w:t>
      </w:r>
      <w:r>
        <w:rPr/>
        <w:t>但放弃了对该金融资产的控制。</w:t>
      </w:r>
    </w:p>
    <w:p>
      <w:pPr>
        <w:spacing w:line="240" w:lineRule="auto" w:before="1"/>
        <w:rPr>
          <w:rFonts w:ascii="宋体" w:hAnsi="宋体" w:cs="宋体" w:eastAsia="宋体" w:hint="default"/>
          <w:sz w:val="21"/>
          <w:szCs w:val="21"/>
        </w:rPr>
      </w:pPr>
    </w:p>
    <w:p>
      <w:pPr>
        <w:pStyle w:val="Heading2"/>
        <w:spacing w:line="312" w:lineRule="exact"/>
        <w:ind w:right="0"/>
        <w:jc w:val="left"/>
      </w:pPr>
      <w:r>
        <w:rPr/>
        <w:t>如果金融负债的责任已履行、撤销或届满，则对金融负债进行终止确认。</w:t>
      </w:r>
      <w:r>
        <w:rPr>
          <w:spacing w:val="-95"/>
        </w:rPr>
        <w:t> </w:t>
      </w:r>
      <w:r>
        <w:rPr>
          <w:spacing w:val="-95"/>
        </w:rPr>
      </w:r>
      <w:r>
        <w:rPr>
          <w:spacing w:val="3"/>
        </w:rPr>
        <w:t>如果现有金融负债被同一债权人以实质上几乎完全不同条款的另一金融</w:t>
      </w:r>
      <w:r>
        <w:rPr>
          <w:spacing w:val="-98"/>
        </w:rPr>
        <w:t> </w:t>
      </w:r>
      <w:r>
        <w:rPr>
          <w:spacing w:val="-98"/>
        </w:rPr>
      </w:r>
      <w:r>
        <w:rPr>
          <w:spacing w:val="-3"/>
        </w:rPr>
        <w:t>负债所取代，或现有负债的条款几乎全部被实质性修改，则此类替换或修</w:t>
      </w:r>
      <w:r>
        <w:rPr>
          <w:spacing w:val="-112"/>
        </w:rPr>
        <w:t> </w:t>
      </w:r>
      <w:r>
        <w:rPr>
          <w:spacing w:val="-112"/>
        </w:rPr>
      </w:r>
      <w:r>
        <w:rPr/>
        <w:t>改作为终止确认原负债和确认新负债处理，差额计入当期损益。</w:t>
      </w:r>
    </w:p>
    <w:p>
      <w:pPr>
        <w:spacing w:line="240" w:lineRule="auto" w:before="1"/>
        <w:rPr>
          <w:rFonts w:ascii="宋体" w:hAnsi="宋体" w:cs="宋体" w:eastAsia="宋体" w:hint="default"/>
          <w:sz w:val="21"/>
          <w:szCs w:val="21"/>
        </w:rPr>
      </w:pPr>
    </w:p>
    <w:p>
      <w:pPr>
        <w:pStyle w:val="Heading2"/>
        <w:spacing w:line="312" w:lineRule="exact"/>
        <w:ind w:right="233"/>
        <w:jc w:val="both"/>
      </w:pPr>
      <w:r>
        <w:rPr>
          <w:spacing w:val="-3"/>
        </w:rPr>
        <w:t>以常规方式买卖金融资产，按交易日会计进行确认和终止确认。常规方式</w:t>
      </w:r>
      <w:r>
        <w:rPr>
          <w:spacing w:val="-112"/>
        </w:rPr>
        <w:t> </w:t>
      </w:r>
      <w:r>
        <w:rPr>
          <w:spacing w:val="-112"/>
        </w:rPr>
      </w:r>
      <w:r>
        <w:rPr>
          <w:spacing w:val="-3"/>
        </w:rPr>
        <w:t>买卖金融资产，是指按照合同条款的约定，在法规或通行惯例规定的期限</w:t>
      </w:r>
      <w:r>
        <w:rPr>
          <w:spacing w:val="-112"/>
        </w:rPr>
        <w:t> </w:t>
      </w:r>
      <w:r>
        <w:rPr>
          <w:spacing w:val="-112"/>
        </w:rPr>
      </w:r>
      <w:r>
        <w:rPr>
          <w:spacing w:val="-3"/>
        </w:rPr>
        <w:t>内收取或交付金融资产。交易日，是指本集团承诺买入或卖出金融资产的</w:t>
      </w:r>
      <w:r>
        <w:rPr>
          <w:spacing w:val="-112"/>
        </w:rPr>
        <w:t> </w:t>
      </w:r>
      <w:r>
        <w:rPr>
          <w:spacing w:val="-112"/>
        </w:rPr>
      </w:r>
      <w:r>
        <w:rPr/>
        <w:t>日期。</w:t>
      </w:r>
    </w:p>
    <w:p>
      <w:pPr>
        <w:spacing w:after="0" w:line="312" w:lineRule="exact"/>
        <w:jc w:val="both"/>
        <w:sectPr>
          <w:footerReference w:type="default" r:id="rId47"/>
          <w:pgSz w:w="11910" w:h="16840"/>
          <w:pgMar w:footer="746" w:header="1308" w:top="3620" w:bottom="940" w:left="1680" w:right="1560"/>
          <w:pgNumType w:start="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22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line="367" w:lineRule="auto" w:before="170"/>
        <w:ind w:left="837" w:right="5667" w:hanging="71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8.</w:t>
        <w:tab/>
      </w:r>
      <w:r>
        <w:rPr>
          <w:rFonts w:ascii="Microsoft JhengHei" w:hAnsi="Microsoft JhengHei" w:cs="Microsoft JhengHei" w:eastAsia="Microsoft JhengHei" w:hint="default"/>
          <w:b/>
          <w:bCs/>
          <w:sz w:val="24"/>
          <w:szCs w:val="24"/>
        </w:rPr>
        <w:t>金融工具</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0"/>
          <w:sz w:val="24"/>
          <w:szCs w:val="24"/>
        </w:rPr>
        <w:t> </w:t>
      </w:r>
      <w:r>
        <w:rPr>
          <w:rFonts w:ascii="宋体" w:hAnsi="宋体" w:cs="宋体" w:eastAsia="宋体" w:hint="default"/>
          <w:spacing w:val="-50"/>
          <w:sz w:val="24"/>
          <w:szCs w:val="24"/>
        </w:rPr>
      </w:r>
      <w:r>
        <w:rPr>
          <w:rFonts w:ascii="宋体" w:hAnsi="宋体" w:cs="宋体" w:eastAsia="宋体" w:hint="default"/>
          <w:sz w:val="24"/>
          <w:szCs w:val="24"/>
          <w:u w:val="single" w:color="000000"/>
        </w:rPr>
        <w:t>金融资产分类和计量</w:t>
      </w:r>
      <w:r>
        <w:rPr>
          <w:rFonts w:ascii="宋体" w:hAnsi="宋体" w:cs="宋体" w:eastAsia="宋体" w:hint="default"/>
          <w:sz w:val="24"/>
          <w:szCs w:val="24"/>
        </w:rPr>
      </w:r>
    </w:p>
    <w:p>
      <w:pPr>
        <w:pStyle w:val="Heading2"/>
        <w:spacing w:line="312" w:lineRule="exact" w:before="156"/>
        <w:ind w:right="233"/>
        <w:jc w:val="both"/>
      </w:pPr>
      <w:r>
        <w:rPr>
          <w:spacing w:val="-3"/>
        </w:rPr>
        <w:t>本集团的金融资产于初始确认时分类为：以公允价值计量且其变动计入当</w:t>
      </w:r>
      <w:r>
        <w:rPr>
          <w:spacing w:val="-111"/>
        </w:rPr>
        <w:t> </w:t>
      </w:r>
      <w:r>
        <w:rPr>
          <w:spacing w:val="-111"/>
        </w:rPr>
      </w:r>
      <w:r>
        <w:rPr>
          <w:spacing w:val="-3"/>
        </w:rPr>
        <w:t>期损益的金融资产、持有至到期投资、贷款和应收款项、可供出售金融资</w:t>
      </w:r>
      <w:r>
        <w:rPr>
          <w:spacing w:val="-114"/>
        </w:rPr>
        <w:t> </w:t>
      </w:r>
      <w:r>
        <w:rPr>
          <w:spacing w:val="-114"/>
        </w:rPr>
      </w:r>
      <w:r>
        <w:rPr>
          <w:spacing w:val="-3"/>
        </w:rPr>
        <w:t>产、被指定为有效套期工具的衍生工具。本集团在初始确认时确定金融资</w:t>
      </w:r>
      <w:r>
        <w:rPr>
          <w:spacing w:val="-112"/>
        </w:rPr>
        <w:t> </w:t>
      </w:r>
      <w:r>
        <w:rPr>
          <w:spacing w:val="-112"/>
        </w:rPr>
      </w:r>
      <w:r>
        <w:rPr>
          <w:spacing w:val="-3"/>
        </w:rPr>
        <w:t>产的分类。金融资产在初始确认时以公允价值计量。对于以公允价值计量</w:t>
      </w:r>
      <w:r>
        <w:rPr>
          <w:spacing w:val="-112"/>
        </w:rPr>
        <w:t> </w:t>
      </w:r>
      <w:r>
        <w:rPr>
          <w:spacing w:val="-112"/>
        </w:rPr>
      </w:r>
      <w:r>
        <w:rPr>
          <w:spacing w:val="-3"/>
        </w:rPr>
        <w:t>且其变动计入当期损益的金融资产，相关交易费用直接计入当期损益，其</w:t>
      </w:r>
      <w:r>
        <w:rPr>
          <w:spacing w:val="-112"/>
        </w:rPr>
        <w:t> </w:t>
      </w:r>
      <w:r>
        <w:rPr>
          <w:spacing w:val="-112"/>
        </w:rPr>
      </w:r>
      <w:r>
        <w:rPr/>
        <w:t>他类别的金融资产相关交易费用计入其初始确认金额。</w:t>
      </w:r>
    </w:p>
    <w:p>
      <w:pPr>
        <w:spacing w:line="240" w:lineRule="auto" w:before="3"/>
        <w:rPr>
          <w:rFonts w:ascii="宋体" w:hAnsi="宋体" w:cs="宋体" w:eastAsia="宋体" w:hint="default"/>
          <w:sz w:val="19"/>
          <w:szCs w:val="19"/>
        </w:rPr>
      </w:pPr>
    </w:p>
    <w:p>
      <w:pPr>
        <w:pStyle w:val="Heading2"/>
        <w:spacing w:line="312" w:lineRule="exact"/>
        <w:ind w:right="226"/>
        <w:jc w:val="left"/>
      </w:pPr>
      <w:r>
        <w:rPr>
          <w:spacing w:val="-3"/>
        </w:rPr>
        <w:t>本集团无以公允价值计量且其变动计入当期损益的金融资产、持有至到期</w:t>
      </w:r>
      <w:r>
        <w:rPr>
          <w:spacing w:val="-111"/>
        </w:rPr>
        <w:t> </w:t>
      </w:r>
      <w:r>
        <w:rPr>
          <w:spacing w:val="-111"/>
        </w:rPr>
      </w:r>
      <w:r>
        <w:rPr/>
        <w:t>投资、可供出售金融资产和被指定为有效套期工具的衍生工具。</w:t>
      </w:r>
    </w:p>
    <w:p>
      <w:pPr>
        <w:spacing w:line="240" w:lineRule="auto" w:before="1"/>
        <w:rPr>
          <w:rFonts w:ascii="宋体" w:hAnsi="宋体" w:cs="宋体" w:eastAsia="宋体" w:hint="default"/>
          <w:sz w:val="17"/>
          <w:szCs w:val="17"/>
        </w:rPr>
      </w:pPr>
    </w:p>
    <w:p>
      <w:pPr>
        <w:pStyle w:val="Heading2"/>
        <w:spacing w:line="240" w:lineRule="auto"/>
        <w:ind w:right="226"/>
        <w:jc w:val="left"/>
      </w:pPr>
      <w:r>
        <w:rPr/>
        <w:t>金融资产的后续计量取决于其分类：</w:t>
      </w:r>
    </w:p>
    <w:p>
      <w:pPr>
        <w:spacing w:line="240" w:lineRule="auto" w:before="6"/>
        <w:rPr>
          <w:rFonts w:ascii="宋体" w:hAnsi="宋体" w:cs="宋体" w:eastAsia="宋体" w:hint="default"/>
          <w:sz w:val="21"/>
          <w:szCs w:val="21"/>
        </w:rPr>
      </w:pPr>
    </w:p>
    <w:p>
      <w:pPr>
        <w:pStyle w:val="Heading2"/>
        <w:spacing w:line="312" w:lineRule="exact"/>
        <w:ind w:right="226" w:hanging="8"/>
        <w:jc w:val="left"/>
      </w:pPr>
      <w:r>
        <w:rPr>
          <w:rFonts w:ascii="宋体" w:hAnsi="宋体" w:cs="宋体" w:eastAsia="宋体" w:hint="default"/>
        </w:rPr>
        <w:t>贷款和应收款项 </w:t>
      </w:r>
      <w:r>
        <w:rPr>
          <w:spacing w:val="-3"/>
        </w:rPr>
        <w:t>贷款和应收款项，是指在活跃市场中没有报价、回收金额固定或可确定的</w:t>
      </w:r>
      <w:r>
        <w:rPr/>
        <w:t> </w:t>
      </w:r>
      <w:r>
        <w:rPr>
          <w:spacing w:val="-3"/>
        </w:rPr>
        <w:t>非衍生金融资产。对于此类金融资产，采用实际利率法，按照摊余成本进</w:t>
      </w:r>
      <w:r>
        <w:rPr/>
        <w:t> 行后续计量，其摊销或减值产生的利得或损失，均计入当期损益。</w:t>
      </w:r>
    </w:p>
    <w:p>
      <w:pPr>
        <w:spacing w:line="240" w:lineRule="auto" w:before="12"/>
        <w:rPr>
          <w:rFonts w:ascii="宋体" w:hAnsi="宋体" w:cs="宋体" w:eastAsia="宋体" w:hint="default"/>
          <w:sz w:val="16"/>
          <w:szCs w:val="16"/>
        </w:rPr>
      </w:pPr>
    </w:p>
    <w:p>
      <w:pPr>
        <w:pStyle w:val="Heading2"/>
        <w:spacing w:line="240" w:lineRule="auto"/>
        <w:ind w:right="226"/>
        <w:jc w:val="left"/>
      </w:pPr>
      <w:r>
        <w:rPr/>
      </w:r>
      <w:r>
        <w:rPr>
          <w:u w:val="single" w:color="000000"/>
        </w:rPr>
        <w:t>金融负债分类和计量</w:t>
      </w:r>
      <w:r>
        <w:rPr/>
      </w:r>
    </w:p>
    <w:p>
      <w:pPr>
        <w:spacing w:line="240" w:lineRule="auto" w:before="4"/>
        <w:rPr>
          <w:rFonts w:ascii="宋体" w:hAnsi="宋体" w:cs="宋体" w:eastAsia="宋体" w:hint="default"/>
          <w:sz w:val="17"/>
          <w:szCs w:val="17"/>
        </w:rPr>
      </w:pPr>
    </w:p>
    <w:p>
      <w:pPr>
        <w:pStyle w:val="Heading2"/>
        <w:spacing w:line="312" w:lineRule="exact" w:before="56"/>
        <w:ind w:right="0"/>
        <w:jc w:val="left"/>
      </w:pPr>
      <w:r>
        <w:rPr>
          <w:spacing w:val="-3"/>
        </w:rPr>
        <w:t>本集团的金融负债于初始确认时分类为：以公允价值计量且其变动计入当</w:t>
      </w:r>
      <w:r>
        <w:rPr>
          <w:spacing w:val="-111"/>
        </w:rPr>
        <w:t> </w:t>
      </w:r>
      <w:r>
        <w:rPr>
          <w:spacing w:val="-111"/>
        </w:rPr>
      </w:r>
      <w:r>
        <w:rPr/>
        <w:t>期损益的金融负债、其他金融负债、被指定为有效套期工具的衍生工具。</w:t>
      </w:r>
      <w:r>
        <w:rPr>
          <w:spacing w:val="-95"/>
        </w:rPr>
        <w:t> </w:t>
      </w:r>
      <w:r>
        <w:rPr>
          <w:spacing w:val="-95"/>
        </w:rPr>
      </w:r>
      <w:r>
        <w:rPr>
          <w:spacing w:val="-3"/>
        </w:rPr>
        <w:t>本集团在初始确认时确定金融负债的分类。对于以公允价值计量且其变动</w:t>
      </w:r>
      <w:r>
        <w:rPr>
          <w:spacing w:val="-111"/>
        </w:rPr>
        <w:t> </w:t>
      </w:r>
      <w:r>
        <w:rPr>
          <w:spacing w:val="-111"/>
        </w:rPr>
      </w:r>
      <w:r>
        <w:rPr>
          <w:spacing w:val="-3"/>
        </w:rPr>
        <w:t>计入当期损益的金融负债，相关交易费用直接计入当期损益，其他金融负</w:t>
      </w:r>
      <w:r>
        <w:rPr>
          <w:spacing w:val="-112"/>
        </w:rPr>
        <w:t> </w:t>
      </w:r>
      <w:r>
        <w:rPr>
          <w:spacing w:val="-112"/>
        </w:rPr>
      </w:r>
      <w:r>
        <w:rPr/>
        <w:t>债的相关交易费用计入其初始确认金额。</w:t>
      </w:r>
    </w:p>
    <w:p>
      <w:pPr>
        <w:spacing w:line="240" w:lineRule="auto" w:before="3"/>
        <w:rPr>
          <w:rFonts w:ascii="宋体" w:hAnsi="宋体" w:cs="宋体" w:eastAsia="宋体" w:hint="default"/>
          <w:sz w:val="19"/>
          <w:szCs w:val="19"/>
        </w:rPr>
      </w:pPr>
    </w:p>
    <w:p>
      <w:pPr>
        <w:pStyle w:val="Heading2"/>
        <w:spacing w:line="312" w:lineRule="exact"/>
        <w:ind w:right="226"/>
        <w:jc w:val="left"/>
      </w:pPr>
      <w:r>
        <w:rPr>
          <w:spacing w:val="3"/>
        </w:rPr>
        <w:t>本集团无以公允价值计量且其变动计入当期损益的金融负债和被指定为</w:t>
      </w:r>
      <w:r>
        <w:rPr>
          <w:spacing w:val="-98"/>
        </w:rPr>
        <w:t> </w:t>
      </w:r>
      <w:r>
        <w:rPr>
          <w:spacing w:val="-98"/>
        </w:rPr>
      </w:r>
      <w:r>
        <w:rPr/>
        <w:t>有效套期工具的衍生工具。</w:t>
      </w:r>
    </w:p>
    <w:p>
      <w:pPr>
        <w:spacing w:line="240" w:lineRule="auto" w:before="1"/>
        <w:rPr>
          <w:rFonts w:ascii="宋体" w:hAnsi="宋体" w:cs="宋体" w:eastAsia="宋体" w:hint="default"/>
          <w:sz w:val="17"/>
          <w:szCs w:val="17"/>
        </w:rPr>
      </w:pPr>
    </w:p>
    <w:p>
      <w:pPr>
        <w:pStyle w:val="Heading2"/>
        <w:spacing w:line="240" w:lineRule="auto"/>
        <w:ind w:right="226"/>
        <w:jc w:val="left"/>
      </w:pPr>
      <w:r>
        <w:rPr/>
        <w:t>金融负债的后续计量取决于其分类：</w:t>
      </w:r>
    </w:p>
    <w:p>
      <w:pPr>
        <w:spacing w:line="240" w:lineRule="auto" w:before="1"/>
        <w:rPr>
          <w:rFonts w:ascii="宋体" w:hAnsi="宋体" w:cs="宋体" w:eastAsia="宋体" w:hint="default"/>
          <w:sz w:val="19"/>
          <w:szCs w:val="19"/>
        </w:rPr>
      </w:pPr>
    </w:p>
    <w:p>
      <w:pPr>
        <w:pStyle w:val="Heading2"/>
        <w:spacing w:line="240" w:lineRule="auto"/>
        <w:ind w:left="830" w:right="226"/>
        <w:jc w:val="left"/>
        <w:rPr>
          <w:rFonts w:ascii="宋体" w:hAnsi="宋体" w:cs="宋体" w:eastAsia="宋体" w:hint="default"/>
        </w:rPr>
      </w:pPr>
      <w:r>
        <w:rPr>
          <w:rFonts w:ascii="宋体" w:hAnsi="宋体" w:cs="宋体" w:eastAsia="宋体" w:hint="default"/>
        </w:rPr>
        <w:t>其他金融负债</w:t>
      </w:r>
    </w:p>
    <w:p>
      <w:pPr>
        <w:spacing w:after="0" w:line="240" w:lineRule="auto"/>
        <w:jc w:val="left"/>
        <w:rPr>
          <w:rFonts w:ascii="宋体" w:hAnsi="宋体" w:cs="宋体" w:eastAsia="宋体" w:hint="default"/>
        </w:rPr>
        <w:sectPr>
          <w:pgSz w:w="11910" w:h="16840"/>
          <w:pgMar w:header="1308" w:footer="746" w:top="3620" w:bottom="940" w:left="1680" w:right="1560"/>
        </w:sectPr>
      </w:pPr>
    </w:p>
    <w:p>
      <w:pPr>
        <w:spacing w:line="240" w:lineRule="auto" w:before="11"/>
        <w:rPr>
          <w:rFonts w:ascii="宋体" w:hAnsi="宋体" w:cs="宋体" w:eastAsia="宋体" w:hint="default"/>
          <w:sz w:val="21"/>
          <w:szCs w:val="21"/>
        </w:rPr>
      </w:pPr>
    </w:p>
    <w:p>
      <w:pPr>
        <w:spacing w:line="24"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16.9pt;height:1.2pt;mso-position-horizontal-relative:char;mso-position-vertical-relative:line" coordorigin="0,0" coordsize="8338,24">
            <v:group style="position:absolute;left:12;top:12;width:8314;height:2" coordorigin="12,12" coordsize="8314,2">
              <v:shape style="position:absolute;left:12;top:12;width:8314;height:2" coordorigin="12,12" coordsize="8314,0" path="m12,12l8326,12e" filled="false" stroked="true" strokeweight="1.2pt" strokecolor="#000000">
                <v:path arrowok="t"/>
              </v:shape>
            </v:group>
          </v:group>
        </w:pict>
      </w:r>
      <w:r>
        <w:rPr>
          <w:rFonts w:ascii="宋体" w:hAnsi="宋体" w:cs="宋体" w:eastAsia="宋体" w:hint="default"/>
          <w:sz w:val="2"/>
          <w:szCs w:val="2"/>
        </w:rPr>
      </w:r>
    </w:p>
    <w:p>
      <w:pPr>
        <w:pStyle w:val="Heading2"/>
        <w:spacing w:line="279" w:lineRule="exact"/>
        <w:ind w:right="106"/>
        <w:jc w:val="left"/>
      </w:pPr>
      <w:r>
        <w:rPr/>
        <w:t>对于此类金融负债，采用实际利率法，按照摊余成本进行后续计量。</w:t>
      </w:r>
    </w:p>
    <w:p>
      <w:pPr>
        <w:spacing w:after="0" w:line="279" w:lineRule="exact"/>
        <w:jc w:val="left"/>
        <w:sectPr>
          <w:headerReference w:type="default" r:id="rId48"/>
          <w:pgSz w:w="11910" w:h="16840"/>
          <w:pgMar w:header="1308" w:footer="746" w:top="3300" w:bottom="940" w:left="1680" w:right="1680"/>
        </w:sectPr>
      </w:pPr>
    </w:p>
    <w:p>
      <w:pPr>
        <w:spacing w:line="240" w:lineRule="auto" w:before="11"/>
        <w:rPr>
          <w:rFonts w:ascii="宋体" w:hAnsi="宋体" w:cs="宋体" w:eastAsia="宋体" w:hint="default"/>
          <w:sz w:val="21"/>
          <w:szCs w:val="21"/>
        </w:rPr>
      </w:pPr>
    </w:p>
    <w:p>
      <w:pPr>
        <w:spacing w:line="24"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16.9pt;height:1.2pt;mso-position-horizontal-relative:char;mso-position-vertical-relative:line" coordorigin="0,0" coordsize="8338,24">
            <v:group style="position:absolute;left:12;top:12;width:8314;height:2" coordorigin="12,12" coordsize="8314,2">
              <v:shape style="position:absolute;left:12;top:12;width:8314;height:2" coordorigin="12,12" coordsize="8314,0" path="m12,12l8326,12e" filled="false" stroked="true" strokeweight="1.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22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line="328" w:lineRule="auto" w:before="170"/>
        <w:ind w:left="837" w:right="5667" w:hanging="71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8.</w:t>
        <w:tab/>
      </w:r>
      <w:r>
        <w:rPr>
          <w:rFonts w:ascii="Microsoft JhengHei" w:hAnsi="Microsoft JhengHei" w:cs="Microsoft JhengHei" w:eastAsia="Microsoft JhengHei" w:hint="default"/>
          <w:b/>
          <w:bCs/>
          <w:sz w:val="24"/>
          <w:szCs w:val="24"/>
        </w:rPr>
        <w:t>金融工具</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0"/>
          <w:sz w:val="24"/>
          <w:szCs w:val="24"/>
        </w:rPr>
        <w:t> </w:t>
      </w:r>
      <w:r>
        <w:rPr>
          <w:rFonts w:ascii="宋体" w:hAnsi="宋体" w:cs="宋体" w:eastAsia="宋体" w:hint="default"/>
          <w:spacing w:val="-50"/>
          <w:sz w:val="24"/>
          <w:szCs w:val="24"/>
        </w:rPr>
      </w:r>
      <w:r>
        <w:rPr>
          <w:rFonts w:ascii="宋体" w:hAnsi="宋体" w:cs="宋体" w:eastAsia="宋体" w:hint="default"/>
          <w:sz w:val="24"/>
          <w:szCs w:val="24"/>
          <w:u w:val="single" w:color="000000"/>
        </w:rPr>
        <w:t>金融工具的公允价值</w:t>
      </w:r>
      <w:r>
        <w:rPr>
          <w:rFonts w:ascii="宋体" w:hAnsi="宋体" w:cs="宋体" w:eastAsia="宋体" w:hint="default"/>
          <w:sz w:val="24"/>
          <w:szCs w:val="24"/>
        </w:rPr>
      </w:r>
    </w:p>
    <w:p>
      <w:pPr>
        <w:pStyle w:val="Heading2"/>
        <w:spacing w:line="312" w:lineRule="exact" w:before="122"/>
        <w:ind w:right="174"/>
        <w:jc w:val="both"/>
      </w:pPr>
      <w:r>
        <w:rPr>
          <w:spacing w:val="-3"/>
        </w:rPr>
        <w:t>存在活跃市场的金融资产或金融负债，采用活跃市场中的报价确定其公允</w:t>
      </w:r>
      <w:r>
        <w:rPr>
          <w:spacing w:val="-111"/>
        </w:rPr>
        <w:t> </w:t>
      </w:r>
      <w:r>
        <w:rPr>
          <w:spacing w:val="-111"/>
        </w:rPr>
      </w:r>
      <w:r>
        <w:rPr>
          <w:spacing w:val="-7"/>
          <w:w w:val="99"/>
        </w:rPr>
        <w:t>价值。金融工具不存在活跃市场的，本集团采用估值技术确定其公允价值</w:t>
      </w:r>
      <w:r>
        <w:rPr>
          <w:spacing w:val="-46"/>
          <w:w w:val="99"/>
        </w:rPr>
        <w:t> </w:t>
      </w:r>
      <w:r>
        <w:rPr>
          <w:w w:val="75"/>
        </w:rPr>
        <w:t>，</w:t>
      </w:r>
      <w:r>
        <w:rPr>
          <w:w w:val="75"/>
        </w:rPr>
        <w:t> </w:t>
      </w:r>
      <w:r>
        <w:rPr>
          <w:spacing w:val="3"/>
        </w:rPr>
        <w:t>估值技术包括参考熟悉情况并自愿交易的各方最近进行的市场交易中使</w:t>
      </w:r>
      <w:r>
        <w:rPr>
          <w:spacing w:val="-98"/>
        </w:rPr>
        <w:t> </w:t>
      </w:r>
      <w:r>
        <w:rPr>
          <w:spacing w:val="-98"/>
        </w:rPr>
      </w:r>
      <w:r>
        <w:rPr>
          <w:spacing w:val="-3"/>
        </w:rPr>
        <w:t>用的价格、参照实质上相同的其他金融工具的当前公允价值、现金流量折</w:t>
      </w:r>
      <w:r>
        <w:rPr>
          <w:spacing w:val="-112"/>
        </w:rPr>
        <w:t> </w:t>
      </w:r>
      <w:r>
        <w:rPr>
          <w:spacing w:val="-112"/>
        </w:rPr>
      </w:r>
      <w:r>
        <w:rPr/>
        <w:t>现法和期权定价模型等。</w:t>
      </w:r>
    </w:p>
    <w:p>
      <w:pPr>
        <w:pStyle w:val="Heading2"/>
        <w:spacing w:line="240" w:lineRule="auto" w:before="154"/>
        <w:ind w:right="0"/>
        <w:jc w:val="both"/>
      </w:pPr>
      <w:r>
        <w:rPr/>
      </w:r>
      <w:r>
        <w:rPr>
          <w:u w:val="single" w:color="000000"/>
        </w:rPr>
        <w:t>金融资产减值</w:t>
      </w:r>
      <w:r>
        <w:rPr/>
      </w:r>
    </w:p>
    <w:p>
      <w:pPr>
        <w:spacing w:line="240" w:lineRule="auto" w:before="13"/>
        <w:rPr>
          <w:rFonts w:ascii="宋体" w:hAnsi="宋体" w:cs="宋体" w:eastAsia="宋体" w:hint="default"/>
          <w:sz w:val="11"/>
          <w:szCs w:val="11"/>
        </w:rPr>
      </w:pPr>
    </w:p>
    <w:p>
      <w:pPr>
        <w:pStyle w:val="Heading2"/>
        <w:spacing w:line="312" w:lineRule="exact" w:before="56"/>
        <w:ind w:left="830" w:right="233" w:firstLine="7"/>
        <w:jc w:val="both"/>
      </w:pPr>
      <w:r>
        <w:rPr>
          <w:spacing w:val="-3"/>
        </w:rPr>
        <w:t>本集团于资产负债表日对金融资产的账面价值进行检查，有客观证据表明</w:t>
      </w:r>
      <w:r>
        <w:rPr>
          <w:spacing w:val="-118"/>
        </w:rPr>
        <w:t> </w:t>
      </w:r>
      <w:r>
        <w:rPr>
          <w:spacing w:val="-118"/>
        </w:rPr>
      </w:r>
      <w:r>
        <w:rPr>
          <w:spacing w:val="-3"/>
        </w:rPr>
        <w:t>该金融资产发生减值的，计提减值准备。表明金融资产发生减值的客观证</w:t>
      </w:r>
      <w:r>
        <w:rPr>
          <w:spacing w:val="-112"/>
        </w:rPr>
        <w:t> </w:t>
      </w:r>
      <w:r>
        <w:rPr>
          <w:spacing w:val="-112"/>
        </w:rPr>
      </w:r>
      <w:r>
        <w:rPr>
          <w:spacing w:val="-3"/>
        </w:rPr>
        <w:t>据，是指金融资产初始确认后实际发生的、对该金融资产的预计未来现金</w:t>
      </w:r>
      <w:r>
        <w:rPr>
          <w:spacing w:val="-112"/>
        </w:rPr>
        <w:t> </w:t>
      </w:r>
      <w:r>
        <w:rPr>
          <w:spacing w:val="-112"/>
        </w:rPr>
      </w:r>
      <w:r>
        <w:rPr/>
        <w:t>流量有影响，且企业能够对该影响进行可靠计量的事项。</w:t>
      </w:r>
    </w:p>
    <w:p>
      <w:pPr>
        <w:pStyle w:val="Heading2"/>
        <w:spacing w:line="232" w:lineRule="auto" w:before="160"/>
        <w:ind w:right="0" w:hanging="8"/>
        <w:jc w:val="left"/>
      </w:pPr>
      <w:r>
        <w:rPr>
          <w:rFonts w:ascii="宋体" w:hAnsi="宋体" w:cs="宋体" w:eastAsia="宋体" w:hint="default"/>
        </w:rPr>
        <w:t>以摊余成本计量的金融资产 </w:t>
      </w:r>
      <w:r>
        <w:rPr>
          <w:spacing w:val="-3"/>
        </w:rPr>
        <w:t>如果有客观证据表明该金融资产发生减值，则将该金融资产的账面价值减</w:t>
      </w:r>
      <w:r>
        <w:rPr/>
        <w:t> 记至预计未来现金流量</w:t>
      </w:r>
      <w:r>
        <w:rPr>
          <w:rFonts w:ascii="Times New Roman" w:hAnsi="Times New Roman" w:cs="Times New Roman" w:eastAsia="Times New Roman" w:hint="default"/>
        </w:rPr>
        <w:t>(</w:t>
      </w:r>
      <w:r>
        <w:rPr/>
        <w:t>不包括尚未发生的未来信用损失</w:t>
      </w:r>
      <w:r>
        <w:rPr>
          <w:rFonts w:ascii="Times New Roman" w:hAnsi="Times New Roman" w:cs="Times New Roman" w:eastAsia="Times New Roman" w:hint="default"/>
        </w:rPr>
        <w:t>)</w:t>
      </w:r>
      <w:r>
        <w:rPr/>
        <w:t>现值，减记金额 计入当期损益。预计未来现金流量现值，按照该金融资产原实际利率</w:t>
      </w:r>
      <w:r>
        <w:rPr>
          <w:rFonts w:ascii="Times New Roman" w:hAnsi="Times New Roman" w:cs="Times New Roman" w:eastAsia="Times New Roman" w:hint="default"/>
        </w:rPr>
        <w:t>(</w:t>
      </w:r>
      <w:r>
        <w:rPr/>
        <w:t>即</w:t>
      </w:r>
      <w:r>
        <w:rPr>
          <w:spacing w:val="-80"/>
        </w:rPr>
        <w:t> </w:t>
      </w:r>
      <w:r>
        <w:rPr>
          <w:spacing w:val="4"/>
        </w:rPr>
        <w:t>初始确认时计算确定的实际利率</w:t>
      </w:r>
      <w:r>
        <w:rPr>
          <w:rFonts w:ascii="Times New Roman" w:hAnsi="Times New Roman" w:cs="Times New Roman" w:eastAsia="Times New Roman" w:hint="default"/>
          <w:spacing w:val="4"/>
        </w:rPr>
        <w:t>)</w:t>
      </w:r>
      <w:r>
        <w:rPr>
          <w:spacing w:val="4"/>
        </w:rPr>
        <w:t>折现确定，并考虑相关担保物的价值。</w:t>
      </w:r>
      <w:r>
        <w:rPr>
          <w:spacing w:val="-98"/>
        </w:rPr>
        <w:t> </w:t>
      </w:r>
      <w:r>
        <w:rPr>
          <w:spacing w:val="-98"/>
        </w:rPr>
      </w:r>
      <w:r>
        <w:rPr>
          <w:spacing w:val="-3"/>
        </w:rPr>
        <w:t>对于浮动利率，在计算未来现金流量现值时采用合同规定的现行实际利率</w:t>
      </w:r>
      <w:r>
        <w:rPr/>
        <w:t> 作为折现率。</w:t>
      </w:r>
    </w:p>
    <w:p>
      <w:pPr>
        <w:pStyle w:val="Heading2"/>
        <w:spacing w:line="312" w:lineRule="exact" w:before="214"/>
        <w:ind w:right="0"/>
        <w:jc w:val="left"/>
      </w:pPr>
      <w:r>
        <w:rPr>
          <w:spacing w:val="-3"/>
        </w:rPr>
        <w:t>对单项金额重大的金融资产单独进行减值测试，如有客观证据表明其已发</w:t>
      </w:r>
      <w:r>
        <w:rPr>
          <w:spacing w:val="-111"/>
        </w:rPr>
        <w:t> </w:t>
      </w:r>
      <w:r>
        <w:rPr>
          <w:spacing w:val="-111"/>
        </w:rPr>
      </w:r>
      <w:r>
        <w:rPr/>
        <w:t>生减值，确认减值损失，计入当期损益。对单项金额不重大的金融资产，</w:t>
      </w:r>
      <w:r>
        <w:rPr>
          <w:spacing w:val="-95"/>
        </w:rPr>
        <w:t> </w:t>
      </w:r>
      <w:r>
        <w:rPr>
          <w:spacing w:val="-95"/>
        </w:rPr>
      </w:r>
      <w:r>
        <w:rPr>
          <w:spacing w:val="3"/>
        </w:rPr>
        <w:t>包括在具有类似信用风险特征的金融资产组合中进行减值测试或单独进</w:t>
      </w:r>
      <w:r>
        <w:rPr>
          <w:spacing w:val="-98"/>
        </w:rPr>
        <w:t> </w:t>
      </w:r>
      <w:r>
        <w:rPr>
          <w:spacing w:val="-98"/>
        </w:rPr>
      </w:r>
      <w:r>
        <w:rPr/>
        <w:t>行减值测试</w:t>
      </w:r>
      <w:r>
        <w:rPr>
          <w:spacing w:val="-24"/>
        </w:rPr>
        <w:t> </w:t>
      </w:r>
      <w:r>
        <w:rPr/>
        <w:t>。单独测试未发生减值的金融资产</w:t>
      </w:r>
      <w:r>
        <w:rPr>
          <w:rFonts w:ascii="Times New Roman" w:hAnsi="Times New Roman" w:cs="Times New Roman" w:eastAsia="Times New Roman" w:hint="default"/>
        </w:rPr>
        <w:t>(</w:t>
      </w:r>
      <w:r>
        <w:rPr/>
        <w:t>包括单项金额重大和不重 大的金融资产</w:t>
      </w:r>
      <w:r>
        <w:rPr>
          <w:rFonts w:ascii="Times New Roman" w:hAnsi="Times New Roman" w:cs="Times New Roman" w:eastAsia="Times New Roman" w:hint="default"/>
        </w:rPr>
        <w:t>)</w:t>
      </w:r>
      <w:r>
        <w:rPr/>
        <w:t>，包括在具有类似信用风险特征的金融资产组合中再进行</w:t>
      </w:r>
      <w:r>
        <w:rPr>
          <w:spacing w:val="-66"/>
        </w:rPr>
        <w:t> </w:t>
      </w:r>
      <w:r>
        <w:rPr>
          <w:spacing w:val="-66"/>
        </w:rPr>
      </w:r>
      <w:r>
        <w:rPr>
          <w:spacing w:val="-3"/>
        </w:rPr>
        <w:t>减值测试。已单项确认减值损失的金融资产，不包括在具有类似信用风险</w:t>
      </w:r>
      <w:r>
        <w:rPr>
          <w:spacing w:val="-112"/>
        </w:rPr>
        <w:t> </w:t>
      </w:r>
      <w:r>
        <w:rPr>
          <w:spacing w:val="-112"/>
        </w:rPr>
      </w:r>
      <w:r>
        <w:rPr/>
        <w:t>特征的金融资产组合中进行减值测试。</w:t>
      </w:r>
    </w:p>
    <w:p>
      <w:pPr>
        <w:pStyle w:val="Heading2"/>
        <w:spacing w:line="312" w:lineRule="exact" w:before="184"/>
        <w:ind w:right="233"/>
        <w:jc w:val="both"/>
      </w:pPr>
      <w:r>
        <w:rPr>
          <w:spacing w:val="-3"/>
        </w:rPr>
        <w:t>本集团对以摊余成本计量的金融资产确认减值损失后，如有客观证据表明</w:t>
      </w:r>
      <w:r>
        <w:rPr>
          <w:spacing w:val="-111"/>
        </w:rPr>
        <w:t> </w:t>
      </w:r>
      <w:r>
        <w:rPr>
          <w:spacing w:val="-111"/>
        </w:rPr>
      </w:r>
      <w:r>
        <w:rPr>
          <w:spacing w:val="-3"/>
        </w:rPr>
        <w:t>该金融资产价值已恢复，且客观上与确认该损失后发生的事项有关，原确</w:t>
      </w:r>
      <w:r>
        <w:rPr>
          <w:spacing w:val="-112"/>
        </w:rPr>
        <w:t> </w:t>
      </w:r>
      <w:r>
        <w:rPr>
          <w:spacing w:val="-112"/>
        </w:rPr>
      </w:r>
      <w:r>
        <w:rPr>
          <w:spacing w:val="-3"/>
        </w:rPr>
        <w:t>认的减值损失予以转回，计入当期损益。但是，该转回后的账面价值不超</w:t>
      </w:r>
    </w:p>
    <w:p>
      <w:pPr>
        <w:spacing w:after="0" w:line="312" w:lineRule="exact"/>
        <w:jc w:val="both"/>
        <w:sectPr>
          <w:pgSz w:w="11910" w:h="16840"/>
          <w:pgMar w:header="1308" w:footer="746" w:top="3300" w:bottom="940" w:left="1680" w:right="1560"/>
        </w:sectPr>
      </w:pPr>
    </w:p>
    <w:p>
      <w:pPr>
        <w:spacing w:line="240" w:lineRule="auto" w:before="11"/>
        <w:rPr>
          <w:rFonts w:ascii="宋体" w:hAnsi="宋体" w:cs="宋体" w:eastAsia="宋体" w:hint="default"/>
          <w:sz w:val="21"/>
          <w:szCs w:val="21"/>
        </w:rPr>
      </w:pPr>
    </w:p>
    <w:p>
      <w:pPr>
        <w:spacing w:line="24"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16.9pt;height:1.2pt;mso-position-horizontal-relative:char;mso-position-vertical-relative:line" coordorigin="0,0" coordsize="8338,24">
            <v:group style="position:absolute;left:12;top:12;width:8314;height:2" coordorigin="12,12" coordsize="8314,2">
              <v:shape style="position:absolute;left:12;top:12;width:8314;height:2" coordorigin="12,12" coordsize="8314,0" path="m12,12l8326,12e" filled="false" stroked="true" strokeweight="1.2pt" strokecolor="#000000">
                <v:path arrowok="t"/>
              </v:shape>
            </v:group>
          </v:group>
        </w:pict>
      </w:r>
      <w:r>
        <w:rPr>
          <w:rFonts w:ascii="宋体" w:hAnsi="宋体" w:cs="宋体" w:eastAsia="宋体" w:hint="default"/>
          <w:sz w:val="2"/>
          <w:szCs w:val="2"/>
        </w:rPr>
      </w:r>
    </w:p>
    <w:p>
      <w:pPr>
        <w:pStyle w:val="Heading2"/>
        <w:spacing w:line="279" w:lineRule="exact"/>
        <w:ind w:right="106"/>
        <w:jc w:val="left"/>
      </w:pPr>
      <w:r>
        <w:rPr/>
        <w:t>过假定不计提减值准备情况下该金融资产在转回日的摊余成本。</w:t>
      </w:r>
    </w:p>
    <w:p>
      <w:pPr>
        <w:spacing w:after="0" w:line="279" w:lineRule="exact"/>
        <w:jc w:val="left"/>
        <w:sectPr>
          <w:pgSz w:w="11910" w:h="16840"/>
          <w:pgMar w:header="1308" w:footer="746" w:top="3300" w:bottom="940" w:left="1680" w:right="1680"/>
        </w:sectPr>
      </w:pPr>
    </w:p>
    <w:p>
      <w:pPr>
        <w:spacing w:line="240" w:lineRule="auto" w:before="11"/>
        <w:rPr>
          <w:rFonts w:ascii="宋体" w:hAnsi="宋体" w:cs="宋体" w:eastAsia="宋体" w:hint="default"/>
          <w:sz w:val="21"/>
          <w:szCs w:val="21"/>
        </w:rPr>
      </w:pPr>
    </w:p>
    <w:p>
      <w:pPr>
        <w:spacing w:line="24"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16.9pt;height:1.2pt;mso-position-horizontal-relative:char;mso-position-vertical-relative:line" coordorigin="0,0" coordsize="8338,24">
            <v:group style="position:absolute;left:12;top:12;width:8314;height:2" coordorigin="12,12" coordsize="8314,2">
              <v:shape style="position:absolute;left:12;top:12;width:8314;height:2" coordorigin="12,12" coordsize="8314,0" path="m12,12l8326,12e" filled="false" stroked="true" strokeweight="1.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22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line="588" w:lineRule="exact" w:before="56"/>
        <w:ind w:left="830" w:right="5383" w:hanging="706"/>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8.</w:t>
        <w:tab/>
        <w:tab/>
      </w:r>
      <w:r>
        <w:rPr>
          <w:rFonts w:ascii="Microsoft JhengHei" w:hAnsi="Microsoft JhengHei" w:cs="Microsoft JhengHei" w:eastAsia="Microsoft JhengHei" w:hint="default"/>
          <w:b/>
          <w:bCs/>
          <w:sz w:val="24"/>
          <w:szCs w:val="24"/>
        </w:rPr>
        <w:t>金融工具</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0"/>
          <w:sz w:val="24"/>
          <w:szCs w:val="24"/>
        </w:rPr>
        <w:t> </w:t>
      </w:r>
      <w:r>
        <w:rPr>
          <w:rFonts w:ascii="宋体" w:hAnsi="宋体" w:cs="宋体" w:eastAsia="宋体" w:hint="default"/>
          <w:spacing w:val="-50"/>
          <w:sz w:val="24"/>
          <w:szCs w:val="24"/>
        </w:rPr>
      </w:r>
      <w:r>
        <w:rPr>
          <w:rFonts w:ascii="宋体" w:hAnsi="宋体" w:cs="宋体" w:eastAsia="宋体" w:hint="default"/>
          <w:sz w:val="24"/>
          <w:szCs w:val="24"/>
          <w:u w:val="single" w:color="000000"/>
        </w:rPr>
        <w:t>金融资产减值</w:t>
      </w:r>
      <w:r>
        <w:rPr>
          <w:rFonts w:ascii="宋体" w:hAnsi="宋体" w:cs="宋体" w:eastAsia="宋体" w:hint="default"/>
          <w:sz w:val="24"/>
          <w:szCs w:val="24"/>
        </w:rPr>
      </w:r>
      <w:r>
        <w:rPr>
          <w:rFonts w:ascii="Times New Roman" w:hAnsi="Times New Roman" w:cs="Times New Roman" w:eastAsia="Times New Roman" w:hint="default"/>
          <w:sz w:val="24"/>
          <w:szCs w:val="24"/>
        </w:rPr>
        <w:t>(</w:t>
      </w:r>
      <w:r>
        <w:rPr>
          <w:rFonts w:ascii="宋体" w:hAnsi="宋体" w:cs="宋体" w:eastAsia="宋体" w:hint="default"/>
          <w:sz w:val="24"/>
          <w:szCs w:val="24"/>
        </w:rPr>
        <w:t>续</w:t>
      </w:r>
      <w:r>
        <w:rPr>
          <w:rFonts w:ascii="Times New Roman" w:hAnsi="Times New Roman" w:cs="Times New Roman" w:eastAsia="Times New Roman" w:hint="default"/>
          <w:sz w:val="24"/>
          <w:szCs w:val="24"/>
        </w:rPr>
        <w:t>) </w:t>
      </w:r>
      <w:r>
        <w:rPr>
          <w:rFonts w:ascii="宋体" w:hAnsi="宋体" w:cs="宋体" w:eastAsia="宋体" w:hint="default"/>
          <w:sz w:val="24"/>
          <w:szCs w:val="24"/>
        </w:rPr>
        <w:t>以成本计量的金融资产</w:t>
      </w:r>
    </w:p>
    <w:p>
      <w:pPr>
        <w:pStyle w:val="Heading2"/>
        <w:spacing w:line="227" w:lineRule="exact"/>
        <w:ind w:right="0"/>
        <w:jc w:val="both"/>
      </w:pPr>
      <w:r>
        <w:rPr>
          <w:spacing w:val="-3"/>
        </w:rPr>
        <w:t>如果有客观证据表明该金融资产发生减值，将该金融资产的账面价值，与</w:t>
      </w:r>
    </w:p>
    <w:p>
      <w:pPr>
        <w:pStyle w:val="Heading2"/>
        <w:spacing w:line="312" w:lineRule="exact" w:before="29"/>
        <w:ind w:right="233"/>
        <w:jc w:val="both"/>
      </w:pPr>
      <w:r>
        <w:rPr>
          <w:spacing w:val="3"/>
        </w:rPr>
        <w:t>按照类似金融资产当时市场收益率对未来现金流量折现确定的现值之间</w:t>
      </w:r>
      <w:r>
        <w:rPr>
          <w:spacing w:val="-98"/>
        </w:rPr>
        <w:t> </w:t>
      </w:r>
      <w:r>
        <w:rPr>
          <w:spacing w:val="-98"/>
        </w:rPr>
      </w:r>
      <w:r>
        <w:rPr>
          <w:spacing w:val="-3"/>
        </w:rPr>
        <w:t>的差额，确认为减值损失，计入当期损益。发生的减值损失一经确认，不</w:t>
      </w:r>
      <w:r>
        <w:rPr>
          <w:spacing w:val="-115"/>
        </w:rPr>
        <w:t> </w:t>
      </w:r>
      <w:r>
        <w:rPr>
          <w:spacing w:val="-115"/>
        </w:rPr>
      </w:r>
      <w:r>
        <w:rPr/>
        <w:t>再转回。</w:t>
      </w:r>
    </w:p>
    <w:p>
      <w:pPr>
        <w:spacing w:line="240" w:lineRule="auto" w:before="1"/>
        <w:rPr>
          <w:rFonts w:ascii="宋体" w:hAnsi="宋体" w:cs="宋体" w:eastAsia="宋体" w:hint="default"/>
          <w:sz w:val="21"/>
          <w:szCs w:val="21"/>
        </w:rPr>
      </w:pPr>
    </w:p>
    <w:p>
      <w:pPr>
        <w:pStyle w:val="Heading2"/>
        <w:spacing w:line="312" w:lineRule="exact"/>
        <w:ind w:right="233"/>
        <w:jc w:val="both"/>
      </w:pPr>
      <w:r>
        <w:rPr/>
        <w:t>按照《企业会计准则第</w:t>
      </w:r>
      <w:r>
        <w:rPr>
          <w:rFonts w:ascii="Times New Roman" w:hAnsi="Times New Roman" w:cs="Times New Roman" w:eastAsia="Times New Roman" w:hint="default"/>
        </w:rPr>
        <w:t>2</w:t>
      </w:r>
      <w:r>
        <w:rPr/>
        <w:t>号——长期股权投资》规定的成本法核算的、在</w:t>
      </w:r>
      <w:r>
        <w:rPr>
          <w:spacing w:val="-97"/>
        </w:rPr>
        <w:t> </w:t>
      </w:r>
      <w:r>
        <w:rPr>
          <w:spacing w:val="-97"/>
        </w:rPr>
      </w:r>
      <w:r>
        <w:rPr>
          <w:spacing w:val="-3"/>
        </w:rPr>
        <w:t>活跃市场中没有报价、公允价值不能可靠计量的长期股权投资，其减值也</w:t>
      </w:r>
      <w:r>
        <w:rPr>
          <w:spacing w:val="-112"/>
        </w:rPr>
        <w:t> </w:t>
      </w:r>
      <w:r>
        <w:rPr>
          <w:spacing w:val="-112"/>
        </w:rPr>
      </w:r>
      <w:r>
        <w:rPr/>
        <w:t>按照上述原则处理。</w:t>
      </w:r>
    </w:p>
    <w:p>
      <w:pPr>
        <w:spacing w:line="240" w:lineRule="auto" w:before="10"/>
        <w:rPr>
          <w:rFonts w:ascii="宋体" w:hAnsi="宋体" w:cs="宋体" w:eastAsia="宋体" w:hint="default"/>
          <w:sz w:val="18"/>
          <w:szCs w:val="18"/>
        </w:rPr>
      </w:pPr>
    </w:p>
    <w:p>
      <w:pPr>
        <w:pStyle w:val="Heading2"/>
        <w:spacing w:line="240" w:lineRule="auto"/>
        <w:ind w:right="0"/>
        <w:jc w:val="both"/>
      </w:pPr>
      <w:r>
        <w:rPr/>
      </w:r>
      <w:r>
        <w:rPr>
          <w:u w:val="single" w:color="000000"/>
        </w:rPr>
        <w:t>金融资产转移</w:t>
      </w:r>
      <w:r>
        <w:rPr/>
      </w:r>
    </w:p>
    <w:p>
      <w:pPr>
        <w:spacing w:line="240" w:lineRule="auto" w:before="12"/>
        <w:rPr>
          <w:rFonts w:ascii="宋体" w:hAnsi="宋体" w:cs="宋体" w:eastAsia="宋体" w:hint="default"/>
          <w:sz w:val="18"/>
          <w:szCs w:val="18"/>
        </w:rPr>
      </w:pPr>
    </w:p>
    <w:p>
      <w:pPr>
        <w:pStyle w:val="Heading2"/>
        <w:spacing w:line="312" w:lineRule="exact" w:before="56"/>
        <w:ind w:right="0"/>
        <w:jc w:val="left"/>
      </w:pPr>
      <w:r>
        <w:rPr>
          <w:spacing w:val="-3"/>
        </w:rPr>
        <w:t>本集团已将金融资产所有权上几乎所有的风险和报酬转移给转入方的，终</w:t>
      </w:r>
      <w:r>
        <w:rPr>
          <w:spacing w:val="-111"/>
        </w:rPr>
        <w:t> </w:t>
      </w:r>
      <w:r>
        <w:rPr>
          <w:spacing w:val="-111"/>
        </w:rPr>
      </w:r>
      <w:r>
        <w:rPr/>
        <w:t>止确认该金融资产；保留了金融资产所有权上几乎所有的风险和报酬的，</w:t>
      </w:r>
      <w:r>
        <w:rPr>
          <w:spacing w:val="-95"/>
        </w:rPr>
        <w:t> </w:t>
      </w:r>
      <w:r>
        <w:rPr>
          <w:spacing w:val="-95"/>
        </w:rPr>
      </w:r>
      <w:r>
        <w:rPr/>
        <w:t>不终止确认该金融资产。</w:t>
      </w:r>
    </w:p>
    <w:p>
      <w:pPr>
        <w:spacing w:line="240" w:lineRule="auto" w:before="1"/>
        <w:rPr>
          <w:rFonts w:ascii="宋体" w:hAnsi="宋体" w:cs="宋体" w:eastAsia="宋体" w:hint="default"/>
          <w:sz w:val="21"/>
          <w:szCs w:val="21"/>
        </w:rPr>
      </w:pPr>
    </w:p>
    <w:p>
      <w:pPr>
        <w:pStyle w:val="Heading2"/>
        <w:spacing w:line="312" w:lineRule="exact"/>
        <w:ind w:right="233" w:firstLine="2"/>
        <w:jc w:val="both"/>
      </w:pPr>
      <w:r>
        <w:rPr>
          <w:spacing w:val="2"/>
        </w:rPr>
        <w:t>本集团既没有转移也没有保留金融资产所有权上几乎所有的风险和报酬</w:t>
      </w:r>
      <w:r>
        <w:rPr>
          <w:spacing w:val="-99"/>
        </w:rPr>
        <w:t> </w:t>
      </w:r>
      <w:r>
        <w:rPr>
          <w:spacing w:val="-99"/>
        </w:rPr>
      </w:r>
      <w:r>
        <w:rPr>
          <w:spacing w:val="-3"/>
        </w:rPr>
        <w:t>的，分别下列情况处理：放弃了对该金融资产控制的，终止确认该金融资</w:t>
      </w:r>
      <w:r>
        <w:rPr>
          <w:spacing w:val="-114"/>
        </w:rPr>
        <w:t> </w:t>
      </w:r>
      <w:r>
        <w:rPr>
          <w:spacing w:val="-114"/>
        </w:rPr>
      </w:r>
      <w:r>
        <w:rPr>
          <w:spacing w:val="-3"/>
        </w:rPr>
        <w:t>产并确认产生的资产和负债；未放弃对该金融资产控制的，按照其继续涉</w:t>
      </w:r>
      <w:r>
        <w:rPr>
          <w:spacing w:val="-112"/>
        </w:rPr>
        <w:t> </w:t>
      </w:r>
      <w:r>
        <w:rPr>
          <w:spacing w:val="-112"/>
        </w:rPr>
      </w:r>
      <w:r>
        <w:rPr/>
        <w:t>入所转移金融资产的程度确认有关金融资产，并相应确认有关负债。</w:t>
      </w:r>
    </w:p>
    <w:p>
      <w:pPr>
        <w:tabs>
          <w:tab w:pos="837" w:val="left" w:leader="none"/>
        </w:tabs>
        <w:spacing w:before="169"/>
        <w:ind w:left="124" w:right="22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9.</w:t>
        <w:tab/>
      </w:r>
      <w:r>
        <w:rPr>
          <w:rFonts w:ascii="Microsoft JhengHei" w:hAnsi="Microsoft JhengHei" w:cs="Microsoft JhengHei" w:eastAsia="Microsoft JhengHei" w:hint="default"/>
          <w:b/>
          <w:bCs/>
          <w:sz w:val="24"/>
          <w:szCs w:val="24"/>
        </w:rPr>
        <w:t>应收款项</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left="825" w:right="226"/>
        <w:jc w:val="left"/>
      </w:pPr>
      <w:r>
        <w:rPr>
          <w:spacing w:val="3"/>
        </w:rPr>
        <w:t>本集团应收款项坏账准备为按照个别认定法根据应收款项可收回性判断</w:t>
      </w:r>
      <w:r>
        <w:rPr>
          <w:spacing w:val="-98"/>
        </w:rPr>
        <w:t> </w:t>
      </w:r>
      <w:r>
        <w:rPr>
          <w:spacing w:val="-98"/>
        </w:rPr>
      </w:r>
      <w:r>
        <w:rPr/>
        <w:t>计提。</w:t>
      </w:r>
    </w:p>
    <w:p>
      <w:pPr>
        <w:spacing w:after="0" w:line="312" w:lineRule="exact"/>
        <w:jc w:val="left"/>
        <w:sectPr>
          <w:pgSz w:w="11910" w:h="16840"/>
          <w:pgMar w:header="1308" w:footer="746" w:top="3300" w:bottom="940" w:left="1680" w:right="1560"/>
        </w:sectPr>
      </w:pPr>
    </w:p>
    <w:p>
      <w:pPr>
        <w:spacing w:line="240" w:lineRule="auto" w:before="5"/>
        <w:rPr>
          <w:rFonts w:ascii="宋体" w:hAnsi="宋体" w:cs="宋体" w:eastAsia="宋体" w:hint="default"/>
          <w:sz w:val="16"/>
          <w:szCs w:val="16"/>
        </w:rPr>
      </w:pPr>
    </w:p>
    <w:p>
      <w:pPr>
        <w:tabs>
          <w:tab w:pos="837" w:val="left" w:leader="none"/>
        </w:tabs>
        <w:spacing w:line="367" w:lineRule="exact" w:before="0"/>
        <w:ind w:left="117" w:right="153"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Heading2"/>
        <w:tabs>
          <w:tab w:pos="837" w:val="left" w:leader="none"/>
        </w:tabs>
        <w:spacing w:line="381" w:lineRule="auto" w:before="170"/>
        <w:ind w:right="1047" w:hanging="713"/>
        <w:jc w:val="left"/>
      </w:pPr>
      <w:r>
        <w:rPr>
          <w:rFonts w:ascii="Times New Roman" w:hAnsi="Times New Roman" w:cs="Times New Roman" w:eastAsia="Times New Roman" w:hint="default"/>
          <w:b/>
          <w:bCs/>
        </w:rPr>
        <w:t>10.</w:t>
        <w:tab/>
      </w:r>
      <w:r>
        <w:rPr>
          <w:rFonts w:ascii="Microsoft JhengHei" w:hAnsi="Microsoft JhengHei" w:cs="Microsoft JhengHei" w:eastAsia="Microsoft JhengHei" w:hint="default"/>
          <w:b/>
          <w:bCs/>
        </w:rPr>
        <w:t>存货 </w:t>
      </w:r>
      <w:r>
        <w:rPr/>
        <w:t>存货包括原材料、产成品及商品、委托加工材料和低值易耗品。</w:t>
      </w:r>
    </w:p>
    <w:p>
      <w:pPr>
        <w:pStyle w:val="Heading2"/>
        <w:spacing w:line="312" w:lineRule="exact" w:before="163"/>
        <w:ind w:right="173"/>
        <w:jc w:val="both"/>
      </w:pPr>
      <w:r>
        <w:rPr>
          <w:spacing w:val="-3"/>
        </w:rPr>
        <w:t>存货按照成本进行初始计量。存货成本包括采购成本、加工成本和其他成</w:t>
      </w:r>
      <w:r>
        <w:rPr>
          <w:spacing w:val="-112"/>
        </w:rPr>
        <w:t> </w:t>
      </w:r>
      <w:r>
        <w:rPr>
          <w:spacing w:val="-112"/>
        </w:rPr>
      </w:r>
      <w:r>
        <w:rPr>
          <w:spacing w:val="-3"/>
        </w:rPr>
        <w:t>本。发出存货，采用加权平均法确定其实际成本。周转材料包括低值易耗</w:t>
      </w:r>
      <w:r>
        <w:rPr>
          <w:spacing w:val="-113"/>
        </w:rPr>
        <w:t> </w:t>
      </w:r>
      <w:r>
        <w:rPr>
          <w:spacing w:val="-113"/>
        </w:rPr>
      </w:r>
      <w:r>
        <w:rPr/>
        <w:t>品和包装物等，低值易耗品和包装物釆用一次转销法进行摊销。</w:t>
      </w:r>
    </w:p>
    <w:p>
      <w:pPr>
        <w:spacing w:line="240" w:lineRule="auto" w:before="10"/>
        <w:rPr>
          <w:rFonts w:ascii="宋体" w:hAnsi="宋体" w:cs="宋体" w:eastAsia="宋体" w:hint="default"/>
          <w:sz w:val="18"/>
          <w:szCs w:val="18"/>
        </w:rPr>
      </w:pPr>
    </w:p>
    <w:p>
      <w:pPr>
        <w:pStyle w:val="Heading2"/>
        <w:spacing w:line="240" w:lineRule="auto"/>
        <w:ind w:right="0"/>
        <w:jc w:val="both"/>
      </w:pPr>
      <w:r>
        <w:rPr/>
        <w:t>存货的盘存制度采用永续盘存制。</w:t>
      </w:r>
    </w:p>
    <w:p>
      <w:pPr>
        <w:spacing w:line="240" w:lineRule="auto" w:before="4"/>
        <w:rPr>
          <w:rFonts w:ascii="宋体" w:hAnsi="宋体" w:cs="宋体" w:eastAsia="宋体" w:hint="default"/>
          <w:sz w:val="23"/>
          <w:szCs w:val="23"/>
        </w:rPr>
      </w:pPr>
    </w:p>
    <w:p>
      <w:pPr>
        <w:pStyle w:val="Heading2"/>
        <w:spacing w:line="312" w:lineRule="exact"/>
        <w:ind w:right="173"/>
        <w:jc w:val="both"/>
      </w:pPr>
      <w:r>
        <w:rPr>
          <w:spacing w:val="-3"/>
        </w:rPr>
        <w:t>于资产负债表日，存货按照成本与可变现净值孰低计量，对成本高于可变</w:t>
      </w:r>
      <w:r>
        <w:rPr>
          <w:spacing w:val="-112"/>
        </w:rPr>
        <w:t> </w:t>
      </w:r>
      <w:r>
        <w:rPr>
          <w:spacing w:val="-112"/>
        </w:rPr>
      </w:r>
      <w:r>
        <w:rPr>
          <w:spacing w:val="-3"/>
        </w:rPr>
        <w:t>现净值的，计提存货跌价准备，计入当期损益。如果以前计提存货跌价准</w:t>
      </w:r>
      <w:r>
        <w:rPr>
          <w:spacing w:val="-114"/>
        </w:rPr>
        <w:t> </w:t>
      </w:r>
      <w:r>
        <w:rPr>
          <w:spacing w:val="-114"/>
        </w:rPr>
      </w:r>
      <w:r>
        <w:rPr>
          <w:spacing w:val="-3"/>
        </w:rPr>
        <w:t>备的影响因素已经消失，使得存货的可变现净值高于其账面价值，则在原</w:t>
      </w:r>
      <w:r>
        <w:rPr>
          <w:spacing w:val="-112"/>
        </w:rPr>
        <w:t> </w:t>
      </w:r>
      <w:r>
        <w:rPr>
          <w:spacing w:val="-112"/>
        </w:rPr>
      </w:r>
      <w:r>
        <w:rPr>
          <w:spacing w:val="-3"/>
        </w:rPr>
        <w:t>已计提的存货跌价准备金额内，将以前减记的金额予以恢复，转回的金额</w:t>
      </w:r>
      <w:r>
        <w:rPr>
          <w:spacing w:val="-112"/>
        </w:rPr>
        <w:t> </w:t>
      </w:r>
      <w:r>
        <w:rPr>
          <w:spacing w:val="-112"/>
        </w:rPr>
      </w:r>
      <w:r>
        <w:rPr/>
        <w:t>计入当期损益。</w:t>
      </w:r>
    </w:p>
    <w:p>
      <w:pPr>
        <w:spacing w:line="240" w:lineRule="auto" w:before="1"/>
        <w:rPr>
          <w:rFonts w:ascii="宋体" w:hAnsi="宋体" w:cs="宋体" w:eastAsia="宋体" w:hint="default"/>
          <w:sz w:val="21"/>
          <w:szCs w:val="21"/>
        </w:rPr>
      </w:pPr>
    </w:p>
    <w:p>
      <w:pPr>
        <w:pStyle w:val="Heading2"/>
        <w:spacing w:line="312" w:lineRule="exact"/>
        <w:ind w:right="173"/>
        <w:jc w:val="both"/>
      </w:pPr>
      <w:r>
        <w:rPr>
          <w:spacing w:val="-3"/>
        </w:rPr>
        <w:t>可变现净值，是指在日常活动中，存货的估计售价减去至完工时估计将要</w:t>
      </w:r>
      <w:r>
        <w:rPr>
          <w:spacing w:val="-112"/>
        </w:rPr>
        <w:t> </w:t>
      </w:r>
      <w:r>
        <w:rPr>
          <w:spacing w:val="-112"/>
        </w:rPr>
      </w:r>
      <w:r>
        <w:rPr>
          <w:spacing w:val="-3"/>
        </w:rPr>
        <w:t>发生的成本、估计的销售费用以及相关税费后的金额。计提存货跌价准备</w:t>
      </w:r>
      <w:r>
        <w:rPr>
          <w:spacing w:val="-112"/>
        </w:rPr>
        <w:t> </w:t>
      </w:r>
      <w:r>
        <w:rPr>
          <w:spacing w:val="-112"/>
        </w:rPr>
      </w:r>
      <w:r>
        <w:rPr/>
        <w:t>时，原材料按类别计提，产成品及商品按单个存货项目计提。</w:t>
      </w:r>
    </w:p>
    <w:p>
      <w:pPr>
        <w:tabs>
          <w:tab w:pos="837" w:val="left" w:leader="none"/>
        </w:tabs>
        <w:spacing w:before="169"/>
        <w:ind w:left="124" w:right="153"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11.</w:t>
        <w:tab/>
      </w:r>
      <w:r>
        <w:rPr>
          <w:rFonts w:ascii="Microsoft JhengHei" w:hAnsi="Microsoft JhengHei" w:cs="Microsoft JhengHei" w:eastAsia="Microsoft JhengHei" w:hint="default"/>
          <w:b/>
          <w:bCs/>
          <w:sz w:val="24"/>
          <w:szCs w:val="24"/>
        </w:rPr>
        <w:t>长期股权投资</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right="114"/>
        <w:jc w:val="both"/>
      </w:pPr>
      <w:r>
        <w:rPr>
          <w:spacing w:val="-3"/>
        </w:rPr>
        <w:t>长期股权投资包括对子公司、合营企业和联营企业的权益性投资，以及对</w:t>
      </w:r>
      <w:r>
        <w:rPr>
          <w:spacing w:val="-112"/>
        </w:rPr>
        <w:t> </w:t>
      </w:r>
      <w:r>
        <w:rPr>
          <w:spacing w:val="-112"/>
        </w:rPr>
      </w:r>
      <w:r>
        <w:rPr>
          <w:spacing w:val="-7"/>
          <w:w w:val="99"/>
        </w:rPr>
        <w:t>被投资单位不具有控制、共同控制或重大影响，且在活跃市场中没有报价</w:t>
      </w:r>
      <w:r>
        <w:rPr>
          <w:spacing w:val="-46"/>
          <w:w w:val="99"/>
        </w:rPr>
        <w:t> </w:t>
      </w:r>
      <w:r>
        <w:rPr>
          <w:w w:val="75"/>
        </w:rPr>
        <w:t>、</w:t>
      </w:r>
      <w:r>
        <w:rPr>
          <w:w w:val="75"/>
        </w:rPr>
        <w:t> </w:t>
      </w:r>
      <w:r>
        <w:rPr/>
        <w:t>公允价值不能可靠计量的权益性投资。</w:t>
      </w:r>
    </w:p>
    <w:p>
      <w:pPr>
        <w:spacing w:after="0" w:line="312" w:lineRule="exact"/>
        <w:jc w:val="both"/>
        <w:sectPr>
          <w:headerReference w:type="default" r:id="rId49"/>
          <w:pgSz w:w="11910" w:h="16840"/>
          <w:pgMar w:header="1308" w:footer="746" w:top="3620" w:bottom="940" w:left="1680" w:right="1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22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22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11.</w:t>
        <w:tab/>
      </w:r>
      <w:r>
        <w:rPr>
          <w:rFonts w:ascii="Microsoft JhengHei" w:hAnsi="Microsoft JhengHei" w:cs="Microsoft JhengHei" w:eastAsia="Microsoft JhengHei" w:hint="default"/>
          <w:b/>
          <w:bCs/>
          <w:sz w:val="24"/>
          <w:szCs w:val="24"/>
        </w:rPr>
        <w:t>长期股权投资</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
        <w:rPr>
          <w:rFonts w:ascii="Times New Roman" w:hAnsi="Times New Roman" w:cs="Times New Roman" w:eastAsia="Times New Roman" w:hint="default"/>
          <w:b/>
          <w:bCs/>
          <w:sz w:val="24"/>
          <w:szCs w:val="24"/>
        </w:rPr>
      </w:pPr>
    </w:p>
    <w:p>
      <w:pPr>
        <w:pStyle w:val="Heading2"/>
        <w:spacing w:line="312" w:lineRule="exact"/>
        <w:ind w:right="0"/>
        <w:jc w:val="left"/>
      </w:pPr>
      <w:r>
        <w:rPr>
          <w:spacing w:val="-3"/>
        </w:rPr>
        <w:t>长期股权投资在取得时以初始投资成本进行初始计量。对于企业合并形成</w:t>
      </w:r>
      <w:r>
        <w:rPr>
          <w:spacing w:val="-111"/>
        </w:rPr>
        <w:t> </w:t>
      </w:r>
      <w:r>
        <w:rPr>
          <w:spacing w:val="-111"/>
        </w:rPr>
      </w:r>
      <w:r>
        <w:rPr>
          <w:spacing w:val="-3"/>
        </w:rPr>
        <w:t>的长期股权投资，通过同一控制下的企业合并取得的，以取得被合并方所</w:t>
      </w:r>
      <w:r>
        <w:rPr>
          <w:spacing w:val="-112"/>
        </w:rPr>
        <w:t> </w:t>
      </w:r>
      <w:r>
        <w:rPr>
          <w:spacing w:val="-112"/>
        </w:rPr>
      </w:r>
      <w:r>
        <w:rPr>
          <w:spacing w:val="-3"/>
        </w:rPr>
        <w:t>有者权益账面价值的份额作为初始投资成本；通过非同一控制下的企业合</w:t>
      </w:r>
      <w:r>
        <w:rPr>
          <w:spacing w:val="-111"/>
        </w:rPr>
        <w:t> </w:t>
      </w:r>
      <w:r>
        <w:rPr>
          <w:spacing w:val="-111"/>
        </w:rPr>
      </w:r>
      <w:r>
        <w:rPr/>
        <w:t>并取得的，以合并成本作为初始投资成本</w:t>
      </w:r>
      <w:r>
        <w:rPr>
          <w:rFonts w:ascii="Times New Roman" w:hAnsi="Times New Roman" w:cs="Times New Roman" w:eastAsia="Times New Roman" w:hint="default"/>
        </w:rPr>
        <w:t>(</w:t>
      </w:r>
      <w:r>
        <w:rPr/>
        <w:t>通过多次交易分步实现非同一</w:t>
      </w:r>
      <w:r>
        <w:rPr>
          <w:spacing w:val="-71"/>
        </w:rPr>
        <w:t> </w:t>
      </w:r>
      <w:r>
        <w:rPr>
          <w:spacing w:val="-71"/>
        </w:rPr>
      </w:r>
      <w:r>
        <w:rPr>
          <w:spacing w:val="-3"/>
        </w:rPr>
        <w:t>控制下的企业合并的，以购买日之前所持被购买方的股权投资的账面价值</w:t>
      </w:r>
      <w:r>
        <w:rPr>
          <w:spacing w:val="-111"/>
        </w:rPr>
        <w:t> </w:t>
      </w:r>
      <w:r>
        <w:rPr>
          <w:spacing w:val="-111"/>
        </w:rPr>
      </w:r>
      <w:r>
        <w:rPr/>
        <w:t>与购买日新增投资成本之和作为初始投资成本</w:t>
      </w:r>
      <w:r>
        <w:rPr>
          <w:rFonts w:ascii="Times New Roman" w:hAnsi="Times New Roman" w:cs="Times New Roman" w:eastAsia="Times New Roman" w:hint="default"/>
        </w:rPr>
        <w:t>)</w:t>
      </w:r>
      <w:r>
        <w:rPr/>
        <w:t>，合并成本包括购买方付</w:t>
      </w:r>
      <w:r>
        <w:rPr>
          <w:spacing w:val="-70"/>
        </w:rPr>
        <w:t> </w:t>
      </w:r>
      <w:r>
        <w:rPr>
          <w:spacing w:val="-70"/>
        </w:rPr>
      </w:r>
      <w:r>
        <w:rPr>
          <w:spacing w:val="-3"/>
        </w:rPr>
        <w:t>出的资产、发生或承担的负债、发行的权益性证券的公允价值之和。除企</w:t>
      </w:r>
      <w:r>
        <w:rPr>
          <w:spacing w:val="-114"/>
        </w:rPr>
        <w:t> </w:t>
      </w:r>
      <w:r>
        <w:rPr>
          <w:spacing w:val="-114"/>
        </w:rPr>
      </w:r>
      <w:r>
        <w:rPr>
          <w:spacing w:val="-3"/>
        </w:rPr>
        <w:t>业合并形成的长期股权投资以外方式取得的长期股权投资，按照下列方法</w:t>
      </w:r>
      <w:r>
        <w:rPr>
          <w:spacing w:val="-111"/>
        </w:rPr>
        <w:t> </w:t>
      </w:r>
      <w:r>
        <w:rPr>
          <w:spacing w:val="-111"/>
        </w:rPr>
      </w:r>
      <w:r>
        <w:rPr>
          <w:spacing w:val="-3"/>
        </w:rPr>
        <w:t>确定初始投资成本：支付现金取得的，以实际支付的购买价款及与取得长</w:t>
      </w:r>
      <w:r>
        <w:rPr>
          <w:spacing w:val="-112"/>
        </w:rPr>
        <w:t> </w:t>
      </w:r>
      <w:r>
        <w:rPr>
          <w:spacing w:val="-112"/>
        </w:rPr>
      </w:r>
      <w:r>
        <w:rPr>
          <w:spacing w:val="-3"/>
        </w:rPr>
        <w:t>期股权投资直接相关的费用、税金及其他必要支出作为初始投资成本；发</w:t>
      </w:r>
      <w:r>
        <w:rPr>
          <w:spacing w:val="-112"/>
        </w:rPr>
        <w:t> </w:t>
      </w:r>
      <w:r>
        <w:rPr>
          <w:spacing w:val="-112"/>
        </w:rPr>
      </w:r>
      <w:r>
        <w:rPr/>
        <w:t>行权益性证券取得的，以发行权益性证券的公允价值作为初始投资成本；</w:t>
      </w:r>
      <w:r>
        <w:rPr>
          <w:spacing w:val="-95"/>
        </w:rPr>
        <w:t> </w:t>
      </w:r>
      <w:r>
        <w:rPr>
          <w:spacing w:val="-95"/>
        </w:rPr>
      </w:r>
      <w:r>
        <w:rPr>
          <w:spacing w:val="-3"/>
        </w:rPr>
        <w:t>投资者投入的，以投资合同或协议约定的价值作为初始投资成本，但合同</w:t>
      </w:r>
      <w:r>
        <w:rPr>
          <w:spacing w:val="-112"/>
        </w:rPr>
        <w:t> </w:t>
      </w:r>
      <w:r>
        <w:rPr>
          <w:spacing w:val="-112"/>
        </w:rPr>
      </w:r>
      <w:r>
        <w:rPr/>
        <w:t>或协议约定价值不公允的除外。</w:t>
      </w:r>
    </w:p>
    <w:p>
      <w:pPr>
        <w:spacing w:line="240" w:lineRule="auto" w:before="1"/>
        <w:rPr>
          <w:rFonts w:ascii="宋体" w:hAnsi="宋体" w:cs="宋体" w:eastAsia="宋体" w:hint="default"/>
          <w:sz w:val="21"/>
          <w:szCs w:val="21"/>
        </w:rPr>
      </w:pPr>
    </w:p>
    <w:p>
      <w:pPr>
        <w:pStyle w:val="Heading2"/>
        <w:spacing w:line="312" w:lineRule="exact"/>
        <w:ind w:right="233"/>
        <w:jc w:val="both"/>
      </w:pPr>
      <w:r>
        <w:rPr>
          <w:spacing w:val="-3"/>
        </w:rPr>
        <w:t>本集团对被投资单位不具有共同控制或重大影响，且在活跃市场中没有报</w:t>
      </w:r>
      <w:r>
        <w:rPr>
          <w:spacing w:val="-111"/>
        </w:rPr>
        <w:t> </w:t>
      </w:r>
      <w:r>
        <w:rPr>
          <w:spacing w:val="-111"/>
        </w:rPr>
      </w:r>
      <w:r>
        <w:rPr>
          <w:spacing w:val="-3"/>
        </w:rPr>
        <w:t>价、公允价值不能可靠计量的长期股权投资，采用成本法核算。本公司能</w:t>
      </w:r>
      <w:r>
        <w:rPr>
          <w:spacing w:val="-114"/>
        </w:rPr>
        <w:t> </w:t>
      </w:r>
      <w:r>
        <w:rPr>
          <w:spacing w:val="-114"/>
        </w:rPr>
      </w:r>
      <w:r>
        <w:rPr>
          <w:spacing w:val="-3"/>
        </w:rPr>
        <w:t>够对被投资单位实施控制的长期股权投资，在本公司个别财务报表中采用</w:t>
      </w:r>
      <w:r>
        <w:rPr>
          <w:spacing w:val="-111"/>
        </w:rPr>
        <w:t> </w:t>
      </w:r>
      <w:r>
        <w:rPr>
          <w:spacing w:val="-111"/>
        </w:rPr>
      </w:r>
      <w:r>
        <w:rPr>
          <w:spacing w:val="-3"/>
        </w:rPr>
        <w:t>成本法核算。控制，是指有权决定一个企业的财务和经营政策，并能据以</w:t>
      </w:r>
      <w:r>
        <w:rPr>
          <w:spacing w:val="-114"/>
        </w:rPr>
        <w:t> </w:t>
      </w:r>
      <w:r>
        <w:rPr>
          <w:spacing w:val="-114"/>
        </w:rPr>
      </w:r>
      <w:r>
        <w:rPr/>
        <w:t>从该企业的经营活动中获取利益。</w:t>
      </w:r>
    </w:p>
    <w:p>
      <w:pPr>
        <w:spacing w:line="240" w:lineRule="auto" w:before="1"/>
        <w:rPr>
          <w:rFonts w:ascii="宋体" w:hAnsi="宋体" w:cs="宋体" w:eastAsia="宋体" w:hint="default"/>
          <w:sz w:val="21"/>
          <w:szCs w:val="21"/>
        </w:rPr>
      </w:pPr>
    </w:p>
    <w:p>
      <w:pPr>
        <w:pStyle w:val="Heading2"/>
        <w:spacing w:line="312" w:lineRule="exact"/>
        <w:ind w:right="233"/>
        <w:jc w:val="both"/>
      </w:pPr>
      <w:r>
        <w:rPr>
          <w:spacing w:val="-3"/>
        </w:rPr>
        <w:t>采用成本法时，长期股权投资按初始投资成本计价，除取得投资时实际支</w:t>
      </w:r>
      <w:r>
        <w:rPr>
          <w:spacing w:val="-112"/>
        </w:rPr>
        <w:t> </w:t>
      </w:r>
      <w:r>
        <w:rPr>
          <w:spacing w:val="-112"/>
        </w:rPr>
      </w:r>
      <w:r>
        <w:rPr>
          <w:spacing w:val="-3"/>
        </w:rPr>
        <w:t>付的价款或对价中包含的已宣告但尚未发放的现金股利或利润外，按享有</w:t>
      </w:r>
      <w:r>
        <w:rPr>
          <w:spacing w:val="-111"/>
        </w:rPr>
        <w:t> </w:t>
      </w:r>
      <w:r>
        <w:rPr>
          <w:spacing w:val="-111"/>
        </w:rPr>
      </w:r>
      <w:r>
        <w:rPr>
          <w:spacing w:val="-3"/>
        </w:rPr>
        <w:t>被投资单位宣告分派的现金股利或利润，确认为当期投资收益，并同时根</w:t>
      </w:r>
      <w:r>
        <w:rPr>
          <w:spacing w:val="-112"/>
        </w:rPr>
        <w:t> </w:t>
      </w:r>
      <w:r>
        <w:rPr>
          <w:spacing w:val="-112"/>
        </w:rPr>
      </w:r>
      <w:r>
        <w:rPr/>
        <w:t>据有关资产减值政策考虑长期投资是否减值。</w:t>
      </w:r>
    </w:p>
    <w:p>
      <w:pPr>
        <w:spacing w:line="240" w:lineRule="auto" w:before="1"/>
        <w:rPr>
          <w:rFonts w:ascii="宋体" w:hAnsi="宋体" w:cs="宋体" w:eastAsia="宋体" w:hint="default"/>
          <w:sz w:val="21"/>
          <w:szCs w:val="21"/>
        </w:rPr>
      </w:pPr>
    </w:p>
    <w:p>
      <w:pPr>
        <w:pStyle w:val="Heading2"/>
        <w:spacing w:line="312" w:lineRule="exact"/>
        <w:ind w:right="147"/>
        <w:jc w:val="both"/>
      </w:pPr>
      <w:r>
        <w:rPr>
          <w:spacing w:val="-3"/>
        </w:rPr>
        <w:t>本集团对被投资单位具有共同控制或重大影响的，长期股权投资采用权益</w:t>
      </w:r>
      <w:r>
        <w:rPr>
          <w:spacing w:val="-111"/>
        </w:rPr>
        <w:t> </w:t>
      </w:r>
      <w:r>
        <w:rPr>
          <w:spacing w:val="-111"/>
        </w:rPr>
      </w:r>
      <w:r>
        <w:rPr>
          <w:spacing w:val="-3"/>
        </w:rPr>
        <w:t>法核算。共同控制，是指按照合同约定对某项经济活动所共有的控制，仅</w:t>
      </w:r>
      <w:r>
        <w:rPr>
          <w:spacing w:val="-113"/>
        </w:rPr>
        <w:t> </w:t>
      </w:r>
      <w:r>
        <w:rPr>
          <w:spacing w:val="-113"/>
        </w:rPr>
      </w:r>
      <w:r>
        <w:rPr>
          <w:spacing w:val="3"/>
        </w:rPr>
        <w:t>在与该项经济活动相关的重要财务和经营决策需要分享控制权的投资方</w:t>
      </w:r>
      <w:r>
        <w:rPr>
          <w:spacing w:val="-98"/>
        </w:rPr>
        <w:t> </w:t>
      </w:r>
      <w:r>
        <w:rPr>
          <w:spacing w:val="-98"/>
        </w:rPr>
      </w:r>
      <w:r>
        <w:rPr>
          <w:spacing w:val="-3"/>
        </w:rPr>
        <w:t>一致同意时存在。重大影响，是指对一个企业的财务和经营政策有参与决</w:t>
      </w:r>
      <w:r>
        <w:rPr>
          <w:spacing w:val="-112"/>
        </w:rPr>
        <w:t> </w:t>
      </w:r>
      <w:r>
        <w:rPr>
          <w:spacing w:val="-112"/>
        </w:rPr>
      </w:r>
      <w:r>
        <w:rPr/>
        <w:t>策的权力，但并不能够控制或者与其他方一起共同控制这些政策的制定。</w:t>
      </w:r>
    </w:p>
    <w:p>
      <w:pPr>
        <w:spacing w:after="0" w:line="312" w:lineRule="exact"/>
        <w:jc w:val="both"/>
        <w:sectPr>
          <w:pgSz w:w="11910" w:h="16840"/>
          <w:pgMar w:header="1308" w:footer="746" w:top="3620" w:bottom="940" w:left="1680" w:right="1560"/>
        </w:sectPr>
      </w:pPr>
    </w:p>
    <w:p>
      <w:pPr>
        <w:spacing w:line="240" w:lineRule="auto" w:before="5"/>
        <w:rPr>
          <w:rFonts w:ascii="宋体" w:hAnsi="宋体" w:cs="宋体" w:eastAsia="宋体" w:hint="default"/>
          <w:sz w:val="16"/>
          <w:szCs w:val="16"/>
        </w:rPr>
      </w:pPr>
    </w:p>
    <w:p>
      <w:pPr>
        <w:tabs>
          <w:tab w:pos="837" w:val="left" w:leader="none"/>
        </w:tabs>
        <w:spacing w:line="367" w:lineRule="exact" w:before="0"/>
        <w:ind w:left="117" w:right="22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22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11.</w:t>
        <w:tab/>
      </w:r>
      <w:r>
        <w:rPr>
          <w:rFonts w:ascii="Microsoft JhengHei" w:hAnsi="Microsoft JhengHei" w:cs="Microsoft JhengHei" w:eastAsia="Microsoft JhengHei" w:hint="default"/>
          <w:b/>
          <w:bCs/>
          <w:sz w:val="24"/>
          <w:szCs w:val="24"/>
        </w:rPr>
        <w:t>长期股权投资</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
        <w:rPr>
          <w:rFonts w:ascii="Times New Roman" w:hAnsi="Times New Roman" w:cs="Times New Roman" w:eastAsia="Times New Roman" w:hint="default"/>
          <w:b/>
          <w:bCs/>
          <w:sz w:val="24"/>
          <w:szCs w:val="24"/>
        </w:rPr>
      </w:pPr>
    </w:p>
    <w:p>
      <w:pPr>
        <w:pStyle w:val="Heading2"/>
        <w:spacing w:line="312" w:lineRule="exact"/>
        <w:ind w:right="147"/>
        <w:jc w:val="both"/>
      </w:pPr>
      <w:r>
        <w:rPr>
          <w:spacing w:val="-3"/>
        </w:rPr>
        <w:t>采用权益法时，长期股权投资的初始投资成本大于投资时应享有被投资单</w:t>
      </w:r>
      <w:r>
        <w:rPr>
          <w:spacing w:val="-111"/>
        </w:rPr>
        <w:t> </w:t>
      </w:r>
      <w:r>
        <w:rPr>
          <w:spacing w:val="-111"/>
        </w:rPr>
      </w:r>
      <w:r>
        <w:rPr>
          <w:spacing w:val="-3"/>
        </w:rPr>
        <w:t>位可辨认净资产公允价值份额的，归入长期股权投资的初始投资成本；长</w:t>
      </w:r>
      <w:r>
        <w:rPr>
          <w:spacing w:val="-112"/>
        </w:rPr>
        <w:t> </w:t>
      </w:r>
      <w:r>
        <w:rPr>
          <w:spacing w:val="-112"/>
        </w:rPr>
      </w:r>
      <w:r>
        <w:rPr>
          <w:spacing w:val="3"/>
        </w:rPr>
        <w:t>期股权投资的初始投资成本小于投资时应享有被投资单位可辨认净资产</w:t>
      </w:r>
      <w:r>
        <w:rPr>
          <w:spacing w:val="-98"/>
        </w:rPr>
        <w:t> </w:t>
      </w:r>
      <w:r>
        <w:rPr>
          <w:spacing w:val="-98"/>
        </w:rPr>
      </w:r>
      <w:r>
        <w:rPr/>
        <w:t>公允价值份额的，其差额计入当期损益，同时调整长期股权投资的成本。</w:t>
      </w:r>
    </w:p>
    <w:p>
      <w:pPr>
        <w:spacing w:line="240" w:lineRule="auto" w:before="1"/>
        <w:rPr>
          <w:rFonts w:ascii="宋体" w:hAnsi="宋体" w:cs="宋体" w:eastAsia="宋体" w:hint="default"/>
          <w:sz w:val="21"/>
          <w:szCs w:val="21"/>
        </w:rPr>
      </w:pPr>
    </w:p>
    <w:p>
      <w:pPr>
        <w:pStyle w:val="Heading2"/>
        <w:spacing w:line="312" w:lineRule="exact"/>
        <w:ind w:right="116"/>
        <w:jc w:val="both"/>
      </w:pPr>
      <w:r>
        <w:rPr>
          <w:spacing w:val="-3"/>
        </w:rPr>
        <w:t>采用权益法时，取得长期股权投资后，按照应享有或应分担的被投资单位</w:t>
      </w:r>
      <w:r>
        <w:rPr>
          <w:spacing w:val="-112"/>
        </w:rPr>
        <w:t> </w:t>
      </w:r>
      <w:r>
        <w:rPr>
          <w:spacing w:val="-112"/>
        </w:rPr>
      </w:r>
      <w:r>
        <w:rPr>
          <w:spacing w:val="-3"/>
        </w:rPr>
        <w:t>实现的净损益的份额，确认投资损益并调整长期股权投资的账面价值。在</w:t>
      </w:r>
      <w:r>
        <w:rPr>
          <w:spacing w:val="-112"/>
        </w:rPr>
        <w:t> </w:t>
      </w:r>
      <w:r>
        <w:rPr>
          <w:spacing w:val="-112"/>
        </w:rPr>
      </w:r>
      <w:r>
        <w:rPr>
          <w:spacing w:val="-3"/>
        </w:rPr>
        <w:t>确认应享有被投资单位净损益的份额时，以取得投资时被投资单位各项可</w:t>
      </w:r>
      <w:r>
        <w:rPr>
          <w:spacing w:val="-111"/>
        </w:rPr>
        <w:t> </w:t>
      </w:r>
      <w:r>
        <w:rPr>
          <w:spacing w:val="-111"/>
        </w:rPr>
      </w:r>
      <w:r>
        <w:rPr>
          <w:spacing w:val="-3"/>
        </w:rPr>
        <w:t>辨认资产等的公允价值为基础，按照本集团的会计政策及会计期间，并抵</w:t>
      </w:r>
      <w:r>
        <w:rPr>
          <w:spacing w:val="-112"/>
        </w:rPr>
        <w:t> </w:t>
      </w:r>
      <w:r>
        <w:rPr>
          <w:spacing w:val="-112"/>
        </w:rPr>
      </w:r>
      <w:r>
        <w:rPr>
          <w:spacing w:val="3"/>
        </w:rPr>
        <w:t>销与联营企业及合营企业之间发生的内部交易损益按照持股比例计算归</w:t>
      </w:r>
      <w:r>
        <w:rPr>
          <w:spacing w:val="-98"/>
        </w:rPr>
        <w:t> </w:t>
      </w:r>
      <w:r>
        <w:rPr>
          <w:spacing w:val="-98"/>
        </w:rPr>
      </w:r>
      <w:r>
        <w:rPr>
          <w:spacing w:val="8"/>
        </w:rPr>
        <w:t>属于投资企业的部分</w:t>
      </w:r>
      <w:r>
        <w:rPr>
          <w:rFonts w:ascii="Times New Roman" w:hAnsi="Times New Roman" w:cs="Times New Roman" w:eastAsia="Times New Roman" w:hint="default"/>
          <w:spacing w:val="8"/>
        </w:rPr>
        <w:t>(</w:t>
      </w:r>
      <w:r>
        <w:rPr>
          <w:spacing w:val="8"/>
        </w:rPr>
        <w:t>但内部交易损失属于资产减值损失的，应全额确</w:t>
      </w:r>
      <w:r>
        <w:rPr>
          <w:spacing w:val="-96"/>
        </w:rPr>
        <w:t> </w:t>
      </w:r>
      <w:r>
        <w:rPr>
          <w:spacing w:val="-96"/>
        </w:rPr>
      </w:r>
      <w:r>
        <w:rPr/>
        <w:t>认</w:t>
      </w:r>
      <w:r>
        <w:rPr>
          <w:rFonts w:ascii="Times New Roman" w:hAnsi="Times New Roman" w:cs="Times New Roman" w:eastAsia="Times New Roman" w:hint="default"/>
        </w:rPr>
        <w:t>)</w:t>
      </w:r>
      <w:r>
        <w:rPr/>
        <w:t>，对被投资单位的净利润进行调整后确认。按照被投资单位宣告分派</w:t>
      </w:r>
      <w:r>
        <w:rPr>
          <w:spacing w:val="-64"/>
        </w:rPr>
        <w:t> </w:t>
      </w:r>
      <w:r>
        <w:rPr>
          <w:spacing w:val="-64"/>
        </w:rPr>
      </w:r>
      <w:r>
        <w:rPr>
          <w:spacing w:val="3"/>
        </w:rPr>
        <w:t>的利润或现金股利计算应分得的部分，相应减少长期股权投资的账面价</w:t>
      </w:r>
      <w:r>
        <w:rPr>
          <w:spacing w:val="-98"/>
        </w:rPr>
        <w:t> </w:t>
      </w:r>
      <w:r>
        <w:rPr>
          <w:spacing w:val="-98"/>
        </w:rPr>
      </w:r>
      <w:r>
        <w:rPr/>
        <w:t>值</w:t>
      </w:r>
      <w:r>
        <w:rPr>
          <w:spacing w:val="-102"/>
        </w:rPr>
        <w:t> </w:t>
      </w:r>
      <w:r>
        <w:rPr>
          <w:spacing w:val="-3"/>
        </w:rPr>
        <w:t>。本集团确认被投资单位发生的净亏损，以长期股权投资的账面价值以</w:t>
      </w:r>
      <w:r>
        <w:rPr/>
        <w:t> </w:t>
      </w:r>
      <w:r>
        <w:rPr>
          <w:spacing w:val="-3"/>
        </w:rPr>
        <w:t>及其他实质上构成对被投资单位净投资的长期权益减记至零为限，本集团</w:t>
      </w:r>
      <w:r>
        <w:rPr>
          <w:spacing w:val="-111"/>
        </w:rPr>
        <w:t> </w:t>
      </w:r>
      <w:r>
        <w:rPr>
          <w:spacing w:val="-111"/>
        </w:rPr>
      </w:r>
      <w:r>
        <w:rPr>
          <w:spacing w:val="-3"/>
        </w:rPr>
        <w:t>负有承担额外损失义务的除外。对于被投资单位除净损益以外股东权益的</w:t>
      </w:r>
      <w:r>
        <w:rPr>
          <w:spacing w:val="-111"/>
        </w:rPr>
        <w:t> </w:t>
      </w:r>
      <w:r>
        <w:rPr>
          <w:spacing w:val="-111"/>
        </w:rPr>
      </w:r>
      <w:r>
        <w:rPr/>
        <w:t>其他变动，调整长期股权投资的账面价值并计入股东权益。</w:t>
      </w:r>
    </w:p>
    <w:p>
      <w:pPr>
        <w:spacing w:line="240" w:lineRule="auto" w:before="1"/>
        <w:rPr>
          <w:rFonts w:ascii="宋体" w:hAnsi="宋体" w:cs="宋体" w:eastAsia="宋体" w:hint="default"/>
          <w:sz w:val="21"/>
          <w:szCs w:val="21"/>
        </w:rPr>
      </w:pPr>
    </w:p>
    <w:p>
      <w:pPr>
        <w:pStyle w:val="Heading2"/>
        <w:spacing w:line="312" w:lineRule="exact"/>
        <w:ind w:right="0"/>
        <w:jc w:val="left"/>
      </w:pPr>
      <w:r>
        <w:rPr/>
        <w:t>处置长期股权投资，其账面价值与实际取得价款的差额，计入当期损益。</w:t>
      </w:r>
      <w:r>
        <w:rPr>
          <w:spacing w:val="-95"/>
        </w:rPr>
        <w:t> </w:t>
      </w:r>
      <w:r>
        <w:rPr>
          <w:spacing w:val="-95"/>
        </w:rPr>
      </w:r>
      <w:r>
        <w:rPr>
          <w:spacing w:val="-3"/>
        </w:rPr>
        <w:t>采用权益法核算的长期股权投资，在处置时将原计入股东权益的部分按相</w:t>
      </w:r>
      <w:r>
        <w:rPr>
          <w:spacing w:val="-111"/>
        </w:rPr>
        <w:t> </w:t>
      </w:r>
      <w:r>
        <w:rPr>
          <w:spacing w:val="-111"/>
        </w:rPr>
      </w:r>
      <w:r>
        <w:rPr/>
        <w:t>应的比例转入当期损益。</w:t>
      </w:r>
    </w:p>
    <w:p>
      <w:pPr>
        <w:spacing w:line="240" w:lineRule="auto" w:before="1"/>
        <w:rPr>
          <w:rFonts w:ascii="宋体" w:hAnsi="宋体" w:cs="宋体" w:eastAsia="宋体" w:hint="default"/>
          <w:sz w:val="21"/>
          <w:szCs w:val="21"/>
        </w:rPr>
      </w:pPr>
    </w:p>
    <w:p>
      <w:pPr>
        <w:pStyle w:val="Heading2"/>
        <w:spacing w:line="312" w:lineRule="exact"/>
        <w:ind w:right="233"/>
        <w:jc w:val="both"/>
      </w:pPr>
      <w:r>
        <w:rPr>
          <w:spacing w:val="-3"/>
        </w:rPr>
        <w:t>对子公司、合营企业、联营企业的长期股权投资减值测试方法及减值准备</w:t>
      </w:r>
      <w:r>
        <w:rPr>
          <w:spacing w:val="-112"/>
        </w:rPr>
        <w:t> </w:t>
      </w:r>
      <w:r>
        <w:rPr>
          <w:spacing w:val="-112"/>
        </w:rPr>
      </w:r>
      <w:r>
        <w:rPr>
          <w:spacing w:val="-2"/>
          <w:w w:val="95"/>
        </w:rPr>
        <w:t>计提方法，详见附注二、</w:t>
      </w:r>
      <w:r>
        <w:rPr>
          <w:rFonts w:ascii="Times New Roman" w:hAnsi="Times New Roman" w:cs="Times New Roman" w:eastAsia="Times New Roman" w:hint="default"/>
          <w:spacing w:val="-2"/>
          <w:w w:val="95"/>
        </w:rPr>
        <w:t>25</w:t>
      </w:r>
      <w:r>
        <w:rPr>
          <w:spacing w:val="-2"/>
          <w:w w:val="95"/>
        </w:rPr>
        <w:t>。在活跃市场没有报价且公允价值不能可靠计</w:t>
      </w:r>
      <w:r>
        <w:rPr>
          <w:spacing w:val="18"/>
          <w:w w:val="95"/>
        </w:rPr>
        <w:t> </w:t>
      </w:r>
      <w:r>
        <w:rPr>
          <w:spacing w:val="18"/>
          <w:w w:val="95"/>
        </w:rPr>
      </w:r>
      <w:r>
        <w:rPr>
          <w:w w:val="95"/>
        </w:rPr>
        <w:t>量的其他长期股权投资减值测试方法及减值准备计提方法，详见附注二、 </w:t>
      </w:r>
      <w:r>
        <w:rPr>
          <w:spacing w:val="64"/>
          <w:w w:val="95"/>
        </w:rPr>
        <w:t> </w:t>
      </w:r>
      <w:r>
        <w:rPr>
          <w:spacing w:val="64"/>
          <w:w w:val="95"/>
        </w:rPr>
      </w:r>
      <w:r>
        <w:rPr>
          <w:rFonts w:ascii="Times New Roman" w:hAnsi="Times New Roman" w:cs="Times New Roman" w:eastAsia="Times New Roman" w:hint="default"/>
        </w:rPr>
        <w:t>8</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9"/>
          <w:szCs w:val="19"/>
        </w:rPr>
      </w:pPr>
    </w:p>
    <w:p>
      <w:pPr>
        <w:tabs>
          <w:tab w:pos="837" w:val="left" w:leader="none"/>
        </w:tabs>
        <w:spacing w:before="0"/>
        <w:ind w:left="117" w:right="22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after="0"/>
        <w:jc w:val="left"/>
        <w:rPr>
          <w:rFonts w:ascii="Times New Roman" w:hAnsi="Times New Roman" w:cs="Times New Roman" w:eastAsia="Times New Roman" w:hint="default"/>
          <w:sz w:val="24"/>
          <w:szCs w:val="24"/>
        </w:rPr>
        <w:sectPr>
          <w:pgSz w:w="11910" w:h="16840"/>
          <w:pgMar w:header="1308" w:footer="746" w:top="3620" w:bottom="940" w:left="1680" w:right="1560"/>
        </w:sectPr>
      </w:pPr>
    </w:p>
    <w:p>
      <w:pPr>
        <w:spacing w:line="240" w:lineRule="auto" w:before="8"/>
        <w:rPr>
          <w:rFonts w:ascii="Times New Roman" w:hAnsi="Times New Roman" w:cs="Times New Roman" w:eastAsia="Times New Roman" w:hint="default"/>
          <w:b/>
          <w:bCs/>
          <w:sz w:val="18"/>
          <w:szCs w:val="18"/>
        </w:rPr>
      </w:pPr>
    </w:p>
    <w:p>
      <w:pPr>
        <w:tabs>
          <w:tab w:pos="837" w:val="left" w:leader="none"/>
        </w:tabs>
        <w:spacing w:line="367" w:lineRule="exact" w:before="0"/>
        <w:ind w:left="124" w:right="22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12.</w:t>
        <w:tab/>
      </w:r>
      <w:r>
        <w:rPr>
          <w:rFonts w:ascii="Microsoft JhengHei" w:hAnsi="Microsoft JhengHei" w:cs="Microsoft JhengHei" w:eastAsia="Microsoft JhengHei" w:hint="default"/>
          <w:b/>
          <w:bCs/>
          <w:sz w:val="24"/>
          <w:szCs w:val="24"/>
        </w:rPr>
        <w:t>投资性房地产</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right="0"/>
        <w:jc w:val="left"/>
      </w:pPr>
      <w:r>
        <w:rPr>
          <w:spacing w:val="-7"/>
          <w:w w:val="99"/>
        </w:rPr>
        <w:t>投资性房地产，是指为赚取租金或资本增值，或两者兼有而持有的房地产</w:t>
      </w:r>
      <w:r>
        <w:rPr>
          <w:spacing w:val="-53"/>
          <w:w w:val="99"/>
        </w:rPr>
        <w:t> </w:t>
      </w:r>
      <w:r>
        <w:rPr>
          <w:w w:val="75"/>
        </w:rPr>
        <w:t>，</w:t>
      </w:r>
      <w:r>
        <w:rPr>
          <w:spacing w:val="-82"/>
          <w:w w:val="75"/>
        </w:rPr>
        <w:t> </w:t>
      </w:r>
      <w:r>
        <w:rPr>
          <w:spacing w:val="-82"/>
          <w:w w:val="75"/>
        </w:rPr>
      </w:r>
      <w:r>
        <w:rPr/>
        <w:t>包括已出租的建筑物。</w:t>
      </w:r>
    </w:p>
    <w:p>
      <w:pPr>
        <w:spacing w:line="240" w:lineRule="auto" w:before="1"/>
        <w:rPr>
          <w:rFonts w:ascii="宋体" w:hAnsi="宋体" w:cs="宋体" w:eastAsia="宋体" w:hint="default"/>
          <w:sz w:val="21"/>
          <w:szCs w:val="21"/>
        </w:rPr>
      </w:pPr>
    </w:p>
    <w:p>
      <w:pPr>
        <w:pStyle w:val="Heading2"/>
        <w:spacing w:line="312" w:lineRule="exact"/>
        <w:ind w:right="0"/>
        <w:jc w:val="left"/>
      </w:pPr>
      <w:r>
        <w:rPr/>
        <w:t>投资性房地产按照成本进行初始计量。与投资性房地产有关的后续支出，</w:t>
      </w:r>
      <w:r>
        <w:rPr>
          <w:spacing w:val="-95"/>
        </w:rPr>
        <w:t> </w:t>
      </w:r>
      <w:r>
        <w:rPr>
          <w:spacing w:val="-95"/>
        </w:rPr>
      </w:r>
      <w:r>
        <w:rPr>
          <w:spacing w:val="-3"/>
        </w:rPr>
        <w:t>如果与该资产有关的经济利益很可能流入且其成本能够可靠地计量，则计</w:t>
      </w:r>
      <w:r>
        <w:rPr>
          <w:spacing w:val="-111"/>
        </w:rPr>
        <w:t> </w:t>
      </w:r>
      <w:r>
        <w:rPr>
          <w:spacing w:val="-111"/>
        </w:rPr>
      </w:r>
      <w:r>
        <w:rPr/>
        <w:t>入投资性房地产成本。否则，于发生时计入当期损益。</w:t>
      </w:r>
    </w:p>
    <w:p>
      <w:pPr>
        <w:spacing w:line="240" w:lineRule="auto" w:before="1"/>
        <w:rPr>
          <w:rFonts w:ascii="宋体" w:hAnsi="宋体" w:cs="宋体" w:eastAsia="宋体" w:hint="default"/>
          <w:sz w:val="21"/>
          <w:szCs w:val="21"/>
        </w:rPr>
      </w:pPr>
    </w:p>
    <w:p>
      <w:pPr>
        <w:pStyle w:val="Heading2"/>
        <w:spacing w:line="312" w:lineRule="exact"/>
        <w:ind w:right="233"/>
        <w:jc w:val="left"/>
      </w:pPr>
      <w:r>
        <w:rPr>
          <w:spacing w:val="-3"/>
        </w:rPr>
        <w:t>本集团采用成本模式对投资性房地产进行后续计量，折旧采用年限平均法</w:t>
      </w:r>
      <w:r>
        <w:rPr>
          <w:spacing w:val="-111"/>
        </w:rPr>
        <w:t> </w:t>
      </w:r>
      <w:r>
        <w:rPr>
          <w:spacing w:val="-111"/>
        </w:rPr>
      </w:r>
      <w:r>
        <w:rPr/>
        <w:t>计提，使用寿命为</w:t>
      </w:r>
      <w:r>
        <w:rPr>
          <w:rFonts w:ascii="Times New Roman" w:hAnsi="Times New Roman" w:cs="Times New Roman" w:eastAsia="Times New Roman" w:hint="default"/>
        </w:rPr>
        <w:t>32-40</w:t>
      </w:r>
      <w:r>
        <w:rPr/>
        <w:t>年，估计净残值率为</w:t>
      </w:r>
      <w:r>
        <w:rPr>
          <w:rFonts w:ascii="Times New Roman" w:hAnsi="Times New Roman" w:cs="Times New Roman" w:eastAsia="Times New Roman" w:hint="default"/>
        </w:rPr>
        <w:t>5%</w:t>
      </w:r>
      <w:r>
        <w:rPr/>
        <w:t>。</w:t>
      </w:r>
    </w:p>
    <w:p>
      <w:pPr>
        <w:spacing w:line="240" w:lineRule="auto" w:before="1"/>
        <w:rPr>
          <w:rFonts w:ascii="宋体" w:hAnsi="宋体" w:cs="宋体" w:eastAsia="宋体" w:hint="default"/>
          <w:sz w:val="21"/>
          <w:szCs w:val="21"/>
        </w:rPr>
      </w:pPr>
    </w:p>
    <w:p>
      <w:pPr>
        <w:pStyle w:val="Heading2"/>
        <w:spacing w:line="312" w:lineRule="exact"/>
        <w:ind w:right="226" w:firstLine="2"/>
        <w:jc w:val="left"/>
      </w:pPr>
      <w:r>
        <w:rPr>
          <w:spacing w:val="2"/>
        </w:rPr>
        <w:t>采用成本模式进行后续计量的投资性房地产减值测试方法及减值准备计</w:t>
      </w:r>
      <w:r>
        <w:rPr>
          <w:spacing w:val="-99"/>
        </w:rPr>
        <w:t> </w:t>
      </w:r>
      <w:r>
        <w:rPr>
          <w:spacing w:val="-99"/>
        </w:rPr>
      </w:r>
      <w:r>
        <w:rPr/>
        <w:t>提方法，详见附注二、</w:t>
      </w:r>
      <w:r>
        <w:rPr>
          <w:rFonts w:ascii="Times New Roman" w:hAnsi="Times New Roman" w:cs="Times New Roman" w:eastAsia="Times New Roman" w:hint="default"/>
        </w:rPr>
        <w:t>25</w:t>
      </w:r>
      <w:r>
        <w:rPr/>
        <w:t>。</w:t>
      </w:r>
    </w:p>
    <w:p>
      <w:pPr>
        <w:tabs>
          <w:tab w:pos="837" w:val="left" w:leader="none"/>
        </w:tabs>
        <w:spacing w:before="169"/>
        <w:ind w:left="124" w:right="22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13.</w:t>
        <w:tab/>
      </w:r>
      <w:r>
        <w:rPr>
          <w:rFonts w:ascii="Microsoft JhengHei" w:hAnsi="Microsoft JhengHei" w:cs="Microsoft JhengHei" w:eastAsia="Microsoft JhengHei" w:hint="default"/>
          <w:b/>
          <w:bCs/>
          <w:sz w:val="24"/>
          <w:szCs w:val="24"/>
        </w:rPr>
        <w:t>固定资产</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right="0"/>
        <w:jc w:val="left"/>
      </w:pPr>
      <w:r>
        <w:rPr>
          <w:spacing w:val="-3"/>
        </w:rPr>
        <w:t>固定资产仅在与其有关的经济利益很可能流入本集团，且其成本能够可靠</w:t>
      </w:r>
      <w:r>
        <w:rPr>
          <w:spacing w:val="-111"/>
        </w:rPr>
        <w:t> </w:t>
      </w:r>
      <w:r>
        <w:rPr>
          <w:spacing w:val="-111"/>
        </w:rPr>
      </w:r>
      <w:r>
        <w:rPr/>
        <w:t>地计量时才予以确认。与固定资产有关的后续支出，符合该确认条件的，</w:t>
      </w:r>
      <w:r>
        <w:rPr>
          <w:spacing w:val="-95"/>
        </w:rPr>
        <w:t> </w:t>
      </w:r>
      <w:r>
        <w:rPr>
          <w:spacing w:val="-95"/>
        </w:rPr>
      </w:r>
      <w:r>
        <w:rPr>
          <w:spacing w:val="-3"/>
        </w:rPr>
        <w:t>计入固定资产成本，并终止确认被替换部分的账面价值；否则，在发生时</w:t>
      </w:r>
      <w:r>
        <w:rPr>
          <w:spacing w:val="-114"/>
        </w:rPr>
        <w:t> </w:t>
      </w:r>
      <w:r>
        <w:rPr>
          <w:spacing w:val="-114"/>
        </w:rPr>
      </w:r>
      <w:r>
        <w:rPr/>
        <w:t>计入当期损益。</w:t>
      </w:r>
    </w:p>
    <w:p>
      <w:pPr>
        <w:spacing w:line="240" w:lineRule="auto" w:before="1"/>
        <w:rPr>
          <w:rFonts w:ascii="宋体" w:hAnsi="宋体" w:cs="宋体" w:eastAsia="宋体" w:hint="default"/>
          <w:sz w:val="21"/>
          <w:szCs w:val="21"/>
        </w:rPr>
      </w:pPr>
    </w:p>
    <w:p>
      <w:pPr>
        <w:pStyle w:val="Heading2"/>
        <w:spacing w:line="312" w:lineRule="exact"/>
        <w:ind w:right="233"/>
        <w:jc w:val="both"/>
      </w:pPr>
      <w:r>
        <w:rPr>
          <w:spacing w:val="-3"/>
        </w:rPr>
        <w:t>固定资产按照成本进行初始计量。购置固定资产的成本包括购买价款、相</w:t>
      </w:r>
      <w:r>
        <w:rPr>
          <w:spacing w:val="-111"/>
        </w:rPr>
        <w:t> </w:t>
      </w:r>
      <w:r>
        <w:rPr>
          <w:spacing w:val="-111"/>
        </w:rPr>
      </w:r>
      <w:r>
        <w:rPr>
          <w:spacing w:val="-3"/>
        </w:rPr>
        <w:t>关税费、使固定资产达到预定可使用状态前所发生的可直接归属于该项资</w:t>
      </w:r>
      <w:r>
        <w:rPr>
          <w:spacing w:val="-111"/>
        </w:rPr>
        <w:t> </w:t>
      </w:r>
      <w:r>
        <w:rPr>
          <w:spacing w:val="-111"/>
        </w:rPr>
      </w:r>
      <w:r>
        <w:rPr/>
        <w:t>产的其他支出。</w:t>
      </w:r>
    </w:p>
    <w:p>
      <w:pPr>
        <w:spacing w:line="240" w:lineRule="auto" w:before="1"/>
        <w:rPr>
          <w:rFonts w:ascii="宋体" w:hAnsi="宋体" w:cs="宋体" w:eastAsia="宋体" w:hint="default"/>
          <w:sz w:val="21"/>
          <w:szCs w:val="21"/>
        </w:rPr>
      </w:pPr>
    </w:p>
    <w:p>
      <w:pPr>
        <w:pStyle w:val="Heading2"/>
        <w:spacing w:line="312" w:lineRule="exact"/>
        <w:ind w:right="226"/>
        <w:jc w:val="left"/>
      </w:pPr>
      <w:r>
        <w:rPr>
          <w:spacing w:val="-3"/>
        </w:rPr>
        <w:t>固定资产的折旧釆用年限平均法计提，各类固定资产的使用寿命、预计净</w:t>
      </w:r>
      <w:r>
        <w:rPr>
          <w:spacing w:val="-112"/>
        </w:rPr>
        <w:t> </w:t>
      </w:r>
      <w:r>
        <w:rPr>
          <w:spacing w:val="-112"/>
        </w:rPr>
      </w:r>
      <w:r>
        <w:rPr/>
        <w:t>残值率及年折旧率如下：</w:t>
      </w:r>
    </w:p>
    <w:p>
      <w:pPr>
        <w:spacing w:after="0" w:line="312" w:lineRule="exact"/>
        <w:jc w:val="left"/>
        <w:sectPr>
          <w:pgSz w:w="11910" w:h="16840"/>
          <w:pgMar w:header="1308" w:footer="746" w:top="3620" w:bottom="940" w:left="1680" w:right="1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6705"/>
        <w:gridCol w:w="1645"/>
      </w:tblGrid>
      <w:tr>
        <w:trPr>
          <w:trHeight w:val="1690" w:hRule="exact"/>
        </w:trPr>
        <w:tc>
          <w:tcPr>
            <w:tcW w:w="6705"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367" w:lineRule="exact"/>
              <w:ind w:left="35"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tabs>
                <w:tab w:pos="754" w:val="left" w:leader="none"/>
              </w:tabs>
              <w:spacing w:line="240" w:lineRule="auto" w:before="170"/>
              <w:ind w:left="4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13.</w:t>
              <w:tab/>
            </w:r>
            <w:r>
              <w:rPr>
                <w:rFonts w:ascii="Microsoft JhengHei" w:hAnsi="Microsoft JhengHei" w:cs="Microsoft JhengHei" w:eastAsia="Microsoft JhengHei" w:hint="default"/>
                <w:b/>
                <w:bCs/>
                <w:sz w:val="24"/>
                <w:szCs w:val="24"/>
              </w:rPr>
              <w:t>固定资产</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11"/>
              <w:ind w:right="0"/>
              <w:jc w:val="left"/>
              <w:rPr>
                <w:rFonts w:ascii="宋体" w:hAnsi="宋体" w:cs="宋体" w:eastAsia="宋体" w:hint="default"/>
                <w:sz w:val="18"/>
                <w:szCs w:val="18"/>
              </w:rPr>
            </w:pPr>
          </w:p>
          <w:p>
            <w:pPr>
              <w:pStyle w:val="TableParagraph"/>
              <w:tabs>
                <w:tab w:pos="4974" w:val="left" w:leader="none"/>
              </w:tabs>
              <w:spacing w:line="240" w:lineRule="auto"/>
              <w:ind w:left="3752" w:right="0"/>
              <w:jc w:val="left"/>
              <w:rPr>
                <w:rFonts w:ascii="宋体" w:hAnsi="宋体" w:cs="宋体" w:eastAsia="宋体" w:hint="default"/>
                <w:sz w:val="24"/>
                <w:szCs w:val="24"/>
              </w:rPr>
            </w:pPr>
            <w:r>
              <w:rPr>
                <w:rFonts w:ascii="宋体" w:hAnsi="宋体" w:cs="宋体" w:eastAsia="宋体" w:hint="default"/>
                <w:sz w:val="24"/>
                <w:szCs w:val="24"/>
              </w:rPr>
              <w:t>使用寿命</w:t>
              <w:tab/>
              <w:t>预计净残值率</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3"/>
              <w:jc w:val="right"/>
              <w:rPr>
                <w:rFonts w:ascii="宋体" w:hAnsi="宋体" w:cs="宋体" w:eastAsia="宋体" w:hint="default"/>
                <w:sz w:val="24"/>
                <w:szCs w:val="24"/>
              </w:rPr>
            </w:pPr>
            <w:r>
              <w:rPr>
                <w:rFonts w:ascii="宋体" w:hAnsi="宋体" w:cs="宋体" w:eastAsia="宋体" w:hint="default"/>
                <w:sz w:val="24"/>
                <w:szCs w:val="24"/>
              </w:rPr>
              <w:t>年折旧率</w:t>
            </w:r>
          </w:p>
        </w:tc>
      </w:tr>
      <w:tr>
        <w:trPr>
          <w:trHeight w:val="457" w:hRule="exact"/>
        </w:trPr>
        <w:tc>
          <w:tcPr>
            <w:tcW w:w="6705" w:type="dxa"/>
            <w:tcBorders>
              <w:top w:val="nil" w:sz="6" w:space="0" w:color="auto"/>
              <w:left w:val="nil" w:sz="6" w:space="0" w:color="auto"/>
              <w:bottom w:val="nil" w:sz="6" w:space="0" w:color="auto"/>
              <w:right w:val="nil" w:sz="6" w:space="0" w:color="auto"/>
            </w:tcBorders>
          </w:tcPr>
          <w:p>
            <w:pPr>
              <w:pStyle w:val="TableParagraph"/>
              <w:tabs>
                <w:tab w:pos="3158" w:val="left" w:leader="none"/>
                <w:tab w:pos="5337" w:val="left" w:leader="none"/>
              </w:tabs>
              <w:spacing w:line="240" w:lineRule="auto" w:before="100"/>
              <w:ind w:right="290"/>
              <w:jc w:val="right"/>
              <w:rPr>
                <w:rFonts w:ascii="Times New Roman" w:hAnsi="Times New Roman" w:cs="Times New Roman" w:eastAsia="Times New Roman" w:hint="default"/>
                <w:sz w:val="24"/>
                <w:szCs w:val="24"/>
              </w:rPr>
            </w:pPr>
            <w:r>
              <w:rPr>
                <w:rFonts w:ascii="宋体" w:hAnsi="宋体" w:cs="宋体" w:eastAsia="宋体" w:hint="default"/>
                <w:sz w:val="24"/>
                <w:szCs w:val="24"/>
              </w:rPr>
              <w:t>房屋及建筑物</w:t>
              <w:tab/>
            </w:r>
            <w:r>
              <w:rPr>
                <w:rFonts w:ascii="Times New Roman" w:hAnsi="Times New Roman" w:cs="Times New Roman" w:eastAsia="Times New Roman" w:hint="default"/>
                <w:spacing w:val="-1"/>
                <w:sz w:val="24"/>
                <w:szCs w:val="24"/>
              </w:rPr>
              <w:t>32-40</w:t>
            </w:r>
            <w:r>
              <w:rPr>
                <w:rFonts w:ascii="宋体" w:hAnsi="宋体" w:cs="宋体" w:eastAsia="宋体" w:hint="default"/>
                <w:spacing w:val="-1"/>
                <w:sz w:val="24"/>
                <w:szCs w:val="24"/>
              </w:rPr>
              <w:t>年</w:t>
              <w:tab/>
            </w:r>
            <w:r>
              <w:rPr>
                <w:rFonts w:ascii="Times New Roman" w:hAnsi="Times New Roman" w:cs="Times New Roman" w:eastAsia="Times New Roman" w:hint="default"/>
                <w:sz w:val="24"/>
                <w:szCs w:val="24"/>
              </w:rPr>
              <w:t>5%</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4"/>
              <w:jc w:val="right"/>
              <w:rPr>
                <w:rFonts w:ascii="Times New Roman" w:hAnsi="Times New Roman" w:cs="Times New Roman" w:eastAsia="Times New Roman" w:hint="default"/>
                <w:sz w:val="24"/>
                <w:szCs w:val="24"/>
              </w:rPr>
            </w:pPr>
            <w:r>
              <w:rPr>
                <w:rFonts w:ascii="Times New Roman"/>
                <w:spacing w:val="-1"/>
                <w:sz w:val="24"/>
              </w:rPr>
              <w:t>2.97%-2.38%</w:t>
            </w:r>
          </w:p>
        </w:tc>
      </w:tr>
      <w:tr>
        <w:trPr>
          <w:trHeight w:val="312" w:hRule="exact"/>
        </w:trPr>
        <w:tc>
          <w:tcPr>
            <w:tcW w:w="6705" w:type="dxa"/>
            <w:tcBorders>
              <w:top w:val="nil" w:sz="6" w:space="0" w:color="auto"/>
              <w:left w:val="nil" w:sz="6" w:space="0" w:color="auto"/>
              <w:bottom w:val="nil" w:sz="6" w:space="0" w:color="auto"/>
              <w:right w:val="nil" w:sz="6" w:space="0" w:color="auto"/>
            </w:tcBorders>
          </w:tcPr>
          <w:p>
            <w:pPr>
              <w:pStyle w:val="TableParagraph"/>
              <w:tabs>
                <w:tab w:pos="3597" w:val="left" w:leader="none"/>
                <w:tab w:pos="5337" w:val="left" w:leader="none"/>
              </w:tabs>
              <w:spacing w:line="288" w:lineRule="exact"/>
              <w:ind w:right="290"/>
              <w:jc w:val="right"/>
              <w:rPr>
                <w:rFonts w:ascii="Times New Roman" w:hAnsi="Times New Roman" w:cs="Times New Roman" w:eastAsia="Times New Roman" w:hint="default"/>
                <w:sz w:val="24"/>
                <w:szCs w:val="24"/>
              </w:rPr>
            </w:pPr>
            <w:r>
              <w:rPr>
                <w:rFonts w:ascii="宋体" w:hAnsi="宋体" w:cs="宋体" w:eastAsia="宋体" w:hint="default"/>
                <w:sz w:val="24"/>
                <w:szCs w:val="24"/>
              </w:rPr>
              <w:t>机器设备</w:t>
              <w:tab/>
            </w:r>
            <w:r>
              <w:rPr>
                <w:rFonts w:ascii="Times New Roman" w:hAnsi="Times New Roman" w:cs="Times New Roman" w:eastAsia="Times New Roman" w:hint="default"/>
                <w:sz w:val="24"/>
                <w:szCs w:val="24"/>
              </w:rPr>
              <w:t>5</w:t>
            </w:r>
            <w:r>
              <w:rPr>
                <w:rFonts w:ascii="宋体" w:hAnsi="宋体" w:cs="宋体" w:eastAsia="宋体" w:hint="default"/>
                <w:sz w:val="24"/>
                <w:szCs w:val="24"/>
              </w:rPr>
              <w:t>年</w:t>
              <w:tab/>
            </w:r>
            <w:r>
              <w:rPr>
                <w:rFonts w:ascii="Times New Roman" w:hAnsi="Times New Roman" w:cs="Times New Roman" w:eastAsia="Times New Roman" w:hint="default"/>
                <w:sz w:val="24"/>
                <w:szCs w:val="24"/>
              </w:rPr>
              <w:t>5%</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Times New Roman" w:hAnsi="Times New Roman" w:cs="Times New Roman" w:eastAsia="Times New Roman" w:hint="default"/>
                <w:sz w:val="24"/>
                <w:szCs w:val="24"/>
              </w:rPr>
            </w:pPr>
            <w:r>
              <w:rPr>
                <w:rFonts w:ascii="Times New Roman"/>
                <w:w w:val="95"/>
                <w:sz w:val="24"/>
              </w:rPr>
              <w:t>19%</w:t>
            </w:r>
            <w:r>
              <w:rPr>
                <w:rFonts w:ascii="Times New Roman"/>
                <w:sz w:val="24"/>
              </w:rPr>
            </w:r>
          </w:p>
        </w:tc>
      </w:tr>
      <w:tr>
        <w:trPr>
          <w:trHeight w:val="312" w:hRule="exact"/>
        </w:trPr>
        <w:tc>
          <w:tcPr>
            <w:tcW w:w="6705" w:type="dxa"/>
            <w:tcBorders>
              <w:top w:val="nil" w:sz="6" w:space="0" w:color="auto"/>
              <w:left w:val="nil" w:sz="6" w:space="0" w:color="auto"/>
              <w:bottom w:val="nil" w:sz="6" w:space="0" w:color="auto"/>
              <w:right w:val="nil" w:sz="6" w:space="0" w:color="auto"/>
            </w:tcBorders>
          </w:tcPr>
          <w:p>
            <w:pPr>
              <w:pStyle w:val="TableParagraph"/>
              <w:tabs>
                <w:tab w:pos="3597" w:val="left" w:leader="none"/>
                <w:tab w:pos="5337" w:val="left" w:leader="none"/>
              </w:tabs>
              <w:spacing w:line="288" w:lineRule="exact"/>
              <w:ind w:right="290"/>
              <w:jc w:val="right"/>
              <w:rPr>
                <w:rFonts w:ascii="Times New Roman" w:hAnsi="Times New Roman" w:cs="Times New Roman" w:eastAsia="Times New Roman" w:hint="default"/>
                <w:sz w:val="24"/>
                <w:szCs w:val="24"/>
              </w:rPr>
            </w:pPr>
            <w:r>
              <w:rPr>
                <w:rFonts w:ascii="宋体" w:hAnsi="宋体" w:cs="宋体" w:eastAsia="宋体" w:hint="default"/>
                <w:sz w:val="24"/>
                <w:szCs w:val="24"/>
              </w:rPr>
              <w:t>办公设备</w:t>
              <w:tab/>
            </w:r>
            <w:r>
              <w:rPr>
                <w:rFonts w:ascii="Times New Roman" w:hAnsi="Times New Roman" w:cs="Times New Roman" w:eastAsia="Times New Roman" w:hint="default"/>
                <w:sz w:val="24"/>
                <w:szCs w:val="24"/>
              </w:rPr>
              <w:t>5</w:t>
            </w:r>
            <w:r>
              <w:rPr>
                <w:rFonts w:ascii="宋体" w:hAnsi="宋体" w:cs="宋体" w:eastAsia="宋体" w:hint="default"/>
                <w:sz w:val="24"/>
                <w:szCs w:val="24"/>
              </w:rPr>
              <w:t>年</w:t>
              <w:tab/>
            </w:r>
            <w:r>
              <w:rPr>
                <w:rFonts w:ascii="Times New Roman" w:hAnsi="Times New Roman" w:cs="Times New Roman" w:eastAsia="Times New Roman" w:hint="default"/>
                <w:sz w:val="24"/>
                <w:szCs w:val="24"/>
              </w:rPr>
              <w:t>5%</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Times New Roman" w:hAnsi="Times New Roman" w:cs="Times New Roman" w:eastAsia="Times New Roman" w:hint="default"/>
                <w:sz w:val="24"/>
                <w:szCs w:val="24"/>
              </w:rPr>
            </w:pPr>
            <w:r>
              <w:rPr>
                <w:rFonts w:ascii="Times New Roman"/>
                <w:w w:val="95"/>
                <w:sz w:val="24"/>
              </w:rPr>
              <w:t>19%</w:t>
            </w:r>
            <w:r>
              <w:rPr>
                <w:rFonts w:ascii="Times New Roman"/>
                <w:sz w:val="24"/>
              </w:rPr>
            </w:r>
          </w:p>
        </w:tc>
      </w:tr>
      <w:tr>
        <w:trPr>
          <w:trHeight w:val="312" w:hRule="exact"/>
        </w:trPr>
        <w:tc>
          <w:tcPr>
            <w:tcW w:w="6705" w:type="dxa"/>
            <w:tcBorders>
              <w:top w:val="nil" w:sz="6" w:space="0" w:color="auto"/>
              <w:left w:val="nil" w:sz="6" w:space="0" w:color="auto"/>
              <w:bottom w:val="nil" w:sz="6" w:space="0" w:color="auto"/>
              <w:right w:val="nil" w:sz="6" w:space="0" w:color="auto"/>
            </w:tcBorders>
          </w:tcPr>
          <w:p>
            <w:pPr>
              <w:pStyle w:val="TableParagraph"/>
              <w:tabs>
                <w:tab w:pos="3477" w:val="left" w:leader="none"/>
                <w:tab w:pos="5337" w:val="left" w:leader="none"/>
              </w:tabs>
              <w:spacing w:line="288" w:lineRule="exact"/>
              <w:ind w:right="290"/>
              <w:jc w:val="right"/>
              <w:rPr>
                <w:rFonts w:ascii="Times New Roman" w:hAnsi="Times New Roman" w:cs="Times New Roman" w:eastAsia="Times New Roman" w:hint="default"/>
                <w:sz w:val="24"/>
                <w:szCs w:val="24"/>
              </w:rPr>
            </w:pPr>
            <w:r>
              <w:rPr>
                <w:rFonts w:ascii="宋体" w:hAnsi="宋体" w:cs="宋体" w:eastAsia="宋体" w:hint="default"/>
                <w:sz w:val="24"/>
                <w:szCs w:val="24"/>
              </w:rPr>
              <w:t>运输工具</w:t>
              <w:tab/>
            </w:r>
            <w:r>
              <w:rPr>
                <w:rFonts w:ascii="Times New Roman" w:hAnsi="Times New Roman" w:cs="Times New Roman" w:eastAsia="Times New Roman" w:hint="default"/>
                <w:sz w:val="24"/>
                <w:szCs w:val="24"/>
              </w:rPr>
              <w:t>10</w:t>
            </w:r>
            <w:r>
              <w:rPr>
                <w:rFonts w:ascii="宋体" w:hAnsi="宋体" w:cs="宋体" w:eastAsia="宋体" w:hint="default"/>
                <w:sz w:val="24"/>
                <w:szCs w:val="24"/>
              </w:rPr>
              <w:t>年</w:t>
              <w:tab/>
            </w:r>
            <w:r>
              <w:rPr>
                <w:rFonts w:ascii="Times New Roman" w:hAnsi="Times New Roman" w:cs="Times New Roman" w:eastAsia="Times New Roman" w:hint="default"/>
                <w:sz w:val="24"/>
                <w:szCs w:val="24"/>
              </w:rPr>
              <w:t>5%</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Times New Roman" w:hAnsi="Times New Roman" w:cs="Times New Roman" w:eastAsia="Times New Roman" w:hint="default"/>
                <w:sz w:val="24"/>
                <w:szCs w:val="24"/>
              </w:rPr>
            </w:pPr>
            <w:r>
              <w:rPr>
                <w:rFonts w:ascii="Times New Roman"/>
                <w:sz w:val="24"/>
              </w:rPr>
              <w:t>9.5%</w:t>
            </w:r>
          </w:p>
        </w:tc>
      </w:tr>
      <w:tr>
        <w:trPr>
          <w:trHeight w:val="383" w:hRule="exact"/>
        </w:trPr>
        <w:tc>
          <w:tcPr>
            <w:tcW w:w="6705" w:type="dxa"/>
            <w:tcBorders>
              <w:top w:val="nil" w:sz="6" w:space="0" w:color="auto"/>
              <w:left w:val="nil" w:sz="6" w:space="0" w:color="auto"/>
              <w:bottom w:val="nil" w:sz="6" w:space="0" w:color="auto"/>
              <w:right w:val="nil" w:sz="6" w:space="0" w:color="auto"/>
            </w:tcBorders>
          </w:tcPr>
          <w:p>
            <w:pPr>
              <w:pStyle w:val="TableParagraph"/>
              <w:tabs>
                <w:tab w:pos="3597" w:val="left" w:leader="none"/>
                <w:tab w:pos="5337" w:val="left" w:leader="none"/>
              </w:tabs>
              <w:spacing w:line="288" w:lineRule="exact"/>
              <w:ind w:right="290"/>
              <w:jc w:val="right"/>
              <w:rPr>
                <w:rFonts w:ascii="Times New Roman" w:hAnsi="Times New Roman" w:cs="Times New Roman" w:eastAsia="Times New Roman" w:hint="default"/>
                <w:sz w:val="24"/>
                <w:szCs w:val="24"/>
              </w:rPr>
            </w:pPr>
            <w:r>
              <w:rPr>
                <w:rFonts w:ascii="宋体" w:hAnsi="宋体" w:cs="宋体" w:eastAsia="宋体" w:hint="default"/>
                <w:sz w:val="24"/>
                <w:szCs w:val="24"/>
              </w:rPr>
              <w:t>其他设备</w:t>
              <w:tab/>
            </w:r>
            <w:r>
              <w:rPr>
                <w:rFonts w:ascii="Times New Roman" w:hAnsi="Times New Roman" w:cs="Times New Roman" w:eastAsia="Times New Roman" w:hint="default"/>
                <w:sz w:val="24"/>
                <w:szCs w:val="24"/>
              </w:rPr>
              <w:t>8</w:t>
            </w:r>
            <w:r>
              <w:rPr>
                <w:rFonts w:ascii="宋体" w:hAnsi="宋体" w:cs="宋体" w:eastAsia="宋体" w:hint="default"/>
                <w:sz w:val="24"/>
                <w:szCs w:val="24"/>
              </w:rPr>
              <w:t>年</w:t>
              <w:tab/>
            </w:r>
            <w:r>
              <w:rPr>
                <w:rFonts w:ascii="Times New Roman" w:hAnsi="Times New Roman" w:cs="Times New Roman" w:eastAsia="Times New Roman" w:hint="default"/>
                <w:sz w:val="24"/>
                <w:szCs w:val="24"/>
              </w:rPr>
              <w:t>5%</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Times New Roman" w:hAnsi="Times New Roman" w:cs="Times New Roman" w:eastAsia="Times New Roman" w:hint="default"/>
                <w:sz w:val="24"/>
                <w:szCs w:val="24"/>
              </w:rPr>
            </w:pPr>
            <w:r>
              <w:rPr>
                <w:rFonts w:ascii="Times New Roman"/>
                <w:w w:val="95"/>
                <w:sz w:val="24"/>
              </w:rPr>
              <w:t>11.88%</w:t>
            </w:r>
            <w:r>
              <w:rPr>
                <w:rFonts w:ascii="Times New Roman"/>
                <w:sz w:val="24"/>
              </w:rPr>
            </w:r>
          </w:p>
        </w:tc>
      </w:tr>
    </w:tbl>
    <w:p>
      <w:pPr>
        <w:spacing w:line="240" w:lineRule="auto" w:before="4"/>
        <w:rPr>
          <w:rFonts w:ascii="宋体" w:hAnsi="宋体" w:cs="宋体" w:eastAsia="宋体" w:hint="default"/>
          <w:sz w:val="10"/>
          <w:szCs w:val="10"/>
        </w:rPr>
      </w:pPr>
    </w:p>
    <w:p>
      <w:pPr>
        <w:pStyle w:val="Heading2"/>
        <w:spacing w:line="312" w:lineRule="exact" w:before="56"/>
        <w:ind w:left="857" w:right="106"/>
        <w:jc w:val="left"/>
      </w:pPr>
      <w:r>
        <w:rPr>
          <w:spacing w:val="-3"/>
        </w:rPr>
        <w:t>本集团至少于每年年度终了，对固定资产的使用寿命、预计净残值和折旧</w:t>
      </w:r>
      <w:r>
        <w:rPr>
          <w:spacing w:val="-112"/>
        </w:rPr>
        <w:t> </w:t>
      </w:r>
      <w:r>
        <w:rPr>
          <w:spacing w:val="-112"/>
        </w:rPr>
      </w:r>
      <w:r>
        <w:rPr/>
        <w:t>方法进行复核，必要时进行调整。</w:t>
      </w:r>
    </w:p>
    <w:p>
      <w:pPr>
        <w:spacing w:line="240" w:lineRule="auto" w:before="10"/>
        <w:rPr>
          <w:rFonts w:ascii="宋体" w:hAnsi="宋体" w:cs="宋体" w:eastAsia="宋体" w:hint="default"/>
          <w:sz w:val="18"/>
          <w:szCs w:val="18"/>
        </w:rPr>
      </w:pPr>
    </w:p>
    <w:p>
      <w:pPr>
        <w:pStyle w:val="Heading2"/>
        <w:spacing w:line="240" w:lineRule="auto"/>
        <w:ind w:left="857" w:right="0"/>
        <w:jc w:val="both"/>
      </w:pPr>
      <w:r>
        <w:rPr/>
        <w:t>固定资产减值测试方法及减值准备计提方法，详见附注二、</w:t>
      </w:r>
      <w:r>
        <w:rPr>
          <w:rFonts w:ascii="Times New Roman" w:hAnsi="Times New Roman" w:cs="Times New Roman" w:eastAsia="Times New Roman" w:hint="default"/>
        </w:rPr>
        <w:t>25</w:t>
      </w:r>
      <w:r>
        <w:rPr/>
        <w:t>。</w:t>
      </w:r>
    </w:p>
    <w:p>
      <w:pPr>
        <w:spacing w:before="179"/>
        <w:ind w:left="14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14.</w:t>
      </w:r>
      <w:r>
        <w:rPr>
          <w:rFonts w:ascii="Times New Roman" w:hAnsi="Times New Roman" w:cs="Times New Roman" w:eastAsia="Times New Roman" w:hint="default"/>
          <w:b/>
          <w:bCs/>
          <w:spacing w:val="54"/>
          <w:sz w:val="24"/>
          <w:szCs w:val="24"/>
        </w:rPr>
        <w:t> </w:t>
      </w:r>
      <w:r>
        <w:rPr>
          <w:rFonts w:ascii="Microsoft JhengHei" w:hAnsi="Microsoft JhengHei" w:cs="Microsoft JhengHei" w:eastAsia="Microsoft JhengHei" w:hint="default"/>
          <w:b/>
          <w:bCs/>
          <w:sz w:val="24"/>
          <w:szCs w:val="24"/>
        </w:rPr>
        <w:t>在建工程</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left="857" w:right="106" w:firstLine="2"/>
        <w:jc w:val="left"/>
      </w:pPr>
      <w:r>
        <w:rPr>
          <w:spacing w:val="2"/>
        </w:rPr>
        <w:t>在建工程成本按实际工程支出确定﹐包括在建期间发生的各项必要工程</w:t>
      </w:r>
      <w:r>
        <w:rPr>
          <w:spacing w:val="-99"/>
        </w:rPr>
        <w:t> </w:t>
      </w:r>
      <w:r>
        <w:rPr>
          <w:spacing w:val="-99"/>
        </w:rPr>
      </w:r>
      <w:r>
        <w:rPr/>
        <w:t>支出以及其他相关费用等。</w:t>
      </w:r>
    </w:p>
    <w:p>
      <w:pPr>
        <w:spacing w:line="240" w:lineRule="auto" w:before="10"/>
        <w:rPr>
          <w:rFonts w:ascii="宋体" w:hAnsi="宋体" w:cs="宋体" w:eastAsia="宋体" w:hint="default"/>
          <w:sz w:val="18"/>
          <w:szCs w:val="18"/>
        </w:rPr>
      </w:pPr>
    </w:p>
    <w:p>
      <w:pPr>
        <w:pStyle w:val="Heading2"/>
        <w:spacing w:line="448" w:lineRule="auto"/>
        <w:ind w:left="857" w:right="970"/>
        <w:jc w:val="left"/>
      </w:pPr>
      <w:r>
        <w:rPr/>
        <w:t>在建工程在达到预定可使用状态时转入固定资产。 在建工程减值测试方法及减值准备计提方法，详见附注二、</w:t>
      </w:r>
      <w:r>
        <w:rPr>
          <w:rFonts w:ascii="Times New Roman" w:hAnsi="Times New Roman" w:cs="Times New Roman" w:eastAsia="Times New Roman" w:hint="default"/>
        </w:rPr>
        <w:t>25</w:t>
      </w:r>
      <w:r>
        <w:rPr/>
        <w:t>。</w:t>
      </w:r>
    </w:p>
    <w:p>
      <w:pPr>
        <w:tabs>
          <w:tab w:pos="857" w:val="left" w:leader="none"/>
        </w:tabs>
        <w:spacing w:line="366" w:lineRule="exact" w:before="0"/>
        <w:ind w:left="14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15.</w:t>
        <w:tab/>
      </w:r>
      <w:r>
        <w:rPr>
          <w:rFonts w:ascii="Microsoft JhengHei" w:hAnsi="Microsoft JhengHei" w:cs="Microsoft JhengHei" w:eastAsia="Microsoft JhengHei" w:hint="default"/>
          <w:b/>
          <w:bCs/>
          <w:sz w:val="24"/>
          <w:szCs w:val="24"/>
        </w:rPr>
        <w:t>借款费用</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left="857" w:right="106"/>
        <w:jc w:val="left"/>
      </w:pPr>
      <w:r>
        <w:rPr>
          <w:spacing w:val="-3"/>
        </w:rPr>
        <w:t>借款费用，是指本集团因借款而发生的利息及其他相关成本，包括借款利</w:t>
      </w:r>
      <w:r>
        <w:rPr>
          <w:spacing w:val="-112"/>
        </w:rPr>
        <w:t> </w:t>
      </w:r>
      <w:r>
        <w:rPr>
          <w:spacing w:val="-112"/>
        </w:rPr>
      </w:r>
      <w:r>
        <w:rPr/>
        <w:t>息、折价或者溢价的摊销、辅助费用等。</w:t>
      </w:r>
    </w:p>
    <w:p>
      <w:pPr>
        <w:spacing w:line="240" w:lineRule="auto" w:before="1"/>
        <w:rPr>
          <w:rFonts w:ascii="宋体" w:hAnsi="宋体" w:cs="宋体" w:eastAsia="宋体" w:hint="default"/>
          <w:sz w:val="21"/>
          <w:szCs w:val="21"/>
        </w:rPr>
      </w:pPr>
    </w:p>
    <w:p>
      <w:pPr>
        <w:pStyle w:val="Heading2"/>
        <w:spacing w:line="312" w:lineRule="exact"/>
        <w:ind w:left="857" w:right="113"/>
        <w:jc w:val="both"/>
      </w:pPr>
      <w:r>
        <w:rPr>
          <w:spacing w:val="-3"/>
        </w:rPr>
        <w:t>可直接归属于符合资本化条件的资产的购建或者生产的借款费用，予以资</w:t>
      </w:r>
      <w:r>
        <w:rPr>
          <w:spacing w:val="-111"/>
        </w:rPr>
        <w:t> </w:t>
      </w:r>
      <w:r>
        <w:rPr>
          <w:spacing w:val="-111"/>
        </w:rPr>
      </w:r>
      <w:r>
        <w:rPr>
          <w:spacing w:val="-3"/>
        </w:rPr>
        <w:t>本化，其他借款费用计入当期损益。符合资本化条件的资产，是指需要经</w:t>
      </w:r>
      <w:r>
        <w:rPr>
          <w:spacing w:val="-114"/>
        </w:rPr>
        <w:t> </w:t>
      </w:r>
      <w:r>
        <w:rPr>
          <w:spacing w:val="-114"/>
        </w:rPr>
      </w:r>
      <w:r>
        <w:rPr>
          <w:spacing w:val="3"/>
        </w:rPr>
        <w:t>过相当长时间的购建或者生产活动才能达到预定可使用或者可销售状态</w:t>
      </w:r>
      <w:r>
        <w:rPr>
          <w:spacing w:val="-98"/>
        </w:rPr>
        <w:t> </w:t>
      </w:r>
      <w:r>
        <w:rPr>
          <w:spacing w:val="-98"/>
        </w:rPr>
      </w:r>
      <w:r>
        <w:rPr/>
        <w:t>的固定资产、投资性房地产和存货等资产。</w:t>
      </w:r>
    </w:p>
    <w:p>
      <w:pPr>
        <w:spacing w:line="240" w:lineRule="auto" w:before="10"/>
        <w:rPr>
          <w:rFonts w:ascii="宋体" w:hAnsi="宋体" w:cs="宋体" w:eastAsia="宋体" w:hint="default"/>
          <w:sz w:val="18"/>
          <w:szCs w:val="18"/>
        </w:rPr>
      </w:pPr>
    </w:p>
    <w:p>
      <w:pPr>
        <w:pStyle w:val="Heading2"/>
        <w:spacing w:line="240" w:lineRule="auto"/>
        <w:ind w:left="857" w:right="0"/>
        <w:jc w:val="both"/>
      </w:pPr>
      <w:r>
        <w:rPr/>
        <w:t>借款费用同时满足下列条件的，才能开始资本化：</w:t>
      </w:r>
    </w:p>
    <w:p>
      <w:pPr>
        <w:spacing w:after="0" w:line="240" w:lineRule="auto"/>
        <w:jc w:val="both"/>
        <w:sectPr>
          <w:footerReference w:type="default" r:id="rId50"/>
          <w:pgSz w:w="11910" w:h="16840"/>
          <w:pgMar w:footer="746" w:header="1308" w:top="3620" w:bottom="940" w:left="1660" w:right="1680"/>
          <w:pgNumType w:start="9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22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22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15.</w:t>
        <w:tab/>
      </w:r>
      <w:r>
        <w:rPr>
          <w:rFonts w:ascii="Microsoft JhengHei" w:hAnsi="Microsoft JhengHei" w:cs="Microsoft JhengHei" w:eastAsia="Microsoft JhengHei" w:hint="default"/>
          <w:b/>
          <w:bCs/>
          <w:sz w:val="24"/>
          <w:szCs w:val="24"/>
        </w:rPr>
        <w:t>借款费用</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1"/>
          <w:szCs w:val="21"/>
        </w:rPr>
      </w:pPr>
    </w:p>
    <w:p>
      <w:pPr>
        <w:pStyle w:val="Heading2"/>
        <w:spacing w:line="322" w:lineRule="exact"/>
        <w:ind w:right="0"/>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18"/>
        </w:rPr>
        <w:t> </w:t>
      </w:r>
      <w:r>
        <w:rPr/>
        <w:t>资产支出已经发生；</w:t>
      </w:r>
    </w:p>
    <w:p>
      <w:pPr>
        <w:pStyle w:val="Heading2"/>
        <w:spacing w:line="312" w:lineRule="exact"/>
        <w:ind w:right="0"/>
        <w:jc w:val="both"/>
      </w:pPr>
      <w:r>
        <w:rPr>
          <w:rFonts w:ascii="Times New Roman" w:hAnsi="Times New Roman" w:cs="Times New Roman" w:eastAsia="Times New Roman" w:hint="default"/>
        </w:rPr>
        <w:t>(2)      </w:t>
      </w:r>
      <w:r>
        <w:rPr>
          <w:rFonts w:ascii="Times New Roman" w:hAnsi="Times New Roman" w:cs="Times New Roman" w:eastAsia="Times New Roman" w:hint="default"/>
          <w:spacing w:val="18"/>
        </w:rPr>
        <w:t> </w:t>
      </w:r>
      <w:r>
        <w:rPr/>
        <w:t>借款费用已经发生；</w:t>
      </w:r>
    </w:p>
    <w:p>
      <w:pPr>
        <w:pStyle w:val="Heading2"/>
        <w:tabs>
          <w:tab w:pos="1562" w:val="left" w:leader="none"/>
        </w:tabs>
        <w:spacing w:line="312" w:lineRule="exact" w:before="20"/>
        <w:ind w:left="1557" w:right="257" w:hanging="720"/>
        <w:jc w:val="left"/>
      </w:pPr>
      <w:r>
        <w:rPr>
          <w:rFonts w:ascii="Times New Roman" w:hAnsi="Times New Roman" w:cs="Times New Roman" w:eastAsia="Times New Roman" w:hint="default"/>
          <w:spacing w:val="-1"/>
        </w:rPr>
        <w:t>(3)</w:t>
        <w:tab/>
        <w:tab/>
      </w:r>
      <w:r>
        <w:rPr>
          <w:spacing w:val="3"/>
        </w:rPr>
        <w:t>为使资产达到预定可使用或者可销售状态所必要的购建或者生产</w:t>
      </w:r>
      <w:r>
        <w:rPr>
          <w:spacing w:val="-101"/>
        </w:rPr>
        <w:t> </w:t>
      </w:r>
      <w:r>
        <w:rPr>
          <w:spacing w:val="-101"/>
        </w:rPr>
      </w:r>
      <w:r>
        <w:rPr/>
        <w:t>活动已经开始。</w:t>
      </w:r>
    </w:p>
    <w:p>
      <w:pPr>
        <w:spacing w:line="240" w:lineRule="auto" w:before="1"/>
        <w:rPr>
          <w:rFonts w:ascii="宋体" w:hAnsi="宋体" w:cs="宋体" w:eastAsia="宋体" w:hint="default"/>
          <w:sz w:val="21"/>
          <w:szCs w:val="21"/>
        </w:rPr>
      </w:pPr>
    </w:p>
    <w:p>
      <w:pPr>
        <w:pStyle w:val="Heading2"/>
        <w:spacing w:line="312" w:lineRule="exact"/>
        <w:ind w:right="0"/>
        <w:jc w:val="left"/>
      </w:pPr>
      <w:r>
        <w:rPr/>
        <w:t>购建或者生产符合资本化条件的资产达到预定可使用或者可销售状态时，</w:t>
      </w:r>
      <w:r>
        <w:rPr>
          <w:spacing w:val="-95"/>
        </w:rPr>
        <w:t> </w:t>
      </w:r>
      <w:r>
        <w:rPr>
          <w:spacing w:val="-95"/>
        </w:rPr>
      </w:r>
      <w:r>
        <w:rPr/>
        <w:t>借款费用停止资本化。之后发生的借款费用计入当期损益。</w:t>
      </w:r>
    </w:p>
    <w:p>
      <w:pPr>
        <w:spacing w:line="240" w:lineRule="auto" w:before="10"/>
        <w:rPr>
          <w:rFonts w:ascii="宋体" w:hAnsi="宋体" w:cs="宋体" w:eastAsia="宋体" w:hint="default"/>
          <w:sz w:val="18"/>
          <w:szCs w:val="18"/>
        </w:rPr>
      </w:pPr>
    </w:p>
    <w:p>
      <w:pPr>
        <w:pStyle w:val="Heading2"/>
        <w:spacing w:line="240" w:lineRule="auto"/>
        <w:ind w:right="0"/>
        <w:jc w:val="both"/>
      </w:pPr>
      <w:r>
        <w:rPr/>
        <w:t>在资本化期间内，每一会计期间的利息资本化金额，按照下列方法确定：</w:t>
      </w:r>
    </w:p>
    <w:p>
      <w:pPr>
        <w:spacing w:line="240" w:lineRule="auto" w:before="4"/>
        <w:rPr>
          <w:rFonts w:ascii="宋体" w:hAnsi="宋体" w:cs="宋体" w:eastAsia="宋体" w:hint="default"/>
          <w:sz w:val="23"/>
          <w:szCs w:val="23"/>
        </w:rPr>
      </w:pPr>
    </w:p>
    <w:p>
      <w:pPr>
        <w:pStyle w:val="Heading2"/>
        <w:tabs>
          <w:tab w:pos="1557" w:val="left" w:leader="none"/>
        </w:tabs>
        <w:spacing w:line="312" w:lineRule="exact"/>
        <w:ind w:left="1557" w:right="233" w:hanging="720"/>
        <w:jc w:val="left"/>
      </w:pPr>
      <w:r>
        <w:rPr>
          <w:rFonts w:ascii="Times New Roman" w:hAnsi="Times New Roman" w:cs="Times New Roman" w:eastAsia="Times New Roman" w:hint="default"/>
          <w:spacing w:val="-1"/>
        </w:rPr>
        <w:t>(1)</w:t>
        <w:tab/>
      </w:r>
      <w:r>
        <w:rPr>
          <w:spacing w:val="-3"/>
        </w:rPr>
        <w:t>专门借款以当期实际发生的利息费用，减去暂时性的存款利息收入</w:t>
      </w:r>
      <w:r>
        <w:rPr>
          <w:w w:val="99"/>
        </w:rPr>
        <w:t> </w:t>
      </w:r>
      <w:r>
        <w:rPr/>
        <w:t>或投资收益后的金额确定。</w:t>
      </w:r>
    </w:p>
    <w:p>
      <w:pPr>
        <w:pStyle w:val="Heading2"/>
        <w:tabs>
          <w:tab w:pos="1557" w:val="left" w:leader="none"/>
        </w:tabs>
        <w:spacing w:line="312" w:lineRule="exact"/>
        <w:ind w:right="233"/>
        <w:jc w:val="center"/>
      </w:pPr>
      <w:r>
        <w:rPr>
          <w:rFonts w:ascii="Times New Roman" w:hAnsi="Times New Roman" w:cs="Times New Roman" w:eastAsia="Times New Roman" w:hint="default"/>
          <w:spacing w:val="-1"/>
        </w:rPr>
        <w:t>(2)</w:t>
        <w:tab/>
      </w:r>
      <w:r>
        <w:rPr>
          <w:spacing w:val="-3"/>
        </w:rPr>
        <w:t>占用的一般借款，根据累计资产支出超过专门借款部分的资产支出</w:t>
      </w:r>
      <w:r>
        <w:rPr>
          <w:w w:val="99"/>
        </w:rPr>
        <w:t> </w:t>
      </w:r>
      <w:r>
        <w:rPr/>
        <w:t>加权平均数乘以所占用一般借款的加权平均利率计算确定。</w:t>
      </w:r>
    </w:p>
    <w:p>
      <w:pPr>
        <w:spacing w:line="240" w:lineRule="auto" w:before="1"/>
        <w:rPr>
          <w:rFonts w:ascii="宋体" w:hAnsi="宋体" w:cs="宋体" w:eastAsia="宋体" w:hint="default"/>
          <w:sz w:val="21"/>
          <w:szCs w:val="21"/>
        </w:rPr>
      </w:pPr>
    </w:p>
    <w:p>
      <w:pPr>
        <w:pStyle w:val="Heading2"/>
        <w:spacing w:line="312" w:lineRule="exact"/>
        <w:ind w:right="233"/>
        <w:jc w:val="both"/>
      </w:pPr>
      <w:r>
        <w:rPr>
          <w:spacing w:val="-3"/>
        </w:rPr>
        <w:t>符合资本化条件的资产在购建或者生产过程中，发生除达到预定可使用或</w:t>
      </w:r>
      <w:r>
        <w:rPr>
          <w:spacing w:val="-111"/>
        </w:rPr>
        <w:t> </w:t>
      </w:r>
      <w:r>
        <w:rPr>
          <w:spacing w:val="-111"/>
        </w:rPr>
      </w:r>
      <w:r>
        <w:rPr/>
        <w:t>者可销售状态必要的程序之外的非正常中断、且中断时间连续超过</w:t>
      </w:r>
      <w:r>
        <w:rPr>
          <w:rFonts w:ascii="Times New Roman" w:hAnsi="Times New Roman" w:cs="Times New Roman" w:eastAsia="Times New Roman" w:hint="default"/>
        </w:rPr>
        <w:t>3</w:t>
      </w:r>
      <w:r>
        <w:rPr/>
        <w:t>个月</w:t>
      </w:r>
      <w:r>
        <w:rPr>
          <w:spacing w:val="-97"/>
        </w:rPr>
        <w:t> </w:t>
      </w:r>
      <w:r>
        <w:rPr>
          <w:spacing w:val="-3"/>
        </w:rPr>
        <w:t>的，暂停借款费用的资本化。在中断期间发生的借款费用确认为费用，计</w:t>
      </w:r>
      <w:r>
        <w:rPr>
          <w:spacing w:val="-113"/>
        </w:rPr>
        <w:t> </w:t>
      </w:r>
      <w:r>
        <w:rPr>
          <w:spacing w:val="-113"/>
        </w:rPr>
      </w:r>
      <w:r>
        <w:rPr/>
        <w:t>入当期损益，直至资产的购建或者生产活动重新开始。</w:t>
      </w:r>
    </w:p>
    <w:p>
      <w:pPr>
        <w:spacing w:before="169"/>
        <w:ind w:left="124" w:right="22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16.</w:t>
      </w:r>
      <w:r>
        <w:rPr>
          <w:rFonts w:ascii="Times New Roman" w:hAnsi="Times New Roman" w:cs="Times New Roman" w:eastAsia="Times New Roman" w:hint="default"/>
          <w:b/>
          <w:bCs/>
          <w:spacing w:val="54"/>
          <w:sz w:val="24"/>
          <w:szCs w:val="24"/>
        </w:rPr>
        <w:t> </w:t>
      </w:r>
      <w:r>
        <w:rPr>
          <w:rFonts w:ascii="Microsoft JhengHei" w:hAnsi="Microsoft JhengHei" w:cs="Microsoft JhengHei" w:eastAsia="Microsoft JhengHei" w:hint="default"/>
          <w:b/>
          <w:bCs/>
          <w:sz w:val="24"/>
          <w:szCs w:val="24"/>
        </w:rPr>
        <w:t>无形资产</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right="233"/>
        <w:jc w:val="both"/>
      </w:pPr>
      <w:r>
        <w:rPr>
          <w:spacing w:val="-3"/>
        </w:rPr>
        <w:t>无形资产仅在与其有关的经济利益很可能流入本集团，且其成本能够可靠</w:t>
      </w:r>
      <w:r>
        <w:rPr>
          <w:spacing w:val="-111"/>
        </w:rPr>
        <w:t> </w:t>
      </w:r>
      <w:r>
        <w:rPr>
          <w:spacing w:val="-111"/>
        </w:rPr>
      </w:r>
      <w:r>
        <w:rPr>
          <w:spacing w:val="-3"/>
        </w:rPr>
        <w:t>地计量时才予以确认，并以成本进行初始计量。但企业合并中取得的无形</w:t>
      </w:r>
      <w:r>
        <w:rPr>
          <w:spacing w:val="-112"/>
        </w:rPr>
        <w:t> </w:t>
      </w:r>
      <w:r>
        <w:rPr>
          <w:spacing w:val="-112"/>
        </w:rPr>
      </w:r>
      <w:r>
        <w:rPr>
          <w:spacing w:val="-3"/>
        </w:rPr>
        <w:t>资产，其公允价值能够可靠地计量的，即单独确认为无形资产并按照公允</w:t>
      </w:r>
      <w:r>
        <w:rPr>
          <w:spacing w:val="-112"/>
        </w:rPr>
        <w:t> </w:t>
      </w:r>
      <w:r>
        <w:rPr>
          <w:spacing w:val="-112"/>
        </w:rPr>
      </w:r>
      <w:r>
        <w:rPr/>
        <w:t>价值计量。</w:t>
      </w:r>
    </w:p>
    <w:p>
      <w:pPr>
        <w:spacing w:line="240" w:lineRule="auto" w:before="1"/>
        <w:rPr>
          <w:rFonts w:ascii="宋体" w:hAnsi="宋体" w:cs="宋体" w:eastAsia="宋体" w:hint="default"/>
          <w:sz w:val="21"/>
          <w:szCs w:val="21"/>
        </w:rPr>
      </w:pPr>
    </w:p>
    <w:p>
      <w:pPr>
        <w:pStyle w:val="Heading2"/>
        <w:spacing w:line="312" w:lineRule="exact"/>
        <w:ind w:right="233"/>
        <w:jc w:val="both"/>
      </w:pPr>
      <w:r>
        <w:rPr>
          <w:spacing w:val="-3"/>
        </w:rPr>
        <w:t>无形资产按照其能为本集团带来经济利益的期限确定使用寿命，无法预见</w:t>
      </w:r>
      <w:r>
        <w:rPr>
          <w:spacing w:val="-111"/>
        </w:rPr>
        <w:t> </w:t>
      </w:r>
      <w:r>
        <w:rPr>
          <w:spacing w:val="-111"/>
        </w:rPr>
      </w:r>
      <w:r>
        <w:rPr/>
        <w:t>其为本集团带来经济利益期限的作为使用寿命不确定的无形资产。</w:t>
      </w:r>
    </w:p>
    <w:p>
      <w:pPr>
        <w:spacing w:after="0" w:line="312" w:lineRule="exact"/>
        <w:jc w:val="both"/>
        <w:sectPr>
          <w:pgSz w:w="11910" w:h="16840"/>
          <w:pgMar w:header="1308" w:footer="746" w:top="3620" w:bottom="940" w:left="1680" w:right="1560"/>
        </w:sectPr>
      </w:pPr>
    </w:p>
    <w:p>
      <w:pPr>
        <w:spacing w:line="240" w:lineRule="auto" w:before="5"/>
        <w:rPr>
          <w:rFonts w:ascii="宋体" w:hAnsi="宋体" w:cs="宋体" w:eastAsia="宋体" w:hint="default"/>
          <w:sz w:val="16"/>
          <w:szCs w:val="16"/>
        </w:rPr>
      </w:pPr>
    </w:p>
    <w:p>
      <w:pPr>
        <w:tabs>
          <w:tab w:pos="837" w:val="left" w:leader="none"/>
        </w:tabs>
        <w:spacing w:line="367" w:lineRule="exact" w:before="0"/>
        <w:ind w:left="117" w:right="22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before="170"/>
        <w:ind w:left="124" w:right="22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16. </w:t>
      </w:r>
      <w:r>
        <w:rPr>
          <w:rFonts w:ascii="Times New Roman" w:hAnsi="Times New Roman" w:cs="Times New Roman" w:eastAsia="Times New Roman" w:hint="default"/>
          <w:b/>
          <w:bCs/>
          <w:spacing w:val="2"/>
          <w:sz w:val="24"/>
          <w:szCs w:val="24"/>
        </w:rPr>
        <w:t> </w:t>
      </w:r>
      <w:r>
        <w:rPr>
          <w:rFonts w:ascii="Microsoft JhengHei" w:hAnsi="Microsoft JhengHei" w:cs="Microsoft JhengHei" w:eastAsia="Microsoft JhengHei" w:hint="default"/>
          <w:b/>
          <w:bCs/>
          <w:sz w:val="24"/>
          <w:szCs w:val="24"/>
        </w:rPr>
        <w:t>无形资产</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19"/>
          <w:szCs w:val="19"/>
        </w:rPr>
      </w:pPr>
    </w:p>
    <w:p>
      <w:pPr>
        <w:pStyle w:val="Heading2"/>
        <w:spacing w:line="313" w:lineRule="exact" w:before="26"/>
        <w:ind w:left="537" w:right="226"/>
        <w:jc w:val="left"/>
      </w:pPr>
      <w:r>
        <w:rPr/>
        <w:t>各项无形资产的使用寿命如下：</w:t>
      </w:r>
    </w:p>
    <w:p>
      <w:pPr>
        <w:pStyle w:val="Heading2"/>
        <w:spacing w:line="313" w:lineRule="exact"/>
        <w:ind w:left="0" w:right="267"/>
        <w:jc w:val="right"/>
      </w:pPr>
      <w:r>
        <w:rPr/>
      </w:r>
      <w:r>
        <w:rPr>
          <w:u w:val="single" w:color="000000"/>
        </w:rPr>
        <w:t>使用寿命</w:t>
      </w:r>
      <w:r>
        <w:rPr/>
      </w:r>
    </w:p>
    <w:p>
      <w:pPr>
        <w:spacing w:line="240" w:lineRule="auto" w:before="2"/>
        <w:rPr>
          <w:rFonts w:ascii="宋体" w:hAnsi="宋体" w:cs="宋体" w:eastAsia="宋体" w:hint="default"/>
          <w:sz w:val="17"/>
          <w:szCs w:val="17"/>
        </w:rPr>
      </w:pPr>
    </w:p>
    <w:p>
      <w:pPr>
        <w:pStyle w:val="Heading2"/>
        <w:tabs>
          <w:tab w:pos="7595" w:val="left" w:leader="none"/>
        </w:tabs>
        <w:spacing w:line="322" w:lineRule="exact" w:before="26"/>
        <w:ind w:right="226"/>
        <w:jc w:val="left"/>
      </w:pPr>
      <w:r>
        <w:rPr/>
        <w:t>土地使用权</w:t>
        <w:tab/>
      </w:r>
      <w:r>
        <w:rPr>
          <w:rFonts w:ascii="Times New Roman" w:hAnsi="Times New Roman" w:cs="Times New Roman" w:eastAsia="Times New Roman" w:hint="default"/>
        </w:rPr>
        <w:t>47-50</w:t>
      </w:r>
      <w:r>
        <w:rPr/>
        <w:t>年</w:t>
      </w:r>
    </w:p>
    <w:p>
      <w:pPr>
        <w:pStyle w:val="Heading2"/>
        <w:tabs>
          <w:tab w:pos="8037" w:val="left" w:leader="none"/>
        </w:tabs>
        <w:spacing w:line="322" w:lineRule="exact"/>
        <w:ind w:right="226"/>
        <w:jc w:val="left"/>
      </w:pPr>
      <w:r>
        <w:rPr/>
        <w:t>软件</w:t>
        <w:tab/>
      </w:r>
      <w:r>
        <w:rPr>
          <w:rFonts w:ascii="Times New Roman" w:hAnsi="Times New Roman" w:cs="Times New Roman" w:eastAsia="Times New Roman" w:hint="default"/>
        </w:rPr>
        <w:t>5</w:t>
      </w:r>
      <w:r>
        <w:rPr/>
        <w:t>年</w:t>
      </w:r>
    </w:p>
    <w:p>
      <w:pPr>
        <w:spacing w:line="240" w:lineRule="auto" w:before="3"/>
        <w:rPr>
          <w:rFonts w:ascii="宋体" w:hAnsi="宋体" w:cs="宋体" w:eastAsia="宋体" w:hint="default"/>
          <w:sz w:val="20"/>
          <w:szCs w:val="20"/>
        </w:rPr>
      </w:pPr>
    </w:p>
    <w:p>
      <w:pPr>
        <w:pStyle w:val="Heading2"/>
        <w:spacing w:line="312" w:lineRule="exact"/>
        <w:ind w:right="0"/>
        <w:jc w:val="left"/>
      </w:pPr>
      <w:r>
        <w:rPr>
          <w:spacing w:val="-3"/>
        </w:rPr>
        <w:t>本集团取得的土地使用权，通常作为无形资产核算。自行开发建造厂房等</w:t>
      </w:r>
      <w:r>
        <w:rPr>
          <w:spacing w:val="-112"/>
        </w:rPr>
        <w:t> </w:t>
      </w:r>
      <w:r>
        <w:rPr>
          <w:spacing w:val="-112"/>
        </w:rPr>
      </w:r>
      <w:r>
        <w:rPr/>
        <w:t>建筑物，相关的土地使用权和建筑物分别作为无形资产和固定资产核算。</w:t>
      </w:r>
      <w:r>
        <w:rPr>
          <w:spacing w:val="-95"/>
        </w:rPr>
        <w:t> </w:t>
      </w:r>
      <w:r>
        <w:rPr>
          <w:spacing w:val="-95"/>
        </w:rPr>
      </w:r>
      <w:r>
        <w:rPr>
          <w:spacing w:val="-3"/>
        </w:rPr>
        <w:t>外购土地及建筑物支付的价款在土地使用权和建筑物之间进行分配，难以</w:t>
      </w:r>
      <w:r>
        <w:rPr>
          <w:spacing w:val="-111"/>
        </w:rPr>
        <w:t> </w:t>
      </w:r>
      <w:r>
        <w:rPr>
          <w:spacing w:val="-111"/>
        </w:rPr>
      </w:r>
      <w:r>
        <w:rPr/>
        <w:t>合理分配的，全部作为固定资产处理。</w:t>
      </w:r>
    </w:p>
    <w:p>
      <w:pPr>
        <w:spacing w:line="240" w:lineRule="auto" w:before="3"/>
        <w:rPr>
          <w:rFonts w:ascii="宋体" w:hAnsi="宋体" w:cs="宋体" w:eastAsia="宋体" w:hint="default"/>
          <w:sz w:val="19"/>
          <w:szCs w:val="19"/>
        </w:rPr>
      </w:pPr>
    </w:p>
    <w:p>
      <w:pPr>
        <w:pStyle w:val="Heading2"/>
        <w:spacing w:line="312" w:lineRule="exact"/>
        <w:ind w:right="233"/>
        <w:jc w:val="both"/>
      </w:pPr>
      <w:r>
        <w:rPr>
          <w:spacing w:val="-3"/>
        </w:rPr>
        <w:t>使用寿命有限的无形资产，在其使用寿命内采用直线法摊销。本集团至少</w:t>
      </w:r>
      <w:r>
        <w:rPr>
          <w:spacing w:val="-112"/>
        </w:rPr>
        <w:t> </w:t>
      </w:r>
      <w:r>
        <w:rPr>
          <w:spacing w:val="-112"/>
        </w:rPr>
      </w:r>
      <w:r>
        <w:rPr>
          <w:spacing w:val="-3"/>
        </w:rPr>
        <w:t>于每年年度终了，对使用寿命有限的无形资产的使用寿命及摊销方法进行</w:t>
      </w:r>
      <w:r>
        <w:rPr>
          <w:spacing w:val="-111"/>
        </w:rPr>
        <w:t> </w:t>
      </w:r>
      <w:r>
        <w:rPr>
          <w:spacing w:val="-111"/>
        </w:rPr>
      </w:r>
      <w:r>
        <w:rPr/>
        <w:t>复核，必要时进行调整。</w:t>
      </w:r>
    </w:p>
    <w:p>
      <w:pPr>
        <w:pStyle w:val="Heading2"/>
        <w:spacing w:line="240" w:lineRule="auto" w:before="204"/>
        <w:ind w:right="226"/>
        <w:jc w:val="left"/>
      </w:pPr>
      <w:r>
        <w:rPr/>
        <w:t>无形资产减值测试方法及减值准备计提方法，详见附注二、</w:t>
      </w:r>
      <w:r>
        <w:rPr>
          <w:rFonts w:ascii="Times New Roman" w:hAnsi="Times New Roman" w:cs="Times New Roman" w:eastAsia="Times New Roman" w:hint="default"/>
        </w:rPr>
        <w:t>25</w:t>
      </w:r>
      <w:r>
        <w:rPr/>
        <w:t>。</w:t>
      </w:r>
    </w:p>
    <w:p>
      <w:pPr>
        <w:spacing w:after="0" w:line="240" w:lineRule="auto"/>
        <w:jc w:val="left"/>
        <w:sectPr>
          <w:pgSz w:w="11910" w:h="16840"/>
          <w:pgMar w:header="1308" w:footer="746" w:top="3620" w:bottom="940" w:left="1680" w:right="1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27"/>
        <w:ind w:left="12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17.</w:t>
        <w:tab/>
      </w:r>
      <w:r>
        <w:rPr>
          <w:rFonts w:ascii="Microsoft JhengHei" w:hAnsi="Microsoft JhengHei" w:cs="Microsoft JhengHei" w:eastAsia="Microsoft JhengHei" w:hint="default"/>
          <w:b/>
          <w:bCs/>
          <w:sz w:val="24"/>
          <w:szCs w:val="24"/>
        </w:rPr>
        <w:t>长期待摊费用</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4"/>
          <w:szCs w:val="14"/>
        </w:rPr>
      </w:pPr>
    </w:p>
    <w:p>
      <w:pPr>
        <w:pStyle w:val="Heading2"/>
        <w:spacing w:line="213" w:lineRule="auto"/>
        <w:ind w:right="113"/>
        <w:jc w:val="both"/>
      </w:pPr>
      <w:r>
        <w:rPr>
          <w:spacing w:val="-3"/>
        </w:rPr>
        <w:t>长期待摊费用包括预付经营租赁费用、经营租入固定资产改良及其他已经</w:t>
      </w:r>
      <w:r>
        <w:rPr>
          <w:spacing w:val="-111"/>
        </w:rPr>
        <w:t> </w:t>
      </w:r>
      <w:r>
        <w:rPr>
          <w:spacing w:val="-111"/>
        </w:rPr>
      </w:r>
      <w:r>
        <w:rPr>
          <w:spacing w:val="-3"/>
        </w:rPr>
        <w:t>发生但应由本期和以后各期负担的分摊期限在一年以上的各项费用，按租</w:t>
      </w:r>
      <w:r>
        <w:rPr>
          <w:spacing w:val="-111"/>
        </w:rPr>
        <w:t> </w:t>
      </w:r>
      <w:r>
        <w:rPr>
          <w:spacing w:val="-111"/>
        </w:rPr>
      </w:r>
      <w:r>
        <w:rPr>
          <w:spacing w:val="-3"/>
        </w:rPr>
        <w:t>赁期和预计受益期孰短平均摊销，并以实际支出减去累计摊销后的净额列</w:t>
      </w:r>
      <w:r>
        <w:rPr>
          <w:spacing w:val="-111"/>
        </w:rPr>
        <w:t> </w:t>
      </w:r>
      <w:r>
        <w:rPr>
          <w:spacing w:val="-111"/>
        </w:rPr>
      </w:r>
      <w:r>
        <w:rPr/>
        <w:t>示。</w:t>
      </w:r>
    </w:p>
    <w:p>
      <w:pPr>
        <w:tabs>
          <w:tab w:pos="837" w:val="left" w:leader="none"/>
        </w:tabs>
        <w:spacing w:before="175"/>
        <w:ind w:left="12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18.</w:t>
        <w:tab/>
      </w:r>
      <w:r>
        <w:rPr>
          <w:rFonts w:ascii="Microsoft JhengHei" w:hAnsi="Microsoft JhengHei" w:cs="Microsoft JhengHei" w:eastAsia="Microsoft JhengHei" w:hint="default"/>
          <w:b/>
          <w:bCs/>
          <w:sz w:val="24"/>
          <w:szCs w:val="24"/>
        </w:rPr>
        <w:t>预计负债</w:t>
      </w:r>
      <w:r>
        <w:rPr>
          <w:rFonts w:ascii="Microsoft JhengHei" w:hAnsi="Microsoft JhengHei" w:cs="Microsoft JhengHei" w:eastAsia="Microsoft JhengHei" w:hint="default"/>
          <w:sz w:val="24"/>
          <w:szCs w:val="24"/>
        </w:rPr>
      </w:r>
    </w:p>
    <w:p>
      <w:pPr>
        <w:spacing w:line="240" w:lineRule="auto" w:before="13"/>
        <w:rPr>
          <w:rFonts w:ascii="Microsoft JhengHei" w:hAnsi="Microsoft JhengHei" w:cs="Microsoft JhengHei" w:eastAsia="Microsoft JhengHei" w:hint="default"/>
          <w:b/>
          <w:bCs/>
          <w:sz w:val="15"/>
          <w:szCs w:val="15"/>
        </w:rPr>
      </w:pPr>
    </w:p>
    <w:p>
      <w:pPr>
        <w:pStyle w:val="Heading2"/>
        <w:spacing w:line="280" w:lineRule="exact"/>
        <w:ind w:right="113"/>
        <w:jc w:val="both"/>
      </w:pPr>
      <w:r>
        <w:rPr>
          <w:spacing w:val="-3"/>
        </w:rPr>
        <w:t>除企业合并中的或有对价及承担的或有负债之外，当与或有事项相关的义</w:t>
      </w:r>
      <w:r>
        <w:rPr>
          <w:spacing w:val="-111"/>
        </w:rPr>
        <w:t> </w:t>
      </w:r>
      <w:r>
        <w:rPr>
          <w:spacing w:val="-111"/>
        </w:rPr>
      </w:r>
      <w:r>
        <w:rPr/>
        <w:t>务同时符合以下条件，本集团将其确认为预计负债：</w:t>
      </w:r>
    </w:p>
    <w:p>
      <w:pPr>
        <w:spacing w:line="240" w:lineRule="auto" w:before="3"/>
        <w:rPr>
          <w:rFonts w:ascii="宋体" w:hAnsi="宋体" w:cs="宋体" w:eastAsia="宋体" w:hint="default"/>
          <w:sz w:val="17"/>
          <w:szCs w:val="17"/>
        </w:rPr>
      </w:pPr>
    </w:p>
    <w:p>
      <w:pPr>
        <w:pStyle w:val="Heading2"/>
        <w:spacing w:line="305" w:lineRule="exact"/>
        <w:ind w:right="0"/>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18"/>
        </w:rPr>
        <w:t> </w:t>
      </w:r>
      <w:r>
        <w:rPr/>
        <w:t>该义务是本集团承担的现时义务；</w:t>
      </w:r>
    </w:p>
    <w:p>
      <w:pPr>
        <w:pStyle w:val="Heading2"/>
        <w:spacing w:line="280" w:lineRule="exact"/>
        <w:ind w:right="0"/>
        <w:jc w:val="both"/>
      </w:pPr>
      <w:r>
        <w:rPr>
          <w:rFonts w:ascii="Times New Roman" w:hAnsi="Times New Roman" w:cs="Times New Roman" w:eastAsia="Times New Roman" w:hint="default"/>
        </w:rPr>
        <w:t>(2)      </w:t>
      </w:r>
      <w:r>
        <w:rPr>
          <w:rFonts w:ascii="Times New Roman" w:hAnsi="Times New Roman" w:cs="Times New Roman" w:eastAsia="Times New Roman" w:hint="default"/>
          <w:spacing w:val="18"/>
        </w:rPr>
        <w:t> </w:t>
      </w:r>
      <w:r>
        <w:rPr/>
        <w:t>该义务的履行很可能导致经济利益流出本集团；</w:t>
      </w:r>
    </w:p>
    <w:p>
      <w:pPr>
        <w:pStyle w:val="Heading2"/>
        <w:spacing w:line="307" w:lineRule="exact"/>
        <w:ind w:right="0"/>
        <w:jc w:val="both"/>
      </w:pPr>
      <w:r>
        <w:rPr>
          <w:rFonts w:ascii="Times New Roman" w:hAnsi="Times New Roman" w:cs="Times New Roman" w:eastAsia="Times New Roman" w:hint="default"/>
        </w:rPr>
        <w:t>(3)      </w:t>
      </w:r>
      <w:r>
        <w:rPr>
          <w:rFonts w:ascii="Times New Roman" w:hAnsi="Times New Roman" w:cs="Times New Roman" w:eastAsia="Times New Roman" w:hint="default"/>
          <w:spacing w:val="18"/>
        </w:rPr>
        <w:t> </w:t>
      </w:r>
      <w:r>
        <w:rPr/>
        <w:t>该义务的金额能够可靠地计量。</w:t>
      </w:r>
    </w:p>
    <w:p>
      <w:pPr>
        <w:spacing w:line="240" w:lineRule="auto" w:before="9"/>
        <w:rPr>
          <w:rFonts w:ascii="宋体" w:hAnsi="宋体" w:cs="宋体" w:eastAsia="宋体" w:hint="default"/>
          <w:sz w:val="19"/>
          <w:szCs w:val="19"/>
        </w:rPr>
      </w:pPr>
    </w:p>
    <w:p>
      <w:pPr>
        <w:pStyle w:val="Heading2"/>
        <w:spacing w:line="213" w:lineRule="auto"/>
        <w:ind w:right="113"/>
        <w:jc w:val="both"/>
      </w:pPr>
      <w:r>
        <w:rPr>
          <w:spacing w:val="-3"/>
        </w:rPr>
        <w:t>预计负债按照履行相关现时义务所需支出的最佳估计数进行初始计量，并</w:t>
      </w:r>
      <w:r>
        <w:rPr>
          <w:spacing w:val="-111"/>
        </w:rPr>
        <w:t> </w:t>
      </w:r>
      <w:r>
        <w:rPr>
          <w:spacing w:val="-111"/>
        </w:rPr>
      </w:r>
      <w:r>
        <w:rPr>
          <w:spacing w:val="-3"/>
        </w:rPr>
        <w:t>综合考虑与或有事项有关的风险、不确定性和货币时间价值等因素。每个</w:t>
      </w:r>
      <w:r>
        <w:rPr>
          <w:spacing w:val="-112"/>
        </w:rPr>
        <w:t> </w:t>
      </w:r>
      <w:r>
        <w:rPr>
          <w:spacing w:val="-112"/>
        </w:rPr>
      </w:r>
      <w:r>
        <w:rPr>
          <w:spacing w:val="-3"/>
        </w:rPr>
        <w:t>资产负债表日对预计负债的账面价值进行复核。有确凿证据表明该账面价</w:t>
      </w:r>
      <w:r>
        <w:rPr>
          <w:spacing w:val="-111"/>
        </w:rPr>
        <w:t> </w:t>
      </w:r>
      <w:r>
        <w:rPr>
          <w:spacing w:val="-111"/>
        </w:rPr>
      </w:r>
      <w:r>
        <w:rPr>
          <w:spacing w:val="-3"/>
        </w:rPr>
        <w:t>值不能反映当前最佳估计数的，按照当前最佳估计数对该账面价值进行调</w:t>
      </w:r>
      <w:r>
        <w:rPr>
          <w:spacing w:val="-111"/>
        </w:rPr>
        <w:t> </w:t>
      </w:r>
      <w:r>
        <w:rPr>
          <w:spacing w:val="-111"/>
        </w:rPr>
      </w:r>
      <w:r>
        <w:rPr/>
        <w:t>整。</w:t>
      </w:r>
    </w:p>
    <w:p>
      <w:pPr>
        <w:spacing w:after="0" w:line="213" w:lineRule="auto"/>
        <w:jc w:val="both"/>
        <w:sectPr>
          <w:pgSz w:w="11910" w:h="16840"/>
          <w:pgMar w:header="1308" w:footer="746" w:top="3620" w:bottom="940" w:left="168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19.</w:t>
        <w:tab/>
      </w:r>
      <w:r>
        <w:rPr>
          <w:rFonts w:ascii="Microsoft JhengHei" w:hAnsi="Microsoft JhengHei" w:cs="Microsoft JhengHei" w:eastAsia="Microsoft JhengHei" w:hint="default"/>
          <w:b/>
          <w:bCs/>
          <w:sz w:val="24"/>
          <w:szCs w:val="24"/>
        </w:rPr>
        <w:t>股份支付</w:t>
      </w:r>
      <w:r>
        <w:rPr>
          <w:rFonts w:ascii="Microsoft JhengHei" w:hAnsi="Microsoft JhengHei" w:cs="Microsoft JhengHei" w:eastAsia="Microsoft JhengHei" w:hint="default"/>
          <w:sz w:val="24"/>
          <w:szCs w:val="24"/>
        </w:rPr>
      </w:r>
    </w:p>
    <w:p>
      <w:pPr>
        <w:spacing w:line="240" w:lineRule="auto" w:before="10"/>
        <w:rPr>
          <w:rFonts w:ascii="Microsoft JhengHei" w:hAnsi="Microsoft JhengHei" w:cs="Microsoft JhengHei" w:eastAsia="Microsoft JhengHei" w:hint="default"/>
          <w:b/>
          <w:bCs/>
          <w:sz w:val="14"/>
          <w:szCs w:val="14"/>
        </w:rPr>
      </w:pPr>
    </w:p>
    <w:p>
      <w:pPr>
        <w:pStyle w:val="Heading2"/>
        <w:spacing w:line="312" w:lineRule="exact"/>
        <w:ind w:right="113"/>
        <w:jc w:val="both"/>
      </w:pPr>
      <w:r>
        <w:rPr>
          <w:spacing w:val="-3"/>
        </w:rPr>
        <w:t>股份支付，分为以权益结算的股份支付和以现金结算的股份支付。以权益</w:t>
      </w:r>
      <w:r>
        <w:rPr>
          <w:spacing w:val="-112"/>
        </w:rPr>
        <w:t> </w:t>
      </w:r>
      <w:r>
        <w:rPr>
          <w:spacing w:val="-112"/>
        </w:rPr>
      </w:r>
      <w:r>
        <w:rPr>
          <w:spacing w:val="-3"/>
        </w:rPr>
        <w:t>结算的股份支付，是指本集团为获取服务以股份或其他权益工具作为对价</w:t>
      </w:r>
      <w:r>
        <w:rPr>
          <w:spacing w:val="-111"/>
        </w:rPr>
        <w:t> </w:t>
      </w:r>
      <w:r>
        <w:rPr>
          <w:spacing w:val="-111"/>
        </w:rPr>
      </w:r>
      <w:r>
        <w:rPr/>
        <w:t>进行结算的交易。</w:t>
      </w:r>
    </w:p>
    <w:p>
      <w:pPr>
        <w:spacing w:line="240" w:lineRule="auto" w:before="6"/>
        <w:rPr>
          <w:rFonts w:ascii="宋体" w:hAnsi="宋体" w:cs="宋体" w:eastAsia="宋体" w:hint="default"/>
          <w:sz w:val="19"/>
          <w:szCs w:val="19"/>
        </w:rPr>
      </w:pPr>
    </w:p>
    <w:p>
      <w:pPr>
        <w:pStyle w:val="Heading2"/>
        <w:spacing w:line="312" w:lineRule="exact"/>
        <w:ind w:right="113"/>
        <w:jc w:val="both"/>
      </w:pPr>
      <w:r>
        <w:rPr>
          <w:spacing w:val="-3"/>
        </w:rPr>
        <w:t>以权益结算的股份支付换取职工提供服务的，以授予职工权益工具的公允</w:t>
      </w:r>
      <w:r>
        <w:rPr>
          <w:spacing w:val="-111"/>
        </w:rPr>
        <w:t> </w:t>
      </w:r>
      <w:r>
        <w:rPr>
          <w:spacing w:val="-111"/>
        </w:rPr>
      </w:r>
      <w:r>
        <w:rPr>
          <w:spacing w:val="-2"/>
          <w:w w:val="95"/>
        </w:rPr>
        <w:t>价值计量。完成等待期内的服务或达到规定业绩条件才可行权的，在等待</w:t>
      </w:r>
      <w:r>
        <w:rPr>
          <w:spacing w:val="16"/>
          <w:w w:val="95"/>
        </w:rPr>
        <w:t> </w:t>
      </w:r>
      <w:r>
        <w:rPr>
          <w:spacing w:val="16"/>
          <w:w w:val="95"/>
        </w:rPr>
      </w:r>
      <w:r>
        <w:rPr>
          <w:spacing w:val="-3"/>
        </w:rPr>
        <w:t>期内每个资产负债表日，本集团根据最新取得的可行权职工人数变动、是</w:t>
      </w:r>
      <w:r>
        <w:rPr>
          <w:spacing w:val="-112"/>
        </w:rPr>
        <w:t> </w:t>
      </w:r>
      <w:r>
        <w:rPr>
          <w:spacing w:val="-112"/>
        </w:rPr>
      </w:r>
      <w:r>
        <w:rPr>
          <w:spacing w:val="-3"/>
        </w:rPr>
        <w:t>否达到规定业绩条件等后续信息对可行权权益工具数量作出最佳估计，以</w:t>
      </w:r>
      <w:r>
        <w:rPr>
          <w:spacing w:val="-111"/>
        </w:rPr>
        <w:t> </w:t>
      </w:r>
      <w:r>
        <w:rPr>
          <w:spacing w:val="-111"/>
        </w:rPr>
      </w:r>
      <w:r>
        <w:rPr>
          <w:spacing w:val="-3"/>
        </w:rPr>
        <w:t>此为基础，按照授予日的公允价值，将当期取得的服务计入相关成本或费</w:t>
      </w:r>
      <w:r>
        <w:rPr>
          <w:spacing w:val="-112"/>
        </w:rPr>
        <w:t> </w:t>
      </w:r>
      <w:r>
        <w:rPr>
          <w:spacing w:val="-112"/>
        </w:rPr>
      </w:r>
      <w:r>
        <w:rPr/>
        <w:t>用，相应增加资本公积。权益工具的公允价值采用布莱克</w:t>
      </w:r>
      <w:r>
        <w:rPr>
          <w:rFonts w:ascii="Times New Roman" w:hAnsi="Times New Roman" w:cs="Times New Roman" w:eastAsia="Times New Roman" w:hint="default"/>
        </w:rPr>
        <w:t>-</w:t>
      </w:r>
      <w:r>
        <w:rPr/>
        <w:t>斯克尔斯权定</w:t>
      </w:r>
      <w:r>
        <w:rPr>
          <w:spacing w:val="-73"/>
        </w:rPr>
        <w:t> </w:t>
      </w:r>
      <w:r>
        <w:rPr>
          <w:spacing w:val="-73"/>
        </w:rPr>
      </w:r>
      <w:r>
        <w:rPr/>
        <w:t>价模型确定，参见附注七、股份支付。</w:t>
      </w:r>
    </w:p>
    <w:p>
      <w:pPr>
        <w:spacing w:line="240" w:lineRule="auto" w:before="3"/>
        <w:rPr>
          <w:rFonts w:ascii="宋体" w:hAnsi="宋体" w:cs="宋体" w:eastAsia="宋体" w:hint="default"/>
          <w:sz w:val="19"/>
          <w:szCs w:val="19"/>
        </w:rPr>
      </w:pPr>
    </w:p>
    <w:p>
      <w:pPr>
        <w:pStyle w:val="Heading2"/>
        <w:spacing w:line="312" w:lineRule="exact"/>
        <w:ind w:right="113"/>
        <w:jc w:val="both"/>
      </w:pPr>
      <w:r>
        <w:rPr>
          <w:spacing w:val="-3"/>
        </w:rPr>
        <w:t>在满足业绩条件和服务期限条件的期间，应确认以权益结算的股份支付的</w:t>
      </w:r>
      <w:r>
        <w:rPr>
          <w:spacing w:val="-111"/>
        </w:rPr>
        <w:t> </w:t>
      </w:r>
      <w:r>
        <w:rPr>
          <w:spacing w:val="-111"/>
        </w:rPr>
      </w:r>
      <w:r>
        <w:rPr>
          <w:spacing w:val="-3"/>
        </w:rPr>
        <w:t>成本或费用，并相应增加资本公积。可行权日之前，于每个资产负债表日</w:t>
      </w:r>
      <w:r>
        <w:rPr>
          <w:spacing w:val="-114"/>
        </w:rPr>
        <w:t> </w:t>
      </w:r>
      <w:r>
        <w:rPr>
          <w:spacing w:val="-114"/>
        </w:rPr>
      </w:r>
      <w:r>
        <w:rPr>
          <w:spacing w:val="3"/>
        </w:rPr>
        <w:t>为以权益结算的股份支付确认的累计金额反映了等待期已届满的部分以</w:t>
      </w:r>
      <w:r>
        <w:rPr>
          <w:spacing w:val="-98"/>
        </w:rPr>
        <w:t> </w:t>
      </w:r>
      <w:r>
        <w:rPr>
          <w:spacing w:val="-98"/>
        </w:rPr>
      </w:r>
      <w:r>
        <w:rPr/>
        <w:t>及本集团对最终可行权的权益工具数量的最佳估计。</w:t>
      </w:r>
    </w:p>
    <w:p>
      <w:pPr>
        <w:spacing w:line="240" w:lineRule="auto" w:before="6"/>
        <w:rPr>
          <w:rFonts w:ascii="宋体" w:hAnsi="宋体" w:cs="宋体" w:eastAsia="宋体" w:hint="default"/>
          <w:sz w:val="19"/>
          <w:szCs w:val="19"/>
        </w:rPr>
      </w:pPr>
    </w:p>
    <w:p>
      <w:pPr>
        <w:pStyle w:val="Heading2"/>
        <w:spacing w:line="312" w:lineRule="exact"/>
        <w:ind w:right="113"/>
        <w:jc w:val="both"/>
      </w:pPr>
      <w:r>
        <w:rPr>
          <w:spacing w:val="-3"/>
        </w:rPr>
        <w:t>对于最终未能行权的股份支付，不确认成本或费用，除非行权条件是市场</w:t>
      </w:r>
      <w:r>
        <w:rPr>
          <w:spacing w:val="-112"/>
        </w:rPr>
        <w:t> </w:t>
      </w:r>
      <w:r>
        <w:rPr>
          <w:spacing w:val="-112"/>
        </w:rPr>
      </w:r>
      <w:r>
        <w:rPr>
          <w:spacing w:val="-3"/>
        </w:rPr>
        <w:t>条件或非可行权条件，此时无论是否满足市场条件或非可行权条件，只要</w:t>
      </w:r>
      <w:r>
        <w:rPr>
          <w:spacing w:val="-112"/>
        </w:rPr>
        <w:t> </w:t>
      </w:r>
      <w:r>
        <w:rPr>
          <w:spacing w:val="-112"/>
        </w:rPr>
      </w:r>
      <w:r>
        <w:rPr/>
        <w:t>满足所有可行权条件中的非市场条件，即视为可行权。</w:t>
      </w:r>
    </w:p>
    <w:p>
      <w:pPr>
        <w:spacing w:line="240" w:lineRule="auto" w:before="3"/>
        <w:rPr>
          <w:rFonts w:ascii="宋体" w:hAnsi="宋体" w:cs="宋体" w:eastAsia="宋体" w:hint="default"/>
          <w:sz w:val="19"/>
          <w:szCs w:val="19"/>
        </w:rPr>
      </w:pPr>
    </w:p>
    <w:p>
      <w:pPr>
        <w:pStyle w:val="Heading2"/>
        <w:spacing w:line="312" w:lineRule="exact"/>
        <w:ind w:right="113"/>
        <w:jc w:val="both"/>
      </w:pPr>
      <w:r>
        <w:rPr>
          <w:spacing w:val="-3"/>
        </w:rPr>
        <w:t>如果修改了以权益结算的股份支付的条款，至少按照未修改条款的情况确</w:t>
      </w:r>
      <w:r>
        <w:rPr>
          <w:spacing w:val="-111"/>
        </w:rPr>
        <w:t> </w:t>
      </w:r>
      <w:r>
        <w:rPr>
          <w:spacing w:val="-111"/>
        </w:rPr>
      </w:r>
      <w:r>
        <w:rPr>
          <w:spacing w:val="-3"/>
        </w:rPr>
        <w:t>认取得的服务。此外，任何增加所授予权益工具公允价值的修改，或在修</w:t>
      </w:r>
      <w:r>
        <w:rPr>
          <w:spacing w:val="-114"/>
        </w:rPr>
        <w:t> </w:t>
      </w:r>
      <w:r>
        <w:rPr>
          <w:spacing w:val="-114"/>
        </w:rPr>
      </w:r>
      <w:r>
        <w:rPr/>
        <w:t>改日对职工有利的变更，均确认取得服务的增加。</w:t>
      </w:r>
    </w:p>
    <w:p>
      <w:pPr>
        <w:spacing w:line="240" w:lineRule="auto" w:before="1"/>
        <w:rPr>
          <w:rFonts w:ascii="宋体" w:hAnsi="宋体" w:cs="宋体" w:eastAsia="宋体" w:hint="default"/>
          <w:sz w:val="21"/>
          <w:szCs w:val="21"/>
        </w:rPr>
      </w:pPr>
    </w:p>
    <w:p>
      <w:pPr>
        <w:pStyle w:val="Heading2"/>
        <w:spacing w:line="312" w:lineRule="exact"/>
        <w:ind w:right="113"/>
        <w:jc w:val="both"/>
      </w:pPr>
      <w:r>
        <w:rPr>
          <w:spacing w:val="-3"/>
        </w:rPr>
        <w:t>如果取消了以权益结算的股份支付，则于取消日作为加速行权处理，立即</w:t>
      </w:r>
      <w:r>
        <w:rPr>
          <w:spacing w:val="-112"/>
        </w:rPr>
        <w:t> </w:t>
      </w:r>
      <w:r>
        <w:rPr>
          <w:spacing w:val="-112"/>
        </w:rPr>
      </w:r>
      <w:r>
        <w:rPr>
          <w:spacing w:val="-3"/>
        </w:rPr>
        <w:t>确认尚未确认的金额。职工或其他方能够选择满足非可行权条件但在等待</w:t>
      </w:r>
      <w:r>
        <w:rPr>
          <w:spacing w:val="-111"/>
        </w:rPr>
        <w:t> </w:t>
      </w:r>
      <w:r>
        <w:rPr>
          <w:spacing w:val="-111"/>
        </w:rPr>
      </w:r>
      <w:r>
        <w:rPr>
          <w:spacing w:val="-3"/>
        </w:rPr>
        <w:t>期内未满足的，作为取消以权益结算的股份支付处理。但是，如果授予新</w:t>
      </w:r>
      <w:r>
        <w:rPr>
          <w:spacing w:val="-114"/>
        </w:rPr>
        <w:t> </w:t>
      </w:r>
      <w:r>
        <w:rPr>
          <w:spacing w:val="-114"/>
        </w:rPr>
      </w:r>
      <w:r>
        <w:rPr>
          <w:spacing w:val="-3"/>
        </w:rPr>
        <w:t>的权益工具，并在新权益工具授予日认定所授予的新权益工具是用于替代</w:t>
      </w:r>
      <w:r>
        <w:rPr>
          <w:spacing w:val="-111"/>
        </w:rPr>
        <w:t> </w:t>
      </w:r>
      <w:r>
        <w:rPr>
          <w:spacing w:val="-111"/>
        </w:rPr>
      </w:r>
      <w:r>
        <w:rPr>
          <w:spacing w:val="3"/>
        </w:rPr>
        <w:t>被取消的权益工具的，则以与处理原权益工具条款和条件修改相同的方</w:t>
      </w:r>
      <w:r>
        <w:rPr>
          <w:spacing w:val="-98"/>
        </w:rPr>
        <w:t> </w:t>
      </w:r>
      <w:r>
        <w:rPr>
          <w:spacing w:val="-98"/>
        </w:rPr>
      </w:r>
      <w:r>
        <w:rPr/>
        <w:t>式，对所授予的替代权益工具进行处理。</w:t>
      </w:r>
    </w:p>
    <w:p>
      <w:pPr>
        <w:spacing w:after="0" w:line="312" w:lineRule="exact"/>
        <w:jc w:val="both"/>
        <w:sectPr>
          <w:pgSz w:w="11910" w:h="16840"/>
          <w:pgMar w:header="1308" w:footer="746" w:top="3620" w:bottom="940" w:left="168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w:t>
        <w:tab/>
      </w:r>
      <w:r>
        <w:rPr>
          <w:rFonts w:ascii="Microsoft JhengHei" w:hAnsi="Microsoft JhengHei" w:cs="Microsoft JhengHei" w:eastAsia="Microsoft JhengHei" w:hint="default"/>
          <w:b/>
          <w:bCs/>
          <w:sz w:val="24"/>
          <w:szCs w:val="24"/>
        </w:rPr>
        <w:t>收入</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right="106"/>
        <w:jc w:val="left"/>
      </w:pPr>
      <w:r>
        <w:rPr>
          <w:spacing w:val="-3"/>
        </w:rPr>
        <w:t>收入在经济利益很可能流入本集团、且金额能够可靠计量，并同时满足下</w:t>
      </w:r>
      <w:r>
        <w:rPr>
          <w:spacing w:val="-112"/>
        </w:rPr>
        <w:t> </w:t>
      </w:r>
      <w:r>
        <w:rPr>
          <w:spacing w:val="-112"/>
        </w:rPr>
      </w:r>
      <w:r>
        <w:rPr/>
        <w:t>列条件时予以确认。</w:t>
      </w:r>
    </w:p>
    <w:p>
      <w:pPr>
        <w:spacing w:line="240" w:lineRule="auto" w:before="10"/>
        <w:rPr>
          <w:rFonts w:ascii="宋体" w:hAnsi="宋体" w:cs="宋体" w:eastAsia="宋体" w:hint="default"/>
          <w:sz w:val="18"/>
          <w:szCs w:val="18"/>
        </w:rPr>
      </w:pPr>
    </w:p>
    <w:p>
      <w:pPr>
        <w:pStyle w:val="Heading2"/>
        <w:spacing w:line="240" w:lineRule="auto"/>
        <w:ind w:right="106"/>
        <w:jc w:val="left"/>
      </w:pPr>
      <w:r>
        <w:rPr/>
      </w:r>
      <w:r>
        <w:rPr>
          <w:u w:val="single" w:color="000000"/>
        </w:rPr>
        <w:t>销售商品收入</w:t>
      </w:r>
      <w:r>
        <w:rPr/>
      </w:r>
    </w:p>
    <w:p>
      <w:pPr>
        <w:spacing w:line="240" w:lineRule="auto" w:before="12"/>
        <w:rPr>
          <w:rFonts w:ascii="宋体" w:hAnsi="宋体" w:cs="宋体" w:eastAsia="宋体" w:hint="default"/>
          <w:sz w:val="18"/>
          <w:szCs w:val="18"/>
        </w:rPr>
      </w:pPr>
    </w:p>
    <w:p>
      <w:pPr>
        <w:pStyle w:val="Heading2"/>
        <w:spacing w:line="312" w:lineRule="exact" w:before="56"/>
        <w:ind w:right="113"/>
        <w:jc w:val="both"/>
      </w:pPr>
      <w:r>
        <w:rPr>
          <w:spacing w:val="-3"/>
        </w:rPr>
        <w:t>本集团已将商品所有权上的主要风险和报酬转移给购货方，并不再对该商</w:t>
      </w:r>
      <w:r>
        <w:rPr>
          <w:spacing w:val="-111"/>
        </w:rPr>
        <w:t> </w:t>
      </w:r>
      <w:r>
        <w:rPr>
          <w:spacing w:val="-111"/>
        </w:rPr>
      </w:r>
      <w:r>
        <w:rPr>
          <w:spacing w:val="-3"/>
        </w:rPr>
        <w:t>品保留通常与所有权相联系的继续管理权和实施有效控制，且相关的已发</w:t>
      </w:r>
      <w:r>
        <w:rPr>
          <w:spacing w:val="-111"/>
        </w:rPr>
        <w:t> </w:t>
      </w:r>
      <w:r>
        <w:rPr>
          <w:spacing w:val="-111"/>
        </w:rPr>
      </w:r>
      <w:r>
        <w:rPr>
          <w:spacing w:val="-3"/>
        </w:rPr>
        <w:t>生或将发生的成本能够可靠地计量，确认为收入的实现。销售商品收入金</w:t>
      </w:r>
      <w:r>
        <w:rPr>
          <w:spacing w:val="-112"/>
        </w:rPr>
        <w:t> </w:t>
      </w:r>
      <w:r>
        <w:rPr>
          <w:spacing w:val="-112"/>
        </w:rPr>
      </w:r>
      <w:r>
        <w:rPr>
          <w:spacing w:val="-3"/>
        </w:rPr>
        <w:t>额，按照从购货方已收或应收的合同或协议价款确定，但已收或应收的合</w:t>
      </w:r>
      <w:r>
        <w:rPr>
          <w:spacing w:val="-112"/>
        </w:rPr>
        <w:t> </w:t>
      </w:r>
      <w:r>
        <w:rPr>
          <w:spacing w:val="-112"/>
        </w:rPr>
      </w:r>
      <w:r>
        <w:rPr>
          <w:spacing w:val="-3"/>
        </w:rPr>
        <w:t>同或协议价款不公允的除外；合同或协议价款的收取采用递延方式，实质</w:t>
      </w:r>
      <w:r>
        <w:rPr>
          <w:spacing w:val="-112"/>
        </w:rPr>
        <w:t> </w:t>
      </w:r>
      <w:r>
        <w:rPr>
          <w:spacing w:val="-112"/>
        </w:rPr>
      </w:r>
      <w:r>
        <w:rPr/>
        <w:t>上具有融资性质的，按照应收的合同或协议价款的公允价值确定。</w:t>
      </w:r>
    </w:p>
    <w:p>
      <w:pPr>
        <w:spacing w:line="240" w:lineRule="auto" w:before="1"/>
        <w:rPr>
          <w:rFonts w:ascii="宋体" w:hAnsi="宋体" w:cs="宋体" w:eastAsia="宋体" w:hint="default"/>
          <w:sz w:val="21"/>
          <w:szCs w:val="21"/>
        </w:rPr>
      </w:pPr>
    </w:p>
    <w:p>
      <w:pPr>
        <w:pStyle w:val="Heading2"/>
        <w:spacing w:line="312" w:lineRule="exact"/>
        <w:ind w:right="113"/>
        <w:jc w:val="both"/>
      </w:pPr>
      <w:r>
        <w:rPr>
          <w:spacing w:val="-1"/>
        </w:rPr>
        <w:t>公司具体的销售商品收入确认原则如下：</w:t>
      </w:r>
      <w:r>
        <w:rPr>
          <w:rFonts w:ascii="Times New Roman" w:hAnsi="Times New Roman" w:cs="Times New Roman" w:eastAsia="Times New Roman" w:hint="default"/>
          <w:spacing w:val="-1"/>
        </w:rPr>
        <w:t>1.</w:t>
      </w:r>
      <w:r>
        <w:rPr>
          <w:spacing w:val="-1"/>
        </w:rPr>
        <w:t>对加盟商的销售：于向加盟商</w:t>
      </w:r>
      <w:r>
        <w:rPr>
          <w:spacing w:val="-115"/>
        </w:rPr>
        <w:t> </w:t>
      </w:r>
      <w:r>
        <w:rPr>
          <w:spacing w:val="-115"/>
        </w:rPr>
      </w:r>
      <w:r>
        <w:rPr>
          <w:spacing w:val="-1"/>
        </w:rPr>
        <w:t>发出货物时，确认销售收入。</w:t>
      </w:r>
      <w:r>
        <w:rPr>
          <w:rFonts w:ascii="Times New Roman" w:hAnsi="Times New Roman" w:cs="Times New Roman" w:eastAsia="Times New Roman" w:hint="default"/>
          <w:spacing w:val="-1"/>
        </w:rPr>
        <w:t>2.</w:t>
      </w:r>
      <w:r>
        <w:rPr>
          <w:spacing w:val="-1"/>
        </w:rPr>
        <w:t>直营店销售：于商品交付给消费者并收取</w:t>
      </w:r>
      <w:r>
        <w:rPr>
          <w:spacing w:val="-115"/>
        </w:rPr>
        <w:t> </w:t>
      </w:r>
      <w:r>
        <w:rPr>
          <w:spacing w:val="-115"/>
        </w:rPr>
      </w:r>
      <w:r>
        <w:rPr/>
        <w:t>价款时，确认销售收入。</w:t>
      </w:r>
    </w:p>
    <w:p>
      <w:pPr>
        <w:spacing w:line="240" w:lineRule="auto" w:before="10"/>
        <w:rPr>
          <w:rFonts w:ascii="宋体" w:hAnsi="宋体" w:cs="宋体" w:eastAsia="宋体" w:hint="default"/>
          <w:sz w:val="18"/>
          <w:szCs w:val="18"/>
        </w:rPr>
      </w:pPr>
    </w:p>
    <w:p>
      <w:pPr>
        <w:pStyle w:val="Heading2"/>
        <w:spacing w:line="240" w:lineRule="auto"/>
        <w:ind w:right="0"/>
        <w:jc w:val="both"/>
      </w:pPr>
      <w:r>
        <w:rPr/>
      </w:r>
      <w:r>
        <w:rPr>
          <w:u w:val="single" w:color="000000"/>
        </w:rPr>
        <w:t>利息收入</w:t>
      </w:r>
      <w:r>
        <w:rPr/>
      </w:r>
    </w:p>
    <w:p>
      <w:pPr>
        <w:spacing w:line="240" w:lineRule="auto" w:before="12"/>
        <w:rPr>
          <w:rFonts w:ascii="宋体" w:hAnsi="宋体" w:cs="宋体" w:eastAsia="宋体" w:hint="default"/>
          <w:sz w:val="18"/>
          <w:szCs w:val="18"/>
        </w:rPr>
      </w:pPr>
    </w:p>
    <w:p>
      <w:pPr>
        <w:pStyle w:val="Heading2"/>
        <w:spacing w:line="432" w:lineRule="auto" w:before="26"/>
        <w:ind w:right="1450"/>
        <w:jc w:val="left"/>
      </w:pPr>
      <w:r>
        <w:rPr/>
        <w:t>按照他人使用本集团货币资金的时间和实际利率计算确定。 </w:t>
      </w:r>
      <w:r>
        <w:rPr>
          <w:u w:val="single" w:color="000000"/>
        </w:rPr>
        <w:t>租赁收入</w:t>
      </w:r>
      <w:r>
        <w:rPr/>
      </w:r>
    </w:p>
    <w:p>
      <w:pPr>
        <w:pStyle w:val="Heading2"/>
        <w:spacing w:line="312" w:lineRule="exact" w:before="91"/>
        <w:ind w:right="106"/>
        <w:jc w:val="left"/>
      </w:pPr>
      <w:r>
        <w:rPr>
          <w:spacing w:val="-3"/>
        </w:rPr>
        <w:t>经营租赁的租金收入在租赁期内各个期间按照直线法确认，或有租金在实</w:t>
      </w:r>
      <w:r>
        <w:rPr>
          <w:spacing w:val="-111"/>
        </w:rPr>
        <w:t> </w:t>
      </w:r>
      <w:r>
        <w:rPr>
          <w:spacing w:val="-111"/>
        </w:rPr>
      </w:r>
      <w:r>
        <w:rPr/>
        <w:t>际发生时计入当期损益。</w:t>
      </w:r>
    </w:p>
    <w:p>
      <w:pPr>
        <w:spacing w:line="240" w:lineRule="auto" w:before="12"/>
        <w:rPr>
          <w:rFonts w:ascii="宋体" w:hAnsi="宋体" w:cs="宋体" w:eastAsia="宋体" w:hint="default"/>
          <w:sz w:val="16"/>
          <w:szCs w:val="16"/>
        </w:rPr>
      </w:pPr>
    </w:p>
    <w:p>
      <w:pPr>
        <w:pStyle w:val="Heading2"/>
        <w:spacing w:line="240" w:lineRule="auto"/>
        <w:ind w:right="106"/>
        <w:jc w:val="left"/>
      </w:pPr>
      <w:r>
        <w:rPr/>
      </w:r>
      <w:r>
        <w:rPr>
          <w:u w:val="single" w:color="000000"/>
        </w:rPr>
        <w:t>提供劳务</w:t>
      </w:r>
      <w:r>
        <w:rPr/>
      </w:r>
    </w:p>
    <w:p>
      <w:pPr>
        <w:spacing w:line="240" w:lineRule="auto" w:before="4"/>
        <w:rPr>
          <w:rFonts w:ascii="宋体" w:hAnsi="宋体" w:cs="宋体" w:eastAsia="宋体" w:hint="default"/>
          <w:sz w:val="17"/>
          <w:szCs w:val="17"/>
        </w:rPr>
      </w:pPr>
    </w:p>
    <w:p>
      <w:pPr>
        <w:pStyle w:val="Heading2"/>
        <w:spacing w:line="312" w:lineRule="exact" w:before="56"/>
        <w:ind w:right="106"/>
        <w:jc w:val="left"/>
      </w:pPr>
      <w:r>
        <w:rPr>
          <w:spacing w:val="-3"/>
        </w:rPr>
        <w:t>在劳务已经提供，收到价款或取得收取价款的依据时，确认劳务收入的实</w:t>
      </w:r>
      <w:r>
        <w:rPr>
          <w:spacing w:val="-112"/>
        </w:rPr>
        <w:t> </w:t>
      </w:r>
      <w:r>
        <w:rPr>
          <w:spacing w:val="-112"/>
        </w:rPr>
      </w:r>
      <w:r>
        <w:rPr/>
        <w:t>现。</w:t>
      </w:r>
    </w:p>
    <w:p>
      <w:pPr>
        <w:spacing w:after="0" w:line="312" w:lineRule="exact"/>
        <w:jc w:val="left"/>
        <w:sectPr>
          <w:pgSz w:w="11910" w:h="16840"/>
          <w:pgMar w:header="1308" w:footer="746" w:top="3620" w:bottom="940" w:left="168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22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22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21.</w:t>
        <w:tab/>
      </w:r>
      <w:r>
        <w:rPr>
          <w:rFonts w:ascii="Microsoft JhengHei" w:hAnsi="Microsoft JhengHei" w:cs="Microsoft JhengHei" w:eastAsia="Microsoft JhengHei" w:hint="default"/>
          <w:b/>
          <w:bCs/>
          <w:sz w:val="24"/>
          <w:szCs w:val="24"/>
        </w:rPr>
        <w:t>政府补助</w:t>
      </w:r>
      <w:r>
        <w:rPr>
          <w:rFonts w:ascii="Microsoft JhengHei" w:hAnsi="Microsoft JhengHei" w:cs="Microsoft JhengHei" w:eastAsia="Microsoft JhengHei" w:hint="default"/>
          <w:sz w:val="24"/>
          <w:szCs w:val="24"/>
        </w:rPr>
      </w:r>
    </w:p>
    <w:p>
      <w:pPr>
        <w:spacing w:line="240" w:lineRule="auto" w:before="10"/>
        <w:rPr>
          <w:rFonts w:ascii="Microsoft JhengHei" w:hAnsi="Microsoft JhengHei" w:cs="Microsoft JhengHei" w:eastAsia="Microsoft JhengHei" w:hint="default"/>
          <w:b/>
          <w:bCs/>
          <w:sz w:val="14"/>
          <w:szCs w:val="14"/>
        </w:rPr>
      </w:pPr>
    </w:p>
    <w:p>
      <w:pPr>
        <w:pStyle w:val="Heading2"/>
        <w:spacing w:line="312" w:lineRule="exact"/>
        <w:ind w:right="0"/>
        <w:jc w:val="left"/>
      </w:pPr>
      <w:r>
        <w:rPr>
          <w:spacing w:val="-3"/>
        </w:rPr>
        <w:t>政府补助在能够满足其所附的条件并且能够收到时，予以确认。政府补助</w:t>
      </w:r>
      <w:r>
        <w:rPr>
          <w:spacing w:val="-112"/>
        </w:rPr>
        <w:t> </w:t>
      </w:r>
      <w:r>
        <w:rPr>
          <w:spacing w:val="-112"/>
        </w:rPr>
      </w:r>
      <w:r>
        <w:rPr>
          <w:spacing w:val="-3"/>
        </w:rPr>
        <w:t>为货币性资产的，按照收到或应收的金额计量。政府补助为非货币性资产</w:t>
      </w:r>
      <w:r>
        <w:rPr>
          <w:spacing w:val="-112"/>
        </w:rPr>
        <w:t> </w:t>
      </w:r>
      <w:r>
        <w:rPr>
          <w:spacing w:val="-112"/>
        </w:rPr>
      </w:r>
      <w:r>
        <w:rPr/>
        <w:t>的，按照公允价值计量；公允价值不能可靠取得的，按照名义金额计量。</w:t>
      </w:r>
      <w:r>
        <w:rPr>
          <w:spacing w:val="-95"/>
        </w:rPr>
        <w:t> </w:t>
      </w:r>
      <w:r>
        <w:rPr>
          <w:spacing w:val="-95"/>
        </w:rPr>
      </w:r>
      <w:r>
        <w:rPr>
          <w:spacing w:val="-3"/>
        </w:rPr>
        <w:t>与收益相关的政府补助，用于补偿以后期间的相关费用或损失的，确认为</w:t>
      </w:r>
      <w:r>
        <w:rPr>
          <w:spacing w:val="-112"/>
        </w:rPr>
        <w:t> </w:t>
      </w:r>
      <w:r>
        <w:rPr>
          <w:spacing w:val="-112"/>
        </w:rPr>
      </w:r>
      <w:r>
        <w:rPr>
          <w:spacing w:val="-3"/>
        </w:rPr>
        <w:t>递延收益，并在确认相关费用的期间计入当期损益；用于补偿已发生的相</w:t>
      </w:r>
      <w:r>
        <w:rPr>
          <w:spacing w:val="-112"/>
        </w:rPr>
        <w:t> </w:t>
      </w:r>
      <w:r>
        <w:rPr>
          <w:spacing w:val="-112"/>
        </w:rPr>
      </w:r>
      <w:r>
        <w:rPr>
          <w:spacing w:val="-3"/>
        </w:rPr>
        <w:t>关费用或损失的，直接计入当期损益。与资产相关的政府补助，确认为递</w:t>
      </w:r>
      <w:r>
        <w:rPr>
          <w:spacing w:val="-114"/>
        </w:rPr>
        <w:t> </w:t>
      </w:r>
      <w:r>
        <w:rPr>
          <w:spacing w:val="-114"/>
        </w:rPr>
      </w:r>
      <w:r>
        <w:rPr>
          <w:spacing w:val="-3"/>
        </w:rPr>
        <w:t>延收益，在相关资产使用寿命内平均分配，计入当期损益。但按照名义金</w:t>
      </w:r>
      <w:r>
        <w:rPr>
          <w:spacing w:val="-114"/>
        </w:rPr>
        <w:t> </w:t>
      </w:r>
      <w:r>
        <w:rPr>
          <w:spacing w:val="-114"/>
        </w:rPr>
      </w:r>
      <w:r>
        <w:rPr/>
        <w:t>额计量的政府补助，直接计入当期损益。</w:t>
      </w:r>
    </w:p>
    <w:p>
      <w:pPr>
        <w:tabs>
          <w:tab w:pos="837" w:val="left" w:leader="none"/>
        </w:tabs>
        <w:spacing w:before="147"/>
        <w:ind w:left="124" w:right="22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22.</w:t>
        <w:tab/>
      </w:r>
      <w:r>
        <w:rPr>
          <w:rFonts w:ascii="Microsoft JhengHei" w:hAnsi="Microsoft JhengHei" w:cs="Microsoft JhengHei" w:eastAsia="Microsoft JhengHei" w:hint="default"/>
          <w:b/>
          <w:bCs/>
          <w:sz w:val="24"/>
          <w:szCs w:val="24"/>
        </w:rPr>
        <w:t>所得税</w:t>
      </w:r>
      <w:r>
        <w:rPr>
          <w:rFonts w:ascii="Microsoft JhengHei" w:hAnsi="Microsoft JhengHei" w:cs="Microsoft JhengHei" w:eastAsia="Microsoft JhengHei" w:hint="default"/>
          <w:sz w:val="24"/>
          <w:szCs w:val="24"/>
        </w:rPr>
      </w:r>
    </w:p>
    <w:p>
      <w:pPr>
        <w:spacing w:line="240" w:lineRule="auto" w:before="10"/>
        <w:rPr>
          <w:rFonts w:ascii="Microsoft JhengHei" w:hAnsi="Microsoft JhengHei" w:cs="Microsoft JhengHei" w:eastAsia="Microsoft JhengHei" w:hint="default"/>
          <w:b/>
          <w:bCs/>
          <w:sz w:val="14"/>
          <w:szCs w:val="14"/>
        </w:rPr>
      </w:pPr>
    </w:p>
    <w:p>
      <w:pPr>
        <w:pStyle w:val="Heading2"/>
        <w:spacing w:line="312" w:lineRule="exact"/>
        <w:ind w:right="0"/>
        <w:jc w:val="left"/>
      </w:pPr>
      <w:r>
        <w:rPr/>
        <w:t>所得税包括当期所得税和递延所得税，除由于企业合并产生的调整商誉，</w:t>
      </w:r>
      <w:r>
        <w:rPr>
          <w:spacing w:val="-95"/>
        </w:rPr>
        <w:t> </w:t>
      </w:r>
      <w:r>
        <w:rPr>
          <w:spacing w:val="-95"/>
        </w:rPr>
      </w:r>
      <w:r>
        <w:rPr>
          <w:spacing w:val="-3"/>
        </w:rPr>
        <w:t>或与直接计入股东权益的交易或者事项相关的计入股东权益外，均作为所</w:t>
      </w:r>
      <w:r>
        <w:rPr>
          <w:spacing w:val="-111"/>
        </w:rPr>
        <w:t> </w:t>
      </w:r>
      <w:r>
        <w:rPr>
          <w:spacing w:val="-111"/>
        </w:rPr>
      </w:r>
      <w:r>
        <w:rPr/>
        <w:t>得税费用或收益计入当期损益。</w:t>
      </w:r>
    </w:p>
    <w:p>
      <w:pPr>
        <w:spacing w:line="240" w:lineRule="auto" w:before="6"/>
        <w:rPr>
          <w:rFonts w:ascii="宋体" w:hAnsi="宋体" w:cs="宋体" w:eastAsia="宋体" w:hint="default"/>
          <w:sz w:val="19"/>
          <w:szCs w:val="19"/>
        </w:rPr>
      </w:pPr>
    </w:p>
    <w:p>
      <w:pPr>
        <w:pStyle w:val="Heading2"/>
        <w:spacing w:line="312" w:lineRule="exact"/>
        <w:ind w:right="226"/>
        <w:jc w:val="left"/>
      </w:pPr>
      <w:r>
        <w:rPr>
          <w:spacing w:val="-3"/>
        </w:rPr>
        <w:t>本集团对于当期和以前期间形成的当期所得税负债或资产，按照税法规定</w:t>
      </w:r>
      <w:r>
        <w:rPr>
          <w:spacing w:val="-111"/>
        </w:rPr>
        <w:t> </w:t>
      </w:r>
      <w:r>
        <w:rPr>
          <w:spacing w:val="-111"/>
        </w:rPr>
      </w:r>
      <w:r>
        <w:rPr/>
        <w:t>计算的预期应交纳或返还的所得税金额计量。</w:t>
      </w:r>
    </w:p>
    <w:p>
      <w:pPr>
        <w:spacing w:line="240" w:lineRule="auto" w:before="3"/>
        <w:rPr>
          <w:rFonts w:ascii="宋体" w:hAnsi="宋体" w:cs="宋体" w:eastAsia="宋体" w:hint="default"/>
          <w:sz w:val="19"/>
          <w:szCs w:val="19"/>
        </w:rPr>
      </w:pPr>
    </w:p>
    <w:p>
      <w:pPr>
        <w:pStyle w:val="Heading2"/>
        <w:spacing w:line="312" w:lineRule="exact"/>
        <w:ind w:right="233" w:firstLine="2"/>
        <w:jc w:val="both"/>
      </w:pPr>
      <w:r>
        <w:rPr>
          <w:spacing w:val="2"/>
        </w:rPr>
        <w:t>本集团根据资产与负债于资产负债表日的账面价值与计税基础之间的暂</w:t>
      </w:r>
      <w:r>
        <w:rPr>
          <w:spacing w:val="-99"/>
        </w:rPr>
        <w:t> </w:t>
      </w:r>
      <w:r>
        <w:rPr>
          <w:spacing w:val="-99"/>
        </w:rPr>
      </w:r>
      <w:r>
        <w:rPr>
          <w:spacing w:val="-3"/>
        </w:rPr>
        <w:t>时性差异，以及未作为资产和负债确认但按照税法规定可以确定其计税基</w:t>
      </w:r>
      <w:r>
        <w:rPr>
          <w:spacing w:val="-111"/>
        </w:rPr>
        <w:t> </w:t>
      </w:r>
      <w:r>
        <w:rPr>
          <w:spacing w:val="-111"/>
        </w:rPr>
      </w:r>
      <w:r>
        <w:rPr>
          <w:spacing w:val="-3"/>
        </w:rPr>
        <w:t>础的项目的账面价值与计税基础之间的差额产生的暂时性差异，采用资产</w:t>
      </w:r>
      <w:r>
        <w:rPr>
          <w:spacing w:val="-111"/>
        </w:rPr>
        <w:t> </w:t>
      </w:r>
      <w:r>
        <w:rPr>
          <w:spacing w:val="-111"/>
        </w:rPr>
      </w:r>
      <w:r>
        <w:rPr/>
        <w:t>负债表债务法计提递延所得税。</w:t>
      </w:r>
    </w:p>
    <w:p>
      <w:pPr>
        <w:spacing w:line="240" w:lineRule="auto" w:before="12"/>
        <w:rPr>
          <w:rFonts w:ascii="宋体" w:hAnsi="宋体" w:cs="宋体" w:eastAsia="宋体" w:hint="default"/>
          <w:sz w:val="16"/>
          <w:szCs w:val="16"/>
        </w:rPr>
      </w:pPr>
    </w:p>
    <w:p>
      <w:pPr>
        <w:pStyle w:val="Heading2"/>
        <w:spacing w:line="240" w:lineRule="auto"/>
        <w:ind w:right="226"/>
        <w:jc w:val="left"/>
      </w:pPr>
      <w:r>
        <w:rPr/>
        <w:t>各种应纳税暂时性差异均据以确认递延所得税负债，除非：</w:t>
      </w:r>
    </w:p>
    <w:p>
      <w:pPr>
        <w:spacing w:line="240" w:lineRule="auto" w:before="8"/>
        <w:rPr>
          <w:rFonts w:ascii="宋体" w:hAnsi="宋体" w:cs="宋体" w:eastAsia="宋体" w:hint="default"/>
          <w:sz w:val="21"/>
          <w:szCs w:val="21"/>
        </w:rPr>
      </w:pPr>
    </w:p>
    <w:p>
      <w:pPr>
        <w:pStyle w:val="Heading2"/>
        <w:spacing w:line="312" w:lineRule="exact"/>
        <w:ind w:left="1557" w:right="233" w:hanging="7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spacing w:val="-4"/>
        </w:rPr>
        <w:t>应纳税暂时性差异是在以下交易中产生的：商誉的初始确认，或者</w:t>
      </w:r>
      <w:r>
        <w:rPr>
          <w:w w:val="99"/>
        </w:rPr>
        <w:t> </w:t>
      </w:r>
      <w:r>
        <w:rPr>
          <w:spacing w:val="-3"/>
        </w:rPr>
        <w:t>具有以下特征的交易中产生的资产或负债的初始确认：该交易不是</w:t>
      </w:r>
      <w:r>
        <w:rPr>
          <w:w w:val="99"/>
        </w:rPr>
        <w:t> </w:t>
      </w:r>
      <w:r>
        <w:rPr>
          <w:spacing w:val="-3"/>
        </w:rPr>
        <w:t>企业合并，并且交易发生时既不影响会计利润也不影响应纳税所得</w:t>
      </w:r>
      <w:r>
        <w:rPr>
          <w:w w:val="99"/>
        </w:rPr>
        <w:t> </w:t>
      </w:r>
      <w:r>
        <w:rPr/>
        <w:t>额或可抵扣亏损。</w:t>
      </w:r>
    </w:p>
    <w:p>
      <w:pPr>
        <w:pStyle w:val="Heading2"/>
        <w:spacing w:line="312" w:lineRule="exact"/>
        <w:ind w:left="1557" w:right="233" w:hanging="7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1"/>
        </w:rPr>
        <w:t> </w:t>
      </w:r>
      <w:r>
        <w:rPr>
          <w:spacing w:val="3"/>
        </w:rPr>
        <w:t>对于与子公司、合营企业及联营企业投资相关的应纳税暂时性差</w:t>
      </w:r>
      <w:r>
        <w:rPr>
          <w:w w:val="99"/>
        </w:rPr>
        <w:t> </w:t>
      </w:r>
      <w:r>
        <w:rPr>
          <w:spacing w:val="-3"/>
        </w:rPr>
        <w:t>异，该暂时性差异转回的时间能够控制并且该暂时性差异在可预见</w:t>
      </w:r>
      <w:r>
        <w:rPr>
          <w:w w:val="99"/>
        </w:rPr>
        <w:t> </w:t>
      </w:r>
      <w:r>
        <w:rPr/>
        <w:t>的未来很可能不会转回。</w:t>
      </w:r>
    </w:p>
    <w:p>
      <w:pPr>
        <w:spacing w:after="0" w:line="312" w:lineRule="exact"/>
        <w:jc w:val="both"/>
        <w:sectPr>
          <w:pgSz w:w="11910" w:h="16840"/>
          <w:pgMar w:header="1308" w:footer="746" w:top="3620" w:bottom="940" w:left="1680" w:right="1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98"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98"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22.</w:t>
        <w:tab/>
      </w:r>
      <w:r>
        <w:rPr>
          <w:rFonts w:ascii="Microsoft JhengHei" w:hAnsi="Microsoft JhengHei" w:cs="Microsoft JhengHei" w:eastAsia="Microsoft JhengHei" w:hint="default"/>
          <w:b/>
          <w:bCs/>
          <w:sz w:val="24"/>
          <w:szCs w:val="24"/>
        </w:rPr>
        <w:t>所得税</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
        <w:rPr>
          <w:rFonts w:ascii="Times New Roman" w:hAnsi="Times New Roman" w:cs="Times New Roman" w:eastAsia="Times New Roman" w:hint="default"/>
          <w:b/>
          <w:bCs/>
          <w:sz w:val="24"/>
          <w:szCs w:val="24"/>
        </w:rPr>
      </w:pPr>
    </w:p>
    <w:p>
      <w:pPr>
        <w:pStyle w:val="Heading2"/>
        <w:spacing w:line="312" w:lineRule="exact"/>
        <w:ind w:right="213"/>
        <w:jc w:val="both"/>
      </w:pPr>
      <w:r>
        <w:rPr>
          <w:spacing w:val="-3"/>
        </w:rPr>
        <w:t>对于可抵扣暂时性差异、能够结转以后年度的可抵扣亏损和税款抵减，本</w:t>
      </w:r>
      <w:r>
        <w:rPr>
          <w:spacing w:val="-112"/>
        </w:rPr>
        <w:t> </w:t>
      </w:r>
      <w:r>
        <w:rPr>
          <w:spacing w:val="-112"/>
        </w:rPr>
      </w:r>
      <w:r>
        <w:rPr>
          <w:spacing w:val="-3"/>
        </w:rPr>
        <w:t>集团以很可能取得用来抵扣可抵扣暂时性差异、可抵扣亏损和税款抵减的</w:t>
      </w:r>
      <w:r>
        <w:rPr>
          <w:spacing w:val="-111"/>
        </w:rPr>
        <w:t> </w:t>
      </w:r>
      <w:r>
        <w:rPr>
          <w:spacing w:val="-111"/>
        </w:rPr>
      </w:r>
      <w:r>
        <w:rPr/>
        <w:t>未来应纳税所得额为限，确认由此产生的递延所得税资产，除非：</w:t>
      </w:r>
    </w:p>
    <w:p>
      <w:pPr>
        <w:spacing w:line="240" w:lineRule="auto" w:before="12"/>
        <w:rPr>
          <w:rFonts w:ascii="宋体" w:hAnsi="宋体" w:cs="宋体" w:eastAsia="宋体" w:hint="default"/>
          <w:sz w:val="17"/>
          <w:szCs w:val="17"/>
        </w:rPr>
      </w:pPr>
    </w:p>
    <w:p>
      <w:pPr>
        <w:pStyle w:val="Heading2"/>
        <w:tabs>
          <w:tab w:pos="1557" w:val="left" w:leader="none"/>
        </w:tabs>
        <w:spacing w:line="230" w:lineRule="auto"/>
        <w:ind w:left="1557" w:right="98" w:hanging="720"/>
        <w:jc w:val="left"/>
      </w:pPr>
      <w:r>
        <w:rPr>
          <w:rFonts w:ascii="Times New Roman" w:hAnsi="Times New Roman" w:cs="Times New Roman" w:eastAsia="Times New Roman" w:hint="default"/>
          <w:spacing w:val="-1"/>
        </w:rPr>
        <w:t>(1)</w:t>
        <w:tab/>
      </w:r>
      <w:r>
        <w:rPr/>
        <w:t>可抵扣暂时性差异是在以下交易中产生的：该交易不是企业合并，</w:t>
      </w:r>
      <w:r>
        <w:rPr>
          <w:spacing w:val="-97"/>
        </w:rPr>
        <w:t> </w:t>
      </w:r>
      <w:r>
        <w:rPr>
          <w:spacing w:val="-97"/>
        </w:rPr>
      </w:r>
      <w:r>
        <w:rPr>
          <w:spacing w:val="3"/>
        </w:rPr>
        <w:t>并且交易发生时既不影响会计利润也不影响应纳税所得额或可抵</w:t>
      </w:r>
      <w:r>
        <w:rPr>
          <w:w w:val="99"/>
        </w:rPr>
        <w:t> </w:t>
      </w:r>
      <w:r>
        <w:rPr/>
        <w:t>扣亏损。</w:t>
      </w:r>
    </w:p>
    <w:p>
      <w:pPr>
        <w:pStyle w:val="Heading2"/>
        <w:spacing w:line="232" w:lineRule="auto" w:before="10"/>
        <w:ind w:left="1557" w:right="213" w:hanging="7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1"/>
        </w:rPr>
        <w:t> </w:t>
      </w:r>
      <w:r>
        <w:rPr>
          <w:spacing w:val="3"/>
        </w:rPr>
        <w:t>对于与子公司、合营企业及联营企业投资相关的可抵扣暂时性差</w:t>
      </w:r>
      <w:r>
        <w:rPr>
          <w:w w:val="99"/>
        </w:rPr>
        <w:t> </w:t>
      </w:r>
      <w:r>
        <w:rPr>
          <w:spacing w:val="-4"/>
        </w:rPr>
        <w:t>异，同时满足下列条件的，确认相应的递延所得税资产：暂时性差</w:t>
      </w:r>
      <w:r>
        <w:rPr>
          <w:w w:val="99"/>
        </w:rPr>
        <w:t> </w:t>
      </w:r>
      <w:r>
        <w:rPr>
          <w:spacing w:val="-3"/>
        </w:rPr>
        <w:t>异在可预见的未来很可能转回，且未来很可能获得用来抵扣可抵扣</w:t>
      </w:r>
      <w:r>
        <w:rPr>
          <w:w w:val="99"/>
        </w:rPr>
        <w:t> </w:t>
      </w:r>
      <w:r>
        <w:rPr/>
        <w:t>暂时性差异的应纳税所得额。</w:t>
      </w:r>
    </w:p>
    <w:p>
      <w:pPr>
        <w:spacing w:line="240" w:lineRule="auto" w:before="5"/>
        <w:rPr>
          <w:rFonts w:ascii="宋体" w:hAnsi="宋体" w:cs="宋体" w:eastAsia="宋体" w:hint="default"/>
          <w:sz w:val="23"/>
          <w:szCs w:val="23"/>
        </w:rPr>
      </w:pPr>
    </w:p>
    <w:p>
      <w:pPr>
        <w:pStyle w:val="Heading2"/>
        <w:spacing w:line="312" w:lineRule="exact"/>
        <w:ind w:right="213"/>
        <w:jc w:val="both"/>
      </w:pPr>
      <w:r>
        <w:rPr>
          <w:spacing w:val="-3"/>
        </w:rPr>
        <w:t>本集团于资产负债表日，对于递延所得税资产和递延所得税负债，依据税</w:t>
      </w:r>
      <w:r>
        <w:rPr>
          <w:spacing w:val="-112"/>
        </w:rPr>
        <w:t> </w:t>
      </w:r>
      <w:r>
        <w:rPr>
          <w:spacing w:val="-112"/>
        </w:rPr>
      </w:r>
      <w:r>
        <w:rPr>
          <w:spacing w:val="-3"/>
        </w:rPr>
        <w:t>法规定，按照预期收回该资产或清偿该负债期间的适用税率计量，并反映</w:t>
      </w:r>
      <w:r>
        <w:rPr>
          <w:spacing w:val="-112"/>
        </w:rPr>
        <w:t> </w:t>
      </w:r>
      <w:r>
        <w:rPr>
          <w:spacing w:val="-112"/>
        </w:rPr>
      </w:r>
      <w:r>
        <w:rPr/>
        <w:t>资产负债表日预期收回资产或清偿负债方式的所得税影响。</w:t>
      </w:r>
    </w:p>
    <w:p>
      <w:pPr>
        <w:spacing w:line="240" w:lineRule="auto" w:before="1"/>
        <w:rPr>
          <w:rFonts w:ascii="宋体" w:hAnsi="宋体" w:cs="宋体" w:eastAsia="宋体" w:hint="default"/>
          <w:sz w:val="21"/>
          <w:szCs w:val="21"/>
        </w:rPr>
      </w:pPr>
    </w:p>
    <w:p>
      <w:pPr>
        <w:pStyle w:val="Heading2"/>
        <w:spacing w:line="312" w:lineRule="exact"/>
        <w:ind w:right="213"/>
        <w:jc w:val="both"/>
      </w:pPr>
      <w:r>
        <w:rPr>
          <w:spacing w:val="-3"/>
        </w:rPr>
        <w:t>于资产负债表日，本集团对递延所得税资产的账面价值进行复核，如果未</w:t>
      </w:r>
      <w:r>
        <w:rPr>
          <w:spacing w:val="-112"/>
        </w:rPr>
        <w:t> </w:t>
      </w:r>
      <w:r>
        <w:rPr>
          <w:spacing w:val="-112"/>
        </w:rPr>
      </w:r>
      <w:r>
        <w:rPr>
          <w:spacing w:val="3"/>
        </w:rPr>
        <w:t>来期间很可能无法获得足够的应纳税所得额用以抵扣递延所得税资产的</w:t>
      </w:r>
      <w:r>
        <w:rPr>
          <w:spacing w:val="-98"/>
        </w:rPr>
        <w:t> </w:t>
      </w:r>
      <w:r>
        <w:rPr>
          <w:spacing w:val="-98"/>
        </w:rPr>
      </w:r>
      <w:r>
        <w:rPr>
          <w:spacing w:val="-3"/>
        </w:rPr>
        <w:t>利益，减记递延所得税资产的账面价值。于资产负债表日，本集团重新评</w:t>
      </w:r>
      <w:r>
        <w:rPr>
          <w:spacing w:val="-114"/>
        </w:rPr>
        <w:t> </w:t>
      </w:r>
      <w:r>
        <w:rPr>
          <w:spacing w:val="-114"/>
        </w:rPr>
      </w:r>
      <w:r>
        <w:rPr>
          <w:spacing w:val="-3"/>
        </w:rPr>
        <w:t>估未确认的递延所得税资产，在很可能获得足够的应纳税所得额可供所有</w:t>
      </w:r>
      <w:r>
        <w:rPr>
          <w:spacing w:val="-111"/>
        </w:rPr>
        <w:t> </w:t>
      </w:r>
      <w:r>
        <w:rPr>
          <w:spacing w:val="-111"/>
        </w:rPr>
      </w:r>
      <w:r>
        <w:rPr/>
        <w:t>或部分递延所得税资产转回的限度内，确认递延所得税资产。</w:t>
      </w:r>
    </w:p>
    <w:p>
      <w:pPr>
        <w:spacing w:line="240" w:lineRule="auto" w:before="1"/>
        <w:rPr>
          <w:rFonts w:ascii="宋体" w:hAnsi="宋体" w:cs="宋体" w:eastAsia="宋体" w:hint="default"/>
          <w:sz w:val="21"/>
          <w:szCs w:val="21"/>
        </w:rPr>
      </w:pPr>
    </w:p>
    <w:p>
      <w:pPr>
        <w:pStyle w:val="Heading2"/>
        <w:spacing w:line="312" w:lineRule="exact"/>
        <w:ind w:right="213"/>
        <w:jc w:val="both"/>
      </w:pPr>
      <w:r>
        <w:rPr>
          <w:spacing w:val="-3"/>
        </w:rPr>
        <w:t>如果拥有以净额结算当期所得税资产及当期所得税负债的法定权利，且递</w:t>
      </w:r>
      <w:r>
        <w:rPr>
          <w:spacing w:val="-111"/>
        </w:rPr>
        <w:t> </w:t>
      </w:r>
      <w:r>
        <w:rPr>
          <w:spacing w:val="-111"/>
        </w:rPr>
      </w:r>
      <w:r>
        <w:rPr>
          <w:spacing w:val="-3"/>
        </w:rPr>
        <w:t>延所得税与同一应纳税主体和同一税收征管部门相关，则将递延所得税资</w:t>
      </w:r>
      <w:r>
        <w:rPr>
          <w:spacing w:val="-111"/>
        </w:rPr>
        <w:t> </w:t>
      </w:r>
      <w:r>
        <w:rPr>
          <w:spacing w:val="-111"/>
        </w:rPr>
      </w:r>
      <w:r>
        <w:rPr/>
        <w:t>产和递延所得税负债以抵销后的净额列示。</w:t>
      </w:r>
    </w:p>
    <w:p>
      <w:pPr>
        <w:tabs>
          <w:tab w:pos="837" w:val="left" w:leader="none"/>
        </w:tabs>
        <w:spacing w:before="171"/>
        <w:ind w:left="124" w:right="98"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23.</w:t>
        <w:tab/>
      </w:r>
      <w:r>
        <w:rPr>
          <w:rFonts w:ascii="Microsoft JhengHei" w:hAnsi="Microsoft JhengHei" w:cs="Microsoft JhengHei" w:eastAsia="Microsoft JhengHei" w:hint="default"/>
          <w:b/>
          <w:bCs/>
          <w:sz w:val="24"/>
          <w:szCs w:val="24"/>
        </w:rPr>
        <w:t>租赁</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15"/>
          <w:szCs w:val="15"/>
        </w:rPr>
      </w:pPr>
    </w:p>
    <w:p>
      <w:pPr>
        <w:pStyle w:val="Heading2"/>
        <w:spacing w:line="312" w:lineRule="exact"/>
        <w:ind w:right="213"/>
        <w:jc w:val="both"/>
      </w:pPr>
      <w:r>
        <w:rPr>
          <w:spacing w:val="-3"/>
        </w:rPr>
        <w:t>实质上转移了与资产所有权有关的全部风险和报酬的租赁为融资租赁，除</w:t>
      </w:r>
      <w:r>
        <w:rPr>
          <w:spacing w:val="-111"/>
        </w:rPr>
        <w:t> </w:t>
      </w:r>
      <w:r>
        <w:rPr>
          <w:spacing w:val="-111"/>
        </w:rPr>
      </w:r>
      <w:r>
        <w:rPr/>
        <w:t>此之外的均为经营租赁。</w:t>
      </w:r>
    </w:p>
    <w:p>
      <w:pPr>
        <w:spacing w:after="0" w:line="312" w:lineRule="exact"/>
        <w:jc w:val="both"/>
        <w:sectPr>
          <w:pgSz w:w="11910" w:h="16840"/>
          <w:pgMar w:header="1308" w:footer="746" w:top="3620" w:bottom="940" w:left="1680" w:right="1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line="381" w:lineRule="auto" w:before="170"/>
        <w:ind w:left="837" w:right="5547" w:hanging="71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23.</w:t>
        <w:tab/>
      </w:r>
      <w:r>
        <w:rPr>
          <w:rFonts w:ascii="Microsoft JhengHei" w:hAnsi="Microsoft JhengHei" w:cs="Microsoft JhengHei" w:eastAsia="Microsoft JhengHei" w:hint="default"/>
          <w:b/>
          <w:bCs/>
          <w:sz w:val="24"/>
          <w:szCs w:val="24"/>
        </w:rPr>
        <w:t>租赁</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2"/>
          <w:sz w:val="24"/>
          <w:szCs w:val="24"/>
        </w:rPr>
        <w:t> </w:t>
      </w:r>
      <w:r>
        <w:rPr>
          <w:rFonts w:ascii="宋体" w:hAnsi="宋体" w:cs="宋体" w:eastAsia="宋体" w:hint="default"/>
          <w:spacing w:val="-52"/>
          <w:sz w:val="24"/>
          <w:szCs w:val="24"/>
        </w:rPr>
      </w:r>
      <w:r>
        <w:rPr>
          <w:rFonts w:ascii="宋体" w:hAnsi="宋体" w:cs="宋体" w:eastAsia="宋体" w:hint="default"/>
          <w:sz w:val="24"/>
          <w:szCs w:val="24"/>
          <w:u w:val="single" w:color="000000"/>
        </w:rPr>
        <w:t>作为经营租赁承租人</w:t>
      </w:r>
      <w:r>
        <w:rPr>
          <w:rFonts w:ascii="宋体" w:hAnsi="宋体" w:cs="宋体" w:eastAsia="宋体" w:hint="default"/>
          <w:sz w:val="24"/>
          <w:szCs w:val="24"/>
        </w:rPr>
      </w:r>
    </w:p>
    <w:p>
      <w:pPr>
        <w:pStyle w:val="Heading2"/>
        <w:spacing w:line="312" w:lineRule="exact" w:before="117"/>
        <w:ind w:right="106"/>
        <w:jc w:val="left"/>
      </w:pPr>
      <w:r>
        <w:rPr>
          <w:spacing w:val="-3"/>
        </w:rPr>
        <w:t>经营租赁的租金支出，在租赁期内各个期间按照直线法计入相关的资产成</w:t>
      </w:r>
      <w:r>
        <w:rPr>
          <w:spacing w:val="-111"/>
        </w:rPr>
        <w:t> </w:t>
      </w:r>
      <w:r>
        <w:rPr>
          <w:spacing w:val="-111"/>
        </w:rPr>
      </w:r>
      <w:r>
        <w:rPr/>
        <w:t>本或当期损益，或有租金在实际发生时计入当期损益。</w:t>
      </w:r>
    </w:p>
    <w:p>
      <w:pPr>
        <w:pStyle w:val="Heading2"/>
        <w:spacing w:line="240" w:lineRule="auto" w:before="199"/>
        <w:ind w:right="106"/>
        <w:jc w:val="left"/>
      </w:pPr>
      <w:r>
        <w:rPr/>
      </w:r>
      <w:r>
        <w:rPr>
          <w:u w:val="single" w:color="000000"/>
        </w:rPr>
        <w:t>作为经营租赁出租人</w:t>
      </w:r>
      <w:r>
        <w:rPr/>
      </w:r>
    </w:p>
    <w:p>
      <w:pPr>
        <w:spacing w:line="240" w:lineRule="auto" w:before="4"/>
        <w:rPr>
          <w:rFonts w:ascii="宋体" w:hAnsi="宋体" w:cs="宋体" w:eastAsia="宋体" w:hint="default"/>
          <w:sz w:val="15"/>
          <w:szCs w:val="15"/>
        </w:rPr>
      </w:pPr>
    </w:p>
    <w:p>
      <w:pPr>
        <w:pStyle w:val="Heading2"/>
        <w:spacing w:line="312" w:lineRule="exact" w:before="56"/>
        <w:ind w:right="106"/>
        <w:jc w:val="left"/>
      </w:pPr>
      <w:r>
        <w:rPr>
          <w:spacing w:val="-3"/>
        </w:rPr>
        <w:t>经营租赁的租金收入在租赁期内各个期间按直线法确认为当期损益，或有</w:t>
      </w:r>
      <w:r>
        <w:rPr>
          <w:spacing w:val="-111"/>
        </w:rPr>
        <w:t> </w:t>
      </w:r>
      <w:r>
        <w:rPr>
          <w:spacing w:val="-111"/>
        </w:rPr>
      </w:r>
      <w:r>
        <w:rPr/>
        <w:t>租金在实际发生时计入当期损益。</w:t>
      </w:r>
    </w:p>
    <w:p>
      <w:pPr>
        <w:tabs>
          <w:tab w:pos="837" w:val="left" w:leader="none"/>
        </w:tabs>
        <w:spacing w:line="379" w:lineRule="auto" w:before="171"/>
        <w:ind w:left="837" w:right="5055" w:hanging="71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24.</w:t>
        <w:tab/>
      </w:r>
      <w:r>
        <w:rPr>
          <w:rFonts w:ascii="Microsoft JhengHei" w:hAnsi="Microsoft JhengHei" w:cs="Microsoft JhengHei" w:eastAsia="Microsoft JhengHei" w:hint="default"/>
          <w:b/>
          <w:bCs/>
          <w:sz w:val="24"/>
          <w:szCs w:val="24"/>
        </w:rPr>
        <w:t>会计政策和会计估计变更</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pacing w:val="-51"/>
          <w:sz w:val="24"/>
          <w:szCs w:val="24"/>
        </w:rPr>
      </w:r>
      <w:r>
        <w:rPr>
          <w:rFonts w:ascii="宋体" w:hAnsi="宋体" w:cs="宋体" w:eastAsia="宋体" w:hint="default"/>
          <w:sz w:val="24"/>
          <w:szCs w:val="24"/>
          <w:u w:val="single" w:color="000000"/>
        </w:rPr>
        <w:t>会计估计变更</w:t>
      </w:r>
      <w:r>
        <w:rPr>
          <w:rFonts w:ascii="宋体" w:hAnsi="宋体" w:cs="宋体" w:eastAsia="宋体" w:hint="default"/>
          <w:sz w:val="24"/>
          <w:szCs w:val="24"/>
        </w:rPr>
      </w:r>
    </w:p>
    <w:p>
      <w:pPr>
        <w:pStyle w:val="Heading2"/>
        <w:spacing w:line="232" w:lineRule="auto" w:before="100"/>
        <w:ind w:right="113"/>
        <w:jc w:val="both"/>
      </w:pPr>
      <w:r>
        <w:rPr>
          <w:spacing w:val="-3"/>
        </w:rPr>
        <w:t>本集团原采用的房屋建筑物折旧年限为</w:t>
      </w:r>
      <w:r>
        <w:rPr>
          <w:rFonts w:ascii="Times New Roman" w:hAnsi="Times New Roman" w:cs="Times New Roman" w:eastAsia="Times New Roman" w:hint="default"/>
          <w:spacing w:val="-3"/>
        </w:rPr>
        <w:t>20</w:t>
      </w:r>
      <w:r>
        <w:rPr>
          <w:spacing w:val="-3"/>
        </w:rPr>
        <w:t>年，集团资产管理部门对集团目</w:t>
      </w:r>
      <w:r>
        <w:rPr>
          <w:spacing w:val="-108"/>
        </w:rPr>
        <w:t> </w:t>
      </w:r>
      <w:r>
        <w:rPr>
          <w:spacing w:val="-108"/>
        </w:rPr>
      </w:r>
      <w:r>
        <w:rPr>
          <w:spacing w:val="-3"/>
        </w:rPr>
        <w:t>前拥有的房产进行了工程检查，认为集团目前拥有的房产的实际使用寿命</w:t>
      </w:r>
      <w:r>
        <w:rPr>
          <w:spacing w:val="-111"/>
        </w:rPr>
        <w:t> </w:t>
      </w:r>
      <w:r>
        <w:rPr>
          <w:spacing w:val="-111"/>
        </w:rPr>
      </w:r>
      <w:r>
        <w:rPr>
          <w:spacing w:val="-3"/>
        </w:rPr>
        <w:t>远远大于原集团采用的房屋建筑物折旧年限，为能使房屋建筑物的折旧政</w:t>
      </w:r>
      <w:r>
        <w:rPr>
          <w:spacing w:val="-111"/>
        </w:rPr>
        <w:t> </w:t>
      </w:r>
      <w:r>
        <w:rPr>
          <w:spacing w:val="-111"/>
        </w:rPr>
      </w:r>
      <w:r>
        <w:rPr>
          <w:spacing w:val="-3"/>
        </w:rPr>
        <w:t>策更公允、准确的反映该资产的实际使用状况、公司的财务状况和经营成</w:t>
      </w:r>
      <w:r>
        <w:rPr>
          <w:spacing w:val="-112"/>
        </w:rPr>
        <w:t> </w:t>
      </w:r>
      <w:r>
        <w:rPr>
          <w:spacing w:val="-112"/>
        </w:rPr>
      </w:r>
      <w:r>
        <w:rPr/>
        <w:t>果，本集团自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日起变更房屋建筑物及投资性房地产的折旧年</w:t>
      </w:r>
      <w:r>
        <w:rPr>
          <w:spacing w:val="-99"/>
        </w:rPr>
        <w:t> </w:t>
      </w:r>
      <w:r>
        <w:rPr>
          <w:spacing w:val="-99"/>
        </w:rPr>
      </w:r>
      <w:r>
        <w:rPr/>
        <w:t>限至</w:t>
      </w:r>
      <w:r>
        <w:rPr>
          <w:rFonts w:ascii="Times New Roman" w:hAnsi="Times New Roman" w:cs="Times New Roman" w:eastAsia="Times New Roman" w:hint="default"/>
        </w:rPr>
        <w:t>32-40</w:t>
      </w:r>
      <w:r>
        <w:rPr/>
        <w:t>年，使折旧年限与其实际使用寿命更加接近，该会计估计变更</w:t>
      </w:r>
      <w:r>
        <w:rPr>
          <w:spacing w:val="-68"/>
        </w:rPr>
        <w:t> </w:t>
      </w:r>
      <w:r>
        <w:rPr>
          <w:spacing w:val="-68"/>
        </w:rPr>
      </w:r>
      <w:r>
        <w:rPr/>
        <w:t>已报请董事会批准。</w:t>
      </w:r>
    </w:p>
    <w:p>
      <w:pPr>
        <w:spacing w:line="240" w:lineRule="auto" w:before="7"/>
        <w:rPr>
          <w:rFonts w:ascii="宋体" w:hAnsi="宋体" w:cs="宋体" w:eastAsia="宋体" w:hint="default"/>
          <w:sz w:val="17"/>
          <w:szCs w:val="17"/>
        </w:rPr>
      </w:pPr>
    </w:p>
    <w:p>
      <w:pPr>
        <w:pStyle w:val="Heading2"/>
        <w:spacing w:line="391" w:lineRule="auto"/>
        <w:ind w:right="1690"/>
        <w:jc w:val="left"/>
      </w:pPr>
      <w:r>
        <w:rPr/>
        <w:t>上述会计估计变更对</w:t>
      </w:r>
      <w:r>
        <w:rPr>
          <w:rFonts w:ascii="Times New Roman" w:hAnsi="Times New Roman" w:cs="Times New Roman" w:eastAsia="Times New Roman" w:hint="default"/>
        </w:rPr>
        <w:t>2010</w:t>
      </w:r>
      <w:r>
        <w:rPr/>
        <w:t>年度财务报表的主要影响如下： 本集团</w:t>
      </w:r>
    </w:p>
    <w:p>
      <w:pPr>
        <w:spacing w:after="0" w:line="391" w:lineRule="auto"/>
        <w:jc w:val="left"/>
        <w:sectPr>
          <w:pgSz w:w="11910" w:h="16840"/>
          <w:pgMar w:header="1308" w:footer="746" w:top="3620" w:bottom="940" w:left="1680" w:right="1680"/>
        </w:sectPr>
      </w:pPr>
    </w:p>
    <w:p>
      <w:pPr>
        <w:pStyle w:val="Heading2"/>
        <w:spacing w:line="240" w:lineRule="auto" w:before="77"/>
        <w:ind w:right="-20"/>
        <w:jc w:val="left"/>
      </w:pPr>
      <w:r>
        <w:rPr>
          <w:rFonts w:ascii="Times New Roman" w:hAnsi="Times New Roman" w:cs="Times New Roman" w:eastAsia="Times New Roman" w:hint="default"/>
        </w:rPr>
        <w:t>2010</w:t>
      </w:r>
      <w:r>
        <w:rPr/>
        <w:t>年</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8"/>
        <w:rPr>
          <w:rFonts w:ascii="宋体" w:hAnsi="宋体" w:cs="宋体" w:eastAsia="宋体" w:hint="default"/>
          <w:sz w:val="14"/>
          <w:szCs w:val="14"/>
        </w:rPr>
      </w:pPr>
    </w:p>
    <w:p>
      <w:pPr>
        <w:tabs>
          <w:tab w:pos="3319" w:val="left" w:leader="none"/>
          <w:tab w:pos="5357" w:val="left" w:leader="none"/>
        </w:tabs>
        <w:spacing w:before="0"/>
        <w:ind w:left="787" w:right="0" w:firstLine="0"/>
        <w:jc w:val="left"/>
        <w:rPr>
          <w:rFonts w:ascii="宋体" w:hAnsi="宋体" w:cs="宋体" w:eastAsia="宋体" w:hint="default"/>
          <w:sz w:val="16"/>
          <w:szCs w:val="16"/>
        </w:rPr>
      </w:pPr>
      <w:r>
        <w:rPr>
          <w:rFonts w:ascii="宋体" w:hAnsi="宋体" w:cs="宋体" w:eastAsia="宋体" w:hint="default"/>
          <w:sz w:val="16"/>
          <w:szCs w:val="16"/>
        </w:rPr>
        <w:t>会计估计变更前</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宋体" w:hAnsi="宋体" w:cs="宋体" w:eastAsia="宋体" w:hint="default"/>
          <w:sz w:val="16"/>
          <w:szCs w:val="16"/>
          <w:u w:val="single" w:color="000000"/>
        </w:rPr>
        <w:t>会计估计变更</w:t>
        <w:tab/>
      </w:r>
      <w:r>
        <w:rPr>
          <w:rFonts w:ascii="宋体" w:hAnsi="宋体" w:cs="宋体" w:eastAsia="宋体" w:hint="default"/>
          <w:sz w:val="16"/>
          <w:szCs w:val="16"/>
        </w:rPr>
        <w:t>会计估计变更后</w:t>
      </w:r>
    </w:p>
    <w:p>
      <w:pPr>
        <w:spacing w:after="0"/>
        <w:jc w:val="left"/>
        <w:rPr>
          <w:rFonts w:ascii="宋体" w:hAnsi="宋体" w:cs="宋体" w:eastAsia="宋体" w:hint="default"/>
          <w:sz w:val="16"/>
          <w:szCs w:val="16"/>
        </w:rPr>
        <w:sectPr>
          <w:type w:val="continuous"/>
          <w:pgSz w:w="11910" w:h="16840"/>
          <w:pgMar w:top="980" w:bottom="280" w:left="1680" w:right="1680"/>
          <w:cols w:num="2" w:equalWidth="0">
            <w:col w:w="1558" w:space="40"/>
            <w:col w:w="6952"/>
          </w:cols>
        </w:sectPr>
      </w:pPr>
    </w:p>
    <w:p>
      <w:pPr>
        <w:spacing w:line="240" w:lineRule="auto" w:before="1"/>
        <w:rPr>
          <w:rFonts w:ascii="宋体" w:hAnsi="宋体" w:cs="宋体" w:eastAsia="宋体" w:hint="default"/>
          <w:sz w:val="3"/>
          <w:szCs w:val="3"/>
        </w:rPr>
      </w:pPr>
    </w:p>
    <w:tbl>
      <w:tblPr>
        <w:tblW w:w="0" w:type="auto"/>
        <w:jc w:val="left"/>
        <w:tblInd w:w="802" w:type="dxa"/>
        <w:tblLayout w:type="fixed"/>
        <w:tblCellMar>
          <w:top w:w="0" w:type="dxa"/>
          <w:left w:w="0" w:type="dxa"/>
          <w:bottom w:w="0" w:type="dxa"/>
          <w:right w:w="0" w:type="dxa"/>
        </w:tblCellMar>
        <w:tblLook w:val="01E0"/>
      </w:tblPr>
      <w:tblGrid>
        <w:gridCol w:w="1537"/>
        <w:gridCol w:w="1533"/>
        <w:gridCol w:w="1739"/>
        <w:gridCol w:w="1518"/>
        <w:gridCol w:w="1112"/>
      </w:tblGrid>
      <w:tr>
        <w:trPr>
          <w:trHeight w:val="492" w:hRule="exact"/>
        </w:trPr>
        <w:tc>
          <w:tcPr>
            <w:tcW w:w="1537"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Style w:val="TableParagraph"/>
              <w:spacing w:line="173" w:lineRule="exact"/>
              <w:ind w:left="335" w:right="0" w:firstLine="117"/>
              <w:jc w:val="left"/>
              <w:rPr>
                <w:rFonts w:ascii="Times New Roman" w:hAnsi="Times New Roman" w:cs="Times New Roman" w:eastAsia="Times New Roman" w:hint="default"/>
                <w:sz w:val="16"/>
                <w:szCs w:val="16"/>
              </w:rPr>
            </w:pPr>
            <w:r>
              <w:rPr>
                <w:rFonts w:ascii="宋体" w:hAnsi="宋体" w:cs="宋体" w:eastAsia="宋体" w:hint="default"/>
                <w:sz w:val="16"/>
                <w:szCs w:val="16"/>
              </w:rPr>
              <w:t>年末余额</w:t>
            </w:r>
            <w:r>
              <w:rPr>
                <w:rFonts w:ascii="Times New Roman" w:hAnsi="Times New Roman" w:cs="Times New Roman" w:eastAsia="Times New Roman" w:hint="default"/>
                <w:sz w:val="16"/>
                <w:szCs w:val="16"/>
              </w:rPr>
              <w:t>/</w:t>
            </w:r>
          </w:p>
          <w:p>
            <w:pPr>
              <w:pStyle w:val="TableParagraph"/>
              <w:spacing w:line="202" w:lineRule="exact"/>
              <w:ind w:left="335" w:right="0"/>
              <w:jc w:val="left"/>
              <w:rPr>
                <w:rFonts w:ascii="宋体" w:hAnsi="宋体" w:cs="宋体" w:eastAsia="宋体" w:hint="default"/>
                <w:sz w:val="16"/>
                <w:szCs w:val="16"/>
              </w:rPr>
            </w:pPr>
            <w:r>
              <w:rPr>
                <w:rFonts w:ascii="宋体" w:hAnsi="宋体" w:cs="宋体" w:eastAsia="宋体" w:hint="default"/>
                <w:sz w:val="16"/>
                <w:szCs w:val="16"/>
              </w:rPr>
              <w:t>本年发生额</w:t>
            </w:r>
          </w:p>
        </w:tc>
        <w:tc>
          <w:tcPr>
            <w:tcW w:w="1739" w:type="dxa"/>
            <w:tcBorders>
              <w:top w:val="nil" w:sz="6" w:space="0" w:color="auto"/>
              <w:left w:val="nil" w:sz="6" w:space="0" w:color="auto"/>
              <w:bottom w:val="nil" w:sz="6" w:space="0" w:color="auto"/>
              <w:right w:val="nil" w:sz="6" w:space="0" w:color="auto"/>
            </w:tcBorders>
          </w:tcPr>
          <w:p>
            <w:pPr>
              <w:pStyle w:val="TableParagraph"/>
              <w:spacing w:line="167" w:lineRule="exact"/>
              <w:ind w:left="386" w:right="0" w:firstLine="160"/>
              <w:jc w:val="left"/>
              <w:rPr>
                <w:rFonts w:ascii="宋体" w:hAnsi="宋体" w:cs="宋体" w:eastAsia="宋体" w:hint="default"/>
                <w:sz w:val="16"/>
                <w:szCs w:val="16"/>
              </w:rPr>
            </w:pPr>
            <w:r>
              <w:rPr>
                <w:rFonts w:ascii="宋体" w:hAnsi="宋体" w:cs="宋体" w:eastAsia="宋体" w:hint="default"/>
                <w:sz w:val="16"/>
                <w:szCs w:val="16"/>
              </w:rPr>
              <w:t>房屋建筑物</w:t>
            </w:r>
          </w:p>
          <w:p>
            <w:pPr>
              <w:pStyle w:val="TableParagraph"/>
              <w:spacing w:line="208" w:lineRule="exact"/>
              <w:ind w:left="386" w:right="0"/>
              <w:jc w:val="left"/>
              <w:rPr>
                <w:rFonts w:ascii="宋体" w:hAnsi="宋体" w:cs="宋体" w:eastAsia="宋体" w:hint="default"/>
                <w:sz w:val="16"/>
                <w:szCs w:val="16"/>
              </w:rPr>
            </w:pPr>
            <w:r>
              <w:rPr>
                <w:rFonts w:ascii="宋体" w:hAnsi="宋体" w:cs="宋体" w:eastAsia="宋体" w:hint="default"/>
                <w:sz w:val="16"/>
                <w:szCs w:val="16"/>
              </w:rPr>
              <w:t>折旧年限变更</w:t>
            </w:r>
          </w:p>
        </w:tc>
        <w:tc>
          <w:tcPr>
            <w:tcW w:w="1518" w:type="dxa"/>
            <w:tcBorders>
              <w:top w:val="nil" w:sz="6" w:space="0" w:color="auto"/>
              <w:left w:val="nil" w:sz="6" w:space="0" w:color="auto"/>
              <w:bottom w:val="nil" w:sz="6" w:space="0" w:color="auto"/>
              <w:right w:val="nil" w:sz="6" w:space="0" w:color="auto"/>
            </w:tcBorders>
          </w:tcPr>
          <w:p>
            <w:pPr>
              <w:pStyle w:val="TableParagraph"/>
              <w:spacing w:line="167" w:lineRule="exact"/>
              <w:ind w:left="385" w:right="0"/>
              <w:jc w:val="left"/>
              <w:rPr>
                <w:rFonts w:ascii="宋体" w:hAnsi="宋体" w:cs="宋体" w:eastAsia="宋体" w:hint="default"/>
                <w:sz w:val="16"/>
                <w:szCs w:val="16"/>
              </w:rPr>
            </w:pPr>
            <w:r>
              <w:rPr>
                <w:rFonts w:ascii="宋体" w:hAnsi="宋体" w:cs="宋体" w:eastAsia="宋体" w:hint="default"/>
                <w:sz w:val="16"/>
                <w:szCs w:val="16"/>
              </w:rPr>
              <w:t>投资性房地产</w:t>
            </w:r>
          </w:p>
          <w:p>
            <w:pPr>
              <w:pStyle w:val="TableParagraph"/>
              <w:spacing w:line="208" w:lineRule="exact"/>
              <w:ind w:left="385" w:right="0"/>
              <w:jc w:val="left"/>
              <w:rPr>
                <w:rFonts w:ascii="宋体" w:hAnsi="宋体" w:cs="宋体" w:eastAsia="宋体" w:hint="default"/>
                <w:sz w:val="16"/>
                <w:szCs w:val="16"/>
              </w:rPr>
            </w:pPr>
            <w:r>
              <w:rPr>
                <w:rFonts w:ascii="宋体" w:hAnsi="宋体" w:cs="宋体" w:eastAsia="宋体" w:hint="default"/>
                <w:sz w:val="16"/>
                <w:szCs w:val="16"/>
              </w:rPr>
              <w:t>折旧年限变更</w:t>
            </w:r>
          </w:p>
        </w:tc>
        <w:tc>
          <w:tcPr>
            <w:tcW w:w="1112" w:type="dxa"/>
            <w:tcBorders>
              <w:top w:val="nil" w:sz="6" w:space="0" w:color="auto"/>
              <w:left w:val="nil" w:sz="6" w:space="0" w:color="auto"/>
              <w:bottom w:val="nil" w:sz="6" w:space="0" w:color="auto"/>
              <w:right w:val="nil" w:sz="6" w:space="0" w:color="auto"/>
            </w:tcBorders>
          </w:tcPr>
          <w:p>
            <w:pPr>
              <w:pStyle w:val="TableParagraph"/>
              <w:spacing w:line="173" w:lineRule="exact"/>
              <w:ind w:left="266" w:right="0" w:firstLine="115"/>
              <w:jc w:val="left"/>
              <w:rPr>
                <w:rFonts w:ascii="Times New Roman" w:hAnsi="Times New Roman" w:cs="Times New Roman" w:eastAsia="Times New Roman" w:hint="default"/>
                <w:sz w:val="16"/>
                <w:szCs w:val="16"/>
              </w:rPr>
            </w:pPr>
            <w:r>
              <w:rPr>
                <w:rFonts w:ascii="宋体" w:hAnsi="宋体" w:cs="宋体" w:eastAsia="宋体" w:hint="default"/>
                <w:sz w:val="16"/>
                <w:szCs w:val="16"/>
              </w:rPr>
              <w:t>年末余额</w:t>
            </w:r>
            <w:r>
              <w:rPr>
                <w:rFonts w:ascii="Times New Roman" w:hAnsi="Times New Roman" w:cs="Times New Roman" w:eastAsia="Times New Roman" w:hint="default"/>
                <w:sz w:val="16"/>
                <w:szCs w:val="16"/>
              </w:rPr>
              <w:t>/</w:t>
            </w:r>
          </w:p>
          <w:p>
            <w:pPr>
              <w:pStyle w:val="TableParagraph"/>
              <w:spacing w:line="202" w:lineRule="exact"/>
              <w:ind w:left="266" w:right="0"/>
              <w:jc w:val="left"/>
              <w:rPr>
                <w:rFonts w:ascii="宋体" w:hAnsi="宋体" w:cs="宋体" w:eastAsia="宋体" w:hint="default"/>
                <w:sz w:val="16"/>
                <w:szCs w:val="16"/>
              </w:rPr>
            </w:pPr>
            <w:r>
              <w:rPr>
                <w:rFonts w:ascii="宋体" w:hAnsi="宋体" w:cs="宋体" w:eastAsia="宋体" w:hint="default"/>
                <w:sz w:val="16"/>
                <w:szCs w:val="16"/>
              </w:rPr>
              <w:t>本年发生额</w:t>
            </w:r>
          </w:p>
        </w:tc>
      </w:tr>
      <w:tr>
        <w:trPr>
          <w:trHeight w:val="304" w:hRule="exact"/>
        </w:trPr>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6"/>
                <w:szCs w:val="16"/>
              </w:rPr>
            </w:pPr>
            <w:r>
              <w:rPr>
                <w:rFonts w:ascii="宋体" w:hAnsi="宋体" w:cs="宋体" w:eastAsia="宋体" w:hint="default"/>
                <w:sz w:val="16"/>
                <w:szCs w:val="16"/>
              </w:rPr>
              <w:t>房屋建筑物净值</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86"/>
              <w:jc w:val="right"/>
              <w:rPr>
                <w:rFonts w:ascii="Times New Roman" w:hAnsi="Times New Roman" w:cs="Times New Roman" w:eastAsia="Times New Roman" w:hint="default"/>
                <w:sz w:val="16"/>
                <w:szCs w:val="16"/>
              </w:rPr>
            </w:pPr>
            <w:r>
              <w:rPr>
                <w:rFonts w:ascii="Times New Roman"/>
                <w:sz w:val="16"/>
              </w:rPr>
              <w:t>1,536,107,819</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83"/>
              <w:jc w:val="right"/>
              <w:rPr>
                <w:rFonts w:ascii="Times New Roman" w:hAnsi="Times New Roman" w:cs="Times New Roman" w:eastAsia="Times New Roman" w:hint="default"/>
                <w:sz w:val="16"/>
                <w:szCs w:val="16"/>
              </w:rPr>
            </w:pPr>
            <w:r>
              <w:rPr>
                <w:rFonts w:ascii="Times New Roman"/>
                <w:sz w:val="16"/>
              </w:rPr>
              <w:t>7,820,809</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0"/>
              <w:jc w:val="right"/>
              <w:rPr>
                <w:rFonts w:ascii="Times New Roman" w:hAnsi="Times New Roman" w:cs="Times New Roman" w:eastAsia="Times New Roman" w:hint="default"/>
                <w:sz w:val="16"/>
                <w:szCs w:val="16"/>
              </w:rPr>
            </w:pPr>
            <w:r>
              <w:rPr>
                <w:rFonts w:ascii="Times New Roman"/>
                <w:w w:val="100"/>
                <w:sz w:val="16"/>
              </w:rPr>
              <w:t>-</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Times New Roman" w:hAnsi="Times New Roman" w:cs="Times New Roman" w:eastAsia="Times New Roman" w:hint="default"/>
                <w:sz w:val="16"/>
                <w:szCs w:val="16"/>
              </w:rPr>
            </w:pPr>
            <w:r>
              <w:rPr>
                <w:rFonts w:ascii="Times New Roman"/>
                <w:sz w:val="16"/>
              </w:rPr>
              <w:t>1,543,928,628</w:t>
            </w:r>
          </w:p>
        </w:tc>
      </w:tr>
      <w:tr>
        <w:trPr>
          <w:trHeight w:val="208" w:hRule="exact"/>
        </w:trPr>
        <w:tc>
          <w:tcPr>
            <w:tcW w:w="1537"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6"/>
                <w:szCs w:val="16"/>
              </w:rPr>
            </w:pPr>
            <w:r>
              <w:rPr>
                <w:rFonts w:ascii="宋体" w:hAnsi="宋体" w:cs="宋体" w:eastAsia="宋体" w:hint="default"/>
                <w:sz w:val="16"/>
                <w:szCs w:val="16"/>
              </w:rPr>
              <w:t>投资性房地产净值</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6"/>
              <w:jc w:val="right"/>
              <w:rPr>
                <w:rFonts w:ascii="Times New Roman" w:hAnsi="Times New Roman" w:cs="Times New Roman" w:eastAsia="Times New Roman" w:hint="default"/>
                <w:sz w:val="16"/>
                <w:szCs w:val="16"/>
              </w:rPr>
            </w:pPr>
            <w:r>
              <w:rPr>
                <w:rFonts w:ascii="Times New Roman"/>
                <w:sz w:val="16"/>
              </w:rPr>
              <w:t>69,667,067</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9"/>
              <w:jc w:val="right"/>
              <w:rPr>
                <w:rFonts w:ascii="Times New Roman" w:hAnsi="Times New Roman" w:cs="Times New Roman" w:eastAsia="Times New Roman" w:hint="default"/>
                <w:sz w:val="16"/>
                <w:szCs w:val="16"/>
              </w:rPr>
            </w:pPr>
            <w:r>
              <w:rPr>
                <w:rFonts w:ascii="Times New Roman"/>
                <w:w w:val="100"/>
                <w:sz w:val="16"/>
              </w:rPr>
              <w:t>-</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6"/>
              <w:jc w:val="right"/>
              <w:rPr>
                <w:rFonts w:ascii="Times New Roman" w:hAnsi="Times New Roman" w:cs="Times New Roman" w:eastAsia="Times New Roman" w:hint="default"/>
                <w:sz w:val="16"/>
                <w:szCs w:val="16"/>
              </w:rPr>
            </w:pPr>
            <w:r>
              <w:rPr>
                <w:rFonts w:ascii="Times New Roman"/>
                <w:sz w:val="16"/>
              </w:rPr>
              <w:t>453,646</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
              <w:jc w:val="right"/>
              <w:rPr>
                <w:rFonts w:ascii="Times New Roman" w:hAnsi="Times New Roman" w:cs="Times New Roman" w:eastAsia="Times New Roman" w:hint="default"/>
                <w:sz w:val="16"/>
                <w:szCs w:val="16"/>
              </w:rPr>
            </w:pPr>
            <w:r>
              <w:rPr>
                <w:rFonts w:ascii="Times New Roman"/>
                <w:sz w:val="16"/>
              </w:rPr>
              <w:t>70,120,713</w:t>
            </w:r>
          </w:p>
        </w:tc>
      </w:tr>
      <w:tr>
        <w:trPr>
          <w:trHeight w:val="209" w:hRule="exact"/>
        </w:trPr>
        <w:tc>
          <w:tcPr>
            <w:tcW w:w="153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6"/>
                <w:szCs w:val="16"/>
              </w:rPr>
            </w:pPr>
            <w:r>
              <w:rPr>
                <w:rFonts w:ascii="宋体" w:hAnsi="宋体" w:cs="宋体" w:eastAsia="宋体" w:hint="default"/>
                <w:sz w:val="16"/>
                <w:szCs w:val="16"/>
              </w:rPr>
              <w:t>总资产</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6"/>
              <w:jc w:val="right"/>
              <w:rPr>
                <w:rFonts w:ascii="Times New Roman" w:hAnsi="Times New Roman" w:cs="Times New Roman" w:eastAsia="Times New Roman" w:hint="default"/>
                <w:sz w:val="16"/>
                <w:szCs w:val="16"/>
              </w:rPr>
            </w:pPr>
            <w:r>
              <w:rPr>
                <w:rFonts w:ascii="Times New Roman"/>
                <w:sz w:val="16"/>
              </w:rPr>
              <w:t>8,578,439,843</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3"/>
              <w:jc w:val="right"/>
              <w:rPr>
                <w:rFonts w:ascii="Times New Roman" w:hAnsi="Times New Roman" w:cs="Times New Roman" w:eastAsia="Times New Roman" w:hint="default"/>
                <w:sz w:val="16"/>
                <w:szCs w:val="16"/>
              </w:rPr>
            </w:pPr>
            <w:r>
              <w:rPr>
                <w:rFonts w:ascii="Times New Roman"/>
                <w:sz w:val="16"/>
              </w:rPr>
              <w:t>7,820,809</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6"/>
              <w:jc w:val="right"/>
              <w:rPr>
                <w:rFonts w:ascii="Times New Roman" w:hAnsi="Times New Roman" w:cs="Times New Roman" w:eastAsia="Times New Roman" w:hint="default"/>
                <w:sz w:val="16"/>
                <w:szCs w:val="16"/>
              </w:rPr>
            </w:pPr>
            <w:r>
              <w:rPr>
                <w:rFonts w:ascii="Times New Roman"/>
                <w:sz w:val="16"/>
              </w:rPr>
              <w:t>453,646</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6"/>
                <w:szCs w:val="16"/>
              </w:rPr>
            </w:pPr>
            <w:r>
              <w:rPr>
                <w:rFonts w:ascii="Times New Roman"/>
                <w:sz w:val="16"/>
              </w:rPr>
              <w:t>8,586,714,298</w:t>
            </w:r>
          </w:p>
        </w:tc>
      </w:tr>
      <w:tr>
        <w:trPr>
          <w:trHeight w:val="208" w:hRule="exact"/>
        </w:trPr>
        <w:tc>
          <w:tcPr>
            <w:tcW w:w="153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4"/>
              <w:jc w:val="right"/>
              <w:rPr>
                <w:rFonts w:ascii="Times New Roman" w:hAnsi="Times New Roman" w:cs="Times New Roman" w:eastAsia="Times New Roman" w:hint="default"/>
                <w:sz w:val="16"/>
                <w:szCs w:val="16"/>
              </w:rPr>
            </w:pPr>
            <w:r>
              <w:rPr>
                <w:rFonts w:ascii="Times New Roman"/>
                <w:spacing w:val="-1"/>
                <w:sz w:val="16"/>
              </w:rPr>
              <w:t>1,001,401,772</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3"/>
              <w:jc w:val="right"/>
              <w:rPr>
                <w:rFonts w:ascii="Times New Roman" w:hAnsi="Times New Roman" w:cs="Times New Roman" w:eastAsia="Times New Roman" w:hint="default"/>
                <w:sz w:val="16"/>
                <w:szCs w:val="16"/>
              </w:rPr>
            </w:pPr>
            <w:r>
              <w:rPr>
                <w:rFonts w:ascii="Times New Roman"/>
                <w:sz w:val="16"/>
              </w:rPr>
              <w:t>7,820,809</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6"/>
              <w:jc w:val="right"/>
              <w:rPr>
                <w:rFonts w:ascii="Times New Roman" w:hAnsi="Times New Roman" w:cs="Times New Roman" w:eastAsia="Times New Roman" w:hint="default"/>
                <w:sz w:val="16"/>
                <w:szCs w:val="16"/>
              </w:rPr>
            </w:pPr>
            <w:r>
              <w:rPr>
                <w:rFonts w:ascii="Times New Roman"/>
                <w:sz w:val="16"/>
              </w:rPr>
              <w:t>453,646</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Times New Roman" w:hAnsi="Times New Roman" w:cs="Times New Roman" w:eastAsia="Times New Roman" w:hint="default"/>
                <w:sz w:val="16"/>
                <w:szCs w:val="16"/>
              </w:rPr>
            </w:pPr>
            <w:r>
              <w:rPr>
                <w:rFonts w:ascii="Times New Roman"/>
                <w:spacing w:val="-1"/>
                <w:sz w:val="16"/>
              </w:rPr>
              <w:t>1,009,676,227</w:t>
            </w:r>
          </w:p>
        </w:tc>
      </w:tr>
      <w:tr>
        <w:trPr>
          <w:trHeight w:val="288" w:hRule="exact"/>
        </w:trPr>
        <w:tc>
          <w:tcPr>
            <w:tcW w:w="1537"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6"/>
                <w:szCs w:val="16"/>
              </w:rPr>
            </w:pPr>
            <w:r>
              <w:rPr>
                <w:rFonts w:ascii="宋体" w:hAnsi="宋体" w:cs="宋体" w:eastAsia="宋体" w:hint="default"/>
                <w:sz w:val="16"/>
                <w:szCs w:val="16"/>
              </w:rPr>
              <w:t>本年净利润</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94"/>
              <w:jc w:val="right"/>
              <w:rPr>
                <w:rFonts w:ascii="Times New Roman" w:hAnsi="Times New Roman" w:cs="Times New Roman" w:eastAsia="Times New Roman" w:hint="default"/>
                <w:sz w:val="16"/>
                <w:szCs w:val="16"/>
              </w:rPr>
            </w:pPr>
            <w:r>
              <w:rPr>
                <w:rFonts w:ascii="Times New Roman"/>
                <w:spacing w:val="-1"/>
                <w:sz w:val="16"/>
              </w:rPr>
              <w:t>749,577,832</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3"/>
              <w:jc w:val="right"/>
              <w:rPr>
                <w:rFonts w:ascii="Times New Roman" w:hAnsi="Times New Roman" w:cs="Times New Roman" w:eastAsia="Times New Roman" w:hint="default"/>
                <w:sz w:val="16"/>
                <w:szCs w:val="16"/>
              </w:rPr>
            </w:pPr>
            <w:r>
              <w:rPr>
                <w:rFonts w:ascii="Times New Roman"/>
                <w:sz w:val="16"/>
              </w:rPr>
              <w:t>7,820,809</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6"/>
              <w:jc w:val="right"/>
              <w:rPr>
                <w:rFonts w:ascii="Times New Roman" w:hAnsi="Times New Roman" w:cs="Times New Roman" w:eastAsia="Times New Roman" w:hint="default"/>
                <w:sz w:val="16"/>
                <w:szCs w:val="16"/>
              </w:rPr>
            </w:pPr>
            <w:r>
              <w:rPr>
                <w:rFonts w:ascii="Times New Roman"/>
                <w:sz w:val="16"/>
              </w:rPr>
              <w:t>453,646</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
              <w:jc w:val="right"/>
              <w:rPr>
                <w:rFonts w:ascii="Times New Roman" w:hAnsi="Times New Roman" w:cs="Times New Roman" w:eastAsia="Times New Roman" w:hint="default"/>
                <w:sz w:val="16"/>
                <w:szCs w:val="16"/>
              </w:rPr>
            </w:pPr>
            <w:r>
              <w:rPr>
                <w:rFonts w:ascii="Times New Roman"/>
                <w:sz w:val="16"/>
              </w:rPr>
              <w:t>757,852,287</w:t>
            </w:r>
          </w:p>
        </w:tc>
      </w:tr>
    </w:tbl>
    <w:p>
      <w:pPr>
        <w:spacing w:after="0" w:line="240" w:lineRule="auto"/>
        <w:jc w:val="right"/>
        <w:rPr>
          <w:rFonts w:ascii="Times New Roman" w:hAnsi="Times New Roman" w:cs="Times New Roman" w:eastAsia="Times New Roman" w:hint="default"/>
          <w:sz w:val="16"/>
          <w:szCs w:val="16"/>
        </w:rPr>
        <w:sectPr>
          <w:type w:val="continuous"/>
          <w:pgSz w:w="11910" w:h="16840"/>
          <w:pgMar w:top="980" w:bottom="280" w:left="168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line="381" w:lineRule="auto" w:before="170"/>
        <w:ind w:left="837" w:right="4649" w:hanging="713"/>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24.</w:t>
        <w:tab/>
      </w:r>
      <w:r>
        <w:rPr>
          <w:rFonts w:ascii="Microsoft JhengHei" w:hAnsi="Microsoft JhengHei" w:cs="Microsoft JhengHei" w:eastAsia="Microsoft JhengHei" w:hint="default"/>
          <w:b/>
          <w:bCs/>
          <w:sz w:val="24"/>
          <w:szCs w:val="24"/>
        </w:rPr>
        <w:t>会计政策和会计估计变更</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46"/>
          <w:sz w:val="24"/>
          <w:szCs w:val="24"/>
        </w:rPr>
        <w:t> </w:t>
      </w:r>
      <w:r>
        <w:rPr>
          <w:rFonts w:ascii="宋体" w:hAnsi="宋体" w:cs="宋体" w:eastAsia="宋体" w:hint="default"/>
          <w:spacing w:val="-46"/>
          <w:sz w:val="24"/>
          <w:szCs w:val="24"/>
        </w:rPr>
      </w:r>
      <w:r>
        <w:rPr>
          <w:rFonts w:ascii="宋体" w:hAnsi="宋体" w:cs="宋体" w:eastAsia="宋体" w:hint="default"/>
          <w:sz w:val="24"/>
          <w:szCs w:val="24"/>
          <w:u w:val="single" w:color="000000"/>
        </w:rPr>
        <w:t>会计估计变更</w:t>
      </w:r>
      <w:r>
        <w:rPr>
          <w:rFonts w:ascii="宋体" w:hAnsi="宋体" w:cs="宋体" w:eastAsia="宋体" w:hint="default"/>
          <w:sz w:val="24"/>
          <w:szCs w:val="24"/>
        </w:rPr>
      </w:r>
      <w:r>
        <w:rPr>
          <w:rFonts w:ascii="Times New Roman" w:hAnsi="Times New Roman" w:cs="Times New Roman" w:eastAsia="Times New Roman" w:hint="default"/>
          <w:sz w:val="24"/>
          <w:szCs w:val="24"/>
        </w:rPr>
        <w:t>(</w:t>
      </w:r>
      <w:r>
        <w:rPr>
          <w:rFonts w:ascii="宋体" w:hAnsi="宋体" w:cs="宋体" w:eastAsia="宋体" w:hint="default"/>
          <w:sz w:val="24"/>
          <w:szCs w:val="24"/>
        </w:rPr>
        <w:t>续</w:t>
      </w:r>
      <w:r>
        <w:rPr>
          <w:rFonts w:ascii="Times New Roman" w:hAnsi="Times New Roman" w:cs="Times New Roman" w:eastAsia="Times New Roman" w:hint="default"/>
          <w:sz w:val="24"/>
          <w:szCs w:val="24"/>
        </w:rPr>
        <w:t>)</w:t>
      </w:r>
    </w:p>
    <w:p>
      <w:pPr>
        <w:pStyle w:val="Heading2"/>
        <w:spacing w:line="240" w:lineRule="auto" w:before="99"/>
        <w:ind w:right="106"/>
        <w:jc w:val="left"/>
      </w:pPr>
      <w:r>
        <w:rPr/>
        <w:t>本公司</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308" w:footer="746" w:top="3620" w:bottom="940" w:left="1680" w:right="1680"/>
        </w:sectPr>
      </w:pPr>
    </w:p>
    <w:p>
      <w:pPr>
        <w:pStyle w:val="Heading2"/>
        <w:spacing w:line="240" w:lineRule="auto" w:before="26"/>
        <w:ind w:right="-20"/>
        <w:jc w:val="left"/>
      </w:pPr>
      <w:r>
        <w:rPr>
          <w:rFonts w:ascii="Times New Roman" w:hAnsi="Times New Roman" w:cs="Times New Roman" w:eastAsia="Times New Roman" w:hint="default"/>
        </w:rPr>
        <w:t>2010</w:t>
      </w:r>
      <w:r>
        <w:rPr/>
        <w:t>年</w:t>
      </w:r>
    </w:p>
    <w:p>
      <w:pPr>
        <w:spacing w:line="240" w:lineRule="auto" w:before="0"/>
        <w:rPr>
          <w:rFonts w:ascii="宋体" w:hAnsi="宋体" w:cs="宋体" w:eastAsia="宋体" w:hint="default"/>
          <w:sz w:val="16"/>
          <w:szCs w:val="16"/>
        </w:rPr>
      </w:pPr>
      <w:r>
        <w:rPr/>
        <w:br w:type="column"/>
      </w:r>
      <w:r>
        <w:rPr>
          <w:rFonts w:ascii="宋体"/>
          <w:sz w:val="16"/>
        </w:rPr>
      </w:r>
    </w:p>
    <w:p>
      <w:pPr>
        <w:tabs>
          <w:tab w:pos="3319" w:val="left" w:leader="none"/>
          <w:tab w:pos="5357" w:val="left" w:leader="none"/>
        </w:tabs>
        <w:spacing w:before="140"/>
        <w:ind w:left="787" w:right="0" w:firstLine="0"/>
        <w:jc w:val="left"/>
        <w:rPr>
          <w:rFonts w:ascii="宋体" w:hAnsi="宋体" w:cs="宋体" w:eastAsia="宋体" w:hint="default"/>
          <w:sz w:val="16"/>
          <w:szCs w:val="16"/>
        </w:rPr>
      </w:pPr>
      <w:r>
        <w:rPr>
          <w:rFonts w:ascii="宋体" w:hAnsi="宋体" w:cs="宋体" w:eastAsia="宋体" w:hint="default"/>
          <w:sz w:val="16"/>
          <w:szCs w:val="16"/>
        </w:rPr>
        <w:t>会计估计变更前</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宋体" w:hAnsi="宋体" w:cs="宋体" w:eastAsia="宋体" w:hint="default"/>
          <w:sz w:val="16"/>
          <w:szCs w:val="16"/>
          <w:u w:val="single" w:color="000000"/>
        </w:rPr>
        <w:t>会计估计变更</w:t>
        <w:tab/>
      </w:r>
      <w:r>
        <w:rPr>
          <w:rFonts w:ascii="宋体" w:hAnsi="宋体" w:cs="宋体" w:eastAsia="宋体" w:hint="default"/>
          <w:sz w:val="16"/>
          <w:szCs w:val="16"/>
        </w:rPr>
        <w:t>会计估计变更后</w:t>
      </w:r>
    </w:p>
    <w:p>
      <w:pPr>
        <w:spacing w:after="0"/>
        <w:jc w:val="left"/>
        <w:rPr>
          <w:rFonts w:ascii="宋体" w:hAnsi="宋体" w:cs="宋体" w:eastAsia="宋体" w:hint="default"/>
          <w:sz w:val="16"/>
          <w:szCs w:val="16"/>
        </w:rPr>
        <w:sectPr>
          <w:type w:val="continuous"/>
          <w:pgSz w:w="11910" w:h="16840"/>
          <w:pgMar w:top="980" w:bottom="280" w:left="1680" w:right="1680"/>
          <w:cols w:num="2" w:equalWidth="0">
            <w:col w:w="1558" w:space="40"/>
            <w:col w:w="6952"/>
          </w:cols>
        </w:sectPr>
      </w:pPr>
    </w:p>
    <w:p>
      <w:pPr>
        <w:spacing w:line="240" w:lineRule="auto" w:before="1"/>
        <w:rPr>
          <w:rFonts w:ascii="宋体" w:hAnsi="宋体" w:cs="宋体" w:eastAsia="宋体" w:hint="default"/>
          <w:sz w:val="3"/>
          <w:szCs w:val="3"/>
        </w:rPr>
      </w:pPr>
    </w:p>
    <w:tbl>
      <w:tblPr>
        <w:tblW w:w="0" w:type="auto"/>
        <w:jc w:val="left"/>
        <w:tblInd w:w="802" w:type="dxa"/>
        <w:tblLayout w:type="fixed"/>
        <w:tblCellMar>
          <w:top w:w="0" w:type="dxa"/>
          <w:left w:w="0" w:type="dxa"/>
          <w:bottom w:w="0" w:type="dxa"/>
          <w:right w:w="0" w:type="dxa"/>
        </w:tblCellMar>
        <w:tblLook w:val="01E0"/>
      </w:tblPr>
      <w:tblGrid>
        <w:gridCol w:w="1537"/>
        <w:gridCol w:w="1533"/>
        <w:gridCol w:w="1739"/>
        <w:gridCol w:w="1518"/>
        <w:gridCol w:w="1112"/>
      </w:tblGrid>
      <w:tr>
        <w:trPr>
          <w:trHeight w:val="492" w:hRule="exact"/>
        </w:trPr>
        <w:tc>
          <w:tcPr>
            <w:tcW w:w="1537"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Style w:val="TableParagraph"/>
              <w:spacing w:line="173" w:lineRule="exact"/>
              <w:ind w:left="335" w:right="0" w:firstLine="117"/>
              <w:jc w:val="left"/>
              <w:rPr>
                <w:rFonts w:ascii="Times New Roman" w:hAnsi="Times New Roman" w:cs="Times New Roman" w:eastAsia="Times New Roman" w:hint="default"/>
                <w:sz w:val="16"/>
                <w:szCs w:val="16"/>
              </w:rPr>
            </w:pPr>
            <w:r>
              <w:rPr>
                <w:rFonts w:ascii="宋体" w:hAnsi="宋体" w:cs="宋体" w:eastAsia="宋体" w:hint="default"/>
                <w:sz w:val="16"/>
                <w:szCs w:val="16"/>
              </w:rPr>
              <w:t>年末余额</w:t>
            </w:r>
            <w:r>
              <w:rPr>
                <w:rFonts w:ascii="Times New Roman" w:hAnsi="Times New Roman" w:cs="Times New Roman" w:eastAsia="Times New Roman" w:hint="default"/>
                <w:sz w:val="16"/>
                <w:szCs w:val="16"/>
              </w:rPr>
              <w:t>/</w:t>
            </w:r>
          </w:p>
          <w:p>
            <w:pPr>
              <w:pStyle w:val="TableParagraph"/>
              <w:spacing w:line="202" w:lineRule="exact"/>
              <w:ind w:left="335" w:right="0"/>
              <w:jc w:val="left"/>
              <w:rPr>
                <w:rFonts w:ascii="宋体" w:hAnsi="宋体" w:cs="宋体" w:eastAsia="宋体" w:hint="default"/>
                <w:sz w:val="16"/>
                <w:szCs w:val="16"/>
              </w:rPr>
            </w:pPr>
            <w:r>
              <w:rPr>
                <w:rFonts w:ascii="宋体" w:hAnsi="宋体" w:cs="宋体" w:eastAsia="宋体" w:hint="default"/>
                <w:sz w:val="16"/>
                <w:szCs w:val="16"/>
              </w:rPr>
              <w:t>本年发生额</w:t>
            </w:r>
          </w:p>
        </w:tc>
        <w:tc>
          <w:tcPr>
            <w:tcW w:w="1739" w:type="dxa"/>
            <w:tcBorders>
              <w:top w:val="nil" w:sz="6" w:space="0" w:color="auto"/>
              <w:left w:val="nil" w:sz="6" w:space="0" w:color="auto"/>
              <w:bottom w:val="nil" w:sz="6" w:space="0" w:color="auto"/>
              <w:right w:val="nil" w:sz="6" w:space="0" w:color="auto"/>
            </w:tcBorders>
          </w:tcPr>
          <w:p>
            <w:pPr>
              <w:pStyle w:val="TableParagraph"/>
              <w:spacing w:line="167" w:lineRule="exact"/>
              <w:ind w:left="386" w:right="0" w:firstLine="160"/>
              <w:jc w:val="left"/>
              <w:rPr>
                <w:rFonts w:ascii="宋体" w:hAnsi="宋体" w:cs="宋体" w:eastAsia="宋体" w:hint="default"/>
                <w:sz w:val="16"/>
                <w:szCs w:val="16"/>
              </w:rPr>
            </w:pPr>
            <w:r>
              <w:rPr>
                <w:rFonts w:ascii="宋体" w:hAnsi="宋体" w:cs="宋体" w:eastAsia="宋体" w:hint="default"/>
                <w:sz w:val="16"/>
                <w:szCs w:val="16"/>
              </w:rPr>
              <w:t>房屋建筑物</w:t>
            </w:r>
          </w:p>
          <w:p>
            <w:pPr>
              <w:pStyle w:val="TableParagraph"/>
              <w:spacing w:line="208" w:lineRule="exact"/>
              <w:ind w:left="386" w:right="0"/>
              <w:jc w:val="left"/>
              <w:rPr>
                <w:rFonts w:ascii="宋体" w:hAnsi="宋体" w:cs="宋体" w:eastAsia="宋体" w:hint="default"/>
                <w:sz w:val="16"/>
                <w:szCs w:val="16"/>
              </w:rPr>
            </w:pPr>
            <w:r>
              <w:rPr>
                <w:rFonts w:ascii="宋体" w:hAnsi="宋体" w:cs="宋体" w:eastAsia="宋体" w:hint="default"/>
                <w:sz w:val="16"/>
                <w:szCs w:val="16"/>
              </w:rPr>
              <w:t>折旧年限变更</w:t>
            </w:r>
          </w:p>
        </w:tc>
        <w:tc>
          <w:tcPr>
            <w:tcW w:w="1518" w:type="dxa"/>
            <w:tcBorders>
              <w:top w:val="nil" w:sz="6" w:space="0" w:color="auto"/>
              <w:left w:val="nil" w:sz="6" w:space="0" w:color="auto"/>
              <w:bottom w:val="nil" w:sz="6" w:space="0" w:color="auto"/>
              <w:right w:val="nil" w:sz="6" w:space="0" w:color="auto"/>
            </w:tcBorders>
          </w:tcPr>
          <w:p>
            <w:pPr>
              <w:pStyle w:val="TableParagraph"/>
              <w:spacing w:line="167" w:lineRule="exact"/>
              <w:ind w:left="385" w:right="0"/>
              <w:jc w:val="left"/>
              <w:rPr>
                <w:rFonts w:ascii="宋体" w:hAnsi="宋体" w:cs="宋体" w:eastAsia="宋体" w:hint="default"/>
                <w:sz w:val="16"/>
                <w:szCs w:val="16"/>
              </w:rPr>
            </w:pPr>
            <w:r>
              <w:rPr>
                <w:rFonts w:ascii="宋体" w:hAnsi="宋体" w:cs="宋体" w:eastAsia="宋体" w:hint="default"/>
                <w:sz w:val="16"/>
                <w:szCs w:val="16"/>
              </w:rPr>
              <w:t>投资性房地产</w:t>
            </w:r>
          </w:p>
          <w:p>
            <w:pPr>
              <w:pStyle w:val="TableParagraph"/>
              <w:spacing w:line="208" w:lineRule="exact"/>
              <w:ind w:left="385" w:right="0"/>
              <w:jc w:val="left"/>
              <w:rPr>
                <w:rFonts w:ascii="宋体" w:hAnsi="宋体" w:cs="宋体" w:eastAsia="宋体" w:hint="default"/>
                <w:sz w:val="16"/>
                <w:szCs w:val="16"/>
              </w:rPr>
            </w:pPr>
            <w:r>
              <w:rPr>
                <w:rFonts w:ascii="宋体" w:hAnsi="宋体" w:cs="宋体" w:eastAsia="宋体" w:hint="default"/>
                <w:sz w:val="16"/>
                <w:szCs w:val="16"/>
              </w:rPr>
              <w:t>折旧年限变更</w:t>
            </w:r>
          </w:p>
        </w:tc>
        <w:tc>
          <w:tcPr>
            <w:tcW w:w="1112" w:type="dxa"/>
            <w:tcBorders>
              <w:top w:val="nil" w:sz="6" w:space="0" w:color="auto"/>
              <w:left w:val="nil" w:sz="6" w:space="0" w:color="auto"/>
              <w:bottom w:val="nil" w:sz="6" w:space="0" w:color="auto"/>
              <w:right w:val="nil" w:sz="6" w:space="0" w:color="auto"/>
            </w:tcBorders>
          </w:tcPr>
          <w:p>
            <w:pPr>
              <w:pStyle w:val="TableParagraph"/>
              <w:spacing w:line="173" w:lineRule="exact"/>
              <w:ind w:left="266" w:right="0" w:firstLine="115"/>
              <w:jc w:val="left"/>
              <w:rPr>
                <w:rFonts w:ascii="Times New Roman" w:hAnsi="Times New Roman" w:cs="Times New Roman" w:eastAsia="Times New Roman" w:hint="default"/>
                <w:sz w:val="16"/>
                <w:szCs w:val="16"/>
              </w:rPr>
            </w:pPr>
            <w:r>
              <w:rPr>
                <w:rFonts w:ascii="宋体" w:hAnsi="宋体" w:cs="宋体" w:eastAsia="宋体" w:hint="default"/>
                <w:sz w:val="16"/>
                <w:szCs w:val="16"/>
              </w:rPr>
              <w:t>年末余额</w:t>
            </w:r>
            <w:r>
              <w:rPr>
                <w:rFonts w:ascii="Times New Roman" w:hAnsi="Times New Roman" w:cs="Times New Roman" w:eastAsia="Times New Roman" w:hint="default"/>
                <w:sz w:val="16"/>
                <w:szCs w:val="16"/>
              </w:rPr>
              <w:t>/</w:t>
            </w:r>
          </w:p>
          <w:p>
            <w:pPr>
              <w:pStyle w:val="TableParagraph"/>
              <w:spacing w:line="202" w:lineRule="exact"/>
              <w:ind w:left="266" w:right="0"/>
              <w:jc w:val="left"/>
              <w:rPr>
                <w:rFonts w:ascii="宋体" w:hAnsi="宋体" w:cs="宋体" w:eastAsia="宋体" w:hint="default"/>
                <w:sz w:val="16"/>
                <w:szCs w:val="16"/>
              </w:rPr>
            </w:pPr>
            <w:r>
              <w:rPr>
                <w:rFonts w:ascii="宋体" w:hAnsi="宋体" w:cs="宋体" w:eastAsia="宋体" w:hint="default"/>
                <w:sz w:val="16"/>
                <w:szCs w:val="16"/>
              </w:rPr>
              <w:t>本年发生额</w:t>
            </w:r>
          </w:p>
        </w:tc>
      </w:tr>
      <w:tr>
        <w:trPr>
          <w:trHeight w:val="304" w:hRule="exact"/>
        </w:trPr>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6"/>
                <w:szCs w:val="16"/>
              </w:rPr>
            </w:pPr>
            <w:r>
              <w:rPr>
                <w:rFonts w:ascii="宋体" w:hAnsi="宋体" w:cs="宋体" w:eastAsia="宋体" w:hint="default"/>
                <w:sz w:val="16"/>
                <w:szCs w:val="16"/>
              </w:rPr>
              <w:t>房屋建筑物净值</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87"/>
              <w:jc w:val="right"/>
              <w:rPr>
                <w:rFonts w:ascii="Times New Roman" w:hAnsi="Times New Roman" w:cs="Times New Roman" w:eastAsia="Times New Roman" w:hint="default"/>
                <w:sz w:val="16"/>
                <w:szCs w:val="16"/>
              </w:rPr>
            </w:pPr>
            <w:r>
              <w:rPr>
                <w:rFonts w:ascii="Times New Roman"/>
                <w:sz w:val="16"/>
              </w:rPr>
              <w:t>275,091,080</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83"/>
              <w:jc w:val="right"/>
              <w:rPr>
                <w:rFonts w:ascii="Times New Roman" w:hAnsi="Times New Roman" w:cs="Times New Roman" w:eastAsia="Times New Roman" w:hint="default"/>
                <w:sz w:val="16"/>
                <w:szCs w:val="16"/>
              </w:rPr>
            </w:pPr>
            <w:r>
              <w:rPr>
                <w:rFonts w:ascii="Times New Roman"/>
                <w:sz w:val="16"/>
              </w:rPr>
              <w:t>2,149,864</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0"/>
              <w:jc w:val="right"/>
              <w:rPr>
                <w:rFonts w:ascii="Times New Roman" w:hAnsi="Times New Roman" w:cs="Times New Roman" w:eastAsia="Times New Roman" w:hint="default"/>
                <w:sz w:val="16"/>
                <w:szCs w:val="16"/>
              </w:rPr>
            </w:pPr>
            <w:r>
              <w:rPr>
                <w:rFonts w:ascii="Times New Roman"/>
                <w:w w:val="100"/>
                <w:sz w:val="16"/>
              </w:rPr>
              <w:t>-</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5"/>
              <w:jc w:val="right"/>
              <w:rPr>
                <w:rFonts w:ascii="Times New Roman" w:hAnsi="Times New Roman" w:cs="Times New Roman" w:eastAsia="Times New Roman" w:hint="default"/>
                <w:sz w:val="16"/>
                <w:szCs w:val="16"/>
              </w:rPr>
            </w:pPr>
            <w:r>
              <w:rPr>
                <w:rFonts w:ascii="Times New Roman"/>
                <w:sz w:val="16"/>
              </w:rPr>
              <w:t>277,240,944</w:t>
            </w:r>
          </w:p>
        </w:tc>
      </w:tr>
      <w:tr>
        <w:trPr>
          <w:trHeight w:val="208" w:hRule="exact"/>
        </w:trPr>
        <w:tc>
          <w:tcPr>
            <w:tcW w:w="1537"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6"/>
                <w:szCs w:val="16"/>
              </w:rPr>
            </w:pPr>
            <w:r>
              <w:rPr>
                <w:rFonts w:ascii="宋体" w:hAnsi="宋体" w:cs="宋体" w:eastAsia="宋体" w:hint="default"/>
                <w:sz w:val="16"/>
                <w:szCs w:val="16"/>
              </w:rPr>
              <w:t>投资性房地产净值</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6"/>
              <w:jc w:val="right"/>
              <w:rPr>
                <w:rFonts w:ascii="Times New Roman" w:hAnsi="Times New Roman" w:cs="Times New Roman" w:eastAsia="Times New Roman" w:hint="default"/>
                <w:sz w:val="16"/>
                <w:szCs w:val="16"/>
              </w:rPr>
            </w:pPr>
            <w:r>
              <w:rPr>
                <w:rFonts w:ascii="Times New Roman"/>
                <w:sz w:val="16"/>
              </w:rPr>
              <w:t>1,057,182,342</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9"/>
              <w:jc w:val="right"/>
              <w:rPr>
                <w:rFonts w:ascii="Times New Roman" w:hAnsi="Times New Roman" w:cs="Times New Roman" w:eastAsia="Times New Roman" w:hint="default"/>
                <w:sz w:val="16"/>
                <w:szCs w:val="16"/>
              </w:rPr>
            </w:pPr>
            <w:r>
              <w:rPr>
                <w:rFonts w:ascii="Times New Roman"/>
                <w:w w:val="100"/>
                <w:sz w:val="16"/>
              </w:rPr>
              <w:t>-</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6"/>
              <w:jc w:val="right"/>
              <w:rPr>
                <w:rFonts w:ascii="Times New Roman" w:hAnsi="Times New Roman" w:cs="Times New Roman" w:eastAsia="Times New Roman" w:hint="default"/>
                <w:sz w:val="16"/>
                <w:szCs w:val="16"/>
              </w:rPr>
            </w:pPr>
            <w:r>
              <w:rPr>
                <w:rFonts w:ascii="Times New Roman"/>
                <w:sz w:val="16"/>
              </w:rPr>
              <w:t>5,295,097</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6"/>
                <w:szCs w:val="16"/>
              </w:rPr>
            </w:pPr>
            <w:r>
              <w:rPr>
                <w:rFonts w:ascii="Times New Roman"/>
                <w:sz w:val="16"/>
              </w:rPr>
              <w:t>1,062,477,439</w:t>
            </w:r>
          </w:p>
        </w:tc>
      </w:tr>
      <w:tr>
        <w:trPr>
          <w:trHeight w:val="209" w:hRule="exact"/>
        </w:trPr>
        <w:tc>
          <w:tcPr>
            <w:tcW w:w="153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6"/>
                <w:szCs w:val="16"/>
              </w:rPr>
            </w:pPr>
            <w:r>
              <w:rPr>
                <w:rFonts w:ascii="宋体" w:hAnsi="宋体" w:cs="宋体" w:eastAsia="宋体" w:hint="default"/>
                <w:sz w:val="16"/>
                <w:szCs w:val="16"/>
              </w:rPr>
              <w:t>总资产</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6"/>
              <w:jc w:val="right"/>
              <w:rPr>
                <w:rFonts w:ascii="Times New Roman" w:hAnsi="Times New Roman" w:cs="Times New Roman" w:eastAsia="Times New Roman" w:hint="default"/>
                <w:sz w:val="16"/>
                <w:szCs w:val="16"/>
              </w:rPr>
            </w:pPr>
            <w:r>
              <w:rPr>
                <w:rFonts w:ascii="Times New Roman"/>
                <w:sz w:val="16"/>
              </w:rPr>
              <w:t>9,459,810,445</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3"/>
              <w:jc w:val="right"/>
              <w:rPr>
                <w:rFonts w:ascii="Times New Roman" w:hAnsi="Times New Roman" w:cs="Times New Roman" w:eastAsia="Times New Roman" w:hint="default"/>
                <w:sz w:val="16"/>
                <w:szCs w:val="16"/>
              </w:rPr>
            </w:pPr>
            <w:r>
              <w:rPr>
                <w:rFonts w:ascii="Times New Roman"/>
                <w:sz w:val="16"/>
              </w:rPr>
              <w:t>2,149,864</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6"/>
              <w:jc w:val="right"/>
              <w:rPr>
                <w:rFonts w:ascii="Times New Roman" w:hAnsi="Times New Roman" w:cs="Times New Roman" w:eastAsia="Times New Roman" w:hint="default"/>
                <w:sz w:val="16"/>
                <w:szCs w:val="16"/>
              </w:rPr>
            </w:pPr>
            <w:r>
              <w:rPr>
                <w:rFonts w:ascii="Times New Roman"/>
                <w:sz w:val="16"/>
              </w:rPr>
              <w:t>5,295,097</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6"/>
                <w:szCs w:val="16"/>
              </w:rPr>
            </w:pPr>
            <w:r>
              <w:rPr>
                <w:rFonts w:ascii="Times New Roman"/>
                <w:sz w:val="16"/>
              </w:rPr>
              <w:t>9,467,255,406</w:t>
            </w:r>
          </w:p>
        </w:tc>
      </w:tr>
      <w:tr>
        <w:trPr>
          <w:trHeight w:val="208" w:hRule="exact"/>
        </w:trPr>
        <w:tc>
          <w:tcPr>
            <w:tcW w:w="153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94"/>
              <w:jc w:val="right"/>
              <w:rPr>
                <w:rFonts w:ascii="Times New Roman" w:hAnsi="Times New Roman" w:cs="Times New Roman" w:eastAsia="Times New Roman" w:hint="default"/>
                <w:sz w:val="16"/>
                <w:szCs w:val="16"/>
              </w:rPr>
            </w:pPr>
            <w:r>
              <w:rPr>
                <w:rFonts w:ascii="Times New Roman"/>
                <w:spacing w:val="-1"/>
                <w:sz w:val="16"/>
              </w:rPr>
              <w:t>1,908,386,182</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3"/>
              <w:jc w:val="right"/>
              <w:rPr>
                <w:rFonts w:ascii="Times New Roman" w:hAnsi="Times New Roman" w:cs="Times New Roman" w:eastAsia="Times New Roman" w:hint="default"/>
                <w:sz w:val="16"/>
                <w:szCs w:val="16"/>
              </w:rPr>
            </w:pPr>
            <w:r>
              <w:rPr>
                <w:rFonts w:ascii="Times New Roman"/>
                <w:sz w:val="16"/>
              </w:rPr>
              <w:t>2,149,864</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6"/>
              <w:jc w:val="right"/>
              <w:rPr>
                <w:rFonts w:ascii="Times New Roman" w:hAnsi="Times New Roman" w:cs="Times New Roman" w:eastAsia="Times New Roman" w:hint="default"/>
                <w:sz w:val="16"/>
                <w:szCs w:val="16"/>
              </w:rPr>
            </w:pPr>
            <w:r>
              <w:rPr>
                <w:rFonts w:ascii="Times New Roman"/>
                <w:sz w:val="16"/>
              </w:rPr>
              <w:t>5,295,097</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Times New Roman" w:hAnsi="Times New Roman" w:cs="Times New Roman" w:eastAsia="Times New Roman" w:hint="default"/>
                <w:sz w:val="16"/>
                <w:szCs w:val="16"/>
              </w:rPr>
            </w:pPr>
            <w:r>
              <w:rPr>
                <w:rFonts w:ascii="Times New Roman"/>
                <w:spacing w:val="-1"/>
                <w:sz w:val="16"/>
              </w:rPr>
              <w:t>1,915,831,143</w:t>
            </w:r>
          </w:p>
        </w:tc>
      </w:tr>
      <w:tr>
        <w:trPr>
          <w:trHeight w:val="288" w:hRule="exact"/>
        </w:trPr>
        <w:tc>
          <w:tcPr>
            <w:tcW w:w="1537"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6"/>
                <w:szCs w:val="16"/>
              </w:rPr>
            </w:pPr>
            <w:r>
              <w:rPr>
                <w:rFonts w:ascii="宋体" w:hAnsi="宋体" w:cs="宋体" w:eastAsia="宋体" w:hint="default"/>
                <w:sz w:val="16"/>
                <w:szCs w:val="16"/>
              </w:rPr>
              <w:t>本年净利润</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94"/>
              <w:jc w:val="right"/>
              <w:rPr>
                <w:rFonts w:ascii="Times New Roman" w:hAnsi="Times New Roman" w:cs="Times New Roman" w:eastAsia="Times New Roman" w:hint="default"/>
                <w:sz w:val="16"/>
                <w:szCs w:val="16"/>
              </w:rPr>
            </w:pPr>
            <w:r>
              <w:rPr>
                <w:rFonts w:ascii="Times New Roman"/>
                <w:spacing w:val="-1"/>
                <w:sz w:val="16"/>
              </w:rPr>
              <w:t>1,344,589,978</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3"/>
              <w:jc w:val="right"/>
              <w:rPr>
                <w:rFonts w:ascii="Times New Roman" w:hAnsi="Times New Roman" w:cs="Times New Roman" w:eastAsia="Times New Roman" w:hint="default"/>
                <w:sz w:val="16"/>
                <w:szCs w:val="16"/>
              </w:rPr>
            </w:pPr>
            <w:r>
              <w:rPr>
                <w:rFonts w:ascii="Times New Roman"/>
                <w:sz w:val="16"/>
              </w:rPr>
              <w:t>2,149,864</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6"/>
              <w:jc w:val="right"/>
              <w:rPr>
                <w:rFonts w:ascii="Times New Roman" w:hAnsi="Times New Roman" w:cs="Times New Roman" w:eastAsia="Times New Roman" w:hint="default"/>
                <w:sz w:val="16"/>
                <w:szCs w:val="16"/>
              </w:rPr>
            </w:pPr>
            <w:r>
              <w:rPr>
                <w:rFonts w:ascii="Times New Roman"/>
                <w:sz w:val="16"/>
              </w:rPr>
              <w:t>5,295,097</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
              <w:jc w:val="right"/>
              <w:rPr>
                <w:rFonts w:ascii="Times New Roman" w:hAnsi="Times New Roman" w:cs="Times New Roman" w:eastAsia="Times New Roman" w:hint="default"/>
                <w:sz w:val="16"/>
                <w:szCs w:val="16"/>
              </w:rPr>
            </w:pPr>
            <w:r>
              <w:rPr>
                <w:rFonts w:ascii="Times New Roman"/>
                <w:spacing w:val="-1"/>
                <w:sz w:val="16"/>
              </w:rPr>
              <w:t>1,352,034,939</w:t>
            </w:r>
          </w:p>
        </w:tc>
      </w:tr>
    </w:tbl>
    <w:p>
      <w:pPr>
        <w:spacing w:line="240" w:lineRule="auto" w:before="0"/>
        <w:rPr>
          <w:rFonts w:ascii="宋体" w:hAnsi="宋体" w:cs="宋体" w:eastAsia="宋体" w:hint="default"/>
          <w:sz w:val="20"/>
          <w:szCs w:val="20"/>
        </w:rPr>
      </w:pPr>
    </w:p>
    <w:p>
      <w:pPr>
        <w:tabs>
          <w:tab w:pos="837" w:val="left" w:leader="none"/>
        </w:tabs>
        <w:spacing w:before="92"/>
        <w:ind w:left="12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25.</w:t>
        <w:tab/>
      </w:r>
      <w:r>
        <w:rPr>
          <w:rFonts w:ascii="Microsoft JhengHei" w:hAnsi="Microsoft JhengHei" w:cs="Microsoft JhengHei" w:eastAsia="Microsoft JhengHei" w:hint="default"/>
          <w:b/>
          <w:bCs/>
          <w:sz w:val="24"/>
          <w:szCs w:val="24"/>
        </w:rPr>
        <w:t>资产减值</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right="113"/>
        <w:jc w:val="both"/>
      </w:pPr>
      <w:r>
        <w:rPr>
          <w:spacing w:val="-3"/>
        </w:rPr>
        <w:t>本集团对除存货、递延所得税、金融资产、按成本法核算的在活跃市场中</w:t>
      </w:r>
      <w:r>
        <w:rPr>
          <w:spacing w:val="-114"/>
        </w:rPr>
        <w:t> </w:t>
      </w:r>
      <w:r>
        <w:rPr>
          <w:spacing w:val="-114"/>
        </w:rPr>
      </w:r>
      <w:r>
        <w:rPr>
          <w:spacing w:val="-3"/>
        </w:rPr>
        <w:t>没有报价且其公允价值不能可靠计量的长期股权投资外的资产减值，按以</w:t>
      </w:r>
      <w:r>
        <w:rPr>
          <w:spacing w:val="-111"/>
        </w:rPr>
        <w:t> </w:t>
      </w:r>
      <w:r>
        <w:rPr>
          <w:spacing w:val="-111"/>
        </w:rPr>
      </w:r>
      <w:r>
        <w:rPr/>
        <w:t>下方法确定：</w:t>
      </w:r>
    </w:p>
    <w:p>
      <w:pPr>
        <w:spacing w:line="240" w:lineRule="auto" w:before="1"/>
        <w:rPr>
          <w:rFonts w:ascii="宋体" w:hAnsi="宋体" w:cs="宋体" w:eastAsia="宋体" w:hint="default"/>
          <w:sz w:val="21"/>
          <w:szCs w:val="21"/>
        </w:rPr>
      </w:pPr>
    </w:p>
    <w:p>
      <w:pPr>
        <w:pStyle w:val="Heading2"/>
        <w:spacing w:line="312" w:lineRule="exact"/>
        <w:ind w:right="113"/>
        <w:jc w:val="both"/>
      </w:pPr>
      <w:r>
        <w:rPr>
          <w:spacing w:val="-3"/>
        </w:rPr>
        <w:t>本集团于资产负债表日判断资产是否存在可能发生减值的迹象，存在减值</w:t>
      </w:r>
      <w:r>
        <w:rPr>
          <w:spacing w:val="-111"/>
        </w:rPr>
        <w:t> </w:t>
      </w:r>
      <w:r>
        <w:rPr>
          <w:spacing w:val="-111"/>
        </w:rPr>
      </w:r>
      <w:r>
        <w:rPr>
          <w:spacing w:val="-3"/>
        </w:rPr>
        <w:t>迹象的，本集团将估计其可收回金额，进行减值测试。对因企业合并所形</w:t>
      </w:r>
      <w:r>
        <w:rPr>
          <w:spacing w:val="-114"/>
        </w:rPr>
        <w:t> </w:t>
      </w:r>
      <w:r>
        <w:rPr>
          <w:spacing w:val="-114"/>
        </w:rPr>
      </w:r>
      <w:r>
        <w:rPr>
          <w:spacing w:val="-3"/>
        </w:rPr>
        <w:t>成的商誉和使用寿命不确定的无形资产，无论是否存在减值迹象，至少于</w:t>
      </w:r>
      <w:r>
        <w:rPr>
          <w:spacing w:val="-112"/>
        </w:rPr>
        <w:t> </w:t>
      </w:r>
      <w:r>
        <w:rPr>
          <w:spacing w:val="-112"/>
        </w:rPr>
      </w:r>
      <w:r>
        <w:rPr>
          <w:spacing w:val="-3"/>
        </w:rPr>
        <w:t>每年末进行减值测试。对于尚未达到可使用状态的无形资产，也每年进行</w:t>
      </w:r>
      <w:r>
        <w:rPr>
          <w:spacing w:val="-112"/>
        </w:rPr>
        <w:t> </w:t>
      </w:r>
      <w:r>
        <w:rPr>
          <w:spacing w:val="-112"/>
        </w:rPr>
      </w:r>
      <w:r>
        <w:rPr/>
        <w:t>减值测试。</w:t>
      </w:r>
    </w:p>
    <w:p>
      <w:pPr>
        <w:spacing w:line="240" w:lineRule="auto" w:before="1"/>
        <w:rPr>
          <w:rFonts w:ascii="宋体" w:hAnsi="宋体" w:cs="宋体" w:eastAsia="宋体" w:hint="default"/>
          <w:sz w:val="21"/>
          <w:szCs w:val="21"/>
        </w:rPr>
      </w:pPr>
    </w:p>
    <w:p>
      <w:pPr>
        <w:pStyle w:val="Heading2"/>
        <w:spacing w:line="312" w:lineRule="exact"/>
        <w:ind w:right="113" w:firstLine="2"/>
        <w:jc w:val="both"/>
      </w:pPr>
      <w:r>
        <w:rPr>
          <w:spacing w:val="2"/>
        </w:rPr>
        <w:t>可收回金额根据资产的公允价值减去处置费用后的净额与资产预计未来</w:t>
      </w:r>
      <w:r>
        <w:rPr>
          <w:spacing w:val="-99"/>
        </w:rPr>
        <w:t> </w:t>
      </w:r>
      <w:r>
        <w:rPr>
          <w:spacing w:val="-99"/>
        </w:rPr>
      </w:r>
      <w:r>
        <w:rPr>
          <w:spacing w:val="-3"/>
        </w:rPr>
        <w:t>现金流量的现值两者之间较高者确定。本集团以单项资产为基础估计其可</w:t>
      </w:r>
      <w:r>
        <w:rPr>
          <w:spacing w:val="-111"/>
        </w:rPr>
        <w:t> </w:t>
      </w:r>
      <w:r>
        <w:rPr>
          <w:spacing w:val="-111"/>
        </w:rPr>
      </w:r>
      <w:r>
        <w:rPr>
          <w:spacing w:val="-3"/>
        </w:rPr>
        <w:t>收回金额；难以对单项资产的可收回金额进行估计的，以该资产所属的资</w:t>
      </w:r>
      <w:r>
        <w:rPr>
          <w:spacing w:val="-112"/>
        </w:rPr>
        <w:t> </w:t>
      </w:r>
      <w:r>
        <w:rPr>
          <w:spacing w:val="-112"/>
        </w:rPr>
      </w:r>
      <w:r>
        <w:rPr>
          <w:spacing w:val="-3"/>
        </w:rPr>
        <w:t>产组为基础确定资产组的可收回金额。资产组的认定，以资产组产生的主</w:t>
      </w:r>
      <w:r>
        <w:rPr>
          <w:spacing w:val="-112"/>
        </w:rPr>
        <w:t> </w:t>
      </w:r>
      <w:r>
        <w:rPr>
          <w:spacing w:val="-112"/>
        </w:rPr>
      </w:r>
      <w:r>
        <w:rPr/>
        <w:t>要现金流入是否独立于其他资产或者资产组的现金流入为依据。</w:t>
      </w:r>
    </w:p>
    <w:p>
      <w:pPr>
        <w:spacing w:after="0" w:line="312" w:lineRule="exact"/>
        <w:jc w:val="both"/>
        <w:sectPr>
          <w:type w:val="continuous"/>
          <w:pgSz w:w="11910" w:h="16840"/>
          <w:pgMar w:top="980" w:bottom="280" w:left="168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10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25.</w:t>
        <w:tab/>
      </w:r>
      <w:r>
        <w:rPr>
          <w:rFonts w:ascii="Microsoft JhengHei" w:hAnsi="Microsoft JhengHei" w:cs="Microsoft JhengHei" w:eastAsia="Microsoft JhengHei" w:hint="default"/>
          <w:b/>
          <w:bCs/>
          <w:sz w:val="24"/>
          <w:szCs w:val="24"/>
        </w:rPr>
        <w:t>资产减值</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
        <w:rPr>
          <w:rFonts w:ascii="Times New Roman" w:hAnsi="Times New Roman" w:cs="Times New Roman" w:eastAsia="Times New Roman" w:hint="default"/>
          <w:b/>
          <w:bCs/>
          <w:sz w:val="24"/>
          <w:szCs w:val="24"/>
        </w:rPr>
      </w:pPr>
    </w:p>
    <w:p>
      <w:pPr>
        <w:pStyle w:val="Heading2"/>
        <w:spacing w:line="312" w:lineRule="exact"/>
        <w:ind w:right="113"/>
        <w:jc w:val="both"/>
      </w:pPr>
      <w:r>
        <w:rPr>
          <w:spacing w:val="-3"/>
        </w:rPr>
        <w:t>当资产或者资产组的可收回金额低于其账面价值时，本集团将其账面价值</w:t>
      </w:r>
      <w:r>
        <w:rPr>
          <w:spacing w:val="-111"/>
        </w:rPr>
        <w:t> </w:t>
      </w:r>
      <w:r>
        <w:rPr>
          <w:spacing w:val="-111"/>
        </w:rPr>
      </w:r>
      <w:r>
        <w:rPr>
          <w:spacing w:val="-3"/>
        </w:rPr>
        <w:t>减记至可收回金额，减记的金额计入当期损益，同时计提相应的资产减值</w:t>
      </w:r>
      <w:r>
        <w:rPr>
          <w:spacing w:val="-112"/>
        </w:rPr>
        <w:t> </w:t>
      </w:r>
      <w:r>
        <w:rPr>
          <w:spacing w:val="-112"/>
        </w:rPr>
      </w:r>
      <w:r>
        <w:rPr/>
        <w:t>准备。</w:t>
      </w:r>
    </w:p>
    <w:p>
      <w:pPr>
        <w:spacing w:line="240" w:lineRule="auto" w:before="10"/>
        <w:rPr>
          <w:rFonts w:ascii="宋体" w:hAnsi="宋体" w:cs="宋体" w:eastAsia="宋体" w:hint="default"/>
          <w:sz w:val="18"/>
          <w:szCs w:val="18"/>
        </w:rPr>
      </w:pPr>
    </w:p>
    <w:p>
      <w:pPr>
        <w:pStyle w:val="Heading2"/>
        <w:spacing w:line="240" w:lineRule="auto"/>
        <w:ind w:left="537" w:right="106"/>
        <w:jc w:val="left"/>
      </w:pPr>
      <w:r>
        <w:rPr/>
        <w:t>上述资产减值损失一经确认，在以后会计期间不再转回。</w:t>
      </w:r>
    </w:p>
    <w:p>
      <w:pPr>
        <w:tabs>
          <w:tab w:pos="837" w:val="left" w:leader="none"/>
        </w:tabs>
        <w:spacing w:before="197"/>
        <w:ind w:left="12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26.</w:t>
        <w:tab/>
      </w:r>
      <w:r>
        <w:rPr>
          <w:rFonts w:ascii="Microsoft JhengHei" w:hAnsi="Microsoft JhengHei" w:cs="Microsoft JhengHei" w:eastAsia="Microsoft JhengHei" w:hint="default"/>
          <w:b/>
          <w:bCs/>
          <w:sz w:val="24"/>
          <w:szCs w:val="24"/>
        </w:rPr>
        <w:t>职工薪酬</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right="113"/>
        <w:jc w:val="both"/>
      </w:pPr>
      <w:r>
        <w:rPr>
          <w:spacing w:val="-3"/>
        </w:rPr>
        <w:t>职工薪酬，是指本集团为获得职工提供的服务而给予除股份支付以外各种</w:t>
      </w:r>
      <w:r>
        <w:rPr>
          <w:spacing w:val="-111"/>
        </w:rPr>
        <w:t> </w:t>
      </w:r>
      <w:r>
        <w:rPr>
          <w:spacing w:val="-111"/>
        </w:rPr>
      </w:r>
      <w:r>
        <w:rPr>
          <w:spacing w:val="-3"/>
        </w:rPr>
        <w:t>形式的报酬以及其他相关支出。在职工提供服务的会计期间，将应付的职</w:t>
      </w:r>
      <w:r>
        <w:rPr>
          <w:spacing w:val="-112"/>
        </w:rPr>
        <w:t> </w:t>
      </w:r>
      <w:r>
        <w:rPr>
          <w:spacing w:val="-112"/>
        </w:rPr>
      </w:r>
      <w:r>
        <w:rPr/>
        <w:t>工薪酬确认为负债。对于资产负债表日后</w:t>
      </w:r>
      <w:r>
        <w:rPr>
          <w:rFonts w:ascii="Times New Roman" w:hAnsi="Times New Roman" w:cs="Times New Roman" w:eastAsia="Times New Roman" w:hint="default"/>
        </w:rPr>
        <w:t>1</w:t>
      </w:r>
      <w:r>
        <w:rPr/>
        <w:t>年以上到期的，如果折现的影</w:t>
      </w:r>
      <w:r>
        <w:rPr>
          <w:spacing w:val="-97"/>
        </w:rPr>
        <w:t> </w:t>
      </w:r>
      <w:r>
        <w:rPr>
          <w:spacing w:val="-97"/>
        </w:rPr>
      </w:r>
      <w:r>
        <w:rPr/>
        <w:t>响金额重大，则以其现值列示。</w:t>
      </w:r>
    </w:p>
    <w:p>
      <w:pPr>
        <w:spacing w:line="240" w:lineRule="auto" w:before="1"/>
        <w:rPr>
          <w:rFonts w:ascii="宋体" w:hAnsi="宋体" w:cs="宋体" w:eastAsia="宋体" w:hint="default"/>
          <w:sz w:val="21"/>
          <w:szCs w:val="21"/>
        </w:rPr>
      </w:pPr>
    </w:p>
    <w:p>
      <w:pPr>
        <w:pStyle w:val="Heading2"/>
        <w:spacing w:line="312" w:lineRule="exact"/>
        <w:ind w:right="113"/>
        <w:jc w:val="both"/>
      </w:pPr>
      <w:r>
        <w:rPr>
          <w:spacing w:val="-3"/>
        </w:rPr>
        <w:t>本集团的职工参加由当地政府管理的养老保险、医疗保险、失业保险等社</w:t>
      </w:r>
      <w:r>
        <w:rPr>
          <w:spacing w:val="-112"/>
        </w:rPr>
        <w:t> </w:t>
      </w:r>
      <w:r>
        <w:rPr>
          <w:spacing w:val="-112"/>
        </w:rPr>
      </w:r>
      <w:r>
        <w:rPr>
          <w:spacing w:val="3"/>
        </w:rPr>
        <w:t>会保险费和住房公积金，相应支出在发生时计入相关资产成本或当期损</w:t>
      </w:r>
      <w:r>
        <w:rPr>
          <w:spacing w:val="-98"/>
        </w:rPr>
        <w:t> </w:t>
      </w:r>
      <w:r>
        <w:rPr>
          <w:spacing w:val="-98"/>
        </w:rPr>
      </w:r>
      <w:r>
        <w:rPr/>
        <w:t>益。</w:t>
      </w:r>
    </w:p>
    <w:p>
      <w:pPr>
        <w:tabs>
          <w:tab w:pos="837" w:val="left" w:leader="none"/>
        </w:tabs>
        <w:spacing w:line="381" w:lineRule="auto" w:before="169"/>
        <w:ind w:left="837" w:right="2187" w:hanging="71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27.</w:t>
        <w:tab/>
      </w:r>
      <w:r>
        <w:rPr>
          <w:rFonts w:ascii="Microsoft JhengHei" w:hAnsi="Microsoft JhengHei" w:cs="Microsoft JhengHei" w:eastAsia="Microsoft JhengHei" w:hint="default"/>
          <w:b/>
          <w:bCs/>
          <w:sz w:val="24"/>
          <w:szCs w:val="24"/>
        </w:rPr>
        <w:t>利润分配 </w:t>
      </w:r>
      <w:r>
        <w:rPr>
          <w:rFonts w:ascii="宋体" w:hAnsi="宋体" w:cs="宋体" w:eastAsia="宋体" w:hint="default"/>
          <w:sz w:val="24"/>
          <w:szCs w:val="24"/>
        </w:rPr>
        <w:t>本公司的现金股利，于股东大会批准后确认为负债。</w:t>
      </w:r>
    </w:p>
    <w:p>
      <w:pPr>
        <w:tabs>
          <w:tab w:pos="837" w:val="left" w:leader="none"/>
        </w:tabs>
        <w:spacing w:before="56"/>
        <w:ind w:left="12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28.</w:t>
        <w:tab/>
      </w:r>
      <w:r>
        <w:rPr>
          <w:rFonts w:ascii="Microsoft JhengHei" w:hAnsi="Microsoft JhengHei" w:cs="Microsoft JhengHei" w:eastAsia="Microsoft JhengHei" w:hint="default"/>
          <w:b/>
          <w:bCs/>
          <w:sz w:val="24"/>
          <w:szCs w:val="24"/>
        </w:rPr>
        <w:t>关联方</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right="113"/>
        <w:jc w:val="both"/>
      </w:pPr>
      <w:r>
        <w:rPr>
          <w:spacing w:val="-3"/>
        </w:rPr>
        <w:t>一方控制、共同控制另一方或对另一方施加重大影响，以及两方或两方以</w:t>
      </w:r>
      <w:r>
        <w:rPr>
          <w:spacing w:val="-112"/>
        </w:rPr>
        <w:t> </w:t>
      </w:r>
      <w:r>
        <w:rPr>
          <w:spacing w:val="-112"/>
        </w:rPr>
      </w:r>
      <w:r>
        <w:rPr/>
        <w:t>上同受一方控制、共同控制的，构成关联方。</w:t>
      </w:r>
    </w:p>
    <w:p>
      <w:pPr>
        <w:spacing w:after="0" w:line="312" w:lineRule="exact"/>
        <w:jc w:val="both"/>
        <w:sectPr>
          <w:footerReference w:type="default" r:id="rId51"/>
          <w:pgSz w:w="11910" w:h="16840"/>
          <w:pgMar w:footer="746" w:header="1308" w:top="3620" w:bottom="940" w:left="1680" w:right="1680"/>
          <w:pgNumType w:start="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22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重要会计政策、会计估计和前期差错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22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29.</w:t>
        <w:tab/>
      </w:r>
      <w:r>
        <w:rPr>
          <w:rFonts w:ascii="Microsoft JhengHei" w:hAnsi="Microsoft JhengHei" w:cs="Microsoft JhengHei" w:eastAsia="Microsoft JhengHei" w:hint="default"/>
          <w:b/>
          <w:bCs/>
          <w:sz w:val="24"/>
          <w:szCs w:val="24"/>
        </w:rPr>
        <w:t>分部报告</w:t>
      </w:r>
      <w:r>
        <w:rPr>
          <w:rFonts w:ascii="Microsoft JhengHei" w:hAnsi="Microsoft JhengHei" w:cs="Microsoft JhengHei" w:eastAsia="Microsoft JhengHei" w:hint="default"/>
          <w:sz w:val="24"/>
          <w:szCs w:val="24"/>
        </w:rPr>
      </w:r>
    </w:p>
    <w:p>
      <w:pPr>
        <w:pStyle w:val="Heading2"/>
        <w:spacing w:line="312" w:lineRule="exact" w:before="186"/>
        <w:ind w:right="0"/>
        <w:jc w:val="left"/>
      </w:pPr>
      <w:r>
        <w:rPr/>
        <w:t>本集团以内部组织结构、管理要求、内部报告制度为依据确定经营分部，</w:t>
      </w:r>
      <w:r>
        <w:rPr>
          <w:spacing w:val="-95"/>
        </w:rPr>
        <w:t> </w:t>
      </w:r>
      <w:r>
        <w:rPr>
          <w:spacing w:val="-95"/>
        </w:rPr>
      </w:r>
      <w:r>
        <w:rPr/>
        <w:t>以经营分部为基础确定报告分部并披露分部信息。</w:t>
      </w:r>
    </w:p>
    <w:p>
      <w:pPr>
        <w:spacing w:line="240" w:lineRule="auto" w:before="10"/>
        <w:rPr>
          <w:rFonts w:ascii="宋体" w:hAnsi="宋体" w:cs="宋体" w:eastAsia="宋体" w:hint="default"/>
          <w:sz w:val="18"/>
          <w:szCs w:val="18"/>
        </w:rPr>
      </w:pPr>
    </w:p>
    <w:p>
      <w:pPr>
        <w:pStyle w:val="Heading2"/>
        <w:spacing w:line="240" w:lineRule="auto"/>
        <w:ind w:right="226"/>
        <w:jc w:val="left"/>
      </w:pPr>
      <w:r>
        <w:rPr/>
        <w:t>经营分部是指本集团内同时满足下列条件的组成部分：</w:t>
      </w:r>
    </w:p>
    <w:p>
      <w:pPr>
        <w:spacing w:line="240" w:lineRule="auto" w:before="12"/>
        <w:rPr>
          <w:rFonts w:ascii="宋体" w:hAnsi="宋体" w:cs="宋体" w:eastAsia="宋体" w:hint="default"/>
          <w:sz w:val="20"/>
          <w:szCs w:val="20"/>
        </w:rPr>
      </w:pPr>
    </w:p>
    <w:p>
      <w:pPr>
        <w:pStyle w:val="Heading2"/>
        <w:tabs>
          <w:tab w:pos="1557" w:val="left" w:leader="none"/>
        </w:tabs>
        <w:spacing w:line="322" w:lineRule="exact"/>
        <w:ind w:right="226"/>
        <w:jc w:val="left"/>
      </w:pPr>
      <w:r>
        <w:rPr>
          <w:rFonts w:ascii="Times New Roman" w:hAnsi="Times New Roman" w:cs="Times New Roman" w:eastAsia="Times New Roman" w:hint="default"/>
          <w:spacing w:val="-1"/>
        </w:rPr>
        <w:t>(1)</w:t>
        <w:tab/>
      </w:r>
      <w:r>
        <w:rPr/>
        <w:t>该组成部分能够在日常活动中产生收入、发生费用；</w:t>
      </w:r>
    </w:p>
    <w:p>
      <w:pPr>
        <w:pStyle w:val="Heading2"/>
        <w:tabs>
          <w:tab w:pos="1557" w:val="left" w:leader="none"/>
        </w:tabs>
        <w:spacing w:line="312" w:lineRule="exact" w:before="20"/>
        <w:ind w:left="1557" w:right="233" w:hanging="720"/>
        <w:jc w:val="left"/>
      </w:pPr>
      <w:r>
        <w:rPr>
          <w:rFonts w:ascii="Times New Roman" w:hAnsi="Times New Roman" w:cs="Times New Roman" w:eastAsia="Times New Roman" w:hint="default"/>
          <w:spacing w:val="-1"/>
        </w:rPr>
        <w:t>(2)</w:t>
        <w:tab/>
      </w:r>
      <w:r>
        <w:rPr>
          <w:spacing w:val="-3"/>
        </w:rPr>
        <w:t>本公司管理层能够定期评价该组成部分的经营成果，以决定向其配</w:t>
      </w:r>
      <w:r>
        <w:rPr>
          <w:w w:val="99"/>
        </w:rPr>
        <w:t> </w:t>
      </w:r>
      <w:r>
        <w:rPr/>
        <w:t>置资源、评价其业绩；</w:t>
      </w:r>
    </w:p>
    <w:p>
      <w:pPr>
        <w:pStyle w:val="Heading2"/>
        <w:tabs>
          <w:tab w:pos="1557" w:val="left" w:leader="none"/>
        </w:tabs>
        <w:spacing w:line="312" w:lineRule="exact"/>
        <w:ind w:left="1557" w:right="233" w:hanging="720"/>
        <w:jc w:val="left"/>
      </w:pPr>
      <w:r>
        <w:rPr>
          <w:rFonts w:ascii="Times New Roman" w:hAnsi="Times New Roman" w:cs="Times New Roman" w:eastAsia="Times New Roman" w:hint="default"/>
          <w:spacing w:val="-1"/>
        </w:rPr>
        <w:t>(3)</w:t>
        <w:tab/>
      </w:r>
      <w:r>
        <w:rPr>
          <w:spacing w:val="-3"/>
        </w:rPr>
        <w:t>本集团能够取得该组成部分的财务状况、经营成果和现金流量等有</w:t>
      </w:r>
      <w:r>
        <w:rPr>
          <w:w w:val="99"/>
        </w:rPr>
        <w:t> </w:t>
      </w:r>
      <w:r>
        <w:rPr/>
        <w:t>关会计信息。</w:t>
      </w:r>
    </w:p>
    <w:p>
      <w:pPr>
        <w:pStyle w:val="Heading2"/>
        <w:spacing w:line="312" w:lineRule="exact" w:before="182"/>
        <w:ind w:right="226"/>
        <w:jc w:val="left"/>
      </w:pPr>
      <w:r>
        <w:rPr>
          <w:spacing w:val="-3"/>
        </w:rPr>
        <w:t>两个或多个经营分部具有相似的经济特征，并且满足一定条件的，则可合</w:t>
      </w:r>
      <w:r>
        <w:rPr>
          <w:spacing w:val="-112"/>
        </w:rPr>
        <w:t> </w:t>
      </w:r>
      <w:r>
        <w:rPr>
          <w:spacing w:val="-112"/>
        </w:rPr>
      </w:r>
      <w:r>
        <w:rPr/>
        <w:t>并为一个经营分部。</w:t>
      </w:r>
    </w:p>
    <w:p>
      <w:pPr>
        <w:tabs>
          <w:tab w:pos="837" w:val="left" w:leader="none"/>
        </w:tabs>
        <w:spacing w:before="171"/>
        <w:ind w:left="124" w:right="22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pacing w:val="-3"/>
          <w:sz w:val="24"/>
          <w:szCs w:val="24"/>
        </w:rPr>
        <w:t>30</w:t>
      </w:r>
      <w:r>
        <w:rPr>
          <w:rFonts w:ascii="Microsoft JhengHei" w:hAnsi="Microsoft JhengHei" w:cs="Microsoft JhengHei" w:eastAsia="Microsoft JhengHei" w:hint="default"/>
          <w:b/>
          <w:bCs/>
          <w:spacing w:val="-3"/>
          <w:sz w:val="24"/>
          <w:szCs w:val="24"/>
        </w:rPr>
        <w:t>．</w:t>
        <w:tab/>
      </w:r>
      <w:r>
        <w:rPr>
          <w:rFonts w:ascii="Microsoft JhengHei" w:hAnsi="Microsoft JhengHei" w:cs="Microsoft JhengHei" w:eastAsia="Microsoft JhengHei" w:hint="default"/>
          <w:b/>
          <w:bCs/>
          <w:sz w:val="24"/>
          <w:szCs w:val="24"/>
        </w:rPr>
        <w:t>市场推广费用</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15"/>
          <w:szCs w:val="15"/>
        </w:rPr>
      </w:pPr>
    </w:p>
    <w:p>
      <w:pPr>
        <w:pStyle w:val="Heading2"/>
        <w:spacing w:line="312" w:lineRule="exact"/>
        <w:ind w:right="226"/>
        <w:jc w:val="left"/>
      </w:pPr>
      <w:r>
        <w:rPr>
          <w:spacing w:val="-3"/>
        </w:rPr>
        <w:t>广告制作费于广告制作完成并交付时，作为期间费用，直接记入当期销售</w:t>
      </w:r>
      <w:r>
        <w:rPr>
          <w:spacing w:val="-112"/>
        </w:rPr>
        <w:t> </w:t>
      </w:r>
      <w:r>
        <w:rPr>
          <w:spacing w:val="-112"/>
        </w:rPr>
      </w:r>
      <w:r>
        <w:rPr/>
        <w:t>费用。</w:t>
      </w:r>
    </w:p>
    <w:p>
      <w:pPr>
        <w:spacing w:line="240" w:lineRule="auto" w:before="10"/>
        <w:rPr>
          <w:rFonts w:ascii="宋体" w:hAnsi="宋体" w:cs="宋体" w:eastAsia="宋体" w:hint="default"/>
          <w:sz w:val="18"/>
          <w:szCs w:val="18"/>
        </w:rPr>
      </w:pPr>
    </w:p>
    <w:p>
      <w:pPr>
        <w:pStyle w:val="Heading2"/>
        <w:spacing w:line="448" w:lineRule="auto"/>
        <w:ind w:right="130"/>
        <w:jc w:val="left"/>
      </w:pPr>
      <w:r>
        <w:rPr/>
        <w:t>广告播放费于广告播放期内，按直线法平均摊销，记入销售费用。 冠名赞助费于被冠名节目播出期间，按直线法平均摊销，记入销售费用。</w:t>
      </w:r>
    </w:p>
    <w:p>
      <w:pPr>
        <w:pStyle w:val="Heading2"/>
        <w:spacing w:line="312" w:lineRule="exact" w:before="96"/>
        <w:ind w:right="226"/>
        <w:jc w:val="left"/>
      </w:pPr>
      <w:r>
        <w:rPr>
          <w:spacing w:val="3"/>
        </w:rPr>
        <w:t>明星代言费于明星按代言合同内约定的各项目完成时，分别记入销售费</w:t>
      </w:r>
      <w:r>
        <w:rPr>
          <w:spacing w:val="-98"/>
        </w:rPr>
        <w:t> </w:t>
      </w:r>
      <w:r>
        <w:rPr>
          <w:spacing w:val="-98"/>
        </w:rPr>
      </w:r>
      <w:r>
        <w:rPr/>
        <w:t>用。</w:t>
      </w:r>
    </w:p>
    <w:p>
      <w:pPr>
        <w:spacing w:after="0" w:line="312" w:lineRule="exact"/>
        <w:jc w:val="left"/>
        <w:sectPr>
          <w:pgSz w:w="11910" w:h="16840"/>
          <w:pgMar w:header="1308" w:footer="746" w:top="3620" w:bottom="940" w:left="1680" w:right="1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7" w:val="left" w:leader="none"/>
        </w:tabs>
        <w:spacing w:line="367" w:lineRule="exact" w:before="0"/>
        <w:ind w:left="117" w:right="22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二、</w:t>
        <w:tab/>
        <w:t>重要会计政策和会计估计</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22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31.</w:t>
        <w:tab/>
      </w:r>
      <w:r>
        <w:rPr>
          <w:rFonts w:ascii="Microsoft JhengHei" w:hAnsi="Microsoft JhengHei" w:cs="Microsoft JhengHei" w:eastAsia="Microsoft JhengHei" w:hint="default"/>
          <w:b/>
          <w:bCs/>
          <w:sz w:val="24"/>
          <w:szCs w:val="24"/>
        </w:rPr>
        <w:t>重大会计判断和估计</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right="0"/>
        <w:jc w:val="left"/>
      </w:pPr>
      <w:r>
        <w:rPr/>
        <w:t>编制财务报表要求管理层作出判断和估计，这些判断和估计会影响收入、</w:t>
      </w:r>
      <w:r>
        <w:rPr>
          <w:spacing w:val="-95"/>
        </w:rPr>
        <w:t> </w:t>
      </w:r>
      <w:r>
        <w:rPr>
          <w:spacing w:val="-95"/>
        </w:rPr>
      </w:r>
      <w:r>
        <w:rPr/>
        <w:t>费用、资产和负债的报告金额以及资产负债表日或有负债的披露。然而，</w:t>
      </w:r>
      <w:r>
        <w:rPr>
          <w:spacing w:val="-95"/>
        </w:rPr>
        <w:t> </w:t>
      </w:r>
      <w:r>
        <w:rPr>
          <w:spacing w:val="-95"/>
        </w:rPr>
      </w:r>
      <w:r>
        <w:rPr>
          <w:spacing w:val="3"/>
        </w:rPr>
        <w:t>这些估计的不确定性所导致的结果可能造成对未来受影响的资产或负债</w:t>
      </w:r>
      <w:r>
        <w:rPr>
          <w:spacing w:val="-98"/>
        </w:rPr>
        <w:t> </w:t>
      </w:r>
      <w:r>
        <w:rPr>
          <w:spacing w:val="-98"/>
        </w:rPr>
      </w:r>
      <w:r>
        <w:rPr/>
        <w:t>的账面金额进行重大调整。</w:t>
      </w:r>
    </w:p>
    <w:p>
      <w:pPr>
        <w:spacing w:line="240" w:lineRule="auto" w:before="10"/>
        <w:rPr>
          <w:rFonts w:ascii="宋体" w:hAnsi="宋体" w:cs="宋体" w:eastAsia="宋体" w:hint="default"/>
          <w:sz w:val="18"/>
          <w:szCs w:val="18"/>
        </w:rPr>
      </w:pPr>
    </w:p>
    <w:p>
      <w:pPr>
        <w:pStyle w:val="Heading2"/>
        <w:spacing w:line="240" w:lineRule="auto"/>
        <w:ind w:right="226"/>
        <w:jc w:val="left"/>
      </w:pPr>
      <w:r>
        <w:rPr/>
      </w:r>
      <w:r>
        <w:rPr>
          <w:u w:val="single" w:color="000000"/>
        </w:rPr>
        <w:t>估计的不确定性</w:t>
      </w:r>
      <w:r>
        <w:rPr/>
      </w:r>
    </w:p>
    <w:p>
      <w:pPr>
        <w:spacing w:line="240" w:lineRule="auto" w:before="12"/>
        <w:rPr>
          <w:rFonts w:ascii="宋体" w:hAnsi="宋体" w:cs="宋体" w:eastAsia="宋体" w:hint="default"/>
          <w:sz w:val="18"/>
          <w:szCs w:val="18"/>
        </w:rPr>
      </w:pPr>
    </w:p>
    <w:p>
      <w:pPr>
        <w:pStyle w:val="Heading2"/>
        <w:spacing w:line="312" w:lineRule="exact" w:before="56"/>
        <w:ind w:left="830" w:right="226" w:firstLine="9"/>
        <w:jc w:val="left"/>
      </w:pPr>
      <w:r>
        <w:rPr>
          <w:spacing w:val="2"/>
        </w:rPr>
        <w:t>以下为于资产负债表日有关未来的关键假设以及估计不确定性的其他关</w:t>
      </w:r>
      <w:r>
        <w:rPr>
          <w:spacing w:val="-106"/>
        </w:rPr>
        <w:t> </w:t>
      </w:r>
      <w:r>
        <w:rPr>
          <w:spacing w:val="-106"/>
        </w:rPr>
      </w:r>
      <w:r>
        <w:rPr/>
        <w:t>键来源，可能会导致未来会计期间资产和负债账面金额重大调整。</w:t>
      </w:r>
    </w:p>
    <w:p>
      <w:pPr>
        <w:spacing w:line="240" w:lineRule="auto" w:before="1"/>
        <w:rPr>
          <w:rFonts w:ascii="宋体" w:hAnsi="宋体" w:cs="宋体" w:eastAsia="宋体" w:hint="default"/>
          <w:sz w:val="21"/>
          <w:szCs w:val="21"/>
        </w:rPr>
      </w:pPr>
    </w:p>
    <w:p>
      <w:pPr>
        <w:pStyle w:val="Heading2"/>
        <w:spacing w:line="312" w:lineRule="exact"/>
        <w:ind w:right="226" w:hanging="8"/>
        <w:jc w:val="left"/>
      </w:pPr>
      <w:r>
        <w:rPr>
          <w:rFonts w:ascii="宋体" w:hAnsi="宋体" w:cs="宋体" w:eastAsia="宋体" w:hint="default"/>
        </w:rPr>
        <w:t>递延所得税资产 </w:t>
      </w:r>
      <w:r>
        <w:rPr>
          <w:spacing w:val="-3"/>
        </w:rPr>
        <w:t>在很可能有足够的应纳税所得额用以抵扣预提费用、抵销的内部未实现销</w:t>
      </w:r>
      <w:r>
        <w:rPr/>
        <w:t> </w:t>
      </w:r>
      <w:r>
        <w:rPr>
          <w:spacing w:val="-3"/>
        </w:rPr>
        <w:t>售毛利和可抵扣亏损的限度内，确认递延所得税资产。这需要管理层运用</w:t>
      </w:r>
      <w:r>
        <w:rPr/>
        <w:t> </w:t>
      </w:r>
      <w:r>
        <w:rPr>
          <w:spacing w:val="-3"/>
        </w:rPr>
        <w:t>大量的判断来估计未来取得应纳税所得额的时间和金额，结合纳税筹划策</w:t>
      </w:r>
      <w:r>
        <w:rPr/>
        <w:t> 略，以决定应确认的递延所得税资产的金额。</w:t>
      </w:r>
    </w:p>
    <w:p>
      <w:pPr>
        <w:spacing w:line="240" w:lineRule="auto" w:before="1"/>
        <w:rPr>
          <w:rFonts w:ascii="宋体" w:hAnsi="宋体" w:cs="宋体" w:eastAsia="宋体" w:hint="default"/>
          <w:sz w:val="21"/>
          <w:szCs w:val="21"/>
        </w:rPr>
      </w:pPr>
    </w:p>
    <w:p>
      <w:pPr>
        <w:pStyle w:val="Heading2"/>
        <w:spacing w:line="312" w:lineRule="exact"/>
        <w:ind w:right="226" w:hanging="8"/>
        <w:jc w:val="left"/>
      </w:pPr>
      <w:r>
        <w:rPr>
          <w:rFonts w:ascii="宋体" w:hAnsi="宋体" w:cs="宋体" w:eastAsia="宋体" w:hint="default"/>
        </w:rPr>
        <w:t>应收款项的坏账准备</w:t>
      </w:r>
      <w:r>
        <w:rPr>
          <w:rFonts w:ascii="宋体" w:hAnsi="宋体" w:cs="宋体" w:eastAsia="宋体" w:hint="default"/>
          <w:w w:val="99"/>
        </w:rPr>
        <w:t> </w:t>
      </w:r>
      <w:r>
        <w:rPr>
          <w:spacing w:val="-3"/>
        </w:rPr>
        <w:t>在很可能债务人不能及时足额偿还其对本集团的应付款项时，本集团确认</w:t>
      </w:r>
      <w:r>
        <w:rPr>
          <w:w w:val="99"/>
        </w:rPr>
        <w:t> </w:t>
      </w:r>
      <w:r>
        <w:rPr>
          <w:spacing w:val="-3"/>
        </w:rPr>
        <w:t>相应的坏账准备。这需要管理层运用大量的判断来估计未来该债务人营业</w:t>
      </w:r>
      <w:r>
        <w:rPr>
          <w:w w:val="99"/>
        </w:rPr>
        <w:t> </w:t>
      </w:r>
      <w:r>
        <w:rPr>
          <w:spacing w:val="3"/>
        </w:rPr>
        <w:t>利润和经营性现金流发生的时间和金额，以决定应确认的坏账准备的金</w:t>
      </w:r>
      <w:r>
        <w:rPr>
          <w:spacing w:val="-106"/>
        </w:rPr>
        <w:t> </w:t>
      </w:r>
      <w:r>
        <w:rPr>
          <w:spacing w:val="-106"/>
        </w:rPr>
      </w:r>
      <w:r>
        <w:rPr/>
        <w:t>额。</w:t>
      </w:r>
    </w:p>
    <w:p>
      <w:pPr>
        <w:spacing w:line="240" w:lineRule="auto" w:before="1"/>
        <w:rPr>
          <w:rFonts w:ascii="宋体" w:hAnsi="宋体" w:cs="宋体" w:eastAsia="宋体" w:hint="default"/>
          <w:sz w:val="21"/>
          <w:szCs w:val="21"/>
        </w:rPr>
      </w:pPr>
    </w:p>
    <w:p>
      <w:pPr>
        <w:pStyle w:val="Heading2"/>
        <w:spacing w:line="312" w:lineRule="exact"/>
        <w:ind w:right="0" w:hanging="8"/>
        <w:jc w:val="left"/>
      </w:pPr>
      <w:r>
        <w:rPr>
          <w:rFonts w:ascii="宋体" w:hAnsi="宋体" w:cs="宋体" w:eastAsia="宋体" w:hint="default"/>
        </w:rPr>
        <w:t>存货跌价准备</w:t>
      </w:r>
      <w:r>
        <w:rPr>
          <w:rFonts w:ascii="宋体" w:hAnsi="宋体" w:cs="宋体" w:eastAsia="宋体" w:hint="default"/>
          <w:w w:val="99"/>
        </w:rPr>
        <w:t> </w:t>
      </w:r>
      <w:r>
        <w:rPr/>
        <w:t>本集团基于存货可变现净值与存货账面价值的差异来计提存货跌价准备，</w:t>
      </w:r>
      <w:r>
        <w:rPr>
          <w:spacing w:val="-103"/>
        </w:rPr>
        <w:t> </w:t>
      </w:r>
      <w:r>
        <w:rPr>
          <w:spacing w:val="-103"/>
        </w:rPr>
      </w:r>
      <w:r>
        <w:rPr>
          <w:spacing w:val="-3"/>
        </w:rPr>
        <w:t>这需要管理层运用大量的判断和估计，以决定当期应确认的存货跌价准备</w:t>
      </w:r>
      <w:r>
        <w:rPr>
          <w:w w:val="99"/>
        </w:rPr>
        <w:t> </w:t>
      </w:r>
      <w:r>
        <w:rPr/>
        <w:t>的金额。</w:t>
      </w:r>
    </w:p>
    <w:p>
      <w:pPr>
        <w:spacing w:line="240" w:lineRule="auto" w:before="1"/>
        <w:rPr>
          <w:rFonts w:ascii="宋体" w:hAnsi="宋体" w:cs="宋体" w:eastAsia="宋体" w:hint="default"/>
          <w:sz w:val="21"/>
          <w:szCs w:val="21"/>
        </w:rPr>
      </w:pPr>
    </w:p>
    <w:p>
      <w:pPr>
        <w:pStyle w:val="Heading2"/>
        <w:spacing w:line="312" w:lineRule="exact"/>
        <w:ind w:right="226" w:hanging="8"/>
        <w:jc w:val="left"/>
      </w:pPr>
      <w:r>
        <w:rPr>
          <w:rFonts w:ascii="宋体" w:hAnsi="宋体" w:cs="宋体" w:eastAsia="宋体" w:hint="default"/>
        </w:rPr>
        <w:t>对投资性房地产及固定资产使用寿命的评估</w:t>
      </w:r>
      <w:r>
        <w:rPr>
          <w:rFonts w:ascii="宋体" w:hAnsi="宋体" w:cs="宋体" w:eastAsia="宋体" w:hint="default"/>
          <w:w w:val="99"/>
        </w:rPr>
        <w:t> </w:t>
      </w:r>
      <w:r>
        <w:rPr>
          <w:spacing w:val="3"/>
        </w:rPr>
        <w:t>本集团基于对投资性房地产及固定资产预计使用寿命的预测确定投资性</w:t>
      </w:r>
      <w:r>
        <w:rPr>
          <w:spacing w:val="-105"/>
        </w:rPr>
        <w:t> </w:t>
      </w:r>
      <w:r>
        <w:rPr>
          <w:spacing w:val="-105"/>
        </w:rPr>
      </w:r>
      <w:r>
        <w:rPr>
          <w:spacing w:val="-3"/>
        </w:rPr>
        <w:t>房地产及固定资产的折旧年限，这需要管理层运用大量的判断和估计，以</w:t>
      </w:r>
      <w:r>
        <w:rPr>
          <w:w w:val="99"/>
        </w:rPr>
        <w:t> </w:t>
      </w:r>
      <w:r>
        <w:rPr/>
        <w:t>决定适用的折旧年限。</w:t>
      </w:r>
    </w:p>
    <w:p>
      <w:pPr>
        <w:spacing w:after="0" w:line="312" w:lineRule="exact"/>
        <w:jc w:val="left"/>
        <w:sectPr>
          <w:pgSz w:w="11910" w:h="16840"/>
          <w:pgMar w:header="1308" w:footer="746" w:top="3620" w:bottom="940" w:left="1680" w:right="1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10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w:t>
        <w:tab/>
        <w:t>税项</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4"/>
          <w:szCs w:val="14"/>
        </w:rPr>
      </w:pPr>
    </w:p>
    <w:p>
      <w:pPr>
        <w:pStyle w:val="Heading2"/>
        <w:tabs>
          <w:tab w:pos="537" w:val="left" w:leader="none"/>
        </w:tabs>
        <w:spacing w:line="240" w:lineRule="auto"/>
        <w:ind w:left="117" w:right="106"/>
        <w:jc w:val="left"/>
      </w:pPr>
      <w:r>
        <w:rPr>
          <w:rFonts w:ascii="Times New Roman" w:hAnsi="Times New Roman" w:cs="Times New Roman" w:eastAsia="Times New Roman" w:hint="default"/>
        </w:rPr>
        <w:t>1.</w:t>
        <w:tab/>
      </w:r>
      <w:r>
        <w:rPr/>
        <w:t>主要税种及税率：</w:t>
      </w:r>
    </w:p>
    <w:p>
      <w:pPr>
        <w:spacing w:line="240" w:lineRule="auto" w:before="12"/>
        <w:rPr>
          <w:rFonts w:ascii="宋体" w:hAnsi="宋体" w:cs="宋体" w:eastAsia="宋体" w:hint="default"/>
          <w:sz w:val="21"/>
          <w:szCs w:val="21"/>
        </w:rPr>
      </w:pPr>
    </w:p>
    <w:p>
      <w:pPr>
        <w:pStyle w:val="Heading2"/>
        <w:tabs>
          <w:tab w:pos="2637" w:val="left" w:leader="none"/>
          <w:tab w:pos="2997" w:val="left" w:leader="none"/>
        </w:tabs>
        <w:spacing w:line="312" w:lineRule="exact"/>
        <w:ind w:left="2997" w:right="113" w:hanging="2160"/>
        <w:jc w:val="left"/>
      </w:pPr>
      <w:r>
        <w:rPr/>
        <w:t>增值税</w:t>
        <w:tab/>
      </w:r>
      <w:r>
        <w:rPr>
          <w:rFonts w:ascii="Times New Roman" w:hAnsi="Times New Roman" w:cs="Times New Roman" w:eastAsia="Times New Roman" w:hint="default"/>
        </w:rPr>
        <w:t>–</w:t>
        <w:tab/>
      </w:r>
      <w:r>
        <w:rPr>
          <w:spacing w:val="-2"/>
        </w:rPr>
        <w:t>按应税收入的</w:t>
      </w:r>
      <w:r>
        <w:rPr>
          <w:rFonts w:ascii="Times New Roman" w:hAnsi="Times New Roman" w:cs="Times New Roman" w:eastAsia="Times New Roman" w:hint="default"/>
          <w:spacing w:val="-2"/>
        </w:rPr>
        <w:t>17%</w:t>
      </w:r>
      <w:r>
        <w:rPr>
          <w:spacing w:val="-2"/>
        </w:rPr>
        <w:t>计算销项税，并按扣除当期允许抵</w:t>
      </w:r>
      <w:r>
        <w:rPr/>
        <w:t> 扣的进项税额后的差额计缴增值税。</w:t>
      </w:r>
    </w:p>
    <w:p>
      <w:pPr>
        <w:spacing w:line="240" w:lineRule="auto" w:before="10"/>
        <w:rPr>
          <w:rFonts w:ascii="宋体" w:hAnsi="宋体" w:cs="宋体" w:eastAsia="宋体" w:hint="default"/>
          <w:sz w:val="18"/>
          <w:szCs w:val="18"/>
        </w:rPr>
      </w:pPr>
    </w:p>
    <w:p>
      <w:pPr>
        <w:pStyle w:val="Heading2"/>
        <w:spacing w:line="240" w:lineRule="auto"/>
        <w:ind w:right="0"/>
        <w:jc w:val="both"/>
      </w:pPr>
      <w:r>
        <w:rPr/>
        <w:t>营业税         </w:t>
      </w:r>
      <w:r>
        <w:rPr>
          <w:rFonts w:ascii="Times New Roman" w:hAnsi="Times New Roman" w:cs="Times New Roman" w:eastAsia="Times New Roman" w:hint="default"/>
        </w:rPr>
        <w:t>–  </w:t>
      </w:r>
      <w:r>
        <w:rPr>
          <w:rFonts w:ascii="Times New Roman" w:hAnsi="Times New Roman" w:cs="Times New Roman" w:eastAsia="Times New Roman" w:hint="default"/>
          <w:spacing w:val="59"/>
        </w:rPr>
        <w:t> </w:t>
      </w:r>
      <w:r>
        <w:rPr/>
        <w:t>按应税收入的</w:t>
      </w:r>
      <w:r>
        <w:rPr>
          <w:rFonts w:ascii="Times New Roman" w:hAnsi="Times New Roman" w:cs="Times New Roman" w:eastAsia="Times New Roman" w:hint="default"/>
        </w:rPr>
        <w:t>5%</w:t>
      </w:r>
      <w:r>
        <w:rPr/>
        <w:t>计缴营业税。</w:t>
      </w:r>
    </w:p>
    <w:p>
      <w:pPr>
        <w:pStyle w:val="Heading2"/>
        <w:spacing w:line="580" w:lineRule="atLeast" w:before="8"/>
        <w:ind w:left="844" w:right="134" w:hanging="8"/>
        <w:jc w:val="both"/>
      </w:pPr>
      <w:r>
        <w:rPr/>
        <w:t>城巿维护建设税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按实际缴纳流转税的</w:t>
      </w:r>
      <w:r>
        <w:rPr>
          <w:rFonts w:ascii="Times New Roman" w:hAnsi="Times New Roman" w:cs="Times New Roman" w:eastAsia="Times New Roman" w:hint="default"/>
        </w:rPr>
        <w:t>1%-7%</w:t>
      </w:r>
      <w:r>
        <w:rPr/>
        <w:t>计缴城市维护建设税。 企业所得税     </w:t>
      </w:r>
      <w:r>
        <w:rPr>
          <w:rFonts w:ascii="Times New Roman" w:hAnsi="Times New Roman" w:cs="Times New Roman" w:eastAsia="Times New Roman" w:hint="default"/>
        </w:rPr>
        <w:t>–    </w:t>
      </w:r>
      <w:r>
        <w:rPr>
          <w:spacing w:val="3"/>
        </w:rPr>
        <w:t>按应纳税所得额的</w:t>
      </w:r>
      <w:r>
        <w:rPr>
          <w:rFonts w:ascii="Times New Roman" w:hAnsi="Times New Roman" w:cs="Times New Roman" w:eastAsia="Times New Roman" w:hint="default"/>
          <w:spacing w:val="3"/>
        </w:rPr>
        <w:t>25%</w:t>
      </w:r>
      <w:r>
        <w:rPr>
          <w:spacing w:val="3"/>
        </w:rPr>
        <w:t>计缴企业所得税</w:t>
      </w:r>
      <w:r>
        <w:rPr>
          <w:rFonts w:ascii="Times New Roman" w:hAnsi="Times New Roman" w:cs="Times New Roman" w:eastAsia="Times New Roman" w:hint="default"/>
          <w:spacing w:val="3"/>
        </w:rPr>
        <w:t>(</w:t>
      </w:r>
      <w:r>
        <w:rPr>
          <w:spacing w:val="3"/>
        </w:rPr>
        <w:t>除个别公司</w:t>
      </w:r>
    </w:p>
    <w:p>
      <w:pPr>
        <w:pStyle w:val="Heading2"/>
        <w:spacing w:line="312" w:lineRule="exact"/>
        <w:ind w:left="2987" w:right="106"/>
        <w:jc w:val="left"/>
      </w:pPr>
      <w:r>
        <w:rPr/>
        <w:t>享受税收优惠外</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9"/>
          <w:szCs w:val="19"/>
        </w:rPr>
      </w:pPr>
    </w:p>
    <w:p>
      <w:pPr>
        <w:pStyle w:val="Heading2"/>
        <w:tabs>
          <w:tab w:pos="537" w:val="left" w:leader="none"/>
        </w:tabs>
        <w:spacing w:line="240" w:lineRule="auto"/>
        <w:ind w:left="117" w:right="106"/>
        <w:jc w:val="left"/>
      </w:pPr>
      <w:r>
        <w:rPr>
          <w:rFonts w:ascii="Times New Roman" w:hAnsi="Times New Roman" w:cs="Times New Roman" w:eastAsia="Times New Roman" w:hint="default"/>
        </w:rPr>
        <w:t>2.</w:t>
        <w:tab/>
      </w:r>
      <w:r>
        <w:rPr/>
        <w:t>税收优惠及批文：</w:t>
      </w:r>
    </w:p>
    <w:p>
      <w:pPr>
        <w:spacing w:line="240" w:lineRule="auto" w:before="12"/>
        <w:rPr>
          <w:rFonts w:ascii="宋体" w:hAnsi="宋体" w:cs="宋体" w:eastAsia="宋体" w:hint="default"/>
          <w:sz w:val="21"/>
          <w:szCs w:val="21"/>
        </w:rPr>
      </w:pPr>
    </w:p>
    <w:p>
      <w:pPr>
        <w:pStyle w:val="Heading2"/>
        <w:spacing w:line="312" w:lineRule="exact"/>
        <w:ind w:right="113"/>
        <w:jc w:val="both"/>
      </w:pPr>
      <w:r>
        <w:rPr/>
        <w:t>根据财税</w:t>
      </w:r>
      <w:r>
        <w:rPr>
          <w:rFonts w:ascii="Times New Roman" w:hAnsi="Times New Roman" w:cs="Times New Roman" w:eastAsia="Times New Roman" w:hint="default"/>
        </w:rPr>
        <w:t>[2008]113</w:t>
      </w:r>
      <w:r>
        <w:rPr/>
        <w:t>号文、财监</w:t>
      </w:r>
      <w:r>
        <w:rPr>
          <w:rFonts w:ascii="Times New Roman" w:hAnsi="Times New Roman" w:cs="Times New Roman" w:eastAsia="Times New Roman" w:hint="default"/>
        </w:rPr>
        <w:t>[2008]62</w:t>
      </w:r>
      <w:r>
        <w:rPr/>
        <w:t>号文及沪国税所</w:t>
      </w:r>
      <w:r>
        <w:rPr>
          <w:rFonts w:ascii="Times New Roman" w:hAnsi="Times New Roman" w:cs="Times New Roman" w:eastAsia="Times New Roman" w:hint="default"/>
        </w:rPr>
        <w:t>[2009]21</w:t>
      </w:r>
      <w:r>
        <w:rPr/>
        <w:t>号文的规</w:t>
      </w:r>
      <w:r>
        <w:rPr>
          <w:spacing w:val="-110"/>
        </w:rPr>
        <w:t> </w:t>
      </w:r>
      <w:r>
        <w:rPr>
          <w:spacing w:val="-3"/>
        </w:rPr>
        <w:t>定，本公司可享受浦东新区设立的内资企业和非生产性外商投资企业企业</w:t>
      </w:r>
      <w:r>
        <w:rPr>
          <w:spacing w:val="-111"/>
        </w:rPr>
        <w:t> </w:t>
      </w:r>
      <w:r>
        <w:rPr>
          <w:spacing w:val="-111"/>
        </w:rPr>
      </w:r>
      <w:r>
        <w:rPr>
          <w:spacing w:val="-3"/>
        </w:rPr>
        <w:t>所得税过渡期即征即退的优惠政策，</w:t>
      </w:r>
      <w:r>
        <w:rPr>
          <w:rFonts w:ascii="Times New Roman" w:hAnsi="Times New Roman" w:cs="Times New Roman" w:eastAsia="Times New Roman" w:hint="default"/>
          <w:spacing w:val="-3"/>
        </w:rPr>
        <w:t>2008</w:t>
      </w:r>
      <w:r>
        <w:rPr>
          <w:spacing w:val="-3"/>
        </w:rPr>
        <w:t>年度企业所得税实际适用税率为</w:t>
      </w:r>
      <w:r>
        <w:rPr>
          <w:spacing w:val="-105"/>
        </w:rPr>
        <w:t> </w:t>
      </w:r>
      <w:r>
        <w:rPr>
          <w:rFonts w:ascii="Times New Roman" w:hAnsi="Times New Roman" w:cs="Times New Roman" w:eastAsia="Times New Roman" w:hint="default"/>
        </w:rPr>
        <w:t>18%</w:t>
      </w:r>
      <w:r>
        <w:rPr/>
        <w:t>，</w:t>
      </w:r>
      <w:r>
        <w:rPr>
          <w:rFonts w:ascii="Times New Roman" w:hAnsi="Times New Roman" w:cs="Times New Roman" w:eastAsia="Times New Roman" w:hint="default"/>
        </w:rPr>
        <w:t>2009</w:t>
      </w:r>
      <w:r>
        <w:rPr/>
        <w:t>年度为</w:t>
      </w:r>
      <w:r>
        <w:rPr>
          <w:rFonts w:ascii="Times New Roman" w:hAnsi="Times New Roman" w:cs="Times New Roman" w:eastAsia="Times New Roman" w:hint="default"/>
        </w:rPr>
        <w:t>20%</w:t>
      </w:r>
      <w:r>
        <w:rPr/>
        <w:t>，</w:t>
      </w:r>
      <w:r>
        <w:rPr>
          <w:rFonts w:ascii="Times New Roman" w:hAnsi="Times New Roman" w:cs="Times New Roman" w:eastAsia="Times New Roman" w:hint="default"/>
        </w:rPr>
        <w:t>2010</w:t>
      </w:r>
      <w:r>
        <w:rPr/>
        <w:t>年度为</w:t>
      </w:r>
      <w:r>
        <w:rPr>
          <w:rFonts w:ascii="Times New Roman" w:hAnsi="Times New Roman" w:cs="Times New Roman" w:eastAsia="Times New Roman" w:hint="default"/>
        </w:rPr>
        <w:t>22%</w:t>
      </w:r>
      <w:r>
        <w:rPr/>
        <w:t>，</w:t>
      </w:r>
      <w:r>
        <w:rPr>
          <w:rFonts w:ascii="Times New Roman" w:hAnsi="Times New Roman" w:cs="Times New Roman" w:eastAsia="Times New Roman" w:hint="default"/>
        </w:rPr>
        <w:t>2011</w:t>
      </w:r>
      <w:r>
        <w:rPr/>
        <w:t>年度为</w:t>
      </w:r>
      <w:r>
        <w:rPr>
          <w:rFonts w:ascii="Times New Roman" w:hAnsi="Times New Roman" w:cs="Times New Roman" w:eastAsia="Times New Roman" w:hint="default"/>
        </w:rPr>
        <w:t>24%</w:t>
      </w:r>
      <w:r>
        <w:rPr/>
        <w:t>，自</w:t>
      </w:r>
      <w:r>
        <w:rPr>
          <w:rFonts w:ascii="Times New Roman" w:hAnsi="Times New Roman" w:cs="Times New Roman" w:eastAsia="Times New Roman" w:hint="default"/>
        </w:rPr>
        <w:t>2012</w:t>
      </w:r>
      <w:r>
        <w:rPr/>
        <w:t>年度</w:t>
      </w:r>
      <w:r>
        <w:rPr>
          <w:spacing w:val="-64"/>
        </w:rPr>
        <w:t> </w:t>
      </w:r>
      <w:r>
        <w:rPr/>
        <w:t>开始为</w:t>
      </w:r>
      <w:r>
        <w:rPr>
          <w:rFonts w:ascii="Times New Roman" w:hAnsi="Times New Roman" w:cs="Times New Roman" w:eastAsia="Times New Roman" w:hint="default"/>
        </w:rPr>
        <w:t>25%</w:t>
      </w:r>
      <w:r>
        <w:rPr/>
        <w:t>。</w:t>
      </w:r>
    </w:p>
    <w:p>
      <w:pPr>
        <w:spacing w:line="240" w:lineRule="auto" w:before="1"/>
        <w:rPr>
          <w:rFonts w:ascii="宋体" w:hAnsi="宋体" w:cs="宋体" w:eastAsia="宋体" w:hint="default"/>
          <w:sz w:val="21"/>
          <w:szCs w:val="21"/>
        </w:rPr>
      </w:pPr>
    </w:p>
    <w:p>
      <w:pPr>
        <w:pStyle w:val="Heading2"/>
        <w:spacing w:line="312" w:lineRule="exact"/>
        <w:ind w:right="111"/>
        <w:jc w:val="both"/>
      </w:pPr>
      <w:r>
        <w:rPr>
          <w:spacing w:val="-3"/>
        </w:rPr>
        <w:t>根据《国家税务总局关于印发〈税收减免管理办法</w:t>
      </w:r>
      <w:r>
        <w:rPr>
          <w:rFonts w:ascii="Times New Roman" w:hAnsi="Times New Roman" w:cs="Times New Roman" w:eastAsia="Times New Roman" w:hint="default"/>
          <w:spacing w:val="-3"/>
        </w:rPr>
        <w:t>(</w:t>
      </w:r>
      <w:r>
        <w:rPr>
          <w:spacing w:val="-3"/>
        </w:rPr>
        <w:t>试行</w:t>
      </w:r>
      <w:r>
        <w:rPr>
          <w:rFonts w:ascii="Times New Roman" w:hAnsi="Times New Roman" w:cs="Times New Roman" w:eastAsia="Times New Roman" w:hint="default"/>
          <w:spacing w:val="-3"/>
        </w:rPr>
        <w:t>)</w:t>
      </w:r>
      <w:r>
        <w:rPr>
          <w:spacing w:val="-3"/>
        </w:rPr>
        <w:t>〉的通知》</w:t>
      </w:r>
      <w:r>
        <w:rPr>
          <w:rFonts w:ascii="Times New Roman" w:hAnsi="Times New Roman" w:cs="Times New Roman" w:eastAsia="Times New Roman" w:hint="default"/>
          <w:spacing w:val="-3"/>
        </w:rPr>
        <w:t>(</w:t>
      </w:r>
      <w:r>
        <w:rPr>
          <w:spacing w:val="-3"/>
        </w:rPr>
        <w:t>国税</w:t>
      </w:r>
      <w:r>
        <w:rPr>
          <w:spacing w:val="-111"/>
        </w:rPr>
        <w:t> </w:t>
      </w:r>
      <w:r>
        <w:rPr/>
        <w:t>发</w:t>
      </w:r>
      <w:r>
        <w:rPr>
          <w:rFonts w:ascii="Times New Roman" w:hAnsi="Times New Roman" w:cs="Times New Roman" w:eastAsia="Times New Roman" w:hint="default"/>
        </w:rPr>
        <w:t>[2005]129</w:t>
      </w:r>
      <w:r>
        <w:rPr/>
        <w:t>号</w:t>
      </w:r>
      <w:r>
        <w:rPr>
          <w:rFonts w:ascii="Times New Roman" w:hAnsi="Times New Roman" w:cs="Times New Roman" w:eastAsia="Times New Roman" w:hint="default"/>
        </w:rPr>
        <w:t>)</w:t>
      </w:r>
      <w:r>
        <w:rPr/>
        <w:t>和《云南省财政厅、云南省国家税务局、云南省地方税务</w:t>
      </w:r>
      <w:r>
        <w:rPr>
          <w:spacing w:val="-101"/>
        </w:rPr>
        <w:t> </w:t>
      </w:r>
      <w:r>
        <w:rPr>
          <w:spacing w:val="-101"/>
        </w:rPr>
      </w:r>
      <w:r>
        <w:rPr>
          <w:spacing w:val="-3"/>
        </w:rPr>
        <w:t>局关于贯彻落实〈中共云南省委、云南省人民政府关于加快非公有制经济</w:t>
      </w:r>
      <w:r>
        <w:rPr>
          <w:spacing w:val="-112"/>
        </w:rPr>
        <w:t> </w:t>
      </w:r>
      <w:r>
        <w:rPr>
          <w:spacing w:val="-112"/>
        </w:rPr>
      </w:r>
      <w:r>
        <w:rPr>
          <w:spacing w:val="-2"/>
          <w:w w:val="95"/>
        </w:rPr>
        <w:t>发展的若干意见〉的实施意见》</w:t>
      </w:r>
      <w:r>
        <w:rPr>
          <w:rFonts w:ascii="Times New Roman" w:hAnsi="Times New Roman" w:cs="Times New Roman" w:eastAsia="Times New Roman" w:hint="default"/>
          <w:spacing w:val="-2"/>
          <w:w w:val="95"/>
        </w:rPr>
        <w:t>(</w:t>
      </w:r>
      <w:r>
        <w:rPr>
          <w:spacing w:val="-2"/>
          <w:w w:val="95"/>
        </w:rPr>
        <w:t>云财税</w:t>
      </w:r>
      <w:r>
        <w:rPr>
          <w:rFonts w:ascii="Times New Roman" w:hAnsi="Times New Roman" w:cs="Times New Roman" w:eastAsia="Times New Roman" w:hint="default"/>
          <w:spacing w:val="-2"/>
          <w:w w:val="95"/>
        </w:rPr>
        <w:t>[2003]19</w:t>
      </w:r>
      <w:r>
        <w:rPr>
          <w:spacing w:val="-2"/>
          <w:w w:val="95"/>
        </w:rPr>
        <w:t>号</w:t>
      </w:r>
      <w:r>
        <w:rPr>
          <w:rFonts w:ascii="Times New Roman" w:hAnsi="Times New Roman" w:cs="Times New Roman" w:eastAsia="Times New Roman" w:hint="default"/>
          <w:spacing w:val="-2"/>
          <w:w w:val="95"/>
        </w:rPr>
        <w:t>)</w:t>
      </w:r>
      <w:r>
        <w:rPr>
          <w:spacing w:val="-2"/>
          <w:w w:val="95"/>
        </w:rPr>
        <w:t>第三条第四款的决定，</w:t>
      </w:r>
      <w:r>
        <w:rPr>
          <w:spacing w:val="67"/>
          <w:w w:val="95"/>
        </w:rPr>
        <w:t> </w:t>
      </w:r>
      <w:r>
        <w:rPr>
          <w:spacing w:val="67"/>
          <w:w w:val="95"/>
        </w:rPr>
      </w:r>
      <w:r>
        <w:rPr>
          <w:spacing w:val="3"/>
        </w:rPr>
        <w:t>本公司之子公司昆明美特斯邦威服饰有限公司享受</w:t>
      </w:r>
      <w:r>
        <w:rPr>
          <w:rFonts w:ascii="Times New Roman" w:hAnsi="Times New Roman" w:cs="Times New Roman" w:eastAsia="Times New Roman" w:hint="default"/>
          <w:spacing w:val="3"/>
        </w:rPr>
        <w:t>2009</w:t>
      </w:r>
      <w:r>
        <w:rPr>
          <w:spacing w:val="3"/>
        </w:rPr>
        <w:t>年度至</w:t>
      </w:r>
      <w:r>
        <w:rPr>
          <w:rFonts w:ascii="Times New Roman" w:hAnsi="Times New Roman" w:cs="Times New Roman" w:eastAsia="Times New Roman" w:hint="default"/>
          <w:spacing w:val="3"/>
        </w:rPr>
        <w:t>2010</w:t>
      </w:r>
      <w:r>
        <w:rPr>
          <w:spacing w:val="3"/>
        </w:rPr>
        <w:t>年度</w:t>
      </w:r>
      <w:r>
        <w:rPr>
          <w:spacing w:val="-111"/>
        </w:rPr>
        <w:t> </w:t>
      </w:r>
      <w:r>
        <w:rPr/>
        <w:t>减按</w:t>
      </w:r>
      <w:r>
        <w:rPr>
          <w:rFonts w:ascii="Times New Roman" w:hAnsi="Times New Roman" w:cs="Times New Roman" w:eastAsia="Times New Roman" w:hint="default"/>
        </w:rPr>
        <w:t>12.5%</w:t>
      </w:r>
      <w:r>
        <w:rPr/>
        <w:t>税率征收企业所得税的税收优惠政策。</w:t>
      </w:r>
    </w:p>
    <w:p>
      <w:pPr>
        <w:spacing w:line="240" w:lineRule="auto" w:before="1"/>
        <w:rPr>
          <w:rFonts w:ascii="宋体" w:hAnsi="宋体" w:cs="宋体" w:eastAsia="宋体" w:hint="default"/>
          <w:sz w:val="21"/>
          <w:szCs w:val="21"/>
        </w:rPr>
      </w:pPr>
    </w:p>
    <w:p>
      <w:pPr>
        <w:pStyle w:val="Heading2"/>
        <w:spacing w:line="312" w:lineRule="exact"/>
        <w:ind w:right="113"/>
        <w:jc w:val="both"/>
      </w:pPr>
      <w:r>
        <w:rPr>
          <w:spacing w:val="-5"/>
        </w:rPr>
        <w:t>根据《财政部 </w:t>
      </w:r>
      <w:r>
        <w:rPr/>
        <w:t>国家税务总局</w:t>
      </w:r>
      <w:r>
        <w:rPr>
          <w:spacing w:val="72"/>
        </w:rPr>
        <w:t> </w:t>
      </w:r>
      <w:r>
        <w:rPr/>
        <w:t>海关总署关于西部大开发税收优惠政策问</w:t>
      </w:r>
      <w:r>
        <w:rPr/>
        <w:t> </w:t>
      </w:r>
      <w:r>
        <w:rPr>
          <w:spacing w:val="-2"/>
        </w:rPr>
        <w:t>题的通知》</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[2001]202</w:t>
      </w:r>
      <w:r>
        <w:rPr>
          <w:spacing w:val="-2"/>
        </w:rPr>
        <w:t>号</w:t>
      </w:r>
      <w:r>
        <w:rPr>
          <w:rFonts w:ascii="Times New Roman" w:hAnsi="Times New Roman" w:cs="Times New Roman" w:eastAsia="Times New Roman" w:hint="default"/>
          <w:spacing w:val="-2"/>
        </w:rPr>
        <w:t>)</w:t>
      </w:r>
      <w:r>
        <w:rPr>
          <w:spacing w:val="-2"/>
        </w:rPr>
        <w:t>第二条第一款的规定，本公司之子公司成都</w:t>
      </w:r>
      <w:r>
        <w:rPr>
          <w:spacing w:val="-93"/>
        </w:rPr>
        <w:t> </w:t>
      </w:r>
      <w:r>
        <w:rPr>
          <w:spacing w:val="-93"/>
        </w:rPr>
      </w:r>
      <w:r>
        <w:rPr>
          <w:spacing w:val="12"/>
        </w:rPr>
        <w:t>美特斯邦威服饰有限责任公司和重庆美特斯邦威服饰有限责任公司在</w:t>
      </w:r>
      <w:r>
        <w:rPr/>
        <w:t> </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2010</w:t>
      </w:r>
      <w:r>
        <w:rPr/>
        <w:t>年享受所得税减按</w:t>
      </w:r>
      <w:r>
        <w:rPr>
          <w:rFonts w:ascii="Times New Roman" w:hAnsi="Times New Roman" w:cs="Times New Roman" w:eastAsia="Times New Roman" w:hint="default"/>
        </w:rPr>
        <w:t>15%</w:t>
      </w:r>
      <w:r>
        <w:rPr/>
        <w:t>税率征收的税收优惠政策。</w:t>
      </w:r>
    </w:p>
    <w:p>
      <w:pPr>
        <w:spacing w:after="0" w:line="312" w:lineRule="exact"/>
        <w:jc w:val="both"/>
        <w:sectPr>
          <w:pgSz w:w="11910" w:h="16840"/>
          <w:pgMar w:header="1308" w:footer="746" w:top="3620" w:bottom="940" w:left="1680" w:right="1680"/>
        </w:sectPr>
      </w:pPr>
    </w:p>
    <w:p>
      <w:pPr>
        <w:spacing w:line="240" w:lineRule="auto" w:before="12"/>
        <w:rPr>
          <w:rFonts w:ascii="宋体" w:hAnsi="宋体" w:cs="宋体" w:eastAsia="宋体" w:hint="default"/>
          <w:sz w:val="18"/>
          <w:szCs w:val="18"/>
        </w:rPr>
      </w:pPr>
    </w:p>
    <w:p>
      <w:pPr>
        <w:spacing w:line="367" w:lineRule="exact" w:before="0"/>
        <w:ind w:left="6183" w:right="6117" w:firstLine="0"/>
        <w:jc w:val="center"/>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财务报表附注</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before="170"/>
        <w:ind w:left="6182" w:right="6117" w:firstLine="0"/>
        <w:jc w:val="center"/>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w:t>
      </w:r>
      <w:r>
        <w:rPr>
          <w:rFonts w:ascii="Times New Roman" w:hAnsi="Times New Roman" w:cs="Times New Roman" w:eastAsia="Times New Roman" w:hint="default"/>
          <w:b/>
          <w:bCs/>
          <w:sz w:val="24"/>
          <w:szCs w:val="24"/>
        </w:rPr>
        <w:t>12</w:t>
      </w:r>
      <w:r>
        <w:rPr>
          <w:rFonts w:ascii="Microsoft JhengHei" w:hAnsi="Microsoft JhengHei" w:cs="Microsoft JhengHei" w:eastAsia="Microsoft JhengHei" w:hint="default"/>
          <w:b/>
          <w:bCs/>
          <w:sz w:val="24"/>
          <w:szCs w:val="24"/>
        </w:rPr>
        <w:t>月</w:t>
      </w:r>
      <w:r>
        <w:rPr>
          <w:rFonts w:ascii="Times New Roman" w:hAnsi="Times New Roman" w:cs="Times New Roman" w:eastAsia="Times New Roman" w:hint="default"/>
          <w:b/>
          <w:bCs/>
          <w:sz w:val="24"/>
          <w:szCs w:val="24"/>
        </w:rPr>
        <w:t>31</w:t>
      </w: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p>
      <w:pPr>
        <w:spacing w:before="170"/>
        <w:ind w:left="6177" w:right="6117"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14"/>
          <w:szCs w:val="14"/>
        </w:rPr>
      </w:pPr>
    </w:p>
    <w:p>
      <w:pPr>
        <w:spacing w:line="24" w:lineRule="exact"/>
        <w:ind w:left="12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95.8pt;height:1.2pt;mso-position-horizontal-relative:char;mso-position-vertical-relative:line" coordorigin="0,0" coordsize="13916,24">
            <v:group style="position:absolute;left:12;top:12;width:13892;height:2" coordorigin="12,12" coordsize="13892,2">
              <v:shape style="position:absolute;left:12;top:12;width:13892;height:2" coordorigin="12,12" coordsize="13892,0" path="m12,12l13903,12e" filled="false" stroked="true" strokeweight="1.2pt" strokecolor="#000000">
                <v:path arrowok="t"/>
              </v:shape>
            </v:group>
          </v:group>
        </w:pict>
      </w:r>
      <w:r>
        <w:rPr>
          <w:rFonts w:ascii="Microsoft JhengHei" w:hAnsi="Microsoft JhengHei" w:cs="Microsoft JhengHei" w:eastAsia="Microsoft JhengHei" w:hint="default"/>
          <w:sz w:val="2"/>
          <w:szCs w:val="2"/>
        </w:rPr>
      </w:r>
    </w:p>
    <w:p>
      <w:pPr>
        <w:spacing w:line="240" w:lineRule="auto" w:before="3"/>
        <w:rPr>
          <w:rFonts w:ascii="Microsoft JhengHei" w:hAnsi="Microsoft JhengHei" w:cs="Microsoft JhengHei" w:eastAsia="Microsoft JhengHei" w:hint="default"/>
          <w:b/>
          <w:bCs/>
          <w:sz w:val="28"/>
          <w:szCs w:val="28"/>
        </w:rPr>
      </w:pPr>
    </w:p>
    <w:tbl>
      <w:tblPr>
        <w:tblW w:w="0" w:type="auto"/>
        <w:jc w:val="left"/>
        <w:tblInd w:w="105" w:type="dxa"/>
        <w:tblLayout w:type="fixed"/>
        <w:tblCellMar>
          <w:top w:w="0" w:type="dxa"/>
          <w:left w:w="0" w:type="dxa"/>
          <w:bottom w:w="0" w:type="dxa"/>
          <w:right w:w="0" w:type="dxa"/>
        </w:tblCellMar>
        <w:tblLook w:val="01E0"/>
      </w:tblPr>
      <w:tblGrid>
        <w:gridCol w:w="2162"/>
        <w:gridCol w:w="1046"/>
        <w:gridCol w:w="443"/>
        <w:gridCol w:w="931"/>
        <w:gridCol w:w="787"/>
        <w:gridCol w:w="1183"/>
        <w:gridCol w:w="928"/>
        <w:gridCol w:w="2419"/>
        <w:gridCol w:w="1049"/>
        <w:gridCol w:w="932"/>
        <w:gridCol w:w="706"/>
        <w:gridCol w:w="707"/>
        <w:gridCol w:w="672"/>
      </w:tblGrid>
      <w:tr>
        <w:trPr>
          <w:trHeight w:val="1102" w:hRule="exact"/>
        </w:trPr>
        <w:tc>
          <w:tcPr>
            <w:tcW w:w="3651" w:type="dxa"/>
            <w:gridSpan w:val="3"/>
            <w:tcBorders>
              <w:top w:val="nil" w:sz="6" w:space="0" w:color="auto"/>
              <w:left w:val="nil" w:sz="6" w:space="0" w:color="auto"/>
              <w:bottom w:val="nil" w:sz="6" w:space="0" w:color="auto"/>
              <w:right w:val="nil" w:sz="6" w:space="0" w:color="auto"/>
            </w:tcBorders>
          </w:tcPr>
          <w:p>
            <w:pPr>
              <w:pStyle w:val="TableParagraph"/>
              <w:tabs>
                <w:tab w:pos="874" w:val="left" w:leader="none"/>
              </w:tabs>
              <w:spacing w:line="367" w:lineRule="exact"/>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w:t>
              <w:tab/>
              <w:t>合并财务报表的合并范围</w:t>
            </w:r>
            <w:r>
              <w:rPr>
                <w:rFonts w:ascii="Microsoft JhengHei" w:hAnsi="Microsoft JhengHei" w:cs="Microsoft JhengHei" w:eastAsia="Microsoft JhengHei" w:hint="default"/>
                <w:sz w:val="24"/>
                <w:szCs w:val="24"/>
              </w:rPr>
            </w:r>
          </w:p>
          <w:p>
            <w:pPr>
              <w:pStyle w:val="TableParagraph"/>
              <w:tabs>
                <w:tab w:pos="754" w:val="left" w:leader="none"/>
              </w:tabs>
              <w:spacing w:line="240" w:lineRule="auto" w:before="170"/>
              <w:ind w:left="42"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子公司情况</w:t>
            </w:r>
            <w:r>
              <w:rPr>
                <w:rFonts w:ascii="Microsoft JhengHei" w:hAnsi="Microsoft JhengHei" w:cs="Microsoft JhengHei" w:eastAsia="Microsoft JhengHei" w:hint="default"/>
                <w:sz w:val="24"/>
                <w:szCs w:val="24"/>
              </w:rPr>
            </w:r>
          </w:p>
        </w:tc>
        <w:tc>
          <w:tcPr>
            <w:tcW w:w="10314" w:type="dxa"/>
            <w:gridSpan w:val="10"/>
            <w:vMerge w:val="restart"/>
            <w:tcBorders>
              <w:top w:val="nil" w:sz="6" w:space="0" w:color="auto"/>
              <w:left w:val="nil" w:sz="6" w:space="0" w:color="auto"/>
              <w:right w:val="nil" w:sz="6" w:space="0" w:color="auto"/>
            </w:tcBorders>
          </w:tcPr>
          <w:p>
            <w:pPr/>
          </w:p>
        </w:tc>
      </w:tr>
      <w:tr>
        <w:trPr>
          <w:trHeight w:val="437" w:hRule="exact"/>
        </w:trPr>
        <w:tc>
          <w:tcPr>
            <w:tcW w:w="365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2"/>
              <w:ind w:left="750" w:right="0"/>
              <w:jc w:val="left"/>
              <w:rPr>
                <w:rFonts w:ascii="宋体" w:hAnsi="宋体" w:cs="宋体" w:eastAsia="宋体" w:hint="default"/>
                <w:sz w:val="16"/>
                <w:szCs w:val="16"/>
              </w:rPr>
            </w:pPr>
            <w:r>
              <w:rPr>
                <w:rFonts w:ascii="宋体" w:hAnsi="宋体" w:cs="宋体" w:eastAsia="宋体" w:hint="default"/>
                <w:spacing w:val="-11"/>
                <w:sz w:val="16"/>
                <w:szCs w:val="16"/>
              </w:rPr>
              <w:t>通过设立方式取得的子公司：</w:t>
            </w:r>
          </w:p>
        </w:tc>
        <w:tc>
          <w:tcPr>
            <w:tcW w:w="10314" w:type="dxa"/>
            <w:gridSpan w:val="10"/>
            <w:vMerge/>
            <w:tcBorders>
              <w:left w:val="nil" w:sz="6" w:space="0" w:color="auto"/>
              <w:bottom w:val="nil" w:sz="6" w:space="0" w:color="auto"/>
              <w:right w:val="nil" w:sz="6" w:space="0" w:color="auto"/>
            </w:tcBorders>
          </w:tcPr>
          <w:p>
            <w:pPr/>
          </w:p>
        </w:tc>
      </w:tr>
      <w:tr>
        <w:trPr>
          <w:trHeight w:val="304" w:hRule="exact"/>
        </w:trPr>
        <w:tc>
          <w:tcPr>
            <w:tcW w:w="3651" w:type="dxa"/>
            <w:gridSpan w:val="3"/>
            <w:tcBorders>
              <w:top w:val="nil" w:sz="6" w:space="0" w:color="auto"/>
              <w:left w:val="nil" w:sz="6" w:space="0" w:color="auto"/>
              <w:bottom w:val="nil" w:sz="6" w:space="0" w:color="auto"/>
              <w:right w:val="nil" w:sz="6" w:space="0" w:color="auto"/>
            </w:tcBorders>
          </w:tcPr>
          <w:p>
            <w:pPr>
              <w:pStyle w:val="TableParagraph"/>
              <w:tabs>
                <w:tab w:pos="2353" w:val="left" w:leader="none"/>
              </w:tabs>
              <w:spacing w:line="240" w:lineRule="auto" w:before="66"/>
              <w:ind w:left="742" w:right="0"/>
              <w:jc w:val="left"/>
              <w:rPr>
                <w:rFonts w:ascii="宋体" w:hAnsi="宋体" w:cs="宋体" w:eastAsia="宋体" w:hint="default"/>
                <w:sz w:val="16"/>
                <w:szCs w:val="16"/>
              </w:rPr>
            </w:pPr>
            <w:r>
              <w:rPr>
                <w:rFonts w:ascii="宋体" w:hAnsi="宋体" w:cs="宋体" w:eastAsia="宋体" w:hint="default"/>
                <w:sz w:val="16"/>
                <w:szCs w:val="16"/>
              </w:rPr>
              <w:t>公司名称</w:t>
              <w:tab/>
              <w:t>子公司类型</w:t>
            </w:r>
            <w:r>
              <w:rPr>
                <w:rFonts w:ascii="宋体" w:hAnsi="宋体" w:cs="宋体" w:eastAsia="宋体" w:hint="default"/>
                <w:spacing w:val="25"/>
                <w:sz w:val="16"/>
                <w:szCs w:val="16"/>
              </w:rPr>
              <w:t> </w:t>
            </w:r>
            <w:r>
              <w:rPr>
                <w:rFonts w:ascii="宋体" w:hAnsi="宋体" w:cs="宋体" w:eastAsia="宋体" w:hint="default"/>
                <w:sz w:val="16"/>
                <w:szCs w:val="16"/>
              </w:rPr>
              <w:t>是否</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0" w:right="0"/>
              <w:jc w:val="left"/>
              <w:rPr>
                <w:rFonts w:ascii="宋体" w:hAnsi="宋体" w:cs="宋体" w:eastAsia="宋体" w:hint="default"/>
                <w:sz w:val="16"/>
                <w:szCs w:val="16"/>
              </w:rPr>
            </w:pPr>
            <w:r>
              <w:rPr>
                <w:rFonts w:ascii="宋体" w:hAnsi="宋体" w:cs="宋体" w:eastAsia="宋体" w:hint="default"/>
                <w:sz w:val="16"/>
                <w:szCs w:val="16"/>
              </w:rPr>
              <w:t>注册地</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3"/>
              <w:jc w:val="right"/>
              <w:rPr>
                <w:rFonts w:ascii="宋体" w:hAnsi="宋体" w:cs="宋体" w:eastAsia="宋体" w:hint="default"/>
                <w:sz w:val="16"/>
                <w:szCs w:val="16"/>
              </w:rPr>
            </w:pPr>
            <w:r>
              <w:rPr>
                <w:rFonts w:ascii="宋体" w:hAnsi="宋体" w:cs="宋体" w:eastAsia="宋体" w:hint="default"/>
                <w:sz w:val="16"/>
                <w:szCs w:val="16"/>
              </w:rPr>
              <w:t>法人代表</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3"/>
              <w:jc w:val="right"/>
              <w:rPr>
                <w:rFonts w:ascii="宋体" w:hAnsi="宋体" w:cs="宋体" w:eastAsia="宋体" w:hint="default"/>
                <w:sz w:val="16"/>
                <w:szCs w:val="16"/>
              </w:rPr>
            </w:pPr>
            <w:r>
              <w:rPr>
                <w:rFonts w:ascii="宋体" w:hAnsi="宋体" w:cs="宋体" w:eastAsia="宋体" w:hint="default"/>
                <w:sz w:val="16"/>
                <w:szCs w:val="16"/>
              </w:rPr>
              <w:t>业务性质</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8"/>
              <w:jc w:val="right"/>
              <w:rPr>
                <w:rFonts w:ascii="宋体" w:hAnsi="宋体" w:cs="宋体" w:eastAsia="宋体" w:hint="default"/>
                <w:sz w:val="16"/>
                <w:szCs w:val="16"/>
              </w:rPr>
            </w:pPr>
            <w:r>
              <w:rPr>
                <w:rFonts w:ascii="宋体" w:hAnsi="宋体" w:cs="宋体" w:eastAsia="宋体" w:hint="default"/>
                <w:sz w:val="16"/>
                <w:szCs w:val="16"/>
              </w:rPr>
              <w:t>注册资本</w:t>
            </w:r>
          </w:p>
        </w:tc>
        <w:tc>
          <w:tcPr>
            <w:tcW w:w="6484" w:type="dxa"/>
            <w:gridSpan w:val="6"/>
            <w:tcBorders>
              <w:top w:val="nil" w:sz="6" w:space="0" w:color="auto"/>
              <w:left w:val="nil" w:sz="6" w:space="0" w:color="auto"/>
              <w:bottom w:val="nil" w:sz="6" w:space="0" w:color="auto"/>
              <w:right w:val="nil" w:sz="6" w:space="0" w:color="auto"/>
            </w:tcBorders>
          </w:tcPr>
          <w:p>
            <w:pPr>
              <w:pStyle w:val="TableParagraph"/>
              <w:tabs>
                <w:tab w:pos="2368" w:val="left" w:leader="none"/>
                <w:tab w:pos="3680" w:val="left" w:leader="none"/>
                <w:tab w:pos="4849" w:val="left" w:leader="none"/>
                <w:tab w:pos="5737" w:val="left" w:leader="none"/>
                <w:tab w:pos="5965" w:val="left" w:leader="none"/>
              </w:tabs>
              <w:spacing w:line="240" w:lineRule="auto" w:before="66"/>
              <w:ind w:left="66" w:right="0"/>
              <w:jc w:val="left"/>
              <w:rPr>
                <w:rFonts w:ascii="宋体" w:hAnsi="宋体" w:cs="宋体" w:eastAsia="宋体" w:hint="default"/>
                <w:sz w:val="16"/>
                <w:szCs w:val="16"/>
              </w:rPr>
            </w:pPr>
            <w:r>
              <w:rPr>
                <w:rFonts w:ascii="宋体" w:hAnsi="宋体" w:cs="宋体" w:eastAsia="宋体" w:hint="default"/>
                <w:sz w:val="16"/>
                <w:szCs w:val="16"/>
              </w:rPr>
              <w:t>经营范围</w:t>
              <w:tab/>
              <w:t>组织机构代码</w:t>
              <w:tab/>
              <w:t>年末实际</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宋体" w:hAnsi="宋体" w:cs="宋体" w:eastAsia="宋体" w:hint="default"/>
                <w:sz w:val="16"/>
                <w:szCs w:val="16"/>
                <w:u w:val="single" w:color="000000"/>
              </w:rPr>
              <w:t>持股比例</w:t>
              <w:tab/>
            </w:r>
            <w:r>
              <w:rPr>
                <w:rFonts w:ascii="宋体" w:hAnsi="宋体" w:cs="宋体" w:eastAsia="宋体" w:hint="default"/>
                <w:sz w:val="16"/>
                <w:szCs w:val="16"/>
              </w:rPr>
              <w:tab/>
              <w:t>表决权</w:t>
            </w:r>
          </w:p>
        </w:tc>
      </w:tr>
      <w:tr>
        <w:trPr>
          <w:trHeight w:val="300" w:hRule="exact"/>
        </w:trPr>
        <w:tc>
          <w:tcPr>
            <w:tcW w:w="2162"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Style w:val="TableParagraph"/>
              <w:spacing w:line="161" w:lineRule="exact"/>
              <w:ind w:right="68"/>
              <w:jc w:val="right"/>
              <w:rPr>
                <w:rFonts w:ascii="宋体" w:hAnsi="宋体" w:cs="宋体" w:eastAsia="宋体" w:hint="default"/>
                <w:sz w:val="16"/>
                <w:szCs w:val="16"/>
              </w:rPr>
            </w:pPr>
            <w:r>
              <w:rPr>
                <w:rFonts w:ascii="宋体" w:hAnsi="宋体" w:cs="宋体" w:eastAsia="宋体" w:hint="default"/>
                <w:sz w:val="16"/>
                <w:szCs w:val="16"/>
              </w:rPr>
              <w:t>合并</w:t>
            </w:r>
          </w:p>
        </w:tc>
        <w:tc>
          <w:tcPr>
            <w:tcW w:w="931" w:type="dxa"/>
            <w:tcBorders>
              <w:top w:val="nil" w:sz="6" w:space="0" w:color="auto"/>
              <w:left w:val="nil" w:sz="6" w:space="0" w:color="auto"/>
              <w:bottom w:val="nil" w:sz="6" w:space="0" w:color="auto"/>
              <w:right w:val="nil" w:sz="6" w:space="0" w:color="auto"/>
            </w:tcBorders>
          </w:tcPr>
          <w:p>
            <w:pPr>
              <w:pStyle w:val="TableParagraph"/>
              <w:spacing w:line="161" w:lineRule="exact"/>
              <w:ind w:left="70" w:right="0"/>
              <w:jc w:val="left"/>
              <w:rPr>
                <w:rFonts w:ascii="宋体" w:hAnsi="宋体" w:cs="宋体" w:eastAsia="宋体" w:hint="default"/>
                <w:sz w:val="16"/>
                <w:szCs w:val="16"/>
              </w:rPr>
            </w:pPr>
            <w:r>
              <w:rPr>
                <w:rFonts w:ascii="宋体" w:hAnsi="宋体" w:cs="宋体" w:eastAsia="宋体" w:hint="default"/>
                <w:sz w:val="16"/>
                <w:szCs w:val="16"/>
              </w:rPr>
              <w:t>成立日</w:t>
            </w:r>
          </w:p>
        </w:tc>
        <w:tc>
          <w:tcPr>
            <w:tcW w:w="787"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419"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Style w:val="TableParagraph"/>
              <w:spacing w:line="161" w:lineRule="exact"/>
              <w:ind w:right="76"/>
              <w:jc w:val="right"/>
              <w:rPr>
                <w:rFonts w:ascii="宋体" w:hAnsi="宋体" w:cs="宋体" w:eastAsia="宋体" w:hint="default"/>
                <w:sz w:val="16"/>
                <w:szCs w:val="16"/>
              </w:rPr>
            </w:pPr>
            <w:r>
              <w:rPr>
                <w:rFonts w:ascii="宋体" w:hAnsi="宋体" w:cs="宋体" w:eastAsia="宋体" w:hint="default"/>
                <w:sz w:val="16"/>
                <w:szCs w:val="16"/>
              </w:rPr>
              <w:t>出资</w:t>
            </w:r>
          </w:p>
        </w:tc>
        <w:tc>
          <w:tcPr>
            <w:tcW w:w="706" w:type="dxa"/>
            <w:tcBorders>
              <w:top w:val="nil" w:sz="6" w:space="0" w:color="auto"/>
              <w:left w:val="nil" w:sz="6" w:space="0" w:color="auto"/>
              <w:bottom w:val="nil" w:sz="6" w:space="0" w:color="auto"/>
              <w:right w:val="nil" w:sz="6" w:space="0" w:color="auto"/>
            </w:tcBorders>
          </w:tcPr>
          <w:p>
            <w:pPr>
              <w:pStyle w:val="TableParagraph"/>
              <w:spacing w:line="173" w:lineRule="exact"/>
              <w:ind w:right="73"/>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直接</w:t>
            </w:r>
            <w:r>
              <w:rPr>
                <w:rFonts w:ascii="Times New Roman" w:hAnsi="Times New Roman" w:cs="Times New Roman" w:eastAsia="Times New Roman" w:hint="default"/>
                <w:spacing w:val="-1"/>
                <w:sz w:val="16"/>
                <w:szCs w:val="16"/>
              </w:rPr>
              <w:t>(%)</w:t>
            </w:r>
          </w:p>
        </w:tc>
        <w:tc>
          <w:tcPr>
            <w:tcW w:w="707" w:type="dxa"/>
            <w:tcBorders>
              <w:top w:val="nil" w:sz="6" w:space="0" w:color="auto"/>
              <w:left w:val="nil" w:sz="6" w:space="0" w:color="auto"/>
              <w:bottom w:val="nil" w:sz="6" w:space="0" w:color="auto"/>
              <w:right w:val="nil" w:sz="6" w:space="0" w:color="auto"/>
            </w:tcBorders>
          </w:tcPr>
          <w:p>
            <w:pPr>
              <w:pStyle w:val="TableParagraph"/>
              <w:spacing w:line="173" w:lineRule="exact"/>
              <w:ind w:right="72"/>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间接</w:t>
            </w:r>
            <w:r>
              <w:rPr>
                <w:rFonts w:ascii="Times New Roman" w:hAnsi="Times New Roman" w:cs="Times New Roman" w:eastAsia="Times New Roman" w:hint="default"/>
                <w:spacing w:val="-1"/>
                <w:sz w:val="16"/>
                <w:szCs w:val="16"/>
              </w:rPr>
              <w:t>(%)</w:t>
            </w:r>
          </w:p>
        </w:tc>
        <w:tc>
          <w:tcPr>
            <w:tcW w:w="672" w:type="dxa"/>
            <w:tcBorders>
              <w:top w:val="nil" w:sz="6" w:space="0" w:color="auto"/>
              <w:left w:val="nil" w:sz="6" w:space="0" w:color="auto"/>
              <w:bottom w:val="nil" w:sz="6" w:space="0" w:color="auto"/>
              <w:right w:val="nil" w:sz="6" w:space="0" w:color="auto"/>
            </w:tcBorders>
          </w:tcPr>
          <w:p>
            <w:pPr>
              <w:pStyle w:val="TableParagraph"/>
              <w:spacing w:line="173" w:lineRule="exact"/>
              <w:ind w:right="35"/>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比例</w:t>
            </w:r>
            <w:r>
              <w:rPr>
                <w:rFonts w:ascii="Times New Roman" w:hAnsi="Times New Roman" w:cs="Times New Roman" w:eastAsia="Times New Roman" w:hint="default"/>
                <w:spacing w:val="-1"/>
                <w:sz w:val="16"/>
                <w:szCs w:val="16"/>
              </w:rPr>
              <w:t>(%)</w:t>
            </w:r>
          </w:p>
        </w:tc>
      </w:tr>
      <w:tr>
        <w:trPr>
          <w:trHeight w:val="920"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742" w:right="291"/>
              <w:jc w:val="left"/>
              <w:rPr>
                <w:rFonts w:ascii="Times New Roman" w:hAnsi="Times New Roman" w:cs="Times New Roman" w:eastAsia="Times New Roman" w:hint="default"/>
                <w:sz w:val="16"/>
                <w:szCs w:val="16"/>
              </w:rPr>
            </w:pPr>
            <w:r>
              <w:rPr>
                <w:rFonts w:ascii="宋体" w:hAnsi="宋体" w:cs="宋体" w:eastAsia="宋体" w:hint="default"/>
                <w:sz w:val="16"/>
                <w:szCs w:val="16"/>
              </w:rPr>
              <w:t>上海美特斯邦威</w:t>
            </w:r>
            <w:r>
              <w:rPr>
                <w:rFonts w:ascii="宋体" w:hAnsi="宋体" w:cs="宋体" w:eastAsia="宋体" w:hint="default"/>
                <w:spacing w:val="-75"/>
                <w:sz w:val="16"/>
                <w:szCs w:val="16"/>
              </w:rPr>
              <w:t> </w:t>
            </w:r>
            <w:r>
              <w:rPr>
                <w:rFonts w:ascii="宋体" w:hAnsi="宋体" w:cs="宋体" w:eastAsia="宋体" w:hint="default"/>
                <w:sz w:val="16"/>
                <w:szCs w:val="16"/>
              </w:rPr>
              <w:t>服饰博物馆</w:t>
            </w:r>
            <w:r>
              <w:rPr>
                <w:rFonts w:ascii="宋体" w:hAnsi="宋体" w:cs="宋体" w:eastAsia="宋体" w:hint="default"/>
                <w:spacing w:val="-76"/>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「博物馆」</w:t>
            </w:r>
            <w:r>
              <w:rPr>
                <w:rFonts w:ascii="Times New Roman" w:hAnsi="Times New Roman" w:cs="Times New Roman" w:eastAsia="Times New Roman" w:hint="default"/>
                <w:sz w:val="16"/>
                <w:szCs w:val="16"/>
              </w:rPr>
              <w:t>)</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8"/>
              <w:jc w:val="righ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8"/>
              <w:jc w:val="right"/>
              <w:rPr>
                <w:rFonts w:ascii="宋体" w:hAnsi="宋体" w:cs="宋体" w:eastAsia="宋体" w:hint="default"/>
                <w:sz w:val="16"/>
                <w:szCs w:val="16"/>
              </w:rPr>
            </w:pPr>
            <w:r>
              <w:rPr>
                <w:rFonts w:ascii="宋体" w:hAnsi="宋体" w:cs="宋体" w:eastAsia="宋体" w:hint="default"/>
                <w:w w:val="100"/>
                <w:sz w:val="16"/>
                <w:szCs w:val="16"/>
              </w:rPr>
              <w:t>是</w:t>
            </w:r>
          </w:p>
        </w:tc>
        <w:tc>
          <w:tcPr>
            <w:tcW w:w="931" w:type="dxa"/>
            <w:tcBorders>
              <w:top w:val="nil" w:sz="6" w:space="0" w:color="auto"/>
              <w:left w:val="nil" w:sz="6" w:space="0" w:color="auto"/>
              <w:bottom w:val="nil" w:sz="6" w:space="0" w:color="auto"/>
              <w:right w:val="nil" w:sz="6" w:space="0" w:color="auto"/>
            </w:tcBorders>
          </w:tcPr>
          <w:p>
            <w:pPr>
              <w:pStyle w:val="TableParagraph"/>
              <w:spacing w:line="209" w:lineRule="exact" w:before="62"/>
              <w:ind w:left="70" w:right="0"/>
              <w:jc w:val="left"/>
              <w:rPr>
                <w:rFonts w:ascii="宋体" w:hAnsi="宋体" w:cs="宋体" w:eastAsia="宋体" w:hint="default"/>
                <w:sz w:val="16"/>
                <w:szCs w:val="16"/>
              </w:rPr>
            </w:pPr>
            <w:r>
              <w:rPr>
                <w:rFonts w:ascii="宋体" w:hAnsi="宋体" w:cs="宋体" w:eastAsia="宋体" w:hint="default"/>
                <w:sz w:val="16"/>
                <w:szCs w:val="16"/>
              </w:rPr>
              <w:t>上海</w:t>
            </w:r>
          </w:p>
          <w:p>
            <w:pPr>
              <w:pStyle w:val="TableParagraph"/>
              <w:spacing w:line="221"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2005</w:t>
            </w:r>
            <w:r>
              <w:rPr>
                <w:rFonts w:ascii="宋体" w:hAnsi="宋体" w:cs="宋体" w:eastAsia="宋体" w:hint="default"/>
                <w:sz w:val="16"/>
                <w:szCs w:val="16"/>
              </w:rPr>
              <w:t>年</w:t>
            </w:r>
            <w:r>
              <w:rPr>
                <w:rFonts w:ascii="Times New Roman" w:hAnsi="Times New Roman" w:cs="Times New Roman" w:eastAsia="Times New Roman" w:hint="default"/>
                <w:sz w:val="16"/>
                <w:szCs w:val="16"/>
              </w:rPr>
              <w:t>5</w:t>
            </w:r>
            <w:r>
              <w:rPr>
                <w:rFonts w:ascii="宋体" w:hAnsi="宋体" w:cs="宋体" w:eastAsia="宋体" w:hint="default"/>
                <w:sz w:val="16"/>
                <w:szCs w:val="16"/>
              </w:rPr>
              <w:t>月</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5"/>
              <w:jc w:val="right"/>
              <w:rPr>
                <w:rFonts w:ascii="宋体" w:hAnsi="宋体" w:cs="宋体" w:eastAsia="宋体" w:hint="default"/>
                <w:sz w:val="16"/>
                <w:szCs w:val="16"/>
              </w:rPr>
            </w:pPr>
            <w:r>
              <w:rPr>
                <w:rFonts w:ascii="宋体" w:hAnsi="宋体" w:cs="宋体" w:eastAsia="宋体" w:hint="default"/>
                <w:sz w:val="16"/>
                <w:szCs w:val="16"/>
              </w:rPr>
              <w:t>周成建</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5" w:right="131" w:firstLine="160"/>
              <w:jc w:val="left"/>
              <w:rPr>
                <w:rFonts w:ascii="宋体" w:hAnsi="宋体" w:cs="宋体" w:eastAsia="宋体" w:hint="default"/>
                <w:sz w:val="16"/>
                <w:szCs w:val="16"/>
              </w:rPr>
            </w:pPr>
            <w:r>
              <w:rPr>
                <w:rFonts w:ascii="宋体" w:hAnsi="宋体" w:cs="宋体" w:eastAsia="宋体" w:hint="default"/>
                <w:sz w:val="16"/>
                <w:szCs w:val="16"/>
              </w:rPr>
              <w:t>批发零售业</w:t>
            </w:r>
            <w:r>
              <w:rPr>
                <w:rFonts w:ascii="宋体" w:hAnsi="宋体" w:cs="宋体" w:eastAsia="宋体" w:hint="default"/>
                <w:w w:val="100"/>
                <w:sz w:val="16"/>
                <w:szCs w:val="16"/>
              </w:rPr>
              <w:t> </w:t>
            </w:r>
            <w:r>
              <w:rPr>
                <w:rFonts w:ascii="宋体" w:hAnsi="宋体" w:cs="宋体" w:eastAsia="宋体" w:hint="default"/>
                <w:sz w:val="16"/>
                <w:szCs w:val="16"/>
              </w:rPr>
              <w:t>非营利性组织</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4"/>
              <w:jc w:val="right"/>
              <w:rPr>
                <w:rFonts w:ascii="Times New Roman" w:hAnsi="Times New Roman" w:cs="Times New Roman" w:eastAsia="Times New Roman" w:hint="default"/>
                <w:sz w:val="16"/>
                <w:szCs w:val="16"/>
              </w:rPr>
            </w:pPr>
            <w:r>
              <w:rPr>
                <w:rFonts w:ascii="Times New Roman"/>
                <w:sz w:val="16"/>
              </w:rPr>
              <w:t>600,000</w:t>
            </w:r>
          </w:p>
        </w:tc>
        <w:tc>
          <w:tcPr>
            <w:tcW w:w="2419" w:type="dxa"/>
            <w:tcBorders>
              <w:top w:val="nil" w:sz="6" w:space="0" w:color="auto"/>
              <w:left w:val="nil" w:sz="6" w:space="0" w:color="auto"/>
              <w:bottom w:val="nil" w:sz="6" w:space="0" w:color="auto"/>
              <w:right w:val="nil" w:sz="6" w:space="0" w:color="auto"/>
            </w:tcBorders>
          </w:tcPr>
          <w:p>
            <w:pPr>
              <w:pStyle w:val="TableParagraph"/>
              <w:spacing w:line="237" w:lineRule="auto" w:before="64"/>
              <w:ind w:left="66" w:right="259"/>
              <w:jc w:val="both"/>
              <w:rPr>
                <w:rFonts w:ascii="宋体" w:hAnsi="宋体" w:cs="宋体" w:eastAsia="宋体" w:hint="default"/>
                <w:sz w:val="16"/>
                <w:szCs w:val="16"/>
              </w:rPr>
            </w:pPr>
            <w:r>
              <w:rPr>
                <w:rFonts w:ascii="宋体" w:hAnsi="宋体" w:cs="宋体" w:eastAsia="宋体" w:hint="default"/>
                <w:sz w:val="16"/>
                <w:szCs w:val="16"/>
              </w:rPr>
              <w:t>服饰展览、藏品征集、课题研</w:t>
            </w:r>
            <w:r>
              <w:rPr>
                <w:rFonts w:ascii="宋体" w:hAnsi="宋体" w:cs="宋体" w:eastAsia="宋体" w:hint="default"/>
                <w:spacing w:val="-70"/>
                <w:sz w:val="16"/>
                <w:szCs w:val="16"/>
              </w:rPr>
              <w:t> </w:t>
            </w:r>
            <w:r>
              <w:rPr>
                <w:rFonts w:ascii="宋体" w:hAnsi="宋体" w:cs="宋体" w:eastAsia="宋体" w:hint="default"/>
                <w:sz w:val="16"/>
                <w:szCs w:val="16"/>
              </w:rPr>
              <w:t>究、编辑与本机构宗旨相符合</w:t>
            </w:r>
            <w:r>
              <w:rPr>
                <w:rFonts w:ascii="宋体" w:hAnsi="宋体" w:cs="宋体" w:eastAsia="宋体" w:hint="default"/>
                <w:spacing w:val="-70"/>
                <w:sz w:val="16"/>
                <w:szCs w:val="16"/>
              </w:rPr>
              <w:t> </w:t>
            </w:r>
            <w:r>
              <w:rPr>
                <w:rFonts w:ascii="宋体" w:hAnsi="宋体" w:cs="宋体" w:eastAsia="宋体" w:hint="default"/>
                <w:sz w:val="16"/>
                <w:szCs w:val="16"/>
              </w:rPr>
              <w:t>的内部馆刊、通讯以及有关信</w:t>
            </w:r>
            <w:r>
              <w:rPr>
                <w:rFonts w:ascii="宋体" w:hAnsi="宋体" w:cs="宋体" w:eastAsia="宋体" w:hint="default"/>
                <w:spacing w:val="-70"/>
                <w:sz w:val="16"/>
                <w:szCs w:val="16"/>
              </w:rPr>
              <w:t> </w:t>
            </w:r>
            <w:r>
              <w:rPr>
                <w:rFonts w:ascii="宋体" w:hAnsi="宋体" w:cs="宋体" w:eastAsia="宋体" w:hint="default"/>
                <w:sz w:val="16"/>
                <w:szCs w:val="16"/>
              </w:rPr>
              <w:t>息资料、书刊、声像资料。</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2"/>
              <w:jc w:val="right"/>
              <w:rPr>
                <w:rFonts w:ascii="Times New Roman" w:hAnsi="Times New Roman" w:cs="Times New Roman" w:eastAsia="Times New Roman" w:hint="default"/>
                <w:sz w:val="16"/>
                <w:szCs w:val="16"/>
              </w:rPr>
            </w:pPr>
            <w:r>
              <w:rPr>
                <w:rFonts w:ascii="Times New Roman"/>
                <w:spacing w:val="-1"/>
                <w:sz w:val="16"/>
              </w:rPr>
              <w:t>77521459-X</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0"/>
              <w:jc w:val="right"/>
              <w:rPr>
                <w:rFonts w:ascii="Times New Roman" w:hAnsi="Times New Roman" w:cs="Times New Roman" w:eastAsia="Times New Roman" w:hint="default"/>
                <w:sz w:val="16"/>
                <w:szCs w:val="16"/>
              </w:rPr>
            </w:pPr>
            <w:r>
              <w:rPr>
                <w:rFonts w:ascii="Times New Roman"/>
                <w:sz w:val="16"/>
              </w:rPr>
              <w:t>600,000</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0"/>
              <w:jc w:val="right"/>
              <w:rPr>
                <w:rFonts w:ascii="Times New Roman" w:hAnsi="Times New Roman" w:cs="Times New Roman" w:eastAsia="Times New Roman" w:hint="default"/>
                <w:sz w:val="16"/>
                <w:szCs w:val="16"/>
              </w:rPr>
            </w:pPr>
            <w:r>
              <w:rPr>
                <w:rFonts w:ascii="Times New Roman"/>
                <w:sz w:val="16"/>
              </w:rPr>
              <w:t>100</w:t>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2"/>
              <w:jc w:val="right"/>
              <w:rPr>
                <w:rFonts w:ascii="Times New Roman" w:hAnsi="Times New Roman" w:cs="Times New Roman" w:eastAsia="Times New Roman" w:hint="default"/>
                <w:sz w:val="16"/>
                <w:szCs w:val="16"/>
              </w:rPr>
            </w:pPr>
            <w:r>
              <w:rPr>
                <w:rFonts w:ascii="Times New Roman"/>
                <w:w w:val="100"/>
                <w:sz w:val="16"/>
              </w:rPr>
              <w:t>-</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16"/>
                <w:szCs w:val="16"/>
              </w:rPr>
            </w:pPr>
            <w:r>
              <w:rPr>
                <w:rFonts w:ascii="Times New Roman"/>
                <w:sz w:val="16"/>
              </w:rPr>
              <w:t>100</w:t>
            </w:r>
          </w:p>
        </w:tc>
      </w:tr>
      <w:tr>
        <w:trPr>
          <w:trHeight w:val="833"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184" w:lineRule="exact"/>
              <w:ind w:left="742" w:right="0"/>
              <w:jc w:val="left"/>
              <w:rPr>
                <w:rFonts w:ascii="宋体" w:hAnsi="宋体" w:cs="宋体" w:eastAsia="宋体" w:hint="default"/>
                <w:sz w:val="16"/>
                <w:szCs w:val="16"/>
              </w:rPr>
            </w:pPr>
            <w:r>
              <w:rPr>
                <w:rFonts w:ascii="宋体" w:hAnsi="宋体" w:cs="宋体" w:eastAsia="宋体" w:hint="default"/>
                <w:sz w:val="16"/>
                <w:szCs w:val="16"/>
              </w:rPr>
              <w:t>哈尔滨美特斯邦</w:t>
            </w:r>
          </w:p>
          <w:p>
            <w:pPr>
              <w:pStyle w:val="TableParagraph"/>
              <w:spacing w:line="208" w:lineRule="exact"/>
              <w:ind w:left="742" w:right="0"/>
              <w:jc w:val="left"/>
              <w:rPr>
                <w:rFonts w:ascii="宋体" w:hAnsi="宋体" w:cs="宋体" w:eastAsia="宋体" w:hint="default"/>
                <w:sz w:val="16"/>
                <w:szCs w:val="16"/>
              </w:rPr>
            </w:pPr>
            <w:r>
              <w:rPr>
                <w:rFonts w:ascii="宋体" w:hAnsi="宋体" w:cs="宋体" w:eastAsia="宋体" w:hint="default"/>
                <w:sz w:val="16"/>
                <w:szCs w:val="16"/>
              </w:rPr>
              <w:t>威服饰有限公司</w:t>
            </w:r>
          </w:p>
          <w:p>
            <w:pPr>
              <w:pStyle w:val="TableParagraph"/>
              <w:spacing w:line="220" w:lineRule="exact"/>
              <w:ind w:left="742"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「哈尔滨美邦」</w:t>
            </w:r>
            <w:r>
              <w:rPr>
                <w:rFonts w:ascii="Times New Roman" w:hAnsi="Times New Roman" w:cs="Times New Roman" w:eastAsia="Times New Roman" w:hint="default"/>
                <w:sz w:val="16"/>
                <w:szCs w:val="16"/>
              </w:rPr>
              <w:t>)</w:t>
            </w:r>
          </w:p>
        </w:tc>
        <w:tc>
          <w:tcPr>
            <w:tcW w:w="1046" w:type="dxa"/>
            <w:tcBorders>
              <w:top w:val="nil" w:sz="6" w:space="0" w:color="auto"/>
              <w:left w:val="nil" w:sz="6" w:space="0" w:color="auto"/>
              <w:bottom w:val="nil" w:sz="6" w:space="0" w:color="auto"/>
              <w:right w:val="nil" w:sz="6" w:space="0" w:color="auto"/>
            </w:tcBorders>
          </w:tcPr>
          <w:p>
            <w:pPr>
              <w:pStyle w:val="TableParagraph"/>
              <w:spacing w:line="185" w:lineRule="exact"/>
              <w:ind w:right="48"/>
              <w:jc w:val="righ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185" w:lineRule="exact"/>
              <w:ind w:right="68"/>
              <w:jc w:val="right"/>
              <w:rPr>
                <w:rFonts w:ascii="宋体" w:hAnsi="宋体" w:cs="宋体" w:eastAsia="宋体" w:hint="default"/>
                <w:sz w:val="16"/>
                <w:szCs w:val="16"/>
              </w:rPr>
            </w:pPr>
            <w:r>
              <w:rPr>
                <w:rFonts w:ascii="宋体" w:hAnsi="宋体" w:cs="宋体" w:eastAsia="宋体" w:hint="default"/>
                <w:w w:val="100"/>
                <w:sz w:val="16"/>
                <w:szCs w:val="16"/>
              </w:rPr>
              <w:t>是</w:t>
            </w:r>
          </w:p>
        </w:tc>
        <w:tc>
          <w:tcPr>
            <w:tcW w:w="931" w:type="dxa"/>
            <w:tcBorders>
              <w:top w:val="nil" w:sz="6" w:space="0" w:color="auto"/>
              <w:left w:val="nil" w:sz="6" w:space="0" w:color="auto"/>
              <w:bottom w:val="nil" w:sz="6" w:space="0" w:color="auto"/>
              <w:right w:val="nil" w:sz="6" w:space="0" w:color="auto"/>
            </w:tcBorders>
          </w:tcPr>
          <w:p>
            <w:pPr>
              <w:pStyle w:val="TableParagraph"/>
              <w:spacing w:line="184" w:lineRule="exact"/>
              <w:ind w:left="70" w:right="0"/>
              <w:jc w:val="left"/>
              <w:rPr>
                <w:rFonts w:ascii="宋体" w:hAnsi="宋体" w:cs="宋体" w:eastAsia="宋体" w:hint="default"/>
                <w:sz w:val="16"/>
                <w:szCs w:val="16"/>
              </w:rPr>
            </w:pPr>
            <w:r>
              <w:rPr>
                <w:rFonts w:ascii="宋体" w:hAnsi="宋体" w:cs="宋体" w:eastAsia="宋体" w:hint="default"/>
                <w:sz w:val="16"/>
                <w:szCs w:val="16"/>
              </w:rPr>
              <w:t>哈尔滨</w:t>
            </w:r>
          </w:p>
          <w:p>
            <w:pPr>
              <w:pStyle w:val="TableParagraph"/>
              <w:spacing w:line="221"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2006</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p>
        </w:tc>
        <w:tc>
          <w:tcPr>
            <w:tcW w:w="787" w:type="dxa"/>
            <w:tcBorders>
              <w:top w:val="nil" w:sz="6" w:space="0" w:color="auto"/>
              <w:left w:val="nil" w:sz="6" w:space="0" w:color="auto"/>
              <w:bottom w:val="nil" w:sz="6" w:space="0" w:color="auto"/>
              <w:right w:val="nil" w:sz="6" w:space="0" w:color="auto"/>
            </w:tcBorders>
          </w:tcPr>
          <w:p>
            <w:pPr>
              <w:pStyle w:val="TableParagraph"/>
              <w:spacing w:line="185" w:lineRule="exact"/>
              <w:ind w:right="85"/>
              <w:jc w:val="right"/>
              <w:rPr>
                <w:rFonts w:ascii="宋体" w:hAnsi="宋体" w:cs="宋体" w:eastAsia="宋体" w:hint="default"/>
                <w:sz w:val="16"/>
                <w:szCs w:val="16"/>
              </w:rPr>
            </w:pPr>
            <w:r>
              <w:rPr>
                <w:rFonts w:ascii="宋体" w:hAnsi="宋体" w:cs="宋体" w:eastAsia="宋体" w:hint="default"/>
                <w:sz w:val="16"/>
                <w:szCs w:val="16"/>
              </w:rPr>
              <w:t>刘锋</w:t>
            </w:r>
          </w:p>
        </w:tc>
        <w:tc>
          <w:tcPr>
            <w:tcW w:w="1183" w:type="dxa"/>
            <w:tcBorders>
              <w:top w:val="nil" w:sz="6" w:space="0" w:color="auto"/>
              <w:left w:val="nil" w:sz="6" w:space="0" w:color="auto"/>
              <w:bottom w:val="nil" w:sz="6" w:space="0" w:color="auto"/>
              <w:right w:val="nil" w:sz="6" w:space="0" w:color="auto"/>
            </w:tcBorders>
          </w:tcPr>
          <w:p>
            <w:pPr>
              <w:pStyle w:val="TableParagraph"/>
              <w:spacing w:line="185" w:lineRule="exact"/>
              <w:ind w:right="131"/>
              <w:jc w:val="right"/>
              <w:rPr>
                <w:rFonts w:ascii="宋体" w:hAnsi="宋体" w:cs="宋体" w:eastAsia="宋体" w:hint="default"/>
                <w:sz w:val="16"/>
                <w:szCs w:val="16"/>
              </w:rPr>
            </w:pPr>
            <w:r>
              <w:rPr>
                <w:rFonts w:ascii="宋体" w:hAnsi="宋体" w:cs="宋体" w:eastAsia="宋体" w:hint="default"/>
                <w:sz w:val="16"/>
                <w:szCs w:val="16"/>
              </w:rPr>
              <w:t>批发零售业</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4"/>
              <w:jc w:val="right"/>
              <w:rPr>
                <w:rFonts w:ascii="Times New Roman" w:hAnsi="Times New Roman" w:cs="Times New Roman" w:eastAsia="Times New Roman" w:hint="default"/>
                <w:sz w:val="16"/>
                <w:szCs w:val="16"/>
              </w:rPr>
            </w:pPr>
            <w:r>
              <w:rPr>
                <w:rFonts w:ascii="Times New Roman"/>
                <w:sz w:val="16"/>
              </w:rPr>
              <w:t>10,000,000</w:t>
            </w:r>
          </w:p>
        </w:tc>
        <w:tc>
          <w:tcPr>
            <w:tcW w:w="2419" w:type="dxa"/>
            <w:tcBorders>
              <w:top w:val="nil" w:sz="6" w:space="0" w:color="auto"/>
              <w:left w:val="nil" w:sz="6" w:space="0" w:color="auto"/>
              <w:bottom w:val="nil" w:sz="6" w:space="0" w:color="auto"/>
              <w:right w:val="nil" w:sz="6" w:space="0" w:color="auto"/>
            </w:tcBorders>
          </w:tcPr>
          <w:p>
            <w:pPr>
              <w:pStyle w:val="TableParagraph"/>
              <w:spacing w:line="184" w:lineRule="exact"/>
              <w:ind w:left="66" w:right="0"/>
              <w:jc w:val="both"/>
              <w:rPr>
                <w:rFonts w:ascii="宋体" w:hAnsi="宋体" w:cs="宋体" w:eastAsia="宋体" w:hint="default"/>
                <w:sz w:val="16"/>
                <w:szCs w:val="16"/>
              </w:rPr>
            </w:pPr>
            <w:r>
              <w:rPr>
                <w:rFonts w:ascii="宋体" w:hAnsi="宋体" w:cs="宋体" w:eastAsia="宋体" w:hint="default"/>
                <w:sz w:val="16"/>
                <w:szCs w:val="16"/>
              </w:rPr>
              <w:t>购销：服装鞋帽、针纺织品、</w:t>
            </w:r>
          </w:p>
          <w:p>
            <w:pPr>
              <w:pStyle w:val="TableParagraph"/>
              <w:spacing w:line="237" w:lineRule="auto" w:before="1"/>
              <w:ind w:left="66" w:right="259"/>
              <w:jc w:val="both"/>
              <w:rPr>
                <w:rFonts w:ascii="宋体" w:hAnsi="宋体" w:cs="宋体" w:eastAsia="宋体" w:hint="default"/>
                <w:sz w:val="16"/>
                <w:szCs w:val="16"/>
              </w:rPr>
            </w:pPr>
            <w:r>
              <w:rPr>
                <w:rFonts w:ascii="宋体" w:hAnsi="宋体" w:cs="宋体" w:eastAsia="宋体" w:hint="default"/>
                <w:sz w:val="16"/>
                <w:szCs w:val="16"/>
              </w:rPr>
              <w:t>皮革、箱包、工艺美术品，玩</w:t>
            </w:r>
            <w:r>
              <w:rPr>
                <w:rFonts w:ascii="宋体" w:hAnsi="宋体" w:cs="宋体" w:eastAsia="宋体" w:hint="default"/>
                <w:spacing w:val="-70"/>
                <w:sz w:val="16"/>
                <w:szCs w:val="16"/>
              </w:rPr>
              <w:t> </w:t>
            </w:r>
            <w:r>
              <w:rPr>
                <w:rFonts w:ascii="宋体" w:hAnsi="宋体" w:cs="宋体" w:eastAsia="宋体" w:hint="default"/>
                <w:sz w:val="16"/>
                <w:szCs w:val="16"/>
              </w:rPr>
              <w:t>具、家具、五金家电、日用百</w:t>
            </w:r>
            <w:r>
              <w:rPr>
                <w:rFonts w:ascii="宋体" w:hAnsi="宋体" w:cs="宋体" w:eastAsia="宋体" w:hint="default"/>
                <w:spacing w:val="-70"/>
                <w:sz w:val="16"/>
                <w:szCs w:val="16"/>
              </w:rPr>
              <w:t> </w:t>
            </w:r>
            <w:r>
              <w:rPr>
                <w:rFonts w:ascii="宋体" w:hAnsi="宋体" w:cs="宋体" w:eastAsia="宋体" w:hint="default"/>
                <w:sz w:val="16"/>
                <w:szCs w:val="16"/>
              </w:rPr>
              <w:t>货、纸制品、电子设备。</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1"/>
              <w:jc w:val="right"/>
              <w:rPr>
                <w:rFonts w:ascii="Times New Roman" w:hAnsi="Times New Roman" w:cs="Times New Roman" w:eastAsia="Times New Roman" w:hint="default"/>
                <w:sz w:val="16"/>
                <w:szCs w:val="16"/>
              </w:rPr>
            </w:pPr>
            <w:r>
              <w:rPr>
                <w:rFonts w:ascii="Times New Roman"/>
                <w:spacing w:val="-1"/>
                <w:sz w:val="16"/>
              </w:rPr>
              <w:t>78754631-3</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0"/>
              <w:jc w:val="right"/>
              <w:rPr>
                <w:rFonts w:ascii="Times New Roman" w:hAnsi="Times New Roman" w:cs="Times New Roman" w:eastAsia="Times New Roman" w:hint="default"/>
                <w:sz w:val="16"/>
                <w:szCs w:val="16"/>
              </w:rPr>
            </w:pPr>
            <w:r>
              <w:rPr>
                <w:rFonts w:ascii="Times New Roman"/>
                <w:sz w:val="16"/>
              </w:rPr>
              <w:t>9,500,000</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4"/>
              <w:jc w:val="right"/>
              <w:rPr>
                <w:rFonts w:ascii="Times New Roman" w:hAnsi="Times New Roman" w:cs="Times New Roman" w:eastAsia="Times New Roman" w:hint="default"/>
                <w:sz w:val="16"/>
                <w:szCs w:val="16"/>
              </w:rPr>
            </w:pPr>
            <w:r>
              <w:rPr>
                <w:rFonts w:ascii="Times New Roman"/>
                <w:sz w:val="16"/>
              </w:rPr>
              <w:t>95</w:t>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w w:val="100"/>
                <w:sz w:val="16"/>
              </w:rPr>
              <w:t>5</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16"/>
                <w:szCs w:val="16"/>
              </w:rPr>
            </w:pPr>
            <w:r>
              <w:rPr>
                <w:rFonts w:ascii="Times New Roman"/>
                <w:sz w:val="16"/>
              </w:rPr>
              <w:t>100</w:t>
            </w:r>
          </w:p>
        </w:tc>
      </w:tr>
      <w:tr>
        <w:trPr>
          <w:trHeight w:val="832"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183" w:lineRule="exact"/>
              <w:ind w:left="742" w:right="0"/>
              <w:jc w:val="left"/>
              <w:rPr>
                <w:rFonts w:ascii="宋体" w:hAnsi="宋体" w:cs="宋体" w:eastAsia="宋体" w:hint="default"/>
                <w:sz w:val="16"/>
                <w:szCs w:val="16"/>
              </w:rPr>
            </w:pPr>
            <w:r>
              <w:rPr>
                <w:rFonts w:ascii="宋体" w:hAnsi="宋体" w:cs="宋体" w:eastAsia="宋体" w:hint="default"/>
                <w:sz w:val="16"/>
                <w:szCs w:val="16"/>
              </w:rPr>
              <w:t>温州美特斯邦威</w:t>
            </w:r>
          </w:p>
          <w:p>
            <w:pPr>
              <w:pStyle w:val="TableParagraph"/>
              <w:spacing w:line="208" w:lineRule="exact"/>
              <w:ind w:left="742"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21" w:lineRule="exact"/>
              <w:ind w:left="742"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「温州美邦」</w:t>
            </w:r>
            <w:r>
              <w:rPr>
                <w:rFonts w:ascii="Times New Roman" w:hAnsi="Times New Roman" w:cs="Times New Roman" w:eastAsia="Times New Roman" w:hint="default"/>
                <w:sz w:val="16"/>
                <w:szCs w:val="16"/>
              </w:rPr>
              <w:t>)</w:t>
            </w:r>
          </w:p>
        </w:tc>
        <w:tc>
          <w:tcPr>
            <w:tcW w:w="1046" w:type="dxa"/>
            <w:tcBorders>
              <w:top w:val="nil" w:sz="6" w:space="0" w:color="auto"/>
              <w:left w:val="nil" w:sz="6" w:space="0" w:color="auto"/>
              <w:bottom w:val="nil" w:sz="6" w:space="0" w:color="auto"/>
              <w:right w:val="nil" w:sz="6" w:space="0" w:color="auto"/>
            </w:tcBorders>
          </w:tcPr>
          <w:p>
            <w:pPr>
              <w:pStyle w:val="TableParagraph"/>
              <w:spacing w:line="185" w:lineRule="exact"/>
              <w:ind w:right="48"/>
              <w:jc w:val="righ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185" w:lineRule="exact"/>
              <w:ind w:right="68"/>
              <w:jc w:val="right"/>
              <w:rPr>
                <w:rFonts w:ascii="宋体" w:hAnsi="宋体" w:cs="宋体" w:eastAsia="宋体" w:hint="default"/>
                <w:sz w:val="16"/>
                <w:szCs w:val="16"/>
              </w:rPr>
            </w:pPr>
            <w:r>
              <w:rPr>
                <w:rFonts w:ascii="宋体" w:hAnsi="宋体" w:cs="宋体" w:eastAsia="宋体" w:hint="default"/>
                <w:w w:val="100"/>
                <w:sz w:val="16"/>
                <w:szCs w:val="16"/>
              </w:rPr>
              <w:t>是</w:t>
            </w:r>
          </w:p>
        </w:tc>
        <w:tc>
          <w:tcPr>
            <w:tcW w:w="931" w:type="dxa"/>
            <w:tcBorders>
              <w:top w:val="nil" w:sz="6" w:space="0" w:color="auto"/>
              <w:left w:val="nil" w:sz="6" w:space="0" w:color="auto"/>
              <w:bottom w:val="nil" w:sz="6" w:space="0" w:color="auto"/>
              <w:right w:val="nil" w:sz="6" w:space="0" w:color="auto"/>
            </w:tcBorders>
          </w:tcPr>
          <w:p>
            <w:pPr>
              <w:pStyle w:val="TableParagraph"/>
              <w:spacing w:line="183" w:lineRule="exact"/>
              <w:ind w:left="70" w:right="0"/>
              <w:jc w:val="left"/>
              <w:rPr>
                <w:rFonts w:ascii="宋体" w:hAnsi="宋体" w:cs="宋体" w:eastAsia="宋体" w:hint="default"/>
                <w:sz w:val="16"/>
                <w:szCs w:val="16"/>
              </w:rPr>
            </w:pPr>
            <w:r>
              <w:rPr>
                <w:rFonts w:ascii="宋体" w:hAnsi="宋体" w:cs="宋体" w:eastAsia="宋体" w:hint="default"/>
                <w:sz w:val="16"/>
                <w:szCs w:val="16"/>
              </w:rPr>
              <w:t>温州</w:t>
            </w:r>
          </w:p>
          <w:p>
            <w:pPr>
              <w:pStyle w:val="TableParagraph"/>
              <w:spacing w:line="220"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2006</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月</w:t>
            </w:r>
          </w:p>
        </w:tc>
        <w:tc>
          <w:tcPr>
            <w:tcW w:w="787" w:type="dxa"/>
            <w:tcBorders>
              <w:top w:val="nil" w:sz="6" w:space="0" w:color="auto"/>
              <w:left w:val="nil" w:sz="6" w:space="0" w:color="auto"/>
              <w:bottom w:val="nil" w:sz="6" w:space="0" w:color="auto"/>
              <w:right w:val="nil" w:sz="6" w:space="0" w:color="auto"/>
            </w:tcBorders>
          </w:tcPr>
          <w:p>
            <w:pPr>
              <w:pStyle w:val="TableParagraph"/>
              <w:spacing w:line="185" w:lineRule="exact"/>
              <w:ind w:right="85"/>
              <w:jc w:val="right"/>
              <w:rPr>
                <w:rFonts w:ascii="宋体" w:hAnsi="宋体" w:cs="宋体" w:eastAsia="宋体" w:hint="default"/>
                <w:sz w:val="16"/>
                <w:szCs w:val="16"/>
              </w:rPr>
            </w:pPr>
            <w:r>
              <w:rPr>
                <w:rFonts w:ascii="宋体" w:hAnsi="宋体" w:cs="宋体" w:eastAsia="宋体" w:hint="default"/>
                <w:sz w:val="16"/>
                <w:szCs w:val="16"/>
              </w:rPr>
              <w:t>周成建</w:t>
            </w:r>
          </w:p>
        </w:tc>
        <w:tc>
          <w:tcPr>
            <w:tcW w:w="1183" w:type="dxa"/>
            <w:tcBorders>
              <w:top w:val="nil" w:sz="6" w:space="0" w:color="auto"/>
              <w:left w:val="nil" w:sz="6" w:space="0" w:color="auto"/>
              <w:bottom w:val="nil" w:sz="6" w:space="0" w:color="auto"/>
              <w:right w:val="nil" w:sz="6" w:space="0" w:color="auto"/>
            </w:tcBorders>
          </w:tcPr>
          <w:p>
            <w:pPr>
              <w:pStyle w:val="TableParagraph"/>
              <w:spacing w:line="185" w:lineRule="exact"/>
              <w:ind w:right="131"/>
              <w:jc w:val="right"/>
              <w:rPr>
                <w:rFonts w:ascii="宋体" w:hAnsi="宋体" w:cs="宋体" w:eastAsia="宋体" w:hint="default"/>
                <w:sz w:val="16"/>
                <w:szCs w:val="16"/>
              </w:rPr>
            </w:pPr>
            <w:r>
              <w:rPr>
                <w:rFonts w:ascii="宋体" w:hAnsi="宋体" w:cs="宋体" w:eastAsia="宋体" w:hint="default"/>
                <w:sz w:val="16"/>
                <w:szCs w:val="16"/>
              </w:rPr>
              <w:t>批发零售业</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4"/>
              <w:jc w:val="right"/>
              <w:rPr>
                <w:rFonts w:ascii="Times New Roman" w:hAnsi="Times New Roman" w:cs="Times New Roman" w:eastAsia="Times New Roman" w:hint="default"/>
                <w:sz w:val="16"/>
                <w:szCs w:val="16"/>
              </w:rPr>
            </w:pPr>
            <w:r>
              <w:rPr>
                <w:rFonts w:ascii="Times New Roman"/>
                <w:sz w:val="16"/>
              </w:rPr>
              <w:t>50,000,000</w:t>
            </w:r>
          </w:p>
        </w:tc>
        <w:tc>
          <w:tcPr>
            <w:tcW w:w="2419" w:type="dxa"/>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both"/>
              <w:rPr>
                <w:rFonts w:ascii="宋体" w:hAnsi="宋体" w:cs="宋体" w:eastAsia="宋体" w:hint="default"/>
                <w:sz w:val="16"/>
                <w:szCs w:val="16"/>
              </w:rPr>
            </w:pPr>
            <w:r>
              <w:rPr>
                <w:rFonts w:ascii="宋体" w:hAnsi="宋体" w:cs="宋体" w:eastAsia="宋体" w:hint="default"/>
                <w:sz w:val="16"/>
                <w:szCs w:val="16"/>
              </w:rPr>
              <w:t>服装、鞋、针织品、皮革制品、</w:t>
            </w:r>
          </w:p>
          <w:p>
            <w:pPr>
              <w:pStyle w:val="TableParagraph"/>
              <w:spacing w:line="240" w:lineRule="auto"/>
              <w:ind w:left="66" w:right="98"/>
              <w:jc w:val="both"/>
              <w:rPr>
                <w:rFonts w:ascii="宋体" w:hAnsi="宋体" w:cs="宋体" w:eastAsia="宋体" w:hint="default"/>
                <w:sz w:val="16"/>
                <w:szCs w:val="16"/>
              </w:rPr>
            </w:pPr>
            <w:r>
              <w:rPr>
                <w:rFonts w:ascii="宋体" w:hAnsi="宋体" w:cs="宋体" w:eastAsia="宋体" w:hint="default"/>
                <w:sz w:val="16"/>
                <w:szCs w:val="16"/>
              </w:rPr>
              <w:t>羽绒制品、箱包、玩具、饰品、</w:t>
            </w:r>
            <w:r>
              <w:rPr>
                <w:rFonts w:ascii="宋体" w:hAnsi="宋体" w:cs="宋体" w:eastAsia="宋体" w:hint="default"/>
                <w:spacing w:val="-69"/>
                <w:sz w:val="16"/>
                <w:szCs w:val="16"/>
              </w:rPr>
              <w:t> </w:t>
            </w:r>
            <w:r>
              <w:rPr>
                <w:rFonts w:ascii="宋体" w:hAnsi="宋体" w:cs="宋体" w:eastAsia="宋体" w:hint="default"/>
                <w:sz w:val="16"/>
                <w:szCs w:val="16"/>
              </w:rPr>
              <w:t>工艺品、生活日用品、木制品、</w:t>
            </w:r>
            <w:r>
              <w:rPr>
                <w:rFonts w:ascii="宋体" w:hAnsi="宋体" w:cs="宋体" w:eastAsia="宋体" w:hint="default"/>
                <w:spacing w:val="-69"/>
                <w:sz w:val="16"/>
                <w:szCs w:val="16"/>
              </w:rPr>
              <w:t> </w:t>
            </w:r>
            <w:r>
              <w:rPr>
                <w:rFonts w:ascii="宋体" w:hAnsi="宋体" w:cs="宋体" w:eastAsia="宋体" w:hint="default"/>
                <w:sz w:val="16"/>
                <w:szCs w:val="16"/>
              </w:rPr>
              <w:t>电子设备、五金交电、礼品、</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1"/>
              <w:jc w:val="right"/>
              <w:rPr>
                <w:rFonts w:ascii="Times New Roman" w:hAnsi="Times New Roman" w:cs="Times New Roman" w:eastAsia="Times New Roman" w:hint="default"/>
                <w:sz w:val="16"/>
                <w:szCs w:val="16"/>
              </w:rPr>
            </w:pPr>
            <w:r>
              <w:rPr>
                <w:rFonts w:ascii="Times New Roman"/>
                <w:spacing w:val="-1"/>
                <w:sz w:val="16"/>
              </w:rPr>
              <w:t>79555755-7</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8"/>
              <w:jc w:val="right"/>
              <w:rPr>
                <w:rFonts w:ascii="Times New Roman" w:hAnsi="Times New Roman" w:cs="Times New Roman" w:eastAsia="Times New Roman" w:hint="default"/>
                <w:sz w:val="16"/>
                <w:szCs w:val="16"/>
              </w:rPr>
            </w:pPr>
            <w:r>
              <w:rPr>
                <w:rFonts w:ascii="Times New Roman"/>
                <w:sz w:val="16"/>
              </w:rPr>
              <w:t>45,000,000</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4"/>
              <w:jc w:val="right"/>
              <w:rPr>
                <w:rFonts w:ascii="Times New Roman" w:hAnsi="Times New Roman" w:cs="Times New Roman" w:eastAsia="Times New Roman" w:hint="default"/>
                <w:sz w:val="16"/>
                <w:szCs w:val="16"/>
              </w:rPr>
            </w:pPr>
            <w:r>
              <w:rPr>
                <w:rFonts w:ascii="Times New Roman"/>
                <w:sz w:val="16"/>
              </w:rPr>
              <w:t>90</w:t>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sz w:val="16"/>
              </w:rPr>
              <w:t>10</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16"/>
                <w:szCs w:val="16"/>
              </w:rPr>
            </w:pPr>
            <w:r>
              <w:rPr>
                <w:rFonts w:ascii="Times New Roman"/>
                <w:sz w:val="16"/>
              </w:rPr>
              <w:t>100</w:t>
            </w:r>
          </w:p>
        </w:tc>
      </w:tr>
      <w:tr>
        <w:trPr>
          <w:trHeight w:val="208" w:hRule="exact"/>
        </w:trPr>
        <w:tc>
          <w:tcPr>
            <w:tcW w:w="2162"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787"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419" w:type="dxa"/>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left"/>
              <w:rPr>
                <w:rFonts w:ascii="宋体" w:hAnsi="宋体" w:cs="宋体" w:eastAsia="宋体" w:hint="default"/>
                <w:sz w:val="16"/>
                <w:szCs w:val="16"/>
              </w:rPr>
            </w:pPr>
            <w:r>
              <w:rPr>
                <w:rFonts w:ascii="宋体" w:hAnsi="宋体" w:cs="宋体" w:eastAsia="宋体" w:hint="default"/>
                <w:sz w:val="16"/>
                <w:szCs w:val="16"/>
              </w:rPr>
              <w:t>建筑材料、纸制品的销售。</w:t>
            </w:r>
          </w:p>
        </w:tc>
        <w:tc>
          <w:tcPr>
            <w:tcW w:w="1049"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833"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184" w:lineRule="exact"/>
              <w:ind w:left="742" w:right="0"/>
              <w:jc w:val="left"/>
              <w:rPr>
                <w:rFonts w:ascii="宋体" w:hAnsi="宋体" w:cs="宋体" w:eastAsia="宋体" w:hint="default"/>
                <w:sz w:val="16"/>
                <w:szCs w:val="16"/>
              </w:rPr>
            </w:pPr>
            <w:r>
              <w:rPr>
                <w:rFonts w:ascii="宋体" w:hAnsi="宋体" w:cs="宋体" w:eastAsia="宋体" w:hint="default"/>
                <w:sz w:val="16"/>
                <w:szCs w:val="16"/>
              </w:rPr>
              <w:t>武汉美特斯邦威</w:t>
            </w:r>
          </w:p>
          <w:p>
            <w:pPr>
              <w:pStyle w:val="TableParagraph"/>
              <w:spacing w:line="208" w:lineRule="exact"/>
              <w:ind w:left="742"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20" w:lineRule="exact"/>
              <w:ind w:left="742"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「武汉美邦」</w:t>
            </w:r>
            <w:r>
              <w:rPr>
                <w:rFonts w:ascii="Times New Roman" w:hAnsi="Times New Roman" w:cs="Times New Roman" w:eastAsia="Times New Roman" w:hint="default"/>
                <w:sz w:val="16"/>
                <w:szCs w:val="16"/>
              </w:rPr>
              <w:t>)</w:t>
            </w:r>
          </w:p>
        </w:tc>
        <w:tc>
          <w:tcPr>
            <w:tcW w:w="1046" w:type="dxa"/>
            <w:tcBorders>
              <w:top w:val="nil" w:sz="6" w:space="0" w:color="auto"/>
              <w:left w:val="nil" w:sz="6" w:space="0" w:color="auto"/>
              <w:bottom w:val="nil" w:sz="6" w:space="0" w:color="auto"/>
              <w:right w:val="nil" w:sz="6" w:space="0" w:color="auto"/>
            </w:tcBorders>
          </w:tcPr>
          <w:p>
            <w:pPr>
              <w:pStyle w:val="TableParagraph"/>
              <w:spacing w:line="185" w:lineRule="exact"/>
              <w:ind w:right="48"/>
              <w:jc w:val="righ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185" w:lineRule="exact"/>
              <w:ind w:right="68"/>
              <w:jc w:val="right"/>
              <w:rPr>
                <w:rFonts w:ascii="宋体" w:hAnsi="宋体" w:cs="宋体" w:eastAsia="宋体" w:hint="default"/>
                <w:sz w:val="16"/>
                <w:szCs w:val="16"/>
              </w:rPr>
            </w:pPr>
            <w:r>
              <w:rPr>
                <w:rFonts w:ascii="宋体" w:hAnsi="宋体" w:cs="宋体" w:eastAsia="宋体" w:hint="default"/>
                <w:w w:val="100"/>
                <w:sz w:val="16"/>
                <w:szCs w:val="16"/>
              </w:rPr>
              <w:t>是</w:t>
            </w:r>
          </w:p>
        </w:tc>
        <w:tc>
          <w:tcPr>
            <w:tcW w:w="931" w:type="dxa"/>
            <w:tcBorders>
              <w:top w:val="nil" w:sz="6" w:space="0" w:color="auto"/>
              <w:left w:val="nil" w:sz="6" w:space="0" w:color="auto"/>
              <w:bottom w:val="nil" w:sz="6" w:space="0" w:color="auto"/>
              <w:right w:val="nil" w:sz="6" w:space="0" w:color="auto"/>
            </w:tcBorders>
          </w:tcPr>
          <w:p>
            <w:pPr>
              <w:pStyle w:val="TableParagraph"/>
              <w:spacing w:line="184" w:lineRule="exact"/>
              <w:ind w:left="70" w:right="0"/>
              <w:jc w:val="left"/>
              <w:rPr>
                <w:rFonts w:ascii="宋体" w:hAnsi="宋体" w:cs="宋体" w:eastAsia="宋体" w:hint="default"/>
                <w:sz w:val="16"/>
                <w:szCs w:val="16"/>
              </w:rPr>
            </w:pPr>
            <w:r>
              <w:rPr>
                <w:rFonts w:ascii="宋体" w:hAnsi="宋体" w:cs="宋体" w:eastAsia="宋体" w:hint="default"/>
                <w:sz w:val="16"/>
                <w:szCs w:val="16"/>
              </w:rPr>
              <w:t>武汉</w:t>
            </w:r>
          </w:p>
          <w:p>
            <w:pPr>
              <w:pStyle w:val="TableParagraph"/>
              <w:spacing w:line="221"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2007</w:t>
            </w:r>
            <w:r>
              <w:rPr>
                <w:rFonts w:ascii="宋体" w:hAnsi="宋体" w:cs="宋体" w:eastAsia="宋体" w:hint="default"/>
                <w:sz w:val="16"/>
                <w:szCs w:val="16"/>
              </w:rPr>
              <w:t>年</w:t>
            </w:r>
            <w:r>
              <w:rPr>
                <w:rFonts w:ascii="Times New Roman" w:hAnsi="Times New Roman" w:cs="Times New Roman" w:eastAsia="Times New Roman" w:hint="default"/>
                <w:sz w:val="16"/>
                <w:szCs w:val="16"/>
              </w:rPr>
              <w:t>6</w:t>
            </w:r>
            <w:r>
              <w:rPr>
                <w:rFonts w:ascii="宋体" w:hAnsi="宋体" w:cs="宋体" w:eastAsia="宋体" w:hint="default"/>
                <w:sz w:val="16"/>
                <w:szCs w:val="16"/>
              </w:rPr>
              <w:t>月</w:t>
            </w:r>
          </w:p>
        </w:tc>
        <w:tc>
          <w:tcPr>
            <w:tcW w:w="787" w:type="dxa"/>
            <w:tcBorders>
              <w:top w:val="nil" w:sz="6" w:space="0" w:color="auto"/>
              <w:left w:val="nil" w:sz="6" w:space="0" w:color="auto"/>
              <w:bottom w:val="nil" w:sz="6" w:space="0" w:color="auto"/>
              <w:right w:val="nil" w:sz="6" w:space="0" w:color="auto"/>
            </w:tcBorders>
          </w:tcPr>
          <w:p>
            <w:pPr>
              <w:pStyle w:val="TableParagraph"/>
              <w:spacing w:line="185" w:lineRule="exact"/>
              <w:ind w:right="85"/>
              <w:jc w:val="right"/>
              <w:rPr>
                <w:rFonts w:ascii="宋体" w:hAnsi="宋体" w:cs="宋体" w:eastAsia="宋体" w:hint="default"/>
                <w:sz w:val="16"/>
                <w:szCs w:val="16"/>
              </w:rPr>
            </w:pPr>
            <w:r>
              <w:rPr>
                <w:rFonts w:ascii="宋体" w:hAnsi="宋体" w:cs="宋体" w:eastAsia="宋体" w:hint="default"/>
                <w:sz w:val="16"/>
                <w:szCs w:val="16"/>
              </w:rPr>
              <w:t>陈小汾</w:t>
            </w:r>
          </w:p>
        </w:tc>
        <w:tc>
          <w:tcPr>
            <w:tcW w:w="1183" w:type="dxa"/>
            <w:tcBorders>
              <w:top w:val="nil" w:sz="6" w:space="0" w:color="auto"/>
              <w:left w:val="nil" w:sz="6" w:space="0" w:color="auto"/>
              <w:bottom w:val="nil" w:sz="6" w:space="0" w:color="auto"/>
              <w:right w:val="nil" w:sz="6" w:space="0" w:color="auto"/>
            </w:tcBorders>
          </w:tcPr>
          <w:p>
            <w:pPr>
              <w:pStyle w:val="TableParagraph"/>
              <w:spacing w:line="185" w:lineRule="exact"/>
              <w:ind w:right="131"/>
              <w:jc w:val="right"/>
              <w:rPr>
                <w:rFonts w:ascii="宋体" w:hAnsi="宋体" w:cs="宋体" w:eastAsia="宋体" w:hint="default"/>
                <w:sz w:val="16"/>
                <w:szCs w:val="16"/>
              </w:rPr>
            </w:pPr>
            <w:r>
              <w:rPr>
                <w:rFonts w:ascii="宋体" w:hAnsi="宋体" w:cs="宋体" w:eastAsia="宋体" w:hint="default"/>
                <w:sz w:val="16"/>
                <w:szCs w:val="16"/>
              </w:rPr>
              <w:t>批发零售业</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4"/>
              <w:jc w:val="right"/>
              <w:rPr>
                <w:rFonts w:ascii="Times New Roman" w:hAnsi="Times New Roman" w:cs="Times New Roman" w:eastAsia="Times New Roman" w:hint="default"/>
                <w:sz w:val="16"/>
                <w:szCs w:val="16"/>
              </w:rPr>
            </w:pPr>
            <w:r>
              <w:rPr>
                <w:rFonts w:ascii="Times New Roman"/>
                <w:sz w:val="16"/>
              </w:rPr>
              <w:t>10,000,000</w:t>
            </w:r>
          </w:p>
        </w:tc>
        <w:tc>
          <w:tcPr>
            <w:tcW w:w="2419" w:type="dxa"/>
            <w:tcBorders>
              <w:top w:val="nil" w:sz="6" w:space="0" w:color="auto"/>
              <w:left w:val="nil" w:sz="6" w:space="0" w:color="auto"/>
              <w:bottom w:val="nil" w:sz="6" w:space="0" w:color="auto"/>
              <w:right w:val="nil" w:sz="6" w:space="0" w:color="auto"/>
            </w:tcBorders>
          </w:tcPr>
          <w:p>
            <w:pPr>
              <w:pStyle w:val="TableParagraph"/>
              <w:spacing w:line="184" w:lineRule="exact"/>
              <w:ind w:left="66" w:right="0"/>
              <w:jc w:val="left"/>
              <w:rPr>
                <w:rFonts w:ascii="宋体" w:hAnsi="宋体" w:cs="宋体" w:eastAsia="宋体" w:hint="default"/>
                <w:sz w:val="16"/>
                <w:szCs w:val="16"/>
              </w:rPr>
            </w:pPr>
            <w:r>
              <w:rPr>
                <w:rFonts w:ascii="宋体" w:hAnsi="宋体" w:cs="宋体" w:eastAsia="宋体" w:hint="default"/>
                <w:sz w:val="16"/>
                <w:szCs w:val="16"/>
              </w:rPr>
              <w:t>服装、鞋帽、针织品、皮革制</w:t>
            </w:r>
          </w:p>
          <w:p>
            <w:pPr>
              <w:pStyle w:val="TableParagraph"/>
              <w:spacing w:line="237" w:lineRule="auto" w:before="1"/>
              <w:ind w:left="66" w:right="98"/>
              <w:jc w:val="left"/>
              <w:rPr>
                <w:rFonts w:ascii="宋体" w:hAnsi="宋体" w:cs="宋体" w:eastAsia="宋体" w:hint="default"/>
                <w:sz w:val="16"/>
                <w:szCs w:val="16"/>
              </w:rPr>
            </w:pPr>
            <w:r>
              <w:rPr>
                <w:rFonts w:ascii="宋体" w:hAnsi="宋体" w:cs="宋体" w:eastAsia="宋体" w:hint="default"/>
                <w:sz w:val="16"/>
                <w:szCs w:val="16"/>
              </w:rPr>
              <w:t>品、羽绒制品、箱包、玩具、</w:t>
            </w:r>
            <w:r>
              <w:rPr>
                <w:rFonts w:ascii="宋体" w:hAnsi="宋体" w:cs="宋体" w:eastAsia="宋体" w:hint="default"/>
                <w:spacing w:val="-70"/>
                <w:sz w:val="16"/>
                <w:szCs w:val="16"/>
              </w:rPr>
              <w:t> </w:t>
            </w:r>
            <w:r>
              <w:rPr>
                <w:rFonts w:ascii="宋体" w:hAnsi="宋体" w:cs="宋体" w:eastAsia="宋体" w:hint="default"/>
                <w:sz w:val="16"/>
                <w:szCs w:val="16"/>
              </w:rPr>
              <w:t>饰品、工艺品、百货、木制品、</w:t>
            </w:r>
            <w:r>
              <w:rPr>
                <w:rFonts w:ascii="宋体" w:hAnsi="宋体" w:cs="宋体" w:eastAsia="宋体" w:hint="default"/>
                <w:spacing w:val="-69"/>
                <w:sz w:val="16"/>
                <w:szCs w:val="16"/>
              </w:rPr>
              <w:t> </w:t>
            </w:r>
            <w:r>
              <w:rPr>
                <w:rFonts w:ascii="宋体" w:hAnsi="宋体" w:cs="宋体" w:eastAsia="宋体" w:hint="default"/>
                <w:sz w:val="16"/>
                <w:szCs w:val="16"/>
              </w:rPr>
              <w:t>电子设备、五金交电、建筑材</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1"/>
              <w:jc w:val="right"/>
              <w:rPr>
                <w:rFonts w:ascii="Times New Roman" w:hAnsi="Times New Roman" w:cs="Times New Roman" w:eastAsia="Times New Roman" w:hint="default"/>
                <w:sz w:val="16"/>
                <w:szCs w:val="16"/>
              </w:rPr>
            </w:pPr>
            <w:r>
              <w:rPr>
                <w:rFonts w:ascii="Times New Roman"/>
                <w:spacing w:val="-1"/>
                <w:sz w:val="16"/>
              </w:rPr>
              <w:t>79979952-9</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0"/>
              <w:jc w:val="right"/>
              <w:rPr>
                <w:rFonts w:ascii="Times New Roman" w:hAnsi="Times New Roman" w:cs="Times New Roman" w:eastAsia="Times New Roman" w:hint="default"/>
                <w:sz w:val="16"/>
                <w:szCs w:val="16"/>
              </w:rPr>
            </w:pPr>
            <w:r>
              <w:rPr>
                <w:rFonts w:ascii="Times New Roman"/>
                <w:sz w:val="16"/>
              </w:rPr>
              <w:t>9,500,000</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4"/>
              <w:jc w:val="right"/>
              <w:rPr>
                <w:rFonts w:ascii="Times New Roman" w:hAnsi="Times New Roman" w:cs="Times New Roman" w:eastAsia="Times New Roman" w:hint="default"/>
                <w:sz w:val="16"/>
                <w:szCs w:val="16"/>
              </w:rPr>
            </w:pPr>
            <w:r>
              <w:rPr>
                <w:rFonts w:ascii="Times New Roman"/>
                <w:sz w:val="16"/>
              </w:rPr>
              <w:t>95</w:t>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w w:val="100"/>
                <w:sz w:val="16"/>
              </w:rPr>
              <w:t>5</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16"/>
                <w:szCs w:val="16"/>
              </w:rPr>
            </w:pPr>
            <w:r>
              <w:rPr>
                <w:rFonts w:ascii="Times New Roman"/>
                <w:sz w:val="16"/>
              </w:rPr>
              <w:t>100</w:t>
            </w:r>
          </w:p>
        </w:tc>
      </w:tr>
      <w:tr>
        <w:trPr>
          <w:trHeight w:val="285" w:hRule="exact"/>
        </w:trPr>
        <w:tc>
          <w:tcPr>
            <w:tcW w:w="2162"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787"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419" w:type="dxa"/>
            <w:tcBorders>
              <w:top w:val="nil" w:sz="6" w:space="0" w:color="auto"/>
              <w:left w:val="nil" w:sz="6" w:space="0" w:color="auto"/>
              <w:bottom w:val="nil" w:sz="6" w:space="0" w:color="auto"/>
              <w:right w:val="nil" w:sz="6" w:space="0" w:color="auto"/>
            </w:tcBorders>
          </w:tcPr>
          <w:p>
            <w:pPr>
              <w:pStyle w:val="TableParagraph"/>
              <w:spacing w:line="185" w:lineRule="exact"/>
              <w:ind w:left="66" w:right="0"/>
              <w:jc w:val="left"/>
              <w:rPr>
                <w:rFonts w:ascii="宋体" w:hAnsi="宋体" w:cs="宋体" w:eastAsia="宋体" w:hint="default"/>
                <w:sz w:val="16"/>
                <w:szCs w:val="16"/>
              </w:rPr>
            </w:pPr>
            <w:r>
              <w:rPr>
                <w:rFonts w:ascii="宋体" w:hAnsi="宋体" w:cs="宋体" w:eastAsia="宋体" w:hint="default"/>
                <w:sz w:val="16"/>
                <w:szCs w:val="16"/>
              </w:rPr>
              <w:t>料、纸张销售。</w:t>
            </w:r>
          </w:p>
        </w:tc>
        <w:tc>
          <w:tcPr>
            <w:tcW w:w="1049"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52"/>
          <w:footerReference w:type="default" r:id="rId53"/>
          <w:pgSz w:w="16840" w:h="11910" w:orient="landscape"/>
          <w:pgMar w:header="1308" w:footer="745" w:top="1540" w:bottom="940" w:left="1300" w:right="1360"/>
          <w:pgNumType w:start="104"/>
        </w:sectPr>
      </w:pPr>
    </w:p>
    <w:p>
      <w:pPr>
        <w:spacing w:line="240" w:lineRule="auto" w:before="9"/>
        <w:rPr>
          <w:rFonts w:ascii="Times New Roman" w:hAnsi="Times New Roman" w:cs="Times New Roman" w:eastAsia="Times New Roman" w:hint="default"/>
          <w:sz w:val="24"/>
          <w:szCs w:val="24"/>
        </w:rPr>
      </w:pPr>
    </w:p>
    <w:p>
      <w:pPr>
        <w:spacing w:line="24" w:lineRule="exact"/>
        <w:ind w:left="1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9.15pt;height:1.2pt;mso-position-horizontal-relative:char;mso-position-vertical-relative:line" coordorigin="0,0" coordsize="13983,24">
            <v:group style="position:absolute;left:12;top:12;width:13959;height:2" coordorigin="12,12" coordsize="13959,2">
              <v:shape style="position:absolute;left:12;top:12;width:13959;height:2" coordorigin="12,12" coordsize="13959,0" path="m12,12l13970,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2191"/>
        <w:gridCol w:w="1016"/>
        <w:gridCol w:w="443"/>
        <w:gridCol w:w="931"/>
        <w:gridCol w:w="868"/>
        <w:gridCol w:w="1103"/>
        <w:gridCol w:w="928"/>
        <w:gridCol w:w="2343"/>
        <w:gridCol w:w="1165"/>
        <w:gridCol w:w="892"/>
        <w:gridCol w:w="706"/>
        <w:gridCol w:w="708"/>
        <w:gridCol w:w="672"/>
      </w:tblGrid>
      <w:tr>
        <w:trPr>
          <w:trHeight w:val="1102" w:hRule="exact"/>
        </w:trPr>
        <w:tc>
          <w:tcPr>
            <w:tcW w:w="4582" w:type="dxa"/>
            <w:gridSpan w:val="4"/>
            <w:tcBorders>
              <w:top w:val="nil" w:sz="6" w:space="0" w:color="auto"/>
              <w:left w:val="nil" w:sz="6" w:space="0" w:color="auto"/>
              <w:bottom w:val="nil" w:sz="6" w:space="0" w:color="auto"/>
              <w:right w:val="nil" w:sz="6" w:space="0" w:color="auto"/>
            </w:tcBorders>
          </w:tcPr>
          <w:p>
            <w:pPr>
              <w:pStyle w:val="TableParagraph"/>
              <w:tabs>
                <w:tab w:pos="874" w:val="left" w:leader="none"/>
              </w:tabs>
              <w:spacing w:line="367" w:lineRule="exact"/>
              <w:ind w:left="35"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四、</w:t>
              <w:tab/>
              <w:t>合并财务报表的合并范围</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tabs>
                <w:tab w:pos="754" w:val="left" w:leader="none"/>
              </w:tabs>
              <w:spacing w:line="240" w:lineRule="auto" w:before="170"/>
              <w:ind w:left="4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子公司情况</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9383" w:type="dxa"/>
            <w:gridSpan w:val="9"/>
            <w:vMerge w:val="restart"/>
            <w:tcBorders>
              <w:top w:val="nil" w:sz="6" w:space="0" w:color="auto"/>
              <w:left w:val="nil" w:sz="6" w:space="0" w:color="auto"/>
              <w:right w:val="nil" w:sz="6" w:space="0" w:color="auto"/>
            </w:tcBorders>
          </w:tcPr>
          <w:p>
            <w:pPr/>
          </w:p>
        </w:tc>
      </w:tr>
      <w:tr>
        <w:trPr>
          <w:trHeight w:val="441" w:hRule="exact"/>
        </w:trPr>
        <w:tc>
          <w:tcPr>
            <w:tcW w:w="458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2"/>
              <w:ind w:left="750" w:right="0"/>
              <w:jc w:val="left"/>
              <w:rPr>
                <w:rFonts w:ascii="宋体" w:hAnsi="宋体" w:cs="宋体" w:eastAsia="宋体" w:hint="default"/>
                <w:sz w:val="16"/>
                <w:szCs w:val="16"/>
              </w:rPr>
            </w:pPr>
            <w:r>
              <w:rPr>
                <w:rFonts w:ascii="宋体" w:hAnsi="宋体" w:cs="宋体" w:eastAsia="宋体" w:hint="default"/>
                <w:spacing w:val="-19"/>
                <w:sz w:val="16"/>
                <w:szCs w:val="16"/>
              </w:rPr>
              <w:t>通过设立方式取得的子公司</w:t>
            </w:r>
            <w:r>
              <w:rPr>
                <w:rFonts w:ascii="Times New Roman" w:hAnsi="Times New Roman" w:cs="Times New Roman" w:eastAsia="Times New Roman" w:hint="default"/>
                <w:i/>
                <w:spacing w:val="-19"/>
                <w:sz w:val="16"/>
                <w:szCs w:val="16"/>
              </w:rPr>
              <w:t>(</w:t>
            </w:r>
            <w:r>
              <w:rPr>
                <w:rFonts w:ascii="宋体" w:hAnsi="宋体" w:cs="宋体" w:eastAsia="宋体" w:hint="default"/>
                <w:spacing w:val="-19"/>
                <w:sz w:val="16"/>
                <w:szCs w:val="16"/>
              </w:rPr>
              <w:t>续</w:t>
            </w:r>
            <w:r>
              <w:rPr>
                <w:rFonts w:ascii="Times New Roman" w:hAnsi="Times New Roman" w:cs="Times New Roman" w:eastAsia="Times New Roman" w:hint="default"/>
                <w:i/>
                <w:spacing w:val="-19"/>
                <w:sz w:val="16"/>
                <w:szCs w:val="16"/>
              </w:rPr>
              <w:t>)</w:t>
            </w:r>
            <w:r>
              <w:rPr>
                <w:rFonts w:ascii="宋体" w:hAnsi="宋体" w:cs="宋体" w:eastAsia="宋体" w:hint="default"/>
                <w:spacing w:val="-19"/>
                <w:sz w:val="16"/>
                <w:szCs w:val="16"/>
              </w:rPr>
              <w:t>：</w:t>
            </w:r>
          </w:p>
        </w:tc>
        <w:tc>
          <w:tcPr>
            <w:tcW w:w="9383" w:type="dxa"/>
            <w:gridSpan w:val="9"/>
            <w:vMerge/>
            <w:tcBorders>
              <w:left w:val="nil" w:sz="6" w:space="0" w:color="auto"/>
              <w:bottom w:val="nil" w:sz="6" w:space="0" w:color="auto"/>
              <w:right w:val="nil" w:sz="6" w:space="0" w:color="auto"/>
            </w:tcBorders>
          </w:tcPr>
          <w:p>
            <w:pPr/>
          </w:p>
        </w:tc>
      </w:tr>
      <w:tr>
        <w:trPr>
          <w:trHeight w:val="300" w:hRule="exact"/>
        </w:trPr>
        <w:tc>
          <w:tcPr>
            <w:tcW w:w="4582" w:type="dxa"/>
            <w:gridSpan w:val="4"/>
            <w:tcBorders>
              <w:top w:val="nil" w:sz="6" w:space="0" w:color="auto"/>
              <w:left w:val="nil" w:sz="6" w:space="0" w:color="auto"/>
              <w:bottom w:val="nil" w:sz="6" w:space="0" w:color="auto"/>
              <w:right w:val="nil" w:sz="6" w:space="0" w:color="auto"/>
            </w:tcBorders>
          </w:tcPr>
          <w:p>
            <w:pPr>
              <w:pStyle w:val="TableParagraph"/>
              <w:tabs>
                <w:tab w:pos="2353" w:val="left" w:leader="none"/>
              </w:tabs>
              <w:spacing w:line="240" w:lineRule="auto" w:before="62"/>
              <w:ind w:left="742" w:right="0"/>
              <w:jc w:val="left"/>
              <w:rPr>
                <w:rFonts w:ascii="宋体" w:hAnsi="宋体" w:cs="宋体" w:eastAsia="宋体" w:hint="default"/>
                <w:sz w:val="16"/>
                <w:szCs w:val="16"/>
              </w:rPr>
            </w:pPr>
            <w:r>
              <w:rPr>
                <w:rFonts w:ascii="宋体" w:hAnsi="宋体" w:cs="宋体" w:eastAsia="宋体" w:hint="default"/>
                <w:sz w:val="16"/>
                <w:szCs w:val="16"/>
              </w:rPr>
              <w:t>公司名称</w:t>
              <w:tab/>
              <w:t>子公司类型 是否 </w:t>
            </w:r>
            <w:r>
              <w:rPr>
                <w:rFonts w:ascii="宋体" w:hAnsi="宋体" w:cs="宋体" w:eastAsia="宋体" w:hint="default"/>
                <w:spacing w:val="9"/>
                <w:sz w:val="16"/>
                <w:szCs w:val="16"/>
              </w:rPr>
              <w:t> </w:t>
            </w:r>
            <w:r>
              <w:rPr>
                <w:rFonts w:ascii="宋体" w:hAnsi="宋体" w:cs="宋体" w:eastAsia="宋体" w:hint="default"/>
                <w:sz w:val="16"/>
                <w:szCs w:val="16"/>
              </w:rPr>
              <w:t>注册地</w:t>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3"/>
              <w:jc w:val="right"/>
              <w:rPr>
                <w:rFonts w:ascii="宋体" w:hAnsi="宋体" w:cs="宋体" w:eastAsia="宋体" w:hint="default"/>
                <w:sz w:val="16"/>
                <w:szCs w:val="16"/>
              </w:rPr>
            </w:pPr>
            <w:r>
              <w:rPr>
                <w:rFonts w:ascii="宋体" w:hAnsi="宋体" w:cs="宋体" w:eastAsia="宋体" w:hint="default"/>
                <w:sz w:val="16"/>
                <w:szCs w:val="16"/>
              </w:rPr>
              <w:t>法人代表</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3"/>
              <w:jc w:val="right"/>
              <w:rPr>
                <w:rFonts w:ascii="宋体" w:hAnsi="宋体" w:cs="宋体" w:eastAsia="宋体" w:hint="default"/>
                <w:sz w:val="16"/>
                <w:szCs w:val="16"/>
              </w:rPr>
            </w:pPr>
            <w:r>
              <w:rPr>
                <w:rFonts w:ascii="宋体" w:hAnsi="宋体" w:cs="宋体" w:eastAsia="宋体" w:hint="default"/>
                <w:sz w:val="16"/>
                <w:szCs w:val="16"/>
              </w:rPr>
              <w:t>业务性质</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8"/>
              <w:jc w:val="right"/>
              <w:rPr>
                <w:rFonts w:ascii="宋体" w:hAnsi="宋体" w:cs="宋体" w:eastAsia="宋体" w:hint="default"/>
                <w:sz w:val="16"/>
                <w:szCs w:val="16"/>
              </w:rPr>
            </w:pPr>
            <w:r>
              <w:rPr>
                <w:rFonts w:ascii="宋体" w:hAnsi="宋体" w:cs="宋体" w:eastAsia="宋体" w:hint="default"/>
                <w:sz w:val="16"/>
                <w:szCs w:val="16"/>
              </w:rPr>
              <w:t>注册资本</w:t>
            </w:r>
          </w:p>
        </w:tc>
        <w:tc>
          <w:tcPr>
            <w:tcW w:w="234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66" w:right="0"/>
              <w:jc w:val="left"/>
              <w:rPr>
                <w:rFonts w:ascii="宋体" w:hAnsi="宋体" w:cs="宋体" w:eastAsia="宋体" w:hint="default"/>
                <w:sz w:val="16"/>
                <w:szCs w:val="16"/>
              </w:rPr>
            </w:pPr>
            <w:r>
              <w:rPr>
                <w:rFonts w:ascii="宋体" w:hAnsi="宋体" w:cs="宋体" w:eastAsia="宋体" w:hint="default"/>
                <w:sz w:val="16"/>
                <w:szCs w:val="16"/>
              </w:rPr>
              <w:t>经营范围</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2"/>
              <w:jc w:val="right"/>
              <w:rPr>
                <w:rFonts w:ascii="宋体" w:hAnsi="宋体" w:cs="宋体" w:eastAsia="宋体" w:hint="default"/>
                <w:sz w:val="16"/>
                <w:szCs w:val="16"/>
              </w:rPr>
            </w:pPr>
            <w:r>
              <w:rPr>
                <w:rFonts w:ascii="宋体" w:hAnsi="宋体" w:cs="宋体" w:eastAsia="宋体" w:hint="default"/>
                <w:sz w:val="16"/>
                <w:szCs w:val="16"/>
              </w:rPr>
              <w:t>组织机构代码</w:t>
            </w:r>
          </w:p>
        </w:tc>
        <w:tc>
          <w:tcPr>
            <w:tcW w:w="2977" w:type="dxa"/>
            <w:gridSpan w:val="4"/>
            <w:tcBorders>
              <w:top w:val="nil" w:sz="6" w:space="0" w:color="auto"/>
              <w:left w:val="nil" w:sz="6" w:space="0" w:color="auto"/>
              <w:bottom w:val="nil" w:sz="6" w:space="0" w:color="auto"/>
              <w:right w:val="nil" w:sz="6" w:space="0" w:color="auto"/>
            </w:tcBorders>
          </w:tcPr>
          <w:p>
            <w:pPr>
              <w:pStyle w:val="TableParagraph"/>
              <w:tabs>
                <w:tab w:pos="1342" w:val="left" w:leader="none"/>
                <w:tab w:pos="2230" w:val="left" w:leader="none"/>
                <w:tab w:pos="2458" w:val="left" w:leader="none"/>
              </w:tabs>
              <w:spacing w:line="240" w:lineRule="auto" w:before="62"/>
              <w:ind w:left="173" w:right="0"/>
              <w:jc w:val="left"/>
              <w:rPr>
                <w:rFonts w:ascii="宋体" w:hAnsi="宋体" w:cs="宋体" w:eastAsia="宋体" w:hint="default"/>
                <w:sz w:val="16"/>
                <w:szCs w:val="16"/>
              </w:rPr>
            </w:pPr>
            <w:r>
              <w:rPr>
                <w:rFonts w:ascii="宋体" w:hAnsi="宋体" w:cs="宋体" w:eastAsia="宋体" w:hint="default"/>
                <w:sz w:val="16"/>
                <w:szCs w:val="16"/>
              </w:rPr>
              <w:t>年末实际</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宋体" w:hAnsi="宋体" w:cs="宋体" w:eastAsia="宋体" w:hint="default"/>
                <w:sz w:val="16"/>
                <w:szCs w:val="16"/>
                <w:u w:val="single" w:color="000000"/>
              </w:rPr>
              <w:t>持股比例</w:t>
              <w:tab/>
            </w:r>
            <w:r>
              <w:rPr>
                <w:rFonts w:ascii="宋体" w:hAnsi="宋体" w:cs="宋体" w:eastAsia="宋体" w:hint="default"/>
                <w:sz w:val="16"/>
                <w:szCs w:val="16"/>
              </w:rPr>
              <w:tab/>
              <w:t>表决权</w:t>
            </w:r>
          </w:p>
        </w:tc>
      </w:tr>
      <w:tr>
        <w:trPr>
          <w:trHeight w:val="300" w:hRule="exact"/>
        </w:trPr>
        <w:tc>
          <w:tcPr>
            <w:tcW w:w="219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Style w:val="TableParagraph"/>
              <w:spacing w:line="161" w:lineRule="exact"/>
              <w:ind w:right="68"/>
              <w:jc w:val="right"/>
              <w:rPr>
                <w:rFonts w:ascii="宋体" w:hAnsi="宋体" w:cs="宋体" w:eastAsia="宋体" w:hint="default"/>
                <w:sz w:val="16"/>
                <w:szCs w:val="16"/>
              </w:rPr>
            </w:pPr>
            <w:r>
              <w:rPr>
                <w:rFonts w:ascii="宋体" w:hAnsi="宋体" w:cs="宋体" w:eastAsia="宋体" w:hint="default"/>
                <w:sz w:val="16"/>
                <w:szCs w:val="16"/>
              </w:rPr>
              <w:t>合并</w:t>
            </w:r>
          </w:p>
        </w:tc>
        <w:tc>
          <w:tcPr>
            <w:tcW w:w="931" w:type="dxa"/>
            <w:tcBorders>
              <w:top w:val="nil" w:sz="6" w:space="0" w:color="auto"/>
              <w:left w:val="nil" w:sz="6" w:space="0" w:color="auto"/>
              <w:bottom w:val="nil" w:sz="6" w:space="0" w:color="auto"/>
              <w:right w:val="nil" w:sz="6" w:space="0" w:color="auto"/>
            </w:tcBorders>
          </w:tcPr>
          <w:p>
            <w:pPr>
              <w:pStyle w:val="TableParagraph"/>
              <w:spacing w:line="161" w:lineRule="exact"/>
              <w:ind w:left="70" w:right="0"/>
              <w:jc w:val="left"/>
              <w:rPr>
                <w:rFonts w:ascii="宋体" w:hAnsi="宋体" w:cs="宋体" w:eastAsia="宋体" w:hint="default"/>
                <w:sz w:val="16"/>
                <w:szCs w:val="16"/>
              </w:rPr>
            </w:pPr>
            <w:r>
              <w:rPr>
                <w:rFonts w:ascii="宋体" w:hAnsi="宋体" w:cs="宋体" w:eastAsia="宋体" w:hint="default"/>
                <w:sz w:val="16"/>
                <w:szCs w:val="16"/>
              </w:rPr>
              <w:t>成立日</w:t>
            </w:r>
          </w:p>
        </w:tc>
        <w:tc>
          <w:tcPr>
            <w:tcW w:w="86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Style w:val="TableParagraph"/>
              <w:spacing w:line="161" w:lineRule="exact"/>
              <w:ind w:right="75"/>
              <w:jc w:val="right"/>
              <w:rPr>
                <w:rFonts w:ascii="宋体" w:hAnsi="宋体" w:cs="宋体" w:eastAsia="宋体" w:hint="default"/>
                <w:sz w:val="16"/>
                <w:szCs w:val="16"/>
              </w:rPr>
            </w:pPr>
            <w:r>
              <w:rPr>
                <w:rFonts w:ascii="宋体" w:hAnsi="宋体" w:cs="宋体" w:eastAsia="宋体" w:hint="default"/>
                <w:sz w:val="16"/>
                <w:szCs w:val="16"/>
              </w:rPr>
              <w:t>出资</w:t>
            </w:r>
          </w:p>
        </w:tc>
        <w:tc>
          <w:tcPr>
            <w:tcW w:w="706" w:type="dxa"/>
            <w:tcBorders>
              <w:top w:val="nil" w:sz="6" w:space="0" w:color="auto"/>
              <w:left w:val="nil" w:sz="6" w:space="0" w:color="auto"/>
              <w:bottom w:val="nil" w:sz="6" w:space="0" w:color="auto"/>
              <w:right w:val="nil" w:sz="6" w:space="0" w:color="auto"/>
            </w:tcBorders>
          </w:tcPr>
          <w:p>
            <w:pPr>
              <w:pStyle w:val="TableParagraph"/>
              <w:spacing w:line="173" w:lineRule="exact"/>
              <w:ind w:right="72"/>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直接</w:t>
            </w:r>
            <w:r>
              <w:rPr>
                <w:rFonts w:ascii="Times New Roman" w:hAnsi="Times New Roman" w:cs="Times New Roman" w:eastAsia="Times New Roman" w:hint="default"/>
                <w:spacing w:val="-1"/>
                <w:sz w:val="16"/>
                <w:szCs w:val="16"/>
              </w:rPr>
              <w:t>(%)</w:t>
            </w:r>
          </w:p>
        </w:tc>
        <w:tc>
          <w:tcPr>
            <w:tcW w:w="708" w:type="dxa"/>
            <w:tcBorders>
              <w:top w:val="nil" w:sz="6" w:space="0" w:color="auto"/>
              <w:left w:val="nil" w:sz="6" w:space="0" w:color="auto"/>
              <w:bottom w:val="nil" w:sz="6" w:space="0" w:color="auto"/>
              <w:right w:val="nil" w:sz="6" w:space="0" w:color="auto"/>
            </w:tcBorders>
          </w:tcPr>
          <w:p>
            <w:pPr>
              <w:pStyle w:val="TableParagraph"/>
              <w:spacing w:line="173" w:lineRule="exact"/>
              <w:ind w:right="72"/>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间接</w:t>
            </w:r>
            <w:r>
              <w:rPr>
                <w:rFonts w:ascii="Times New Roman" w:hAnsi="Times New Roman" w:cs="Times New Roman" w:eastAsia="Times New Roman" w:hint="default"/>
                <w:spacing w:val="-1"/>
                <w:sz w:val="16"/>
                <w:szCs w:val="16"/>
              </w:rPr>
              <w:t>(%)</w:t>
            </w:r>
          </w:p>
        </w:tc>
        <w:tc>
          <w:tcPr>
            <w:tcW w:w="672" w:type="dxa"/>
            <w:tcBorders>
              <w:top w:val="nil" w:sz="6" w:space="0" w:color="auto"/>
              <w:left w:val="nil" w:sz="6" w:space="0" w:color="auto"/>
              <w:bottom w:val="nil" w:sz="6" w:space="0" w:color="auto"/>
              <w:right w:val="nil" w:sz="6" w:space="0" w:color="auto"/>
            </w:tcBorders>
          </w:tcPr>
          <w:p>
            <w:pPr>
              <w:pStyle w:val="TableParagraph"/>
              <w:spacing w:line="173" w:lineRule="exact"/>
              <w:ind w:right="35"/>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比例</w:t>
            </w:r>
            <w:r>
              <w:rPr>
                <w:rFonts w:ascii="Times New Roman" w:hAnsi="Times New Roman" w:cs="Times New Roman" w:eastAsia="Times New Roman" w:hint="default"/>
                <w:spacing w:val="-1"/>
                <w:sz w:val="16"/>
                <w:szCs w:val="16"/>
              </w:rPr>
              <w:t>(%)</w:t>
            </w:r>
          </w:p>
        </w:tc>
      </w:tr>
      <w:tr>
        <w:trPr>
          <w:trHeight w:val="920"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742" w:right="320"/>
              <w:jc w:val="left"/>
              <w:rPr>
                <w:rFonts w:ascii="Times New Roman" w:hAnsi="Times New Roman" w:cs="Times New Roman" w:eastAsia="Times New Roman" w:hint="default"/>
                <w:sz w:val="16"/>
                <w:szCs w:val="16"/>
              </w:rPr>
            </w:pPr>
            <w:r>
              <w:rPr>
                <w:rFonts w:ascii="宋体" w:hAnsi="宋体" w:cs="宋体" w:eastAsia="宋体" w:hint="default"/>
                <w:sz w:val="16"/>
                <w:szCs w:val="16"/>
              </w:rPr>
              <w:t>广西美特斯邦威</w:t>
            </w:r>
            <w:r>
              <w:rPr>
                <w:rFonts w:ascii="宋体" w:hAnsi="宋体" w:cs="宋体" w:eastAsia="宋体" w:hint="default"/>
                <w:spacing w:val="-75"/>
                <w:sz w:val="16"/>
                <w:szCs w:val="16"/>
              </w:rPr>
              <w:t> </w:t>
            </w:r>
            <w:r>
              <w:rPr>
                <w:rFonts w:ascii="宋体" w:hAnsi="宋体" w:cs="宋体" w:eastAsia="宋体" w:hint="default"/>
                <w:sz w:val="16"/>
                <w:szCs w:val="16"/>
              </w:rPr>
              <w:t>服饰有限公司</w:t>
            </w:r>
            <w:r>
              <w:rPr>
                <w:rFonts w:ascii="宋体" w:hAnsi="宋体" w:cs="宋体" w:eastAsia="宋体" w:hint="default"/>
                <w:spacing w:val="-76"/>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「广西美邦」</w:t>
            </w:r>
            <w:r>
              <w:rPr>
                <w:rFonts w:ascii="Times New Roman" w:hAnsi="Times New Roman" w:cs="Times New Roman" w:eastAsia="Times New Roman" w:hint="default"/>
                <w:sz w:val="16"/>
                <w:szCs w:val="16"/>
              </w:rPr>
              <w:t>)</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8"/>
              <w:jc w:val="righ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8"/>
              <w:jc w:val="right"/>
              <w:rPr>
                <w:rFonts w:ascii="宋体" w:hAnsi="宋体" w:cs="宋体" w:eastAsia="宋体" w:hint="default"/>
                <w:sz w:val="16"/>
                <w:szCs w:val="16"/>
              </w:rPr>
            </w:pPr>
            <w:r>
              <w:rPr>
                <w:rFonts w:ascii="宋体" w:hAnsi="宋体" w:cs="宋体" w:eastAsia="宋体" w:hint="default"/>
                <w:w w:val="100"/>
                <w:sz w:val="16"/>
                <w:szCs w:val="16"/>
              </w:rPr>
              <w:t>是</w:t>
            </w:r>
          </w:p>
        </w:tc>
        <w:tc>
          <w:tcPr>
            <w:tcW w:w="931" w:type="dxa"/>
            <w:tcBorders>
              <w:top w:val="nil" w:sz="6" w:space="0" w:color="auto"/>
              <w:left w:val="nil" w:sz="6" w:space="0" w:color="auto"/>
              <w:bottom w:val="nil" w:sz="6" w:space="0" w:color="auto"/>
              <w:right w:val="nil" w:sz="6" w:space="0" w:color="auto"/>
            </w:tcBorders>
          </w:tcPr>
          <w:p>
            <w:pPr>
              <w:pStyle w:val="TableParagraph"/>
              <w:spacing w:line="209" w:lineRule="exact" w:before="62"/>
              <w:ind w:left="70" w:right="0"/>
              <w:jc w:val="left"/>
              <w:rPr>
                <w:rFonts w:ascii="宋体" w:hAnsi="宋体" w:cs="宋体" w:eastAsia="宋体" w:hint="default"/>
                <w:sz w:val="16"/>
                <w:szCs w:val="16"/>
              </w:rPr>
            </w:pPr>
            <w:r>
              <w:rPr>
                <w:rFonts w:ascii="宋体" w:hAnsi="宋体" w:cs="宋体" w:eastAsia="宋体" w:hint="default"/>
                <w:sz w:val="16"/>
                <w:szCs w:val="16"/>
              </w:rPr>
              <w:t>南宁</w:t>
            </w:r>
          </w:p>
          <w:p>
            <w:pPr>
              <w:pStyle w:val="TableParagraph"/>
              <w:spacing w:line="221"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2007</w:t>
            </w:r>
            <w:r>
              <w:rPr>
                <w:rFonts w:ascii="宋体" w:hAnsi="宋体" w:cs="宋体" w:eastAsia="宋体" w:hint="default"/>
                <w:sz w:val="16"/>
                <w:szCs w:val="16"/>
              </w:rPr>
              <w:t>年</w:t>
            </w:r>
            <w:r>
              <w:rPr>
                <w:rFonts w:ascii="Times New Roman" w:hAnsi="Times New Roman" w:cs="Times New Roman" w:eastAsia="Times New Roman" w:hint="default"/>
                <w:sz w:val="16"/>
                <w:szCs w:val="16"/>
              </w:rPr>
              <w:t>11</w:t>
            </w:r>
            <w:r>
              <w:rPr>
                <w:rFonts w:ascii="宋体" w:hAnsi="宋体" w:cs="宋体" w:eastAsia="宋体" w:hint="default"/>
                <w:sz w:val="16"/>
                <w:szCs w:val="16"/>
              </w:rPr>
              <w:t>月</w:t>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7"/>
              <w:jc w:val="right"/>
              <w:rPr>
                <w:rFonts w:ascii="宋体" w:hAnsi="宋体" w:cs="宋体" w:eastAsia="宋体" w:hint="default"/>
                <w:sz w:val="16"/>
                <w:szCs w:val="16"/>
              </w:rPr>
            </w:pPr>
            <w:r>
              <w:rPr>
                <w:rFonts w:ascii="宋体" w:hAnsi="宋体" w:cs="宋体" w:eastAsia="宋体" w:hint="default"/>
                <w:sz w:val="16"/>
                <w:szCs w:val="16"/>
              </w:rPr>
              <w:t>徐洪涛</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1"/>
              <w:jc w:val="right"/>
              <w:rPr>
                <w:rFonts w:ascii="宋体" w:hAnsi="宋体" w:cs="宋体" w:eastAsia="宋体" w:hint="default"/>
                <w:sz w:val="16"/>
                <w:szCs w:val="16"/>
              </w:rPr>
            </w:pPr>
            <w:r>
              <w:rPr>
                <w:rFonts w:ascii="宋体" w:hAnsi="宋体" w:cs="宋体" w:eastAsia="宋体" w:hint="default"/>
                <w:sz w:val="16"/>
                <w:szCs w:val="16"/>
              </w:rPr>
              <w:t>批发零售业</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4"/>
              <w:jc w:val="right"/>
              <w:rPr>
                <w:rFonts w:ascii="Times New Roman" w:hAnsi="Times New Roman" w:cs="Times New Roman" w:eastAsia="Times New Roman" w:hint="default"/>
                <w:sz w:val="16"/>
                <w:szCs w:val="16"/>
              </w:rPr>
            </w:pPr>
            <w:r>
              <w:rPr>
                <w:rFonts w:ascii="Times New Roman"/>
                <w:sz w:val="16"/>
              </w:rPr>
              <w:t>10,000,000</w:t>
            </w:r>
          </w:p>
        </w:tc>
        <w:tc>
          <w:tcPr>
            <w:tcW w:w="2343" w:type="dxa"/>
            <w:tcBorders>
              <w:top w:val="nil" w:sz="6" w:space="0" w:color="auto"/>
              <w:left w:val="nil" w:sz="6" w:space="0" w:color="auto"/>
              <w:bottom w:val="nil" w:sz="6" w:space="0" w:color="auto"/>
              <w:right w:val="nil" w:sz="6" w:space="0" w:color="auto"/>
            </w:tcBorders>
          </w:tcPr>
          <w:p>
            <w:pPr>
              <w:pStyle w:val="TableParagraph"/>
              <w:spacing w:line="237" w:lineRule="auto" w:before="64"/>
              <w:ind w:left="66" w:right="23"/>
              <w:jc w:val="left"/>
              <w:rPr>
                <w:rFonts w:ascii="宋体" w:hAnsi="宋体" w:cs="宋体" w:eastAsia="宋体" w:hint="default"/>
                <w:sz w:val="16"/>
                <w:szCs w:val="16"/>
              </w:rPr>
            </w:pPr>
            <w:r>
              <w:rPr>
                <w:rFonts w:ascii="宋体" w:hAnsi="宋体" w:cs="宋体" w:eastAsia="宋体" w:hint="default"/>
                <w:sz w:val="16"/>
                <w:szCs w:val="16"/>
              </w:rPr>
              <w:t>服装制造；服装、鞋、针织品、</w:t>
            </w:r>
            <w:r>
              <w:rPr>
                <w:rFonts w:ascii="宋体" w:hAnsi="宋体" w:cs="宋体" w:eastAsia="宋体" w:hint="default"/>
                <w:spacing w:val="-69"/>
                <w:sz w:val="16"/>
                <w:szCs w:val="16"/>
              </w:rPr>
              <w:t> </w:t>
            </w:r>
            <w:r>
              <w:rPr>
                <w:rFonts w:ascii="宋体" w:hAnsi="宋体" w:cs="宋体" w:eastAsia="宋体" w:hint="default"/>
                <w:sz w:val="16"/>
                <w:szCs w:val="16"/>
              </w:rPr>
              <w:t>皮革制品、羽绒制品、箱包、</w:t>
            </w:r>
            <w:r>
              <w:rPr>
                <w:rFonts w:ascii="宋体" w:hAnsi="宋体" w:cs="宋体" w:eastAsia="宋体" w:hint="default"/>
                <w:spacing w:val="-70"/>
                <w:sz w:val="16"/>
                <w:szCs w:val="16"/>
              </w:rPr>
              <w:t> </w:t>
            </w:r>
            <w:r>
              <w:rPr>
                <w:rFonts w:ascii="宋体" w:hAnsi="宋体" w:cs="宋体" w:eastAsia="宋体" w:hint="default"/>
                <w:sz w:val="16"/>
                <w:szCs w:val="16"/>
              </w:rPr>
              <w:t>玩具、饰品、工艺品、日用百</w:t>
            </w:r>
            <w:r>
              <w:rPr>
                <w:rFonts w:ascii="宋体" w:hAnsi="宋体" w:cs="宋体" w:eastAsia="宋体" w:hint="default"/>
                <w:spacing w:val="-70"/>
                <w:sz w:val="16"/>
                <w:szCs w:val="16"/>
              </w:rPr>
              <w:t> </w:t>
            </w:r>
            <w:r>
              <w:rPr>
                <w:rFonts w:ascii="宋体" w:hAnsi="宋体" w:cs="宋体" w:eastAsia="宋体" w:hint="default"/>
                <w:sz w:val="16"/>
                <w:szCs w:val="16"/>
              </w:rPr>
              <w:t>货、电子设备、五金交电、建</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71"/>
              <w:jc w:val="right"/>
              <w:rPr>
                <w:rFonts w:ascii="Times New Roman" w:hAnsi="Times New Roman" w:cs="Times New Roman" w:eastAsia="Times New Roman" w:hint="default"/>
                <w:sz w:val="16"/>
                <w:szCs w:val="16"/>
              </w:rPr>
            </w:pPr>
            <w:r>
              <w:rPr>
                <w:rFonts w:ascii="Times New Roman"/>
                <w:spacing w:val="-1"/>
                <w:sz w:val="16"/>
              </w:rPr>
              <w:t>66704273-5</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9"/>
              <w:jc w:val="right"/>
              <w:rPr>
                <w:rFonts w:ascii="Times New Roman" w:hAnsi="Times New Roman" w:cs="Times New Roman" w:eastAsia="Times New Roman" w:hint="default"/>
                <w:sz w:val="16"/>
                <w:szCs w:val="16"/>
              </w:rPr>
            </w:pPr>
            <w:r>
              <w:rPr>
                <w:rFonts w:ascii="Times New Roman"/>
                <w:sz w:val="16"/>
              </w:rPr>
              <w:t>9,500,000</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1"/>
              <w:jc w:val="righ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1"/>
              <w:jc w:val="right"/>
              <w:rPr>
                <w:rFonts w:ascii="Times New Roman" w:hAnsi="Times New Roman" w:cs="Times New Roman" w:eastAsia="Times New Roman" w:hint="default"/>
                <w:sz w:val="16"/>
                <w:szCs w:val="16"/>
              </w:rPr>
            </w:pPr>
            <w:r>
              <w:rPr>
                <w:rFonts w:ascii="Times New Roman"/>
                <w:w w:val="100"/>
                <w:sz w:val="16"/>
              </w:rPr>
              <w:t>5</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16"/>
                <w:szCs w:val="16"/>
              </w:rPr>
            </w:pPr>
            <w:r>
              <w:rPr>
                <w:rFonts w:ascii="Times New Roman"/>
                <w:sz w:val="16"/>
              </w:rPr>
              <w:t>100</w:t>
            </w:r>
          </w:p>
        </w:tc>
      </w:tr>
      <w:tr>
        <w:trPr>
          <w:trHeight w:val="209" w:hRule="exact"/>
        </w:trPr>
        <w:tc>
          <w:tcPr>
            <w:tcW w:w="219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86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nil" w:sz="6" w:space="0" w:color="auto"/>
            </w:tcBorders>
          </w:tcPr>
          <w:p>
            <w:pPr>
              <w:pStyle w:val="TableParagraph"/>
              <w:spacing w:line="185" w:lineRule="exact"/>
              <w:ind w:left="66" w:right="0"/>
              <w:jc w:val="left"/>
              <w:rPr>
                <w:rFonts w:ascii="宋体" w:hAnsi="宋体" w:cs="宋体" w:eastAsia="宋体" w:hint="default"/>
                <w:sz w:val="16"/>
                <w:szCs w:val="16"/>
              </w:rPr>
            </w:pPr>
            <w:r>
              <w:rPr>
                <w:rFonts w:ascii="宋体" w:hAnsi="宋体" w:cs="宋体" w:eastAsia="宋体" w:hint="default"/>
                <w:sz w:val="16"/>
                <w:szCs w:val="16"/>
              </w:rPr>
              <w:t>筑材料、纸制品的购销代理。</w:t>
            </w:r>
          </w:p>
        </w:tc>
        <w:tc>
          <w:tcPr>
            <w:tcW w:w="116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832"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183" w:lineRule="exact"/>
              <w:ind w:left="742" w:right="0"/>
              <w:jc w:val="left"/>
              <w:rPr>
                <w:rFonts w:ascii="宋体" w:hAnsi="宋体" w:cs="宋体" w:eastAsia="宋体" w:hint="default"/>
                <w:sz w:val="16"/>
                <w:szCs w:val="16"/>
              </w:rPr>
            </w:pPr>
            <w:r>
              <w:rPr>
                <w:rFonts w:ascii="宋体" w:hAnsi="宋体" w:cs="宋体" w:eastAsia="宋体" w:hint="default"/>
                <w:sz w:val="16"/>
                <w:szCs w:val="16"/>
              </w:rPr>
              <w:t>长春美特斯邦威</w:t>
            </w:r>
          </w:p>
          <w:p>
            <w:pPr>
              <w:pStyle w:val="TableParagraph"/>
              <w:spacing w:line="208" w:lineRule="exact"/>
              <w:ind w:left="742"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21" w:lineRule="exact"/>
              <w:ind w:left="742"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「长春美邦」</w:t>
            </w:r>
            <w:r>
              <w:rPr>
                <w:rFonts w:ascii="Times New Roman" w:hAnsi="Times New Roman" w:cs="Times New Roman" w:eastAsia="Times New Roman" w:hint="default"/>
                <w:sz w:val="16"/>
                <w:szCs w:val="16"/>
              </w:rPr>
              <w:t>)</w:t>
            </w:r>
          </w:p>
        </w:tc>
        <w:tc>
          <w:tcPr>
            <w:tcW w:w="1016" w:type="dxa"/>
            <w:tcBorders>
              <w:top w:val="nil" w:sz="6" w:space="0" w:color="auto"/>
              <w:left w:val="nil" w:sz="6" w:space="0" w:color="auto"/>
              <w:bottom w:val="nil" w:sz="6" w:space="0" w:color="auto"/>
              <w:right w:val="nil" w:sz="6" w:space="0" w:color="auto"/>
            </w:tcBorders>
          </w:tcPr>
          <w:p>
            <w:pPr>
              <w:pStyle w:val="TableParagraph"/>
              <w:spacing w:line="185" w:lineRule="exact"/>
              <w:ind w:right="48"/>
              <w:jc w:val="righ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185" w:lineRule="exact"/>
              <w:ind w:right="68"/>
              <w:jc w:val="right"/>
              <w:rPr>
                <w:rFonts w:ascii="宋体" w:hAnsi="宋体" w:cs="宋体" w:eastAsia="宋体" w:hint="default"/>
                <w:sz w:val="16"/>
                <w:szCs w:val="16"/>
              </w:rPr>
            </w:pPr>
            <w:r>
              <w:rPr>
                <w:rFonts w:ascii="宋体" w:hAnsi="宋体" w:cs="宋体" w:eastAsia="宋体" w:hint="default"/>
                <w:w w:val="100"/>
                <w:sz w:val="16"/>
                <w:szCs w:val="16"/>
              </w:rPr>
              <w:t>是</w:t>
            </w:r>
          </w:p>
        </w:tc>
        <w:tc>
          <w:tcPr>
            <w:tcW w:w="931" w:type="dxa"/>
            <w:tcBorders>
              <w:top w:val="nil" w:sz="6" w:space="0" w:color="auto"/>
              <w:left w:val="nil" w:sz="6" w:space="0" w:color="auto"/>
              <w:bottom w:val="nil" w:sz="6" w:space="0" w:color="auto"/>
              <w:right w:val="nil" w:sz="6" w:space="0" w:color="auto"/>
            </w:tcBorders>
          </w:tcPr>
          <w:p>
            <w:pPr>
              <w:pStyle w:val="TableParagraph"/>
              <w:spacing w:line="183" w:lineRule="exact"/>
              <w:ind w:left="70" w:right="0"/>
              <w:jc w:val="left"/>
              <w:rPr>
                <w:rFonts w:ascii="宋体" w:hAnsi="宋体" w:cs="宋体" w:eastAsia="宋体" w:hint="default"/>
                <w:sz w:val="16"/>
                <w:szCs w:val="16"/>
              </w:rPr>
            </w:pPr>
            <w:r>
              <w:rPr>
                <w:rFonts w:ascii="宋体" w:hAnsi="宋体" w:cs="宋体" w:eastAsia="宋体" w:hint="default"/>
                <w:sz w:val="16"/>
                <w:szCs w:val="16"/>
              </w:rPr>
              <w:t>长春</w:t>
            </w:r>
          </w:p>
          <w:p>
            <w:pPr>
              <w:pStyle w:val="TableParagraph"/>
              <w:spacing w:line="220"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2008</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r>
          </w:p>
        </w:tc>
        <w:tc>
          <w:tcPr>
            <w:tcW w:w="868" w:type="dxa"/>
            <w:tcBorders>
              <w:top w:val="nil" w:sz="6" w:space="0" w:color="auto"/>
              <w:left w:val="nil" w:sz="6" w:space="0" w:color="auto"/>
              <w:bottom w:val="nil" w:sz="6" w:space="0" w:color="auto"/>
              <w:right w:val="nil" w:sz="6" w:space="0" w:color="auto"/>
            </w:tcBorders>
          </w:tcPr>
          <w:p>
            <w:pPr>
              <w:pStyle w:val="TableParagraph"/>
              <w:spacing w:line="185" w:lineRule="exact"/>
              <w:ind w:right="167"/>
              <w:jc w:val="right"/>
              <w:rPr>
                <w:rFonts w:ascii="宋体" w:hAnsi="宋体" w:cs="宋体" w:eastAsia="宋体" w:hint="default"/>
                <w:sz w:val="16"/>
                <w:szCs w:val="16"/>
              </w:rPr>
            </w:pPr>
            <w:r>
              <w:rPr>
                <w:rFonts w:ascii="宋体" w:hAnsi="宋体" w:cs="宋体" w:eastAsia="宋体" w:hint="default"/>
                <w:sz w:val="16"/>
                <w:szCs w:val="16"/>
              </w:rPr>
              <w:t>郁萃</w:t>
            </w:r>
          </w:p>
        </w:tc>
        <w:tc>
          <w:tcPr>
            <w:tcW w:w="1103" w:type="dxa"/>
            <w:tcBorders>
              <w:top w:val="nil" w:sz="6" w:space="0" w:color="auto"/>
              <w:left w:val="nil" w:sz="6" w:space="0" w:color="auto"/>
              <w:bottom w:val="nil" w:sz="6" w:space="0" w:color="auto"/>
              <w:right w:val="nil" w:sz="6" w:space="0" w:color="auto"/>
            </w:tcBorders>
          </w:tcPr>
          <w:p>
            <w:pPr>
              <w:pStyle w:val="TableParagraph"/>
              <w:spacing w:line="185" w:lineRule="exact"/>
              <w:ind w:right="131"/>
              <w:jc w:val="right"/>
              <w:rPr>
                <w:rFonts w:ascii="宋体" w:hAnsi="宋体" w:cs="宋体" w:eastAsia="宋体" w:hint="default"/>
                <w:sz w:val="16"/>
                <w:szCs w:val="16"/>
              </w:rPr>
            </w:pPr>
            <w:r>
              <w:rPr>
                <w:rFonts w:ascii="宋体" w:hAnsi="宋体" w:cs="宋体" w:eastAsia="宋体" w:hint="default"/>
                <w:sz w:val="16"/>
                <w:szCs w:val="16"/>
              </w:rPr>
              <w:t>批发零售业</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4"/>
              <w:jc w:val="right"/>
              <w:rPr>
                <w:rFonts w:ascii="Times New Roman" w:hAnsi="Times New Roman" w:cs="Times New Roman" w:eastAsia="Times New Roman" w:hint="default"/>
                <w:sz w:val="16"/>
                <w:szCs w:val="16"/>
              </w:rPr>
            </w:pPr>
            <w:r>
              <w:rPr>
                <w:rFonts w:ascii="Times New Roman"/>
                <w:sz w:val="16"/>
              </w:rPr>
              <w:t>10,000,000</w:t>
            </w:r>
          </w:p>
        </w:tc>
        <w:tc>
          <w:tcPr>
            <w:tcW w:w="2343" w:type="dxa"/>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left"/>
              <w:rPr>
                <w:rFonts w:ascii="宋体" w:hAnsi="宋体" w:cs="宋体" w:eastAsia="宋体" w:hint="default"/>
                <w:sz w:val="16"/>
                <w:szCs w:val="16"/>
              </w:rPr>
            </w:pPr>
            <w:r>
              <w:rPr>
                <w:rFonts w:ascii="宋体" w:hAnsi="宋体" w:cs="宋体" w:eastAsia="宋体" w:hint="default"/>
                <w:sz w:val="16"/>
                <w:szCs w:val="16"/>
              </w:rPr>
              <w:t>服装、鞋、针织品、皮革制品、</w:t>
            </w:r>
          </w:p>
          <w:p>
            <w:pPr>
              <w:pStyle w:val="TableParagraph"/>
              <w:spacing w:line="240" w:lineRule="auto"/>
              <w:ind w:left="66" w:right="23"/>
              <w:jc w:val="left"/>
              <w:rPr>
                <w:rFonts w:ascii="宋体" w:hAnsi="宋体" w:cs="宋体" w:eastAsia="宋体" w:hint="default"/>
                <w:sz w:val="16"/>
                <w:szCs w:val="16"/>
              </w:rPr>
            </w:pPr>
            <w:r>
              <w:rPr>
                <w:rFonts w:ascii="宋体" w:hAnsi="宋体" w:cs="宋体" w:eastAsia="宋体" w:hint="default"/>
                <w:sz w:val="16"/>
                <w:szCs w:val="16"/>
              </w:rPr>
              <w:t>羽绒制品、箱包、玩具、饰品、</w:t>
            </w:r>
            <w:r>
              <w:rPr>
                <w:rFonts w:ascii="宋体" w:hAnsi="宋体" w:cs="宋体" w:eastAsia="宋体" w:hint="default"/>
                <w:spacing w:val="-69"/>
                <w:sz w:val="16"/>
                <w:szCs w:val="16"/>
              </w:rPr>
              <w:t> </w:t>
            </w:r>
            <w:r>
              <w:rPr>
                <w:rFonts w:ascii="宋体" w:hAnsi="宋体" w:cs="宋体" w:eastAsia="宋体" w:hint="default"/>
                <w:sz w:val="16"/>
                <w:szCs w:val="16"/>
              </w:rPr>
              <w:t>工艺美术品、百货、木制品、</w:t>
            </w:r>
            <w:r>
              <w:rPr>
                <w:rFonts w:ascii="宋体" w:hAnsi="宋体" w:cs="宋体" w:eastAsia="宋体" w:hint="default"/>
                <w:spacing w:val="-70"/>
                <w:sz w:val="16"/>
                <w:szCs w:val="16"/>
              </w:rPr>
              <w:t> </w:t>
            </w:r>
            <w:r>
              <w:rPr>
                <w:rFonts w:ascii="宋体" w:hAnsi="宋体" w:cs="宋体" w:eastAsia="宋体" w:hint="default"/>
                <w:sz w:val="16"/>
                <w:szCs w:val="16"/>
              </w:rPr>
              <w:t>电子设备、五金、交电、建筑</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1"/>
              <w:jc w:val="right"/>
              <w:rPr>
                <w:rFonts w:ascii="Times New Roman" w:hAnsi="Times New Roman" w:cs="Times New Roman" w:eastAsia="Times New Roman" w:hint="default"/>
                <w:sz w:val="16"/>
                <w:szCs w:val="16"/>
              </w:rPr>
            </w:pPr>
            <w:r>
              <w:rPr>
                <w:rFonts w:ascii="Times New Roman"/>
                <w:spacing w:val="-1"/>
                <w:sz w:val="16"/>
              </w:rPr>
              <w:t>66873601-8</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9"/>
              <w:jc w:val="right"/>
              <w:rPr>
                <w:rFonts w:ascii="Times New Roman" w:hAnsi="Times New Roman" w:cs="Times New Roman" w:eastAsia="Times New Roman" w:hint="default"/>
                <w:sz w:val="16"/>
                <w:szCs w:val="16"/>
              </w:rPr>
            </w:pPr>
            <w:r>
              <w:rPr>
                <w:rFonts w:ascii="Times New Roman"/>
                <w:sz w:val="16"/>
              </w:rPr>
              <w:t>9,500,000</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w w:val="100"/>
                <w:sz w:val="16"/>
              </w:rPr>
              <w:t>5</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16"/>
                <w:szCs w:val="16"/>
              </w:rPr>
            </w:pPr>
            <w:r>
              <w:rPr>
                <w:rFonts w:ascii="Times New Roman"/>
                <w:sz w:val="16"/>
              </w:rPr>
              <w:t>100</w:t>
            </w:r>
          </w:p>
        </w:tc>
      </w:tr>
      <w:tr>
        <w:trPr>
          <w:trHeight w:val="208" w:hRule="exact"/>
        </w:trPr>
        <w:tc>
          <w:tcPr>
            <w:tcW w:w="219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86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left"/>
              <w:rPr>
                <w:rFonts w:ascii="宋体" w:hAnsi="宋体" w:cs="宋体" w:eastAsia="宋体" w:hint="default"/>
                <w:sz w:val="16"/>
                <w:szCs w:val="16"/>
              </w:rPr>
            </w:pPr>
            <w:r>
              <w:rPr>
                <w:rFonts w:ascii="宋体" w:hAnsi="宋体" w:cs="宋体" w:eastAsia="宋体" w:hint="default"/>
                <w:sz w:val="16"/>
                <w:szCs w:val="16"/>
              </w:rPr>
              <w:t>材料、纸制品、手表、数码产</w:t>
            </w:r>
          </w:p>
        </w:tc>
        <w:tc>
          <w:tcPr>
            <w:tcW w:w="116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624" w:hRule="exact"/>
        </w:trPr>
        <w:tc>
          <w:tcPr>
            <w:tcW w:w="219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86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nil" w:sz="6" w:space="0" w:color="auto"/>
            </w:tcBorders>
          </w:tcPr>
          <w:p>
            <w:pPr>
              <w:pStyle w:val="TableParagraph"/>
              <w:spacing w:line="190" w:lineRule="exact"/>
              <w:ind w:left="66" w:right="0"/>
              <w:jc w:val="left"/>
              <w:rPr>
                <w:rFonts w:ascii="宋体" w:hAnsi="宋体" w:cs="宋体" w:eastAsia="宋体" w:hint="default"/>
                <w:sz w:val="16"/>
                <w:szCs w:val="16"/>
              </w:rPr>
            </w:pPr>
            <w:r>
              <w:rPr>
                <w:rFonts w:ascii="宋体" w:hAnsi="宋体" w:cs="宋体" w:eastAsia="宋体" w:hint="default"/>
                <w:sz w:val="16"/>
                <w:szCs w:val="16"/>
              </w:rPr>
              <w:t>品、眼镜、日用品</w:t>
            </w:r>
            <w:r>
              <w:rPr>
                <w:rFonts w:ascii="Times New Roman" w:hAnsi="Times New Roman" w:cs="Times New Roman" w:eastAsia="Times New Roman" w:hint="default"/>
                <w:sz w:val="16"/>
                <w:szCs w:val="16"/>
              </w:rPr>
              <w:t>(</w:t>
            </w:r>
            <w:r>
              <w:rPr>
                <w:rFonts w:ascii="宋体" w:hAnsi="宋体" w:cs="宋体" w:eastAsia="宋体" w:hint="default"/>
                <w:sz w:val="16"/>
                <w:szCs w:val="16"/>
              </w:rPr>
              <w:t>不含超薄塑</w:t>
            </w:r>
          </w:p>
          <w:p>
            <w:pPr>
              <w:pStyle w:val="TableParagraph"/>
              <w:spacing w:line="206" w:lineRule="exact" w:before="15"/>
              <w:ind w:left="66" w:right="131"/>
              <w:jc w:val="left"/>
              <w:rPr>
                <w:rFonts w:ascii="宋体" w:hAnsi="宋体" w:cs="宋体" w:eastAsia="宋体" w:hint="default"/>
                <w:sz w:val="16"/>
                <w:szCs w:val="16"/>
              </w:rPr>
            </w:pPr>
            <w:r>
              <w:rPr>
                <w:rFonts w:ascii="宋体" w:hAnsi="宋体" w:cs="宋体" w:eastAsia="宋体" w:hint="default"/>
                <w:sz w:val="16"/>
                <w:szCs w:val="16"/>
              </w:rPr>
              <w:t>料袋</w:t>
            </w:r>
            <w:r>
              <w:rPr>
                <w:rFonts w:ascii="Times New Roman" w:hAnsi="Times New Roman" w:cs="Times New Roman" w:eastAsia="Times New Roman" w:hint="default"/>
                <w:sz w:val="16"/>
                <w:szCs w:val="16"/>
              </w:rPr>
              <w:t>)</w:t>
            </w:r>
            <w:r>
              <w:rPr>
                <w:rFonts w:ascii="宋体" w:hAnsi="宋体" w:cs="宋体" w:eastAsia="宋体" w:hint="default"/>
                <w:sz w:val="16"/>
                <w:szCs w:val="16"/>
              </w:rPr>
              <w:t>、床上用品、健身器械、</w:t>
            </w:r>
            <w:r>
              <w:rPr>
                <w:rFonts w:ascii="宋体" w:hAnsi="宋体" w:cs="宋体" w:eastAsia="宋体" w:hint="default"/>
                <w:spacing w:val="-71"/>
                <w:sz w:val="16"/>
                <w:szCs w:val="16"/>
              </w:rPr>
              <w:t> </w:t>
            </w:r>
            <w:r>
              <w:rPr>
                <w:rFonts w:ascii="宋体" w:hAnsi="宋体" w:cs="宋体" w:eastAsia="宋体" w:hint="default"/>
                <w:sz w:val="16"/>
                <w:szCs w:val="16"/>
              </w:rPr>
              <w:t>化妆品、钟表的经销。</w:t>
            </w:r>
          </w:p>
        </w:tc>
        <w:tc>
          <w:tcPr>
            <w:tcW w:w="116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833"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184" w:lineRule="exact"/>
              <w:ind w:left="742" w:right="0"/>
              <w:jc w:val="left"/>
              <w:rPr>
                <w:rFonts w:ascii="宋体" w:hAnsi="宋体" w:cs="宋体" w:eastAsia="宋体" w:hint="default"/>
                <w:sz w:val="16"/>
                <w:szCs w:val="16"/>
              </w:rPr>
            </w:pPr>
            <w:r>
              <w:rPr>
                <w:rFonts w:ascii="宋体" w:hAnsi="宋体" w:cs="宋体" w:eastAsia="宋体" w:hint="default"/>
                <w:sz w:val="16"/>
                <w:szCs w:val="16"/>
              </w:rPr>
              <w:t>兰州美特斯邦威</w:t>
            </w:r>
          </w:p>
          <w:p>
            <w:pPr>
              <w:pStyle w:val="TableParagraph"/>
              <w:spacing w:line="208" w:lineRule="exact"/>
              <w:ind w:left="742" w:right="0"/>
              <w:jc w:val="left"/>
              <w:rPr>
                <w:rFonts w:ascii="宋体" w:hAnsi="宋体" w:cs="宋体" w:eastAsia="宋体" w:hint="default"/>
                <w:sz w:val="16"/>
                <w:szCs w:val="16"/>
              </w:rPr>
            </w:pPr>
            <w:r>
              <w:rPr>
                <w:rFonts w:ascii="宋体" w:hAnsi="宋体" w:cs="宋体" w:eastAsia="宋体" w:hint="default"/>
                <w:sz w:val="16"/>
                <w:szCs w:val="16"/>
              </w:rPr>
              <w:t>服饰有限责任公司</w:t>
            </w:r>
          </w:p>
          <w:p>
            <w:pPr>
              <w:pStyle w:val="TableParagraph"/>
              <w:spacing w:line="220" w:lineRule="exact"/>
              <w:ind w:left="742"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「兰州美邦」</w:t>
            </w:r>
            <w:r>
              <w:rPr>
                <w:rFonts w:ascii="Times New Roman" w:hAnsi="Times New Roman" w:cs="Times New Roman" w:eastAsia="Times New Roman" w:hint="default"/>
                <w:sz w:val="16"/>
                <w:szCs w:val="16"/>
              </w:rPr>
              <w:t>)</w:t>
            </w:r>
          </w:p>
        </w:tc>
        <w:tc>
          <w:tcPr>
            <w:tcW w:w="1016" w:type="dxa"/>
            <w:tcBorders>
              <w:top w:val="nil" w:sz="6" w:space="0" w:color="auto"/>
              <w:left w:val="nil" w:sz="6" w:space="0" w:color="auto"/>
              <w:bottom w:val="nil" w:sz="6" w:space="0" w:color="auto"/>
              <w:right w:val="nil" w:sz="6" w:space="0" w:color="auto"/>
            </w:tcBorders>
          </w:tcPr>
          <w:p>
            <w:pPr>
              <w:pStyle w:val="TableParagraph"/>
              <w:spacing w:line="185" w:lineRule="exact"/>
              <w:ind w:right="48"/>
              <w:jc w:val="righ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185" w:lineRule="exact"/>
              <w:ind w:right="68"/>
              <w:jc w:val="right"/>
              <w:rPr>
                <w:rFonts w:ascii="宋体" w:hAnsi="宋体" w:cs="宋体" w:eastAsia="宋体" w:hint="default"/>
                <w:sz w:val="16"/>
                <w:szCs w:val="16"/>
              </w:rPr>
            </w:pPr>
            <w:r>
              <w:rPr>
                <w:rFonts w:ascii="宋体" w:hAnsi="宋体" w:cs="宋体" w:eastAsia="宋体" w:hint="default"/>
                <w:w w:val="100"/>
                <w:sz w:val="16"/>
                <w:szCs w:val="16"/>
              </w:rPr>
              <w:t>是</w:t>
            </w:r>
          </w:p>
        </w:tc>
        <w:tc>
          <w:tcPr>
            <w:tcW w:w="931" w:type="dxa"/>
            <w:tcBorders>
              <w:top w:val="nil" w:sz="6" w:space="0" w:color="auto"/>
              <w:left w:val="nil" w:sz="6" w:space="0" w:color="auto"/>
              <w:bottom w:val="nil" w:sz="6" w:space="0" w:color="auto"/>
              <w:right w:val="nil" w:sz="6" w:space="0" w:color="auto"/>
            </w:tcBorders>
          </w:tcPr>
          <w:p>
            <w:pPr>
              <w:pStyle w:val="TableParagraph"/>
              <w:spacing w:line="184" w:lineRule="exact"/>
              <w:ind w:left="70" w:right="0"/>
              <w:jc w:val="left"/>
              <w:rPr>
                <w:rFonts w:ascii="宋体" w:hAnsi="宋体" w:cs="宋体" w:eastAsia="宋体" w:hint="default"/>
                <w:sz w:val="16"/>
                <w:szCs w:val="16"/>
              </w:rPr>
            </w:pPr>
            <w:r>
              <w:rPr>
                <w:rFonts w:ascii="宋体" w:hAnsi="宋体" w:cs="宋体" w:eastAsia="宋体" w:hint="default"/>
                <w:sz w:val="16"/>
                <w:szCs w:val="16"/>
              </w:rPr>
              <w:t>兰州</w:t>
            </w:r>
          </w:p>
          <w:p>
            <w:pPr>
              <w:pStyle w:val="TableParagraph"/>
              <w:spacing w:line="221"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2008</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p>
        </w:tc>
        <w:tc>
          <w:tcPr>
            <w:tcW w:w="868" w:type="dxa"/>
            <w:tcBorders>
              <w:top w:val="nil" w:sz="6" w:space="0" w:color="auto"/>
              <w:left w:val="nil" w:sz="6" w:space="0" w:color="auto"/>
              <w:bottom w:val="nil" w:sz="6" w:space="0" w:color="auto"/>
              <w:right w:val="nil" w:sz="6" w:space="0" w:color="auto"/>
            </w:tcBorders>
          </w:tcPr>
          <w:p>
            <w:pPr>
              <w:pStyle w:val="TableParagraph"/>
              <w:spacing w:line="185" w:lineRule="exact"/>
              <w:ind w:right="167"/>
              <w:jc w:val="right"/>
              <w:rPr>
                <w:rFonts w:ascii="宋体" w:hAnsi="宋体" w:cs="宋体" w:eastAsia="宋体" w:hint="default"/>
                <w:sz w:val="16"/>
                <w:szCs w:val="16"/>
              </w:rPr>
            </w:pPr>
            <w:r>
              <w:rPr>
                <w:rFonts w:ascii="宋体" w:hAnsi="宋体" w:cs="宋体" w:eastAsia="宋体" w:hint="default"/>
                <w:sz w:val="16"/>
                <w:szCs w:val="16"/>
              </w:rPr>
              <w:t>崔全力</w:t>
            </w:r>
          </w:p>
        </w:tc>
        <w:tc>
          <w:tcPr>
            <w:tcW w:w="1103" w:type="dxa"/>
            <w:tcBorders>
              <w:top w:val="nil" w:sz="6" w:space="0" w:color="auto"/>
              <w:left w:val="nil" w:sz="6" w:space="0" w:color="auto"/>
              <w:bottom w:val="nil" w:sz="6" w:space="0" w:color="auto"/>
              <w:right w:val="nil" w:sz="6" w:space="0" w:color="auto"/>
            </w:tcBorders>
          </w:tcPr>
          <w:p>
            <w:pPr>
              <w:pStyle w:val="TableParagraph"/>
              <w:spacing w:line="185" w:lineRule="exact"/>
              <w:ind w:right="131"/>
              <w:jc w:val="right"/>
              <w:rPr>
                <w:rFonts w:ascii="宋体" w:hAnsi="宋体" w:cs="宋体" w:eastAsia="宋体" w:hint="default"/>
                <w:sz w:val="16"/>
                <w:szCs w:val="16"/>
              </w:rPr>
            </w:pPr>
            <w:r>
              <w:rPr>
                <w:rFonts w:ascii="宋体" w:hAnsi="宋体" w:cs="宋体" w:eastAsia="宋体" w:hint="default"/>
                <w:sz w:val="16"/>
                <w:szCs w:val="16"/>
              </w:rPr>
              <w:t>批发零售业</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4"/>
              <w:jc w:val="right"/>
              <w:rPr>
                <w:rFonts w:ascii="Times New Roman" w:hAnsi="Times New Roman" w:cs="Times New Roman" w:eastAsia="Times New Roman" w:hint="default"/>
                <w:sz w:val="16"/>
                <w:szCs w:val="16"/>
              </w:rPr>
            </w:pPr>
            <w:r>
              <w:rPr>
                <w:rFonts w:ascii="Times New Roman"/>
                <w:sz w:val="16"/>
              </w:rPr>
              <w:t>5,000,000</w:t>
            </w:r>
          </w:p>
        </w:tc>
        <w:tc>
          <w:tcPr>
            <w:tcW w:w="2343" w:type="dxa"/>
            <w:tcBorders>
              <w:top w:val="nil" w:sz="6" w:space="0" w:color="auto"/>
              <w:left w:val="nil" w:sz="6" w:space="0" w:color="auto"/>
              <w:bottom w:val="nil" w:sz="6" w:space="0" w:color="auto"/>
              <w:right w:val="nil" w:sz="6" w:space="0" w:color="auto"/>
            </w:tcBorders>
          </w:tcPr>
          <w:p>
            <w:pPr>
              <w:pStyle w:val="TableParagraph"/>
              <w:spacing w:line="184" w:lineRule="exact"/>
              <w:ind w:left="66" w:right="0"/>
              <w:jc w:val="left"/>
              <w:rPr>
                <w:rFonts w:ascii="宋体" w:hAnsi="宋体" w:cs="宋体" w:eastAsia="宋体" w:hint="default"/>
                <w:sz w:val="16"/>
                <w:szCs w:val="16"/>
              </w:rPr>
            </w:pPr>
            <w:r>
              <w:rPr>
                <w:rFonts w:ascii="宋体" w:hAnsi="宋体" w:cs="宋体" w:eastAsia="宋体" w:hint="default"/>
                <w:sz w:val="16"/>
                <w:szCs w:val="16"/>
              </w:rPr>
              <w:t>服装、鞋、针织品、皮革制品、</w:t>
            </w:r>
          </w:p>
          <w:p>
            <w:pPr>
              <w:pStyle w:val="TableParagraph"/>
              <w:spacing w:line="237" w:lineRule="auto" w:before="1"/>
              <w:ind w:left="66" w:right="23"/>
              <w:jc w:val="left"/>
              <w:rPr>
                <w:rFonts w:ascii="宋体" w:hAnsi="宋体" w:cs="宋体" w:eastAsia="宋体" w:hint="default"/>
                <w:sz w:val="16"/>
                <w:szCs w:val="16"/>
              </w:rPr>
            </w:pPr>
            <w:r>
              <w:rPr>
                <w:rFonts w:ascii="宋体" w:hAnsi="宋体" w:cs="宋体" w:eastAsia="宋体" w:hint="default"/>
                <w:sz w:val="16"/>
                <w:szCs w:val="16"/>
              </w:rPr>
              <w:t>羽绒制品、箱包、玩具、饰品、</w:t>
            </w:r>
            <w:r>
              <w:rPr>
                <w:rFonts w:ascii="宋体" w:hAnsi="宋体" w:cs="宋体" w:eastAsia="宋体" w:hint="default"/>
                <w:spacing w:val="-69"/>
                <w:sz w:val="16"/>
                <w:szCs w:val="16"/>
              </w:rPr>
              <w:t> </w:t>
            </w:r>
            <w:r>
              <w:rPr>
                <w:rFonts w:ascii="宋体" w:hAnsi="宋体" w:cs="宋体" w:eastAsia="宋体" w:hint="default"/>
                <w:sz w:val="16"/>
                <w:szCs w:val="16"/>
              </w:rPr>
              <w:t>工艺美术品、百货、木制品、</w:t>
            </w:r>
            <w:r>
              <w:rPr>
                <w:rFonts w:ascii="宋体" w:hAnsi="宋体" w:cs="宋体" w:eastAsia="宋体" w:hint="default"/>
                <w:spacing w:val="-70"/>
                <w:sz w:val="16"/>
                <w:szCs w:val="16"/>
              </w:rPr>
              <w:t> </w:t>
            </w:r>
            <w:r>
              <w:rPr>
                <w:rFonts w:ascii="宋体" w:hAnsi="宋体" w:cs="宋体" w:eastAsia="宋体" w:hint="default"/>
                <w:sz w:val="16"/>
                <w:szCs w:val="16"/>
              </w:rPr>
              <w:t>电子设备、五金交电、建筑材</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1"/>
              <w:jc w:val="right"/>
              <w:rPr>
                <w:rFonts w:ascii="Times New Roman" w:hAnsi="Times New Roman" w:cs="Times New Roman" w:eastAsia="Times New Roman" w:hint="default"/>
                <w:sz w:val="16"/>
                <w:szCs w:val="16"/>
              </w:rPr>
            </w:pPr>
            <w:r>
              <w:rPr>
                <w:rFonts w:ascii="Times New Roman"/>
                <w:spacing w:val="-1"/>
                <w:sz w:val="16"/>
              </w:rPr>
              <w:t>67591989-1</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9"/>
              <w:jc w:val="right"/>
              <w:rPr>
                <w:rFonts w:ascii="Times New Roman" w:hAnsi="Times New Roman" w:cs="Times New Roman" w:eastAsia="Times New Roman" w:hint="default"/>
                <w:sz w:val="16"/>
                <w:szCs w:val="16"/>
              </w:rPr>
            </w:pPr>
            <w:r>
              <w:rPr>
                <w:rFonts w:ascii="Times New Roman"/>
                <w:sz w:val="16"/>
              </w:rPr>
              <w:t>4,750,000</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w w:val="100"/>
                <w:sz w:val="16"/>
              </w:rPr>
              <w:t>5</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16"/>
                <w:szCs w:val="16"/>
              </w:rPr>
            </w:pPr>
            <w:r>
              <w:rPr>
                <w:rFonts w:ascii="Times New Roman"/>
                <w:sz w:val="16"/>
              </w:rPr>
              <w:t>100</w:t>
            </w:r>
          </w:p>
        </w:tc>
      </w:tr>
      <w:tr>
        <w:trPr>
          <w:trHeight w:val="285" w:hRule="exact"/>
        </w:trPr>
        <w:tc>
          <w:tcPr>
            <w:tcW w:w="219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86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nil" w:sz="6" w:space="0" w:color="auto"/>
            </w:tcBorders>
          </w:tcPr>
          <w:p>
            <w:pPr>
              <w:pStyle w:val="TableParagraph"/>
              <w:spacing w:line="185" w:lineRule="exact"/>
              <w:ind w:left="66" w:right="0"/>
              <w:jc w:val="left"/>
              <w:rPr>
                <w:rFonts w:ascii="宋体" w:hAnsi="宋体" w:cs="宋体" w:eastAsia="宋体" w:hint="default"/>
                <w:sz w:val="16"/>
                <w:szCs w:val="16"/>
              </w:rPr>
            </w:pPr>
            <w:r>
              <w:rPr>
                <w:rFonts w:ascii="宋体" w:hAnsi="宋体" w:cs="宋体" w:eastAsia="宋体" w:hint="default"/>
                <w:sz w:val="16"/>
                <w:szCs w:val="16"/>
              </w:rPr>
              <w:t>料、纸制品的批发和零售。</w:t>
            </w:r>
          </w:p>
        </w:tc>
        <w:tc>
          <w:tcPr>
            <w:tcW w:w="116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54"/>
          <w:pgSz w:w="16840" w:h="11910" w:orient="landscape"/>
          <w:pgMar w:header="1308" w:footer="745" w:top="3300" w:bottom="940" w:left="1300" w:right="1320"/>
        </w:sectPr>
      </w:pPr>
    </w:p>
    <w:p>
      <w:pPr>
        <w:spacing w:line="240" w:lineRule="auto" w:before="9"/>
        <w:rPr>
          <w:rFonts w:ascii="Times New Roman" w:hAnsi="Times New Roman" w:cs="Times New Roman" w:eastAsia="Times New Roman" w:hint="default"/>
          <w:sz w:val="24"/>
          <w:szCs w:val="24"/>
        </w:rPr>
      </w:pPr>
    </w:p>
    <w:p>
      <w:pPr>
        <w:spacing w:line="24" w:lineRule="exact"/>
        <w:ind w:left="10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9.15pt;height:1.2pt;mso-position-horizontal-relative:char;mso-position-vertical-relative:line" coordorigin="0,0" coordsize="13983,24">
            <v:group style="position:absolute;left:12;top:12;width:13959;height:2" coordorigin="12,12" coordsize="13959,2">
              <v:shape style="position:absolute;left:12;top:12;width:13959;height:2" coordorigin="12,12" coordsize="13959,0" path="m12,12l13970,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tabs>
          <w:tab w:pos="959" w:val="left" w:leader="none"/>
        </w:tabs>
        <w:spacing w:line="367" w:lineRule="exact" w:before="0"/>
        <w:ind w:left="120" w:right="0"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四、</w:t>
        <w:tab/>
        <w:t>合并财务报表的合并范围</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9" w:val="left" w:leader="none"/>
        </w:tabs>
        <w:spacing w:before="170"/>
        <w:ind w:left="127" w:right="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子公司情况</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2"/>
          <w:szCs w:val="22"/>
        </w:rPr>
      </w:pPr>
    </w:p>
    <w:p>
      <w:pPr>
        <w:spacing w:before="0"/>
        <w:ind w:left="835" w:right="0" w:firstLine="0"/>
        <w:jc w:val="left"/>
        <w:rPr>
          <w:rFonts w:ascii="宋体" w:hAnsi="宋体" w:cs="宋体" w:eastAsia="宋体" w:hint="default"/>
          <w:sz w:val="16"/>
          <w:szCs w:val="16"/>
        </w:rPr>
      </w:pPr>
      <w:r>
        <w:rPr>
          <w:rFonts w:ascii="宋体" w:hAnsi="宋体" w:cs="宋体" w:eastAsia="宋体" w:hint="default"/>
          <w:spacing w:val="-19"/>
          <w:sz w:val="16"/>
          <w:szCs w:val="16"/>
        </w:rPr>
        <w:t>通过设立方式取得的子公司</w:t>
      </w:r>
      <w:r>
        <w:rPr>
          <w:rFonts w:ascii="Times New Roman" w:hAnsi="Times New Roman" w:cs="Times New Roman" w:eastAsia="Times New Roman" w:hint="default"/>
          <w:i/>
          <w:spacing w:val="-19"/>
          <w:sz w:val="16"/>
          <w:szCs w:val="16"/>
        </w:rPr>
        <w:t>(</w:t>
      </w:r>
      <w:r>
        <w:rPr>
          <w:rFonts w:ascii="宋体" w:hAnsi="宋体" w:cs="宋体" w:eastAsia="宋体" w:hint="default"/>
          <w:spacing w:val="-19"/>
          <w:sz w:val="16"/>
          <w:szCs w:val="16"/>
        </w:rPr>
        <w:t>续</w:t>
      </w:r>
      <w:r>
        <w:rPr>
          <w:rFonts w:ascii="Times New Roman" w:hAnsi="Times New Roman" w:cs="Times New Roman" w:eastAsia="Times New Roman" w:hint="default"/>
          <w:i/>
          <w:spacing w:val="-19"/>
          <w:sz w:val="16"/>
          <w:szCs w:val="16"/>
        </w:rPr>
        <w:t>)</w:t>
      </w:r>
      <w:r>
        <w:rPr>
          <w:rFonts w:ascii="宋体" w:hAnsi="宋体" w:cs="宋体" w:eastAsia="宋体" w:hint="default"/>
          <w:spacing w:val="-19"/>
          <w:sz w:val="16"/>
          <w:szCs w:val="16"/>
        </w:rPr>
        <w:t>：</w:t>
      </w:r>
    </w:p>
    <w:p>
      <w:pPr>
        <w:spacing w:line="240" w:lineRule="auto" w:before="13"/>
        <w:rPr>
          <w:rFonts w:ascii="宋体" w:hAnsi="宋体" w:cs="宋体" w:eastAsia="宋体" w:hint="default"/>
          <w:sz w:val="12"/>
          <w:szCs w:val="12"/>
        </w:rPr>
      </w:pPr>
    </w:p>
    <w:p>
      <w:pPr>
        <w:tabs>
          <w:tab w:pos="2438" w:val="left" w:leader="none"/>
          <w:tab w:pos="4725" w:val="left" w:leader="none"/>
          <w:tab w:pos="5858" w:val="left" w:leader="none"/>
          <w:tab w:pos="6851" w:val="left" w:leader="none"/>
          <w:tab w:pos="9933" w:val="left" w:leader="none"/>
          <w:tab w:pos="11246" w:val="left" w:leader="none"/>
          <w:tab w:pos="11565" w:val="left" w:leader="none"/>
          <w:tab w:pos="12415" w:val="left" w:leader="none"/>
          <w:tab w:pos="13303" w:val="left" w:leader="none"/>
          <w:tab w:pos="13531" w:val="left" w:leader="none"/>
        </w:tabs>
        <w:spacing w:before="0"/>
        <w:ind w:left="3343" w:right="184" w:hanging="2516"/>
        <w:jc w:val="left"/>
        <w:rPr>
          <w:rFonts w:ascii="Times New Roman" w:hAnsi="Times New Roman" w:cs="Times New Roman" w:eastAsia="Times New Roman" w:hint="default"/>
          <w:sz w:val="16"/>
          <w:szCs w:val="16"/>
        </w:rPr>
      </w:pPr>
      <w:r>
        <w:rPr>
          <w:rFonts w:ascii="宋体" w:hAnsi="宋体" w:cs="宋体" w:eastAsia="宋体" w:hint="default"/>
          <w:sz w:val="16"/>
          <w:szCs w:val="16"/>
        </w:rPr>
        <w:t>公司名称</w:t>
        <w:tab/>
        <w:t>子公司类型 是否 </w:t>
      </w:r>
      <w:r>
        <w:rPr>
          <w:rFonts w:ascii="宋体" w:hAnsi="宋体" w:cs="宋体" w:eastAsia="宋体" w:hint="default"/>
          <w:spacing w:val="9"/>
          <w:sz w:val="16"/>
          <w:szCs w:val="16"/>
        </w:rPr>
        <w:t> </w:t>
      </w:r>
      <w:r>
        <w:rPr>
          <w:rFonts w:ascii="宋体" w:hAnsi="宋体" w:cs="宋体" w:eastAsia="宋体" w:hint="default"/>
          <w:sz w:val="16"/>
          <w:szCs w:val="16"/>
        </w:rPr>
        <w:t>注册地</w:t>
        <w:tab/>
        <w:t>法人代表</w:t>
        <w:tab/>
        <w:t>业务性质</w:t>
        <w:tab/>
        <w:t>注册资本</w:t>
      </w:r>
      <w:r>
        <w:rPr>
          <w:rFonts w:ascii="宋体" w:hAnsi="宋体" w:cs="宋体" w:eastAsia="宋体" w:hint="default"/>
          <w:spacing w:val="62"/>
          <w:sz w:val="16"/>
          <w:szCs w:val="16"/>
        </w:rPr>
        <w:t> </w:t>
      </w:r>
      <w:r>
        <w:rPr>
          <w:rFonts w:ascii="宋体" w:hAnsi="宋体" w:cs="宋体" w:eastAsia="宋体" w:hint="default"/>
          <w:sz w:val="16"/>
          <w:szCs w:val="16"/>
        </w:rPr>
        <w:t>经营范围</w:t>
        <w:tab/>
        <w:t>组织机构代码</w:t>
        <w:tab/>
        <w:t>年末实际</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宋体" w:hAnsi="宋体" w:cs="宋体" w:eastAsia="宋体" w:hint="default"/>
          <w:sz w:val="16"/>
          <w:szCs w:val="16"/>
          <w:u w:val="single" w:color="000000"/>
        </w:rPr>
        <w:t>持股比例</w:t>
        <w:tab/>
      </w:r>
      <w:r>
        <w:rPr>
          <w:rFonts w:ascii="宋体" w:hAnsi="宋体" w:cs="宋体" w:eastAsia="宋体" w:hint="default"/>
          <w:sz w:val="16"/>
          <w:szCs w:val="16"/>
        </w:rPr>
        <w:tab/>
        <w:t>表决权</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合并</w:t>
      </w:r>
      <w:r>
        <w:rPr>
          <w:rFonts w:ascii="宋体" w:hAnsi="宋体" w:cs="宋体" w:eastAsia="宋体" w:hint="default"/>
          <w:spacing w:val="65"/>
          <w:sz w:val="16"/>
          <w:szCs w:val="16"/>
        </w:rPr>
        <w:t> </w:t>
      </w:r>
      <w:r>
        <w:rPr>
          <w:rFonts w:ascii="宋体" w:hAnsi="宋体" w:cs="宋体" w:eastAsia="宋体" w:hint="default"/>
          <w:sz w:val="16"/>
          <w:szCs w:val="16"/>
        </w:rPr>
        <w:t>成立日</w:t>
        <w:tab/>
        <w:tab/>
        <w:tab/>
        <w:tab/>
        <w:tab/>
        <w:tab/>
        <w:t>出资  直接</w:t>
      </w:r>
      <w:r>
        <w:rPr>
          <w:rFonts w:ascii="Times New Roman" w:hAnsi="Times New Roman" w:cs="Times New Roman" w:eastAsia="Times New Roman" w:hint="default"/>
          <w:sz w:val="16"/>
          <w:szCs w:val="16"/>
        </w:rPr>
        <w:t>(%)    </w:t>
      </w:r>
      <w:r>
        <w:rPr>
          <w:rFonts w:ascii="宋体" w:hAnsi="宋体" w:cs="宋体" w:eastAsia="宋体" w:hint="default"/>
          <w:sz w:val="16"/>
          <w:szCs w:val="16"/>
        </w:rPr>
        <w:t>间接</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p>
      <w:pPr>
        <w:tabs>
          <w:tab w:pos="2438" w:val="left" w:leader="none"/>
          <w:tab w:pos="3503" w:val="left" w:leader="none"/>
          <w:tab w:pos="5044" w:val="left" w:leader="none"/>
          <w:tab w:pos="5699" w:val="left" w:leader="none"/>
          <w:tab w:pos="6770" w:val="left" w:leader="none"/>
          <w:tab w:pos="10084" w:val="left" w:leader="none"/>
          <w:tab w:pos="11246" w:val="left" w:leader="none"/>
          <w:tab w:pos="12434" w:val="left" w:leader="none"/>
          <w:tab w:pos="13223" w:val="left" w:leader="none"/>
          <w:tab w:pos="14014" w:val="right" w:leader="none"/>
        </w:tabs>
        <w:spacing w:line="215" w:lineRule="exact" w:before="169"/>
        <w:ind w:left="827" w:right="0"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深圳美特斯邦威</w:t>
        <w:tab/>
        <w:t>全资子公司</w:t>
        <w:tab/>
        <w:t>是</w:t>
      </w:r>
      <w:r>
        <w:rPr>
          <w:rFonts w:ascii="宋体" w:hAnsi="宋体" w:cs="宋体" w:eastAsia="宋体" w:hint="default"/>
          <w:spacing w:val="63"/>
          <w:sz w:val="16"/>
          <w:szCs w:val="16"/>
        </w:rPr>
        <w:t> </w:t>
      </w:r>
      <w:r>
        <w:rPr>
          <w:rFonts w:ascii="宋体" w:hAnsi="宋体" w:cs="宋体" w:eastAsia="宋体" w:hint="default"/>
          <w:sz w:val="16"/>
          <w:szCs w:val="16"/>
        </w:rPr>
        <w:t>深圳</w:t>
        <w:tab/>
        <w:t>东怡</w:t>
        <w:tab/>
        <w:t>批发零售业</w:t>
        <w:tab/>
      </w:r>
      <w:r>
        <w:rPr>
          <w:rFonts w:ascii="Times New Roman" w:hAnsi="Times New Roman" w:cs="Times New Roman" w:eastAsia="Times New Roman" w:hint="default"/>
          <w:sz w:val="16"/>
          <w:szCs w:val="16"/>
        </w:rPr>
        <w:t>10,000,000  </w:t>
      </w:r>
      <w:r>
        <w:rPr>
          <w:rFonts w:ascii="Times New Roman" w:hAnsi="Times New Roman" w:cs="Times New Roman" w:eastAsia="Times New Roman" w:hint="default"/>
          <w:spacing w:val="29"/>
          <w:sz w:val="16"/>
          <w:szCs w:val="16"/>
        </w:rPr>
        <w:t> </w:t>
      </w:r>
      <w:r>
        <w:rPr>
          <w:rFonts w:ascii="宋体" w:hAnsi="宋体" w:cs="宋体" w:eastAsia="宋体" w:hint="default"/>
          <w:sz w:val="16"/>
          <w:szCs w:val="16"/>
        </w:rPr>
        <w:t>百货、针纺织品、工艺美术品、</w:t>
        <w:tab/>
      </w:r>
      <w:r>
        <w:rPr>
          <w:rFonts w:ascii="Times New Roman" w:hAnsi="Times New Roman" w:cs="Times New Roman" w:eastAsia="Times New Roman" w:hint="default"/>
          <w:spacing w:val="-1"/>
          <w:sz w:val="16"/>
          <w:szCs w:val="16"/>
        </w:rPr>
        <w:t>68039310-X</w:t>
        <w:tab/>
      </w:r>
      <w:r>
        <w:rPr>
          <w:rFonts w:ascii="Times New Roman" w:hAnsi="Times New Roman" w:cs="Times New Roman" w:eastAsia="Times New Roman" w:hint="default"/>
          <w:sz w:val="16"/>
          <w:szCs w:val="16"/>
        </w:rPr>
        <w:t>9,500,000</w:t>
        <w:tab/>
        <w:t>95</w:t>
        <w:tab/>
        <w:t>5</w:t>
      </w:r>
      <w:r>
        <w:rPr>
          <w:rFonts w:ascii="Times New Roman" w:hAnsi="Times New Roman" w:cs="Times New Roman" w:eastAsia="Times New Roman" w:hint="default"/>
          <w:sz w:val="16"/>
          <w:szCs w:val="16"/>
        </w:rPr>
        <w:tab/>
      </w:r>
      <w:r>
        <w:rPr>
          <w:rFonts w:ascii="Times New Roman" w:hAnsi="Times New Roman" w:cs="Times New Roman" w:eastAsia="Times New Roman" w:hint="default"/>
          <w:sz w:val="16"/>
          <w:szCs w:val="16"/>
        </w:rPr>
        <w:t>100</w:t>
      </w:r>
    </w:p>
    <w:p>
      <w:pPr>
        <w:tabs>
          <w:tab w:pos="3806" w:val="left" w:leader="none"/>
          <w:tab w:pos="7631" w:val="left" w:leader="none"/>
        </w:tabs>
        <w:spacing w:line="209" w:lineRule="exact" w:before="0"/>
        <w:ind w:left="827" w:right="0" w:firstLine="0"/>
        <w:jc w:val="left"/>
        <w:rPr>
          <w:rFonts w:ascii="宋体" w:hAnsi="宋体" w:cs="宋体" w:eastAsia="宋体" w:hint="default"/>
          <w:sz w:val="16"/>
          <w:szCs w:val="16"/>
        </w:rPr>
      </w:pPr>
      <w:r>
        <w:rPr>
          <w:rFonts w:ascii="宋体" w:hAnsi="宋体" w:cs="宋体" w:eastAsia="宋体" w:hint="default"/>
          <w:sz w:val="16"/>
          <w:szCs w:val="16"/>
        </w:rPr>
        <w:t>服饰有限公司</w:t>
        <w:tab/>
      </w:r>
      <w:r>
        <w:rPr>
          <w:rFonts w:ascii="Times New Roman" w:hAnsi="Times New Roman" w:cs="Times New Roman" w:eastAsia="Times New Roman" w:hint="default"/>
          <w:spacing w:val="-1"/>
          <w:sz w:val="16"/>
          <w:szCs w:val="16"/>
        </w:rPr>
        <w:t>2008</w:t>
      </w:r>
      <w:r>
        <w:rPr>
          <w:rFonts w:ascii="宋体" w:hAnsi="宋体" w:cs="宋体" w:eastAsia="宋体" w:hint="default"/>
          <w:spacing w:val="-1"/>
          <w:sz w:val="16"/>
          <w:szCs w:val="16"/>
        </w:rPr>
        <w:t>年</w:t>
      </w:r>
      <w:r>
        <w:rPr>
          <w:rFonts w:ascii="Times New Roman" w:hAnsi="Times New Roman" w:cs="Times New Roman" w:eastAsia="Times New Roman" w:hint="default"/>
          <w:spacing w:val="-1"/>
          <w:sz w:val="16"/>
          <w:szCs w:val="16"/>
        </w:rPr>
        <w:t>10</w:t>
      </w:r>
      <w:r>
        <w:rPr>
          <w:rFonts w:ascii="宋体" w:hAnsi="宋体" w:cs="宋体" w:eastAsia="宋体" w:hint="default"/>
          <w:spacing w:val="-1"/>
          <w:sz w:val="16"/>
          <w:szCs w:val="16"/>
        </w:rPr>
        <w:t>月</w:t>
        <w:tab/>
      </w:r>
      <w:r>
        <w:rPr>
          <w:rFonts w:ascii="宋体" w:hAnsi="宋体" w:cs="宋体" w:eastAsia="宋体" w:hint="default"/>
          <w:sz w:val="16"/>
          <w:szCs w:val="16"/>
        </w:rPr>
        <w:t>香水、手表、电子产品、玩具</w:t>
      </w:r>
    </w:p>
    <w:p>
      <w:pPr>
        <w:tabs>
          <w:tab w:pos="7631" w:val="left" w:leader="none"/>
        </w:tabs>
        <w:spacing w:line="208" w:lineRule="exact" w:before="0"/>
        <w:ind w:left="827" w:right="0" w:firstLine="0"/>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「深圳美邦」</w:t>
      </w:r>
      <w:r>
        <w:rPr>
          <w:rFonts w:ascii="Times New Roman" w:hAnsi="Times New Roman" w:cs="Times New Roman" w:eastAsia="Times New Roman" w:hint="default"/>
          <w:spacing w:val="-1"/>
          <w:sz w:val="16"/>
          <w:szCs w:val="16"/>
        </w:rPr>
        <w:t>)</w:t>
        <w:tab/>
      </w:r>
      <w:r>
        <w:rPr>
          <w:rFonts w:ascii="宋体" w:hAnsi="宋体" w:cs="宋体" w:eastAsia="宋体" w:hint="default"/>
          <w:sz w:val="16"/>
          <w:szCs w:val="16"/>
        </w:rPr>
        <w:t>公仔、内衣、数码产品、眼镜、</w:t>
      </w:r>
    </w:p>
    <w:p>
      <w:pPr>
        <w:spacing w:line="208" w:lineRule="exact" w:before="13"/>
        <w:ind w:left="7631" w:right="4309" w:firstLine="0"/>
        <w:jc w:val="left"/>
        <w:rPr>
          <w:rFonts w:ascii="宋体" w:hAnsi="宋体" w:cs="宋体" w:eastAsia="宋体" w:hint="default"/>
          <w:sz w:val="16"/>
          <w:szCs w:val="16"/>
        </w:rPr>
      </w:pPr>
      <w:r>
        <w:rPr>
          <w:rFonts w:ascii="宋体" w:hAnsi="宋体" w:cs="宋体" w:eastAsia="宋体" w:hint="default"/>
          <w:sz w:val="16"/>
          <w:szCs w:val="16"/>
        </w:rPr>
        <w:t>日用品、床上用品、毛巾、文</w:t>
      </w:r>
      <w:r>
        <w:rPr>
          <w:rFonts w:ascii="宋体" w:hAnsi="宋体" w:cs="宋体" w:eastAsia="宋体" w:hint="default"/>
          <w:spacing w:val="-70"/>
          <w:sz w:val="16"/>
          <w:szCs w:val="16"/>
        </w:rPr>
        <w:t> </w:t>
      </w:r>
      <w:r>
        <w:rPr>
          <w:rFonts w:ascii="宋体" w:hAnsi="宋体" w:cs="宋体" w:eastAsia="宋体" w:hint="default"/>
          <w:sz w:val="16"/>
          <w:szCs w:val="16"/>
        </w:rPr>
        <w:t>具、拉杆箱、健身器械的销售。</w:t>
      </w:r>
    </w:p>
    <w:p>
      <w:pPr>
        <w:tabs>
          <w:tab w:pos="2438" w:val="left" w:leader="none"/>
          <w:tab w:pos="3503" w:val="left" w:leader="none"/>
          <w:tab w:pos="4883" w:val="left" w:leader="none"/>
          <w:tab w:pos="5699" w:val="left" w:leader="none"/>
          <w:tab w:pos="6770" w:val="left" w:leader="none"/>
          <w:tab w:pos="10120" w:val="left" w:leader="none"/>
          <w:tab w:pos="11167" w:val="left" w:leader="none"/>
          <w:tab w:pos="12355" w:val="left" w:leader="none"/>
          <w:tab w:pos="13250" w:val="left" w:leader="none"/>
          <w:tab w:pos="13771" w:val="left" w:leader="none"/>
        </w:tabs>
        <w:spacing w:line="194" w:lineRule="exact" w:before="0"/>
        <w:ind w:left="827" w:right="0"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上海米安斯迪</w:t>
        <w:tab/>
        <w:t>全资子公司</w:t>
        <w:tab/>
        <w:t>是</w:t>
      </w:r>
      <w:r>
        <w:rPr>
          <w:rFonts w:ascii="宋体" w:hAnsi="宋体" w:cs="宋体" w:eastAsia="宋体" w:hint="default"/>
          <w:spacing w:val="63"/>
          <w:sz w:val="16"/>
          <w:szCs w:val="16"/>
        </w:rPr>
        <w:t> </w:t>
      </w:r>
      <w:r>
        <w:rPr>
          <w:rFonts w:ascii="宋体" w:hAnsi="宋体" w:cs="宋体" w:eastAsia="宋体" w:hint="default"/>
          <w:sz w:val="16"/>
          <w:szCs w:val="16"/>
        </w:rPr>
        <w:t>上海</w:t>
        <w:tab/>
        <w:t>周成建</w:t>
        <w:tab/>
        <w:t>批发零售业</w:t>
        <w:tab/>
      </w:r>
      <w:r>
        <w:rPr>
          <w:rFonts w:ascii="Times New Roman" w:hAnsi="Times New Roman" w:cs="Times New Roman" w:eastAsia="Times New Roman" w:hint="default"/>
          <w:sz w:val="16"/>
          <w:szCs w:val="16"/>
        </w:rPr>
        <w:t>50,000,000  </w:t>
      </w:r>
      <w:r>
        <w:rPr>
          <w:rFonts w:ascii="Times New Roman" w:hAnsi="Times New Roman" w:cs="Times New Roman" w:eastAsia="Times New Roman" w:hint="default"/>
          <w:spacing w:val="28"/>
          <w:sz w:val="16"/>
          <w:szCs w:val="16"/>
        </w:rPr>
        <w:t> </w:t>
      </w:r>
      <w:r>
        <w:rPr>
          <w:rFonts w:ascii="宋体" w:hAnsi="宋体" w:cs="宋体" w:eastAsia="宋体" w:hint="default"/>
          <w:sz w:val="16"/>
          <w:szCs w:val="16"/>
        </w:rPr>
        <w:t>服装的制造加工；服装、鞋、</w:t>
        <w:tab/>
      </w:r>
      <w:r>
        <w:rPr>
          <w:rFonts w:ascii="Times New Roman" w:hAnsi="Times New Roman" w:cs="Times New Roman" w:eastAsia="Times New Roman" w:hint="default"/>
          <w:spacing w:val="-1"/>
          <w:sz w:val="16"/>
          <w:szCs w:val="16"/>
        </w:rPr>
        <w:t>68095834-2</w:t>
        <w:tab/>
      </w:r>
      <w:r>
        <w:rPr>
          <w:rFonts w:ascii="Times New Roman" w:hAnsi="Times New Roman" w:cs="Times New Roman" w:eastAsia="Times New Roman" w:hint="default"/>
          <w:sz w:val="16"/>
          <w:szCs w:val="16"/>
        </w:rPr>
        <w:t>50,000,000</w:t>
        <w:tab/>
        <w:t>100</w:t>
        <w:tab/>
        <w:t>-</w:t>
      </w:r>
      <w:r>
        <w:rPr>
          <w:rFonts w:ascii="Times New Roman" w:hAnsi="Times New Roman" w:cs="Times New Roman" w:eastAsia="Times New Roman" w:hint="default"/>
          <w:sz w:val="16"/>
          <w:szCs w:val="16"/>
        </w:rPr>
        <w:tab/>
      </w:r>
      <w:r>
        <w:rPr>
          <w:rFonts w:ascii="Times New Roman" w:hAnsi="Times New Roman" w:cs="Times New Roman" w:eastAsia="Times New Roman" w:hint="default"/>
          <w:sz w:val="16"/>
          <w:szCs w:val="16"/>
        </w:rPr>
        <w:t>100</w:t>
      </w:r>
    </w:p>
    <w:p>
      <w:pPr>
        <w:tabs>
          <w:tab w:pos="3806" w:val="left" w:leader="none"/>
          <w:tab w:pos="7631" w:val="left" w:leader="none"/>
        </w:tabs>
        <w:spacing w:line="208" w:lineRule="exact" w:before="0"/>
        <w:ind w:left="827" w:right="0" w:firstLine="0"/>
        <w:jc w:val="left"/>
        <w:rPr>
          <w:rFonts w:ascii="宋体" w:hAnsi="宋体" w:cs="宋体" w:eastAsia="宋体" w:hint="default"/>
          <w:sz w:val="16"/>
          <w:szCs w:val="16"/>
        </w:rPr>
      </w:pPr>
      <w:r>
        <w:rPr>
          <w:rFonts w:ascii="宋体" w:hAnsi="宋体" w:cs="宋体" w:eastAsia="宋体" w:hint="default"/>
          <w:sz w:val="16"/>
          <w:szCs w:val="16"/>
        </w:rPr>
        <w:t>服饰有限公司</w:t>
        <w:tab/>
      </w:r>
      <w:r>
        <w:rPr>
          <w:rFonts w:ascii="Times New Roman" w:hAnsi="Times New Roman" w:cs="Times New Roman" w:eastAsia="Times New Roman" w:hint="default"/>
          <w:spacing w:val="-1"/>
          <w:sz w:val="16"/>
          <w:szCs w:val="16"/>
        </w:rPr>
        <w:t>2008</w:t>
      </w:r>
      <w:r>
        <w:rPr>
          <w:rFonts w:ascii="宋体" w:hAnsi="宋体" w:cs="宋体" w:eastAsia="宋体" w:hint="default"/>
          <w:spacing w:val="-1"/>
          <w:sz w:val="16"/>
          <w:szCs w:val="16"/>
        </w:rPr>
        <w:t>年</w:t>
      </w:r>
      <w:r>
        <w:rPr>
          <w:rFonts w:ascii="Times New Roman" w:hAnsi="Times New Roman" w:cs="Times New Roman" w:eastAsia="Times New Roman" w:hint="default"/>
          <w:spacing w:val="-1"/>
          <w:sz w:val="16"/>
          <w:szCs w:val="16"/>
        </w:rPr>
        <w:t>9</w:t>
      </w:r>
      <w:r>
        <w:rPr>
          <w:rFonts w:ascii="宋体" w:hAnsi="宋体" w:cs="宋体" w:eastAsia="宋体" w:hint="default"/>
          <w:spacing w:val="-1"/>
          <w:sz w:val="16"/>
          <w:szCs w:val="16"/>
        </w:rPr>
        <w:t>月</w:t>
        <w:tab/>
      </w:r>
      <w:r>
        <w:rPr>
          <w:rFonts w:ascii="宋体" w:hAnsi="宋体" w:cs="宋体" w:eastAsia="宋体" w:hint="default"/>
          <w:sz w:val="16"/>
          <w:szCs w:val="16"/>
        </w:rPr>
        <w:t>针纺织品、皮革制品、羽绒制</w:t>
      </w:r>
    </w:p>
    <w:p>
      <w:pPr>
        <w:tabs>
          <w:tab w:pos="7631" w:val="left" w:leader="none"/>
        </w:tabs>
        <w:spacing w:line="209" w:lineRule="exact" w:before="0"/>
        <w:ind w:left="827" w:right="0" w:firstLine="0"/>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「米安斯迪」</w:t>
      </w:r>
      <w:r>
        <w:rPr>
          <w:rFonts w:ascii="Times New Roman" w:hAnsi="Times New Roman" w:cs="Times New Roman" w:eastAsia="Times New Roman" w:hint="default"/>
          <w:spacing w:val="-1"/>
          <w:sz w:val="16"/>
          <w:szCs w:val="16"/>
        </w:rPr>
        <w:t>)</w:t>
        <w:tab/>
      </w:r>
      <w:r>
        <w:rPr>
          <w:rFonts w:ascii="宋体" w:hAnsi="宋体" w:cs="宋体" w:eastAsia="宋体" w:hint="default"/>
          <w:sz w:val="16"/>
          <w:szCs w:val="16"/>
        </w:rPr>
        <w:t>品、箱包、玩具、饰品、工艺</w:t>
      </w:r>
    </w:p>
    <w:p>
      <w:pPr>
        <w:spacing w:line="237" w:lineRule="auto" w:before="0"/>
        <w:ind w:left="7631" w:right="4475" w:firstLine="0"/>
        <w:jc w:val="both"/>
        <w:rPr>
          <w:rFonts w:ascii="宋体" w:hAnsi="宋体" w:cs="宋体" w:eastAsia="宋体" w:hint="default"/>
          <w:sz w:val="16"/>
          <w:szCs w:val="16"/>
        </w:rPr>
      </w:pPr>
      <w:r>
        <w:rPr>
          <w:rFonts w:ascii="宋体" w:hAnsi="宋体" w:cs="宋体" w:eastAsia="宋体" w:hint="default"/>
          <w:sz w:val="16"/>
          <w:szCs w:val="16"/>
        </w:rPr>
        <w:t>品、木制品、电子设备、五金</w:t>
      </w:r>
      <w:r>
        <w:rPr>
          <w:rFonts w:ascii="宋体" w:hAnsi="宋体" w:cs="宋体" w:eastAsia="宋体" w:hint="default"/>
          <w:spacing w:val="-70"/>
          <w:sz w:val="16"/>
          <w:szCs w:val="16"/>
        </w:rPr>
        <w:t> </w:t>
      </w:r>
      <w:r>
        <w:rPr>
          <w:rFonts w:ascii="宋体" w:hAnsi="宋体" w:cs="宋体" w:eastAsia="宋体" w:hint="default"/>
          <w:sz w:val="16"/>
          <w:szCs w:val="16"/>
        </w:rPr>
        <w:t>交电、礼品、建筑材料、纸制</w:t>
      </w:r>
      <w:r>
        <w:rPr>
          <w:rFonts w:ascii="宋体" w:hAnsi="宋体" w:cs="宋体" w:eastAsia="宋体" w:hint="default"/>
          <w:spacing w:val="-70"/>
          <w:sz w:val="16"/>
          <w:szCs w:val="16"/>
        </w:rPr>
        <w:t> </w:t>
      </w:r>
      <w:r>
        <w:rPr>
          <w:rFonts w:ascii="宋体" w:hAnsi="宋体" w:cs="宋体" w:eastAsia="宋体" w:hint="default"/>
          <w:sz w:val="16"/>
          <w:szCs w:val="16"/>
        </w:rPr>
        <w:t>品、日用百货、钟表眼镜、化</w:t>
      </w:r>
      <w:r>
        <w:rPr>
          <w:rFonts w:ascii="宋体" w:hAnsi="宋体" w:cs="宋体" w:eastAsia="宋体" w:hint="default"/>
          <w:spacing w:val="-70"/>
          <w:sz w:val="16"/>
          <w:szCs w:val="16"/>
        </w:rPr>
        <w:t> </w:t>
      </w:r>
      <w:r>
        <w:rPr>
          <w:rFonts w:ascii="宋体" w:hAnsi="宋体" w:cs="宋体" w:eastAsia="宋体" w:hint="default"/>
          <w:sz w:val="16"/>
          <w:szCs w:val="16"/>
        </w:rPr>
        <w:t>妆品、电子产品、家用电器、</w:t>
      </w:r>
      <w:r>
        <w:rPr>
          <w:rFonts w:ascii="宋体" w:hAnsi="宋体" w:cs="宋体" w:eastAsia="宋体" w:hint="default"/>
          <w:spacing w:val="-70"/>
          <w:sz w:val="16"/>
          <w:szCs w:val="16"/>
        </w:rPr>
        <w:t> </w:t>
      </w:r>
      <w:r>
        <w:rPr>
          <w:rFonts w:ascii="宋体" w:hAnsi="宋体" w:cs="宋体" w:eastAsia="宋体" w:hint="default"/>
          <w:sz w:val="16"/>
          <w:szCs w:val="16"/>
        </w:rPr>
        <w:t>文具体育用品的销售；从事货</w:t>
      </w:r>
      <w:r>
        <w:rPr>
          <w:rFonts w:ascii="宋体" w:hAnsi="宋体" w:cs="宋体" w:eastAsia="宋体" w:hint="default"/>
          <w:spacing w:val="-70"/>
          <w:sz w:val="16"/>
          <w:szCs w:val="16"/>
        </w:rPr>
        <w:t> </w:t>
      </w:r>
      <w:r>
        <w:rPr>
          <w:rFonts w:ascii="宋体" w:hAnsi="宋体" w:cs="宋体" w:eastAsia="宋体" w:hint="default"/>
          <w:sz w:val="16"/>
          <w:szCs w:val="16"/>
        </w:rPr>
        <w:t>物及技术的进出口业务。</w:t>
      </w:r>
    </w:p>
    <w:p>
      <w:pPr>
        <w:spacing w:after="0" w:line="237" w:lineRule="auto"/>
        <w:jc w:val="both"/>
        <w:rPr>
          <w:rFonts w:ascii="宋体" w:hAnsi="宋体" w:cs="宋体" w:eastAsia="宋体" w:hint="default"/>
          <w:sz w:val="16"/>
          <w:szCs w:val="16"/>
        </w:rPr>
        <w:sectPr>
          <w:pgSz w:w="16840" w:h="11910" w:orient="landscape"/>
          <w:pgMar w:header="1308" w:footer="745" w:top="3300" w:bottom="940" w:left="1320" w:right="1320"/>
        </w:sectPr>
      </w:pPr>
    </w:p>
    <w:p>
      <w:pPr>
        <w:spacing w:line="240" w:lineRule="auto" w:before="11"/>
        <w:rPr>
          <w:rFonts w:ascii="宋体" w:hAnsi="宋体" w:cs="宋体" w:eastAsia="宋体" w:hint="default"/>
          <w:sz w:val="21"/>
          <w:szCs w:val="21"/>
        </w:rPr>
      </w:pPr>
    </w:p>
    <w:p>
      <w:pPr>
        <w:spacing w:line="24"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9.15pt;height:1.2pt;mso-position-horizontal-relative:char;mso-position-vertical-relative:line" coordorigin="0,0" coordsize="13983,24">
            <v:group style="position:absolute;left:12;top:12;width:13959;height:2" coordorigin="12,12" coordsize="13959,2">
              <v:shape style="position:absolute;left:12;top:12;width:13959;height:2" coordorigin="12,12" coordsize="13959,0" path="m12,12l13970,12e" filled="false" stroked="true" strokeweight="1.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9" w:val="left" w:leader="none"/>
        </w:tabs>
        <w:spacing w:line="367" w:lineRule="exact" w:before="0"/>
        <w:ind w:left="120" w:right="0"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四、</w:t>
        <w:tab/>
        <w:t>合并财务报表的合并范围</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9" w:val="left" w:leader="none"/>
        </w:tabs>
        <w:spacing w:before="170"/>
        <w:ind w:left="127" w:right="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子公司情况</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2"/>
          <w:szCs w:val="22"/>
        </w:rPr>
      </w:pPr>
    </w:p>
    <w:p>
      <w:pPr>
        <w:spacing w:before="0"/>
        <w:ind w:left="835" w:right="0" w:firstLine="0"/>
        <w:jc w:val="left"/>
        <w:rPr>
          <w:rFonts w:ascii="宋体" w:hAnsi="宋体" w:cs="宋体" w:eastAsia="宋体" w:hint="default"/>
          <w:sz w:val="16"/>
          <w:szCs w:val="16"/>
        </w:rPr>
      </w:pPr>
      <w:r>
        <w:rPr>
          <w:rFonts w:ascii="宋体" w:hAnsi="宋体" w:cs="宋体" w:eastAsia="宋体" w:hint="default"/>
          <w:spacing w:val="-19"/>
          <w:sz w:val="16"/>
          <w:szCs w:val="16"/>
        </w:rPr>
        <w:t>通过设立方式取得的子公司</w:t>
      </w:r>
      <w:r>
        <w:rPr>
          <w:rFonts w:ascii="Times New Roman" w:hAnsi="Times New Roman" w:cs="Times New Roman" w:eastAsia="Times New Roman" w:hint="default"/>
          <w:i/>
          <w:spacing w:val="-19"/>
          <w:sz w:val="16"/>
          <w:szCs w:val="16"/>
        </w:rPr>
        <w:t>(</w:t>
      </w:r>
      <w:r>
        <w:rPr>
          <w:rFonts w:ascii="宋体" w:hAnsi="宋体" w:cs="宋体" w:eastAsia="宋体" w:hint="default"/>
          <w:spacing w:val="-19"/>
          <w:sz w:val="16"/>
          <w:szCs w:val="16"/>
        </w:rPr>
        <w:t>续</w:t>
      </w:r>
      <w:r>
        <w:rPr>
          <w:rFonts w:ascii="Times New Roman" w:hAnsi="Times New Roman" w:cs="Times New Roman" w:eastAsia="Times New Roman" w:hint="default"/>
          <w:i/>
          <w:spacing w:val="-19"/>
          <w:sz w:val="16"/>
          <w:szCs w:val="16"/>
        </w:rPr>
        <w:t>)</w:t>
      </w:r>
      <w:r>
        <w:rPr>
          <w:rFonts w:ascii="宋体" w:hAnsi="宋体" w:cs="宋体" w:eastAsia="宋体" w:hint="default"/>
          <w:spacing w:val="-19"/>
          <w:sz w:val="16"/>
          <w:szCs w:val="16"/>
        </w:rPr>
        <w:t>：</w:t>
      </w:r>
    </w:p>
    <w:p>
      <w:pPr>
        <w:spacing w:line="240" w:lineRule="auto" w:before="13"/>
        <w:rPr>
          <w:rFonts w:ascii="宋体" w:hAnsi="宋体" w:cs="宋体" w:eastAsia="宋体" w:hint="default"/>
          <w:sz w:val="12"/>
          <w:szCs w:val="12"/>
        </w:rPr>
      </w:pPr>
    </w:p>
    <w:p>
      <w:pPr>
        <w:tabs>
          <w:tab w:pos="2438" w:val="left" w:leader="none"/>
          <w:tab w:pos="4725" w:val="left" w:leader="none"/>
          <w:tab w:pos="5858" w:val="left" w:leader="none"/>
          <w:tab w:pos="6851" w:val="left" w:leader="none"/>
          <w:tab w:pos="9933" w:val="left" w:leader="none"/>
          <w:tab w:pos="11246" w:val="left" w:leader="none"/>
          <w:tab w:pos="11565" w:val="left" w:leader="none"/>
          <w:tab w:pos="12415" w:val="left" w:leader="none"/>
          <w:tab w:pos="13303" w:val="left" w:leader="none"/>
          <w:tab w:pos="13531" w:val="left" w:leader="none"/>
        </w:tabs>
        <w:spacing w:before="0"/>
        <w:ind w:left="3343" w:right="184" w:hanging="2516"/>
        <w:jc w:val="left"/>
        <w:rPr>
          <w:rFonts w:ascii="Times New Roman" w:hAnsi="Times New Roman" w:cs="Times New Roman" w:eastAsia="Times New Roman" w:hint="default"/>
          <w:sz w:val="16"/>
          <w:szCs w:val="16"/>
        </w:rPr>
      </w:pPr>
      <w:r>
        <w:rPr>
          <w:rFonts w:ascii="宋体" w:hAnsi="宋体" w:cs="宋体" w:eastAsia="宋体" w:hint="default"/>
          <w:sz w:val="16"/>
          <w:szCs w:val="16"/>
        </w:rPr>
        <w:t>公司名称</w:t>
        <w:tab/>
        <w:t>子公司类型 是否 </w:t>
      </w:r>
      <w:r>
        <w:rPr>
          <w:rFonts w:ascii="宋体" w:hAnsi="宋体" w:cs="宋体" w:eastAsia="宋体" w:hint="default"/>
          <w:spacing w:val="9"/>
          <w:sz w:val="16"/>
          <w:szCs w:val="16"/>
        </w:rPr>
        <w:t> </w:t>
      </w:r>
      <w:r>
        <w:rPr>
          <w:rFonts w:ascii="宋体" w:hAnsi="宋体" w:cs="宋体" w:eastAsia="宋体" w:hint="default"/>
          <w:sz w:val="16"/>
          <w:szCs w:val="16"/>
        </w:rPr>
        <w:t>注册地</w:t>
        <w:tab/>
        <w:t>法人代表</w:t>
        <w:tab/>
        <w:t>业务性质</w:t>
        <w:tab/>
        <w:t>注册资本</w:t>
      </w:r>
      <w:r>
        <w:rPr>
          <w:rFonts w:ascii="宋体" w:hAnsi="宋体" w:cs="宋体" w:eastAsia="宋体" w:hint="default"/>
          <w:spacing w:val="62"/>
          <w:sz w:val="16"/>
          <w:szCs w:val="16"/>
        </w:rPr>
        <w:t> </w:t>
      </w:r>
      <w:r>
        <w:rPr>
          <w:rFonts w:ascii="宋体" w:hAnsi="宋体" w:cs="宋体" w:eastAsia="宋体" w:hint="default"/>
          <w:sz w:val="16"/>
          <w:szCs w:val="16"/>
        </w:rPr>
        <w:t>经营范围</w:t>
        <w:tab/>
        <w:t>组织机构代码</w:t>
        <w:tab/>
        <w:t>年末实际</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宋体" w:hAnsi="宋体" w:cs="宋体" w:eastAsia="宋体" w:hint="default"/>
          <w:sz w:val="16"/>
          <w:szCs w:val="16"/>
          <w:u w:val="single" w:color="000000"/>
        </w:rPr>
        <w:t>持股比例</w:t>
        <w:tab/>
      </w:r>
      <w:r>
        <w:rPr>
          <w:rFonts w:ascii="宋体" w:hAnsi="宋体" w:cs="宋体" w:eastAsia="宋体" w:hint="default"/>
          <w:sz w:val="16"/>
          <w:szCs w:val="16"/>
        </w:rPr>
        <w:tab/>
        <w:t>表决权</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合并</w:t>
      </w:r>
      <w:r>
        <w:rPr>
          <w:rFonts w:ascii="宋体" w:hAnsi="宋体" w:cs="宋体" w:eastAsia="宋体" w:hint="default"/>
          <w:spacing w:val="65"/>
          <w:sz w:val="16"/>
          <w:szCs w:val="16"/>
        </w:rPr>
        <w:t> </w:t>
      </w:r>
      <w:r>
        <w:rPr>
          <w:rFonts w:ascii="宋体" w:hAnsi="宋体" w:cs="宋体" w:eastAsia="宋体" w:hint="default"/>
          <w:sz w:val="16"/>
          <w:szCs w:val="16"/>
        </w:rPr>
        <w:t>成立日</w:t>
        <w:tab/>
        <w:tab/>
        <w:tab/>
        <w:tab/>
        <w:tab/>
        <w:tab/>
        <w:t>出资  直接</w:t>
      </w:r>
      <w:r>
        <w:rPr>
          <w:rFonts w:ascii="Times New Roman" w:hAnsi="Times New Roman" w:cs="Times New Roman" w:eastAsia="Times New Roman" w:hint="default"/>
          <w:sz w:val="16"/>
          <w:szCs w:val="16"/>
        </w:rPr>
        <w:t>(%)    </w:t>
      </w:r>
      <w:r>
        <w:rPr>
          <w:rFonts w:ascii="宋体" w:hAnsi="宋体" w:cs="宋体" w:eastAsia="宋体" w:hint="default"/>
          <w:sz w:val="16"/>
          <w:szCs w:val="16"/>
        </w:rPr>
        <w:t>间接</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p>
      <w:pPr>
        <w:tabs>
          <w:tab w:pos="2438" w:val="left" w:leader="none"/>
          <w:tab w:pos="3503" w:val="left" w:leader="none"/>
          <w:tab w:pos="5044" w:val="left" w:leader="none"/>
          <w:tab w:pos="5699" w:val="left" w:leader="none"/>
          <w:tab w:pos="6770" w:val="left" w:leader="none"/>
          <w:tab w:pos="10120" w:val="left" w:leader="none"/>
          <w:tab w:pos="11246" w:val="left" w:leader="none"/>
          <w:tab w:pos="12434" w:val="left" w:leader="none"/>
          <w:tab w:pos="13223" w:val="left" w:leader="none"/>
          <w:tab w:pos="14014" w:val="right" w:leader="none"/>
        </w:tabs>
        <w:spacing w:line="215" w:lineRule="exact" w:before="169"/>
        <w:ind w:left="827" w:right="0"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苏州美特斯邦威</w:t>
        <w:tab/>
        <w:t>全资子公司</w:t>
        <w:tab/>
        <w:t>是</w:t>
      </w:r>
      <w:r>
        <w:rPr>
          <w:rFonts w:ascii="宋体" w:hAnsi="宋体" w:cs="宋体" w:eastAsia="宋体" w:hint="default"/>
          <w:spacing w:val="63"/>
          <w:sz w:val="16"/>
          <w:szCs w:val="16"/>
        </w:rPr>
        <w:t> </w:t>
      </w:r>
      <w:r>
        <w:rPr>
          <w:rFonts w:ascii="宋体" w:hAnsi="宋体" w:cs="宋体" w:eastAsia="宋体" w:hint="default"/>
          <w:sz w:val="16"/>
          <w:szCs w:val="16"/>
        </w:rPr>
        <w:t>苏州</w:t>
        <w:tab/>
        <w:t>任彬</w:t>
        <w:tab/>
        <w:t>批发零售业</w:t>
        <w:tab/>
      </w:r>
      <w:r>
        <w:rPr>
          <w:rFonts w:ascii="Times New Roman" w:hAnsi="Times New Roman" w:cs="Times New Roman" w:eastAsia="Times New Roman" w:hint="default"/>
          <w:sz w:val="16"/>
          <w:szCs w:val="16"/>
        </w:rPr>
        <w:t>10,000,000  </w:t>
      </w:r>
      <w:r>
        <w:rPr>
          <w:rFonts w:ascii="Times New Roman" w:hAnsi="Times New Roman" w:cs="Times New Roman" w:eastAsia="Times New Roman" w:hint="default"/>
          <w:spacing w:val="29"/>
          <w:sz w:val="16"/>
          <w:szCs w:val="16"/>
        </w:rPr>
        <w:t> </w:t>
      </w:r>
      <w:r>
        <w:rPr>
          <w:rFonts w:ascii="宋体" w:hAnsi="宋体" w:cs="宋体" w:eastAsia="宋体" w:hint="default"/>
          <w:sz w:val="16"/>
          <w:szCs w:val="16"/>
        </w:rPr>
        <w:t>服装、鞋、针纺织品、皮革制</w:t>
        <w:tab/>
      </w:r>
      <w:r>
        <w:rPr>
          <w:rFonts w:ascii="Times New Roman" w:hAnsi="Times New Roman" w:cs="Times New Roman" w:eastAsia="Times New Roman" w:hint="default"/>
          <w:spacing w:val="-1"/>
          <w:sz w:val="16"/>
          <w:szCs w:val="16"/>
        </w:rPr>
        <w:t>68217317-8</w:t>
        <w:tab/>
      </w:r>
      <w:r>
        <w:rPr>
          <w:rFonts w:ascii="Times New Roman" w:hAnsi="Times New Roman" w:cs="Times New Roman" w:eastAsia="Times New Roman" w:hint="default"/>
          <w:sz w:val="16"/>
          <w:szCs w:val="16"/>
        </w:rPr>
        <w:t>9,500,000</w:t>
        <w:tab/>
        <w:t>95</w:t>
        <w:tab/>
        <w:t>5</w:t>
      </w:r>
      <w:r>
        <w:rPr>
          <w:rFonts w:ascii="Times New Roman" w:hAnsi="Times New Roman" w:cs="Times New Roman" w:eastAsia="Times New Roman" w:hint="default"/>
          <w:sz w:val="16"/>
          <w:szCs w:val="16"/>
        </w:rPr>
        <w:tab/>
      </w:r>
      <w:r>
        <w:rPr>
          <w:rFonts w:ascii="Times New Roman" w:hAnsi="Times New Roman" w:cs="Times New Roman" w:eastAsia="Times New Roman" w:hint="default"/>
          <w:sz w:val="16"/>
          <w:szCs w:val="16"/>
        </w:rPr>
        <w:t>100</w:t>
      </w:r>
    </w:p>
    <w:p>
      <w:pPr>
        <w:tabs>
          <w:tab w:pos="3806" w:val="left" w:leader="none"/>
          <w:tab w:pos="7631" w:val="left" w:leader="none"/>
        </w:tabs>
        <w:spacing w:line="209" w:lineRule="exact" w:before="0"/>
        <w:ind w:left="827" w:right="0" w:firstLine="0"/>
        <w:jc w:val="left"/>
        <w:rPr>
          <w:rFonts w:ascii="宋体" w:hAnsi="宋体" w:cs="宋体" w:eastAsia="宋体" w:hint="default"/>
          <w:sz w:val="16"/>
          <w:szCs w:val="16"/>
        </w:rPr>
      </w:pPr>
      <w:r>
        <w:rPr>
          <w:rFonts w:ascii="宋体" w:hAnsi="宋体" w:cs="宋体" w:eastAsia="宋体" w:hint="default"/>
          <w:sz w:val="16"/>
          <w:szCs w:val="16"/>
        </w:rPr>
        <w:t>服饰有限公司</w:t>
        <w:tab/>
      </w:r>
      <w:r>
        <w:rPr>
          <w:rFonts w:ascii="Times New Roman" w:hAnsi="Times New Roman" w:cs="Times New Roman" w:eastAsia="Times New Roman" w:hint="default"/>
          <w:spacing w:val="-1"/>
          <w:sz w:val="16"/>
          <w:szCs w:val="16"/>
        </w:rPr>
        <w:t>2008</w:t>
      </w:r>
      <w:r>
        <w:rPr>
          <w:rFonts w:ascii="宋体" w:hAnsi="宋体" w:cs="宋体" w:eastAsia="宋体" w:hint="default"/>
          <w:spacing w:val="-1"/>
          <w:sz w:val="16"/>
          <w:szCs w:val="16"/>
        </w:rPr>
        <w:t>年</w:t>
      </w:r>
      <w:r>
        <w:rPr>
          <w:rFonts w:ascii="Times New Roman" w:hAnsi="Times New Roman" w:cs="Times New Roman" w:eastAsia="Times New Roman" w:hint="default"/>
          <w:spacing w:val="-1"/>
          <w:sz w:val="16"/>
          <w:szCs w:val="16"/>
        </w:rPr>
        <w:t>11</w:t>
      </w:r>
      <w:r>
        <w:rPr>
          <w:rFonts w:ascii="宋体" w:hAnsi="宋体" w:cs="宋体" w:eastAsia="宋体" w:hint="default"/>
          <w:spacing w:val="-1"/>
          <w:sz w:val="16"/>
          <w:szCs w:val="16"/>
        </w:rPr>
        <w:t>月</w:t>
        <w:tab/>
      </w:r>
      <w:r>
        <w:rPr>
          <w:rFonts w:ascii="宋体" w:hAnsi="宋体" w:cs="宋体" w:eastAsia="宋体" w:hint="default"/>
          <w:sz w:val="16"/>
          <w:szCs w:val="16"/>
        </w:rPr>
        <w:t>品、羽绒制品、箱包、玩具、</w:t>
      </w:r>
    </w:p>
    <w:p>
      <w:pPr>
        <w:tabs>
          <w:tab w:pos="7631" w:val="left" w:leader="none"/>
        </w:tabs>
        <w:spacing w:line="208" w:lineRule="exact" w:before="0"/>
        <w:ind w:left="827" w:right="0" w:firstLine="0"/>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「苏州美邦」</w:t>
      </w:r>
      <w:r>
        <w:rPr>
          <w:rFonts w:ascii="Times New Roman" w:hAnsi="Times New Roman" w:cs="Times New Roman" w:eastAsia="Times New Roman" w:hint="default"/>
          <w:spacing w:val="-1"/>
          <w:sz w:val="16"/>
          <w:szCs w:val="16"/>
        </w:rPr>
        <w:t>)</w:t>
        <w:tab/>
      </w:r>
      <w:r>
        <w:rPr>
          <w:rFonts w:ascii="宋体" w:hAnsi="宋体" w:cs="宋体" w:eastAsia="宋体" w:hint="default"/>
          <w:sz w:val="16"/>
          <w:szCs w:val="16"/>
        </w:rPr>
        <w:t>工艺饰品、木制品、电子设备、</w:t>
      </w:r>
    </w:p>
    <w:p>
      <w:pPr>
        <w:spacing w:line="237" w:lineRule="auto" w:before="0"/>
        <w:ind w:left="7631" w:right="4309" w:firstLine="0"/>
        <w:jc w:val="left"/>
        <w:rPr>
          <w:rFonts w:ascii="宋体" w:hAnsi="宋体" w:cs="宋体" w:eastAsia="宋体" w:hint="default"/>
          <w:sz w:val="16"/>
          <w:szCs w:val="16"/>
        </w:rPr>
      </w:pPr>
      <w:r>
        <w:rPr>
          <w:rFonts w:ascii="宋体" w:hAnsi="宋体" w:cs="宋体" w:eastAsia="宋体" w:hint="default"/>
          <w:sz w:val="16"/>
          <w:szCs w:val="16"/>
        </w:rPr>
        <w:t>五金交电、建筑材料、纸制品、</w:t>
      </w:r>
      <w:r>
        <w:rPr>
          <w:rFonts w:ascii="宋体" w:hAnsi="宋体" w:cs="宋体" w:eastAsia="宋体" w:hint="default"/>
          <w:spacing w:val="-69"/>
          <w:sz w:val="16"/>
          <w:szCs w:val="16"/>
        </w:rPr>
        <w:t> </w:t>
      </w:r>
      <w:r>
        <w:rPr>
          <w:rFonts w:ascii="宋体" w:hAnsi="宋体" w:cs="宋体" w:eastAsia="宋体" w:hint="default"/>
          <w:sz w:val="16"/>
          <w:szCs w:val="16"/>
        </w:rPr>
        <w:t>日用百货、钟表眼镜、化妆品、</w:t>
      </w:r>
      <w:r>
        <w:rPr>
          <w:rFonts w:ascii="宋体" w:hAnsi="宋体" w:cs="宋体" w:eastAsia="宋体" w:hint="default"/>
          <w:spacing w:val="-69"/>
          <w:sz w:val="16"/>
          <w:szCs w:val="16"/>
        </w:rPr>
        <w:t> </w:t>
      </w:r>
      <w:r>
        <w:rPr>
          <w:rFonts w:ascii="宋体" w:hAnsi="宋体" w:cs="宋体" w:eastAsia="宋体" w:hint="default"/>
          <w:sz w:val="16"/>
          <w:szCs w:val="16"/>
        </w:rPr>
        <w:t>电子产品、家用电器、文具体</w:t>
      </w:r>
      <w:r>
        <w:rPr>
          <w:rFonts w:ascii="宋体" w:hAnsi="宋体" w:cs="宋体" w:eastAsia="宋体" w:hint="default"/>
          <w:spacing w:val="-70"/>
          <w:sz w:val="16"/>
          <w:szCs w:val="16"/>
        </w:rPr>
        <w:t> </w:t>
      </w:r>
      <w:r>
        <w:rPr>
          <w:rFonts w:ascii="宋体" w:hAnsi="宋体" w:cs="宋体" w:eastAsia="宋体" w:hint="default"/>
          <w:sz w:val="16"/>
          <w:szCs w:val="16"/>
        </w:rPr>
        <w:t>育用品的经销。</w:t>
      </w:r>
    </w:p>
    <w:p>
      <w:pPr>
        <w:tabs>
          <w:tab w:pos="2438" w:val="left" w:leader="none"/>
          <w:tab w:pos="3503" w:val="left" w:leader="none"/>
          <w:tab w:pos="4883" w:val="left" w:leader="none"/>
          <w:tab w:pos="5699" w:val="left" w:leader="none"/>
          <w:tab w:pos="6770" w:val="left" w:leader="none"/>
          <w:tab w:pos="10120" w:val="left" w:leader="none"/>
          <w:tab w:pos="11167" w:val="left" w:leader="none"/>
          <w:tab w:pos="12355" w:val="left" w:leader="none"/>
          <w:tab w:pos="13250" w:val="left" w:leader="none"/>
          <w:tab w:pos="13771" w:val="left" w:leader="none"/>
        </w:tabs>
        <w:spacing w:line="215" w:lineRule="exact" w:before="0"/>
        <w:ind w:left="827" w:right="0"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上海邦购信息科</w:t>
        <w:tab/>
        <w:t>全资子公司</w:t>
        <w:tab/>
        <w:t>是</w:t>
      </w:r>
      <w:r>
        <w:rPr>
          <w:rFonts w:ascii="宋体" w:hAnsi="宋体" w:cs="宋体" w:eastAsia="宋体" w:hint="default"/>
          <w:spacing w:val="63"/>
          <w:sz w:val="16"/>
          <w:szCs w:val="16"/>
        </w:rPr>
        <w:t> </w:t>
      </w:r>
      <w:r>
        <w:rPr>
          <w:rFonts w:ascii="宋体" w:hAnsi="宋体" w:cs="宋体" w:eastAsia="宋体" w:hint="default"/>
          <w:sz w:val="16"/>
          <w:szCs w:val="16"/>
        </w:rPr>
        <w:t>上海</w:t>
        <w:tab/>
        <w:t>周成建</w:t>
        <w:tab/>
        <w:t>批发零售业</w:t>
        <w:tab/>
      </w:r>
      <w:r>
        <w:rPr>
          <w:rFonts w:ascii="Times New Roman" w:hAnsi="Times New Roman" w:cs="Times New Roman" w:eastAsia="Times New Roman" w:hint="default"/>
          <w:sz w:val="16"/>
          <w:szCs w:val="16"/>
        </w:rPr>
        <w:t>10,000,000  </w:t>
      </w:r>
      <w:r>
        <w:rPr>
          <w:rFonts w:ascii="Times New Roman" w:hAnsi="Times New Roman" w:cs="Times New Roman" w:eastAsia="Times New Roman" w:hint="default"/>
          <w:spacing w:val="29"/>
          <w:sz w:val="16"/>
          <w:szCs w:val="16"/>
        </w:rPr>
        <w:t> </w:t>
      </w:r>
      <w:r>
        <w:rPr>
          <w:rFonts w:ascii="宋体" w:hAnsi="宋体" w:cs="宋体" w:eastAsia="宋体" w:hint="default"/>
          <w:sz w:val="16"/>
          <w:szCs w:val="16"/>
        </w:rPr>
        <w:t>服装制造加工，服装、鞋、针</w:t>
        <w:tab/>
      </w:r>
      <w:r>
        <w:rPr>
          <w:rFonts w:ascii="Times New Roman" w:hAnsi="Times New Roman" w:cs="Times New Roman" w:eastAsia="Times New Roman" w:hint="default"/>
          <w:spacing w:val="-1"/>
          <w:sz w:val="16"/>
          <w:szCs w:val="16"/>
        </w:rPr>
        <w:t>68407109-5</w:t>
        <w:tab/>
      </w:r>
      <w:r>
        <w:rPr>
          <w:rFonts w:ascii="Times New Roman" w:hAnsi="Times New Roman" w:cs="Times New Roman" w:eastAsia="Times New Roman" w:hint="default"/>
          <w:sz w:val="16"/>
          <w:szCs w:val="16"/>
        </w:rPr>
        <w:t>10,000,000</w:t>
        <w:tab/>
        <w:t>100</w:t>
        <w:tab/>
        <w:t>-</w:t>
      </w:r>
      <w:r>
        <w:rPr>
          <w:rFonts w:ascii="Times New Roman" w:hAnsi="Times New Roman" w:cs="Times New Roman" w:eastAsia="Times New Roman" w:hint="default"/>
          <w:sz w:val="16"/>
          <w:szCs w:val="16"/>
        </w:rPr>
        <w:tab/>
      </w:r>
      <w:r>
        <w:rPr>
          <w:rFonts w:ascii="Times New Roman" w:hAnsi="Times New Roman" w:cs="Times New Roman" w:eastAsia="Times New Roman" w:hint="default"/>
          <w:sz w:val="16"/>
          <w:szCs w:val="16"/>
        </w:rPr>
        <w:t>100</w:t>
      </w:r>
    </w:p>
    <w:p>
      <w:pPr>
        <w:tabs>
          <w:tab w:pos="3806" w:val="left" w:leader="none"/>
          <w:tab w:pos="7631" w:val="left" w:leader="none"/>
        </w:tabs>
        <w:spacing w:line="208" w:lineRule="exact" w:before="0"/>
        <w:ind w:left="827" w:right="0" w:firstLine="0"/>
        <w:jc w:val="left"/>
        <w:rPr>
          <w:rFonts w:ascii="宋体" w:hAnsi="宋体" w:cs="宋体" w:eastAsia="宋体" w:hint="default"/>
          <w:sz w:val="16"/>
          <w:szCs w:val="16"/>
        </w:rPr>
      </w:pPr>
      <w:r>
        <w:rPr>
          <w:rFonts w:ascii="宋体" w:hAnsi="宋体" w:cs="宋体" w:eastAsia="宋体" w:hint="default"/>
          <w:sz w:val="16"/>
          <w:szCs w:val="16"/>
        </w:rPr>
        <w:t>技有限公司</w:t>
        <w:tab/>
      </w:r>
      <w:r>
        <w:rPr>
          <w:rFonts w:ascii="Times New Roman" w:hAnsi="Times New Roman" w:cs="Times New Roman" w:eastAsia="Times New Roman" w:hint="default"/>
          <w:spacing w:val="-1"/>
          <w:sz w:val="16"/>
          <w:szCs w:val="16"/>
        </w:rPr>
        <w:t>2009</w:t>
      </w:r>
      <w:r>
        <w:rPr>
          <w:rFonts w:ascii="宋体" w:hAnsi="宋体" w:cs="宋体" w:eastAsia="宋体" w:hint="default"/>
          <w:spacing w:val="-1"/>
          <w:sz w:val="16"/>
          <w:szCs w:val="16"/>
        </w:rPr>
        <w:t>年</w:t>
      </w: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月</w:t>
        <w:tab/>
      </w:r>
      <w:r>
        <w:rPr>
          <w:rFonts w:ascii="宋体" w:hAnsi="宋体" w:cs="宋体" w:eastAsia="宋体" w:hint="default"/>
          <w:sz w:val="16"/>
          <w:szCs w:val="16"/>
        </w:rPr>
        <w:t>纺织品、皮革制品、羽绒制品、</w:t>
      </w:r>
    </w:p>
    <w:p>
      <w:pPr>
        <w:tabs>
          <w:tab w:pos="7631" w:val="left" w:leader="none"/>
        </w:tabs>
        <w:spacing w:line="208" w:lineRule="exact" w:before="0"/>
        <w:ind w:left="827" w:right="0" w:firstLine="0"/>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「上海邦购」</w:t>
      </w:r>
      <w:r>
        <w:rPr>
          <w:rFonts w:ascii="Times New Roman" w:hAnsi="Times New Roman" w:cs="Times New Roman" w:eastAsia="Times New Roman" w:hint="default"/>
          <w:spacing w:val="-1"/>
          <w:sz w:val="16"/>
          <w:szCs w:val="16"/>
        </w:rPr>
        <w:t>)</w:t>
        <w:tab/>
      </w:r>
      <w:r>
        <w:rPr>
          <w:rFonts w:ascii="宋体" w:hAnsi="宋体" w:cs="宋体" w:eastAsia="宋体" w:hint="default"/>
          <w:sz w:val="16"/>
          <w:szCs w:val="16"/>
        </w:rPr>
        <w:t>箱包、玩具、饰品、工艺品、</w:t>
      </w:r>
    </w:p>
    <w:p>
      <w:pPr>
        <w:spacing w:line="237" w:lineRule="auto" w:before="0"/>
        <w:ind w:left="7631" w:right="4309" w:firstLine="0"/>
        <w:jc w:val="left"/>
        <w:rPr>
          <w:rFonts w:ascii="宋体" w:hAnsi="宋体" w:cs="宋体" w:eastAsia="宋体" w:hint="default"/>
          <w:sz w:val="16"/>
          <w:szCs w:val="16"/>
        </w:rPr>
      </w:pPr>
      <w:r>
        <w:rPr>
          <w:rFonts w:ascii="宋体" w:hAnsi="宋体" w:cs="宋体" w:eastAsia="宋体" w:hint="default"/>
          <w:sz w:val="16"/>
          <w:szCs w:val="16"/>
        </w:rPr>
        <w:t>木制品、电子设备、五金交电、</w:t>
      </w:r>
      <w:r>
        <w:rPr>
          <w:rFonts w:ascii="宋体" w:hAnsi="宋体" w:cs="宋体" w:eastAsia="宋体" w:hint="default"/>
          <w:spacing w:val="-69"/>
          <w:sz w:val="16"/>
          <w:szCs w:val="16"/>
        </w:rPr>
        <w:t> </w:t>
      </w:r>
      <w:r>
        <w:rPr>
          <w:rFonts w:ascii="宋体" w:hAnsi="宋体" w:cs="宋体" w:eastAsia="宋体" w:hint="default"/>
          <w:sz w:val="16"/>
          <w:szCs w:val="16"/>
        </w:rPr>
        <w:t>礼品、建筑材料、纸制品、日</w:t>
      </w:r>
      <w:r>
        <w:rPr>
          <w:rFonts w:ascii="宋体" w:hAnsi="宋体" w:cs="宋体" w:eastAsia="宋体" w:hint="default"/>
          <w:spacing w:val="-70"/>
          <w:sz w:val="16"/>
          <w:szCs w:val="16"/>
        </w:rPr>
        <w:t> </w:t>
      </w:r>
      <w:r>
        <w:rPr>
          <w:rFonts w:ascii="宋体" w:hAnsi="宋体" w:cs="宋体" w:eastAsia="宋体" w:hint="default"/>
          <w:sz w:val="16"/>
          <w:szCs w:val="16"/>
        </w:rPr>
        <w:t>用百货、钟表眼镜、化妆品、</w:t>
      </w:r>
      <w:r>
        <w:rPr>
          <w:rFonts w:ascii="宋体" w:hAnsi="宋体" w:cs="宋体" w:eastAsia="宋体" w:hint="default"/>
          <w:spacing w:val="-70"/>
          <w:sz w:val="16"/>
          <w:szCs w:val="16"/>
        </w:rPr>
        <w:t> </w:t>
      </w:r>
      <w:r>
        <w:rPr>
          <w:rFonts w:ascii="宋体" w:hAnsi="宋体" w:cs="宋体" w:eastAsia="宋体" w:hint="default"/>
          <w:sz w:val="16"/>
          <w:szCs w:val="16"/>
        </w:rPr>
        <w:t>电子产品、家用电器、文具体</w:t>
      </w:r>
      <w:r>
        <w:rPr>
          <w:rFonts w:ascii="宋体" w:hAnsi="宋体" w:cs="宋体" w:eastAsia="宋体" w:hint="default"/>
          <w:spacing w:val="-70"/>
          <w:sz w:val="16"/>
          <w:szCs w:val="16"/>
        </w:rPr>
        <w:t> </w:t>
      </w:r>
      <w:r>
        <w:rPr>
          <w:rFonts w:ascii="宋体" w:hAnsi="宋体" w:cs="宋体" w:eastAsia="宋体" w:hint="default"/>
          <w:sz w:val="16"/>
          <w:szCs w:val="16"/>
        </w:rPr>
        <w:t>育用品的销售；从事货物及技</w:t>
      </w:r>
      <w:r>
        <w:rPr>
          <w:rFonts w:ascii="宋体" w:hAnsi="宋体" w:cs="宋体" w:eastAsia="宋体" w:hint="default"/>
          <w:spacing w:val="-70"/>
          <w:sz w:val="16"/>
          <w:szCs w:val="16"/>
        </w:rPr>
        <w:t> </w:t>
      </w:r>
      <w:r>
        <w:rPr>
          <w:rFonts w:ascii="宋体" w:hAnsi="宋体" w:cs="宋体" w:eastAsia="宋体" w:hint="default"/>
          <w:sz w:val="16"/>
          <w:szCs w:val="16"/>
        </w:rPr>
        <w:t>术的进出口业务，苗木种植，</w:t>
      </w:r>
      <w:r>
        <w:rPr>
          <w:rFonts w:ascii="宋体" w:hAnsi="宋体" w:cs="宋体" w:eastAsia="宋体" w:hint="default"/>
          <w:spacing w:val="-70"/>
          <w:sz w:val="16"/>
          <w:szCs w:val="16"/>
        </w:rPr>
        <w:t> </w:t>
      </w:r>
      <w:r>
        <w:rPr>
          <w:rFonts w:ascii="宋体" w:hAnsi="宋体" w:cs="宋体" w:eastAsia="宋体" w:hint="default"/>
          <w:sz w:val="16"/>
          <w:szCs w:val="16"/>
        </w:rPr>
        <w:t>电子科技领域内的技术咨询，</w:t>
      </w:r>
      <w:r>
        <w:rPr>
          <w:rFonts w:ascii="宋体" w:hAnsi="宋体" w:cs="宋体" w:eastAsia="宋体" w:hint="default"/>
          <w:spacing w:val="-70"/>
          <w:sz w:val="16"/>
          <w:szCs w:val="16"/>
        </w:rPr>
        <w:t> </w:t>
      </w:r>
      <w:r>
        <w:rPr>
          <w:rFonts w:ascii="宋体" w:hAnsi="宋体" w:cs="宋体" w:eastAsia="宋体" w:hint="default"/>
          <w:sz w:val="16"/>
          <w:szCs w:val="16"/>
        </w:rPr>
        <w:t>商务信息咨询。</w:t>
      </w:r>
    </w:p>
    <w:p>
      <w:pPr>
        <w:spacing w:after="0" w:line="237" w:lineRule="auto"/>
        <w:jc w:val="left"/>
        <w:rPr>
          <w:rFonts w:ascii="宋体" w:hAnsi="宋体" w:cs="宋体" w:eastAsia="宋体" w:hint="default"/>
          <w:sz w:val="16"/>
          <w:szCs w:val="16"/>
        </w:rPr>
        <w:sectPr>
          <w:pgSz w:w="16840" w:h="11910" w:orient="landscape"/>
          <w:pgMar w:header="1308" w:footer="745" w:top="3300" w:bottom="940" w:left="1320" w:right="1320"/>
        </w:sectPr>
      </w:pPr>
    </w:p>
    <w:p>
      <w:pPr>
        <w:spacing w:line="240" w:lineRule="auto" w:before="11"/>
        <w:rPr>
          <w:rFonts w:ascii="宋体" w:hAnsi="宋体" w:cs="宋体" w:eastAsia="宋体" w:hint="default"/>
          <w:sz w:val="21"/>
          <w:szCs w:val="21"/>
        </w:rPr>
      </w:pPr>
    </w:p>
    <w:p>
      <w:pPr>
        <w:spacing w:line="24"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9.15pt;height:1.2pt;mso-position-horizontal-relative:char;mso-position-vertical-relative:line" coordorigin="0,0" coordsize="13983,24">
            <v:group style="position:absolute;left:12;top:12;width:13959;height:2" coordorigin="12,12" coordsize="13959,2">
              <v:shape style="position:absolute;left:12;top:12;width:13959;height:2" coordorigin="12,12" coordsize="13959,0" path="m12,12l13970,12e" filled="false" stroked="true" strokeweight="1.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9" w:val="left" w:leader="none"/>
        </w:tabs>
        <w:spacing w:line="367" w:lineRule="exact" w:before="0"/>
        <w:ind w:left="120" w:right="0"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四、</w:t>
        <w:tab/>
        <w:t>合并财务报表的合并范围</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9" w:val="left" w:leader="none"/>
        </w:tabs>
        <w:spacing w:before="170"/>
        <w:ind w:left="127" w:right="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子公司情况</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2"/>
          <w:szCs w:val="22"/>
        </w:rPr>
      </w:pPr>
    </w:p>
    <w:p>
      <w:pPr>
        <w:spacing w:before="0"/>
        <w:ind w:left="835" w:right="0" w:firstLine="0"/>
        <w:jc w:val="left"/>
        <w:rPr>
          <w:rFonts w:ascii="宋体" w:hAnsi="宋体" w:cs="宋体" w:eastAsia="宋体" w:hint="default"/>
          <w:sz w:val="16"/>
          <w:szCs w:val="16"/>
        </w:rPr>
      </w:pPr>
      <w:r>
        <w:rPr>
          <w:rFonts w:ascii="宋体" w:hAnsi="宋体" w:cs="宋体" w:eastAsia="宋体" w:hint="default"/>
          <w:spacing w:val="-19"/>
          <w:sz w:val="16"/>
          <w:szCs w:val="16"/>
        </w:rPr>
        <w:t>通过设立方式取得的子公司</w:t>
      </w:r>
      <w:r>
        <w:rPr>
          <w:rFonts w:ascii="Times New Roman" w:hAnsi="Times New Roman" w:cs="Times New Roman" w:eastAsia="Times New Roman" w:hint="default"/>
          <w:i/>
          <w:spacing w:val="-19"/>
          <w:sz w:val="16"/>
          <w:szCs w:val="16"/>
        </w:rPr>
        <w:t>(</w:t>
      </w:r>
      <w:r>
        <w:rPr>
          <w:rFonts w:ascii="宋体" w:hAnsi="宋体" w:cs="宋体" w:eastAsia="宋体" w:hint="default"/>
          <w:spacing w:val="-19"/>
          <w:sz w:val="16"/>
          <w:szCs w:val="16"/>
        </w:rPr>
        <w:t>续</w:t>
      </w:r>
      <w:r>
        <w:rPr>
          <w:rFonts w:ascii="Times New Roman" w:hAnsi="Times New Roman" w:cs="Times New Roman" w:eastAsia="Times New Roman" w:hint="default"/>
          <w:i/>
          <w:spacing w:val="-19"/>
          <w:sz w:val="16"/>
          <w:szCs w:val="16"/>
        </w:rPr>
        <w:t>)</w:t>
      </w:r>
      <w:r>
        <w:rPr>
          <w:rFonts w:ascii="宋体" w:hAnsi="宋体" w:cs="宋体" w:eastAsia="宋体" w:hint="default"/>
          <w:spacing w:val="-19"/>
          <w:sz w:val="16"/>
          <w:szCs w:val="16"/>
        </w:rPr>
        <w:t>：</w:t>
      </w:r>
    </w:p>
    <w:p>
      <w:pPr>
        <w:spacing w:line="240" w:lineRule="auto" w:before="13"/>
        <w:rPr>
          <w:rFonts w:ascii="宋体" w:hAnsi="宋体" w:cs="宋体" w:eastAsia="宋体" w:hint="default"/>
          <w:sz w:val="12"/>
          <w:szCs w:val="12"/>
        </w:rPr>
      </w:pPr>
    </w:p>
    <w:p>
      <w:pPr>
        <w:tabs>
          <w:tab w:pos="2438" w:val="left" w:leader="none"/>
          <w:tab w:pos="4725" w:val="left" w:leader="none"/>
          <w:tab w:pos="5858" w:val="left" w:leader="none"/>
          <w:tab w:pos="6851" w:val="left" w:leader="none"/>
          <w:tab w:pos="9933" w:val="left" w:leader="none"/>
          <w:tab w:pos="11246" w:val="left" w:leader="none"/>
          <w:tab w:pos="11565" w:val="left" w:leader="none"/>
          <w:tab w:pos="12415" w:val="left" w:leader="none"/>
          <w:tab w:pos="13303" w:val="left" w:leader="none"/>
          <w:tab w:pos="13531" w:val="left" w:leader="none"/>
        </w:tabs>
        <w:spacing w:before="0"/>
        <w:ind w:left="3343" w:right="184" w:hanging="2516"/>
        <w:jc w:val="left"/>
        <w:rPr>
          <w:rFonts w:ascii="Times New Roman" w:hAnsi="Times New Roman" w:cs="Times New Roman" w:eastAsia="Times New Roman" w:hint="default"/>
          <w:sz w:val="16"/>
          <w:szCs w:val="16"/>
        </w:rPr>
      </w:pPr>
      <w:r>
        <w:rPr>
          <w:rFonts w:ascii="宋体" w:hAnsi="宋体" w:cs="宋体" w:eastAsia="宋体" w:hint="default"/>
          <w:sz w:val="16"/>
          <w:szCs w:val="16"/>
        </w:rPr>
        <w:t>公司名称</w:t>
        <w:tab/>
        <w:t>子公司类型 是否 </w:t>
      </w:r>
      <w:r>
        <w:rPr>
          <w:rFonts w:ascii="宋体" w:hAnsi="宋体" w:cs="宋体" w:eastAsia="宋体" w:hint="default"/>
          <w:spacing w:val="9"/>
          <w:sz w:val="16"/>
          <w:szCs w:val="16"/>
        </w:rPr>
        <w:t> </w:t>
      </w:r>
      <w:r>
        <w:rPr>
          <w:rFonts w:ascii="宋体" w:hAnsi="宋体" w:cs="宋体" w:eastAsia="宋体" w:hint="default"/>
          <w:sz w:val="16"/>
          <w:szCs w:val="16"/>
        </w:rPr>
        <w:t>注册地</w:t>
        <w:tab/>
        <w:t>法人代表</w:t>
        <w:tab/>
        <w:t>业务性质</w:t>
        <w:tab/>
        <w:t>注册资本</w:t>
      </w:r>
      <w:r>
        <w:rPr>
          <w:rFonts w:ascii="宋体" w:hAnsi="宋体" w:cs="宋体" w:eastAsia="宋体" w:hint="default"/>
          <w:spacing w:val="62"/>
          <w:sz w:val="16"/>
          <w:szCs w:val="16"/>
        </w:rPr>
        <w:t> </w:t>
      </w:r>
      <w:r>
        <w:rPr>
          <w:rFonts w:ascii="宋体" w:hAnsi="宋体" w:cs="宋体" w:eastAsia="宋体" w:hint="default"/>
          <w:sz w:val="16"/>
          <w:szCs w:val="16"/>
        </w:rPr>
        <w:t>经营范围</w:t>
        <w:tab/>
        <w:t>组织机构代码</w:t>
        <w:tab/>
        <w:t>年末实际</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宋体" w:hAnsi="宋体" w:cs="宋体" w:eastAsia="宋体" w:hint="default"/>
          <w:sz w:val="16"/>
          <w:szCs w:val="16"/>
          <w:u w:val="single" w:color="000000"/>
        </w:rPr>
        <w:t>持股比例</w:t>
        <w:tab/>
      </w:r>
      <w:r>
        <w:rPr>
          <w:rFonts w:ascii="宋体" w:hAnsi="宋体" w:cs="宋体" w:eastAsia="宋体" w:hint="default"/>
          <w:sz w:val="16"/>
          <w:szCs w:val="16"/>
        </w:rPr>
        <w:tab/>
        <w:t>表决权</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合并</w:t>
      </w:r>
      <w:r>
        <w:rPr>
          <w:rFonts w:ascii="宋体" w:hAnsi="宋体" w:cs="宋体" w:eastAsia="宋体" w:hint="default"/>
          <w:spacing w:val="65"/>
          <w:sz w:val="16"/>
          <w:szCs w:val="16"/>
        </w:rPr>
        <w:t> </w:t>
      </w:r>
      <w:r>
        <w:rPr>
          <w:rFonts w:ascii="宋体" w:hAnsi="宋体" w:cs="宋体" w:eastAsia="宋体" w:hint="default"/>
          <w:sz w:val="16"/>
          <w:szCs w:val="16"/>
        </w:rPr>
        <w:t>成立日</w:t>
        <w:tab/>
        <w:tab/>
        <w:tab/>
        <w:tab/>
        <w:tab/>
        <w:tab/>
        <w:t>出资  直接</w:t>
      </w:r>
      <w:r>
        <w:rPr>
          <w:rFonts w:ascii="Times New Roman" w:hAnsi="Times New Roman" w:cs="Times New Roman" w:eastAsia="Times New Roman" w:hint="default"/>
          <w:sz w:val="16"/>
          <w:szCs w:val="16"/>
        </w:rPr>
        <w:t>(%)    </w:t>
      </w:r>
      <w:r>
        <w:rPr>
          <w:rFonts w:ascii="宋体" w:hAnsi="宋体" w:cs="宋体" w:eastAsia="宋体" w:hint="default"/>
          <w:sz w:val="16"/>
          <w:szCs w:val="16"/>
        </w:rPr>
        <w:t>间接</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p>
      <w:pPr>
        <w:tabs>
          <w:tab w:pos="2438" w:val="left" w:leader="none"/>
          <w:tab w:pos="3503" w:val="left" w:leader="none"/>
          <w:tab w:pos="5044" w:val="left" w:leader="none"/>
          <w:tab w:pos="5699" w:val="left" w:leader="none"/>
          <w:tab w:pos="6770" w:val="left" w:leader="none"/>
          <w:tab w:pos="10120" w:val="left" w:leader="none"/>
          <w:tab w:pos="11246" w:val="left" w:leader="none"/>
          <w:tab w:pos="12434" w:val="left" w:leader="none"/>
          <w:tab w:pos="13223" w:val="left" w:leader="none"/>
          <w:tab w:pos="14014" w:val="right" w:leader="none"/>
        </w:tabs>
        <w:spacing w:line="215" w:lineRule="exact" w:before="169"/>
        <w:ind w:left="827" w:right="0"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合肥美特斯邦威</w:t>
        <w:tab/>
        <w:t>全资子公司</w:t>
        <w:tab/>
        <w:t>是</w:t>
      </w:r>
      <w:r>
        <w:rPr>
          <w:rFonts w:ascii="宋体" w:hAnsi="宋体" w:cs="宋体" w:eastAsia="宋体" w:hint="default"/>
          <w:spacing w:val="63"/>
          <w:sz w:val="16"/>
          <w:szCs w:val="16"/>
        </w:rPr>
        <w:t> </w:t>
      </w:r>
      <w:r>
        <w:rPr>
          <w:rFonts w:ascii="宋体" w:hAnsi="宋体" w:cs="宋体" w:eastAsia="宋体" w:hint="default"/>
          <w:sz w:val="16"/>
          <w:szCs w:val="16"/>
        </w:rPr>
        <w:t>合肥</w:t>
        <w:tab/>
        <w:t>陈阳</w:t>
        <w:tab/>
        <w:t>批发零售业</w:t>
        <w:tab/>
      </w:r>
      <w:r>
        <w:rPr>
          <w:rFonts w:ascii="Times New Roman" w:hAnsi="Times New Roman" w:cs="Times New Roman" w:eastAsia="Times New Roman" w:hint="default"/>
          <w:sz w:val="16"/>
          <w:szCs w:val="16"/>
        </w:rPr>
        <w:t>10,000,000  </w:t>
      </w:r>
      <w:r>
        <w:rPr>
          <w:rFonts w:ascii="Times New Roman" w:hAnsi="Times New Roman" w:cs="Times New Roman" w:eastAsia="Times New Roman" w:hint="default"/>
          <w:spacing w:val="29"/>
          <w:sz w:val="16"/>
          <w:szCs w:val="16"/>
        </w:rPr>
        <w:t> </w:t>
      </w:r>
      <w:r>
        <w:rPr>
          <w:rFonts w:ascii="宋体" w:hAnsi="宋体" w:cs="宋体" w:eastAsia="宋体" w:hint="default"/>
          <w:sz w:val="16"/>
          <w:szCs w:val="16"/>
        </w:rPr>
        <w:t>服装制造加工销售，鞋、针纺</w:t>
        <w:tab/>
      </w:r>
      <w:r>
        <w:rPr>
          <w:rFonts w:ascii="Times New Roman" w:hAnsi="Times New Roman" w:cs="Times New Roman" w:eastAsia="Times New Roman" w:hint="default"/>
          <w:spacing w:val="-1"/>
          <w:sz w:val="16"/>
          <w:szCs w:val="16"/>
        </w:rPr>
        <w:t>68499197-5</w:t>
        <w:tab/>
      </w:r>
      <w:r>
        <w:rPr>
          <w:rFonts w:ascii="Times New Roman" w:hAnsi="Times New Roman" w:cs="Times New Roman" w:eastAsia="Times New Roman" w:hint="default"/>
          <w:sz w:val="16"/>
          <w:szCs w:val="16"/>
        </w:rPr>
        <w:t>9,500,000</w:t>
        <w:tab/>
        <w:t>95</w:t>
        <w:tab/>
        <w:t>5</w:t>
      </w:r>
      <w:r>
        <w:rPr>
          <w:rFonts w:ascii="Times New Roman" w:hAnsi="Times New Roman" w:cs="Times New Roman" w:eastAsia="Times New Roman" w:hint="default"/>
          <w:sz w:val="16"/>
          <w:szCs w:val="16"/>
        </w:rPr>
        <w:tab/>
      </w:r>
      <w:r>
        <w:rPr>
          <w:rFonts w:ascii="Times New Roman" w:hAnsi="Times New Roman" w:cs="Times New Roman" w:eastAsia="Times New Roman" w:hint="default"/>
          <w:sz w:val="16"/>
          <w:szCs w:val="16"/>
        </w:rPr>
        <w:t>100</w:t>
      </w:r>
    </w:p>
    <w:p>
      <w:pPr>
        <w:tabs>
          <w:tab w:pos="3806" w:val="left" w:leader="none"/>
          <w:tab w:pos="7631" w:val="left" w:leader="none"/>
        </w:tabs>
        <w:spacing w:line="209" w:lineRule="exact" w:before="0"/>
        <w:ind w:left="827" w:right="0" w:firstLine="0"/>
        <w:jc w:val="left"/>
        <w:rPr>
          <w:rFonts w:ascii="宋体" w:hAnsi="宋体" w:cs="宋体" w:eastAsia="宋体" w:hint="default"/>
          <w:sz w:val="16"/>
          <w:szCs w:val="16"/>
        </w:rPr>
      </w:pPr>
      <w:r>
        <w:rPr>
          <w:rFonts w:ascii="宋体" w:hAnsi="宋体" w:cs="宋体" w:eastAsia="宋体" w:hint="default"/>
          <w:sz w:val="16"/>
          <w:szCs w:val="16"/>
        </w:rPr>
        <w:t>服饰有限公司</w:t>
        <w:tab/>
      </w:r>
      <w:r>
        <w:rPr>
          <w:rFonts w:ascii="Times New Roman" w:hAnsi="Times New Roman" w:cs="Times New Roman" w:eastAsia="Times New Roman" w:hint="default"/>
          <w:spacing w:val="-1"/>
          <w:sz w:val="16"/>
          <w:szCs w:val="16"/>
        </w:rPr>
        <w:t>2009</w:t>
      </w:r>
      <w:r>
        <w:rPr>
          <w:rFonts w:ascii="宋体" w:hAnsi="宋体" w:cs="宋体" w:eastAsia="宋体" w:hint="default"/>
          <w:spacing w:val="-1"/>
          <w:sz w:val="16"/>
          <w:szCs w:val="16"/>
        </w:rPr>
        <w:t>年</w:t>
      </w: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月</w:t>
        <w:tab/>
      </w:r>
      <w:r>
        <w:rPr>
          <w:rFonts w:ascii="宋体" w:hAnsi="宋体" w:cs="宋体" w:eastAsia="宋体" w:hint="default"/>
          <w:sz w:val="16"/>
          <w:szCs w:val="16"/>
        </w:rPr>
        <w:t>织品、皮革制品、羽绒制品、</w:t>
      </w:r>
    </w:p>
    <w:p>
      <w:pPr>
        <w:tabs>
          <w:tab w:pos="7631" w:val="left" w:leader="none"/>
        </w:tabs>
        <w:spacing w:line="208" w:lineRule="exact" w:before="0"/>
        <w:ind w:left="827" w:right="0" w:firstLine="0"/>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「合肥美邦」</w:t>
      </w:r>
      <w:r>
        <w:rPr>
          <w:rFonts w:ascii="Times New Roman" w:hAnsi="Times New Roman" w:cs="Times New Roman" w:eastAsia="Times New Roman" w:hint="default"/>
          <w:spacing w:val="-1"/>
          <w:sz w:val="16"/>
          <w:szCs w:val="16"/>
        </w:rPr>
        <w:t>)</w:t>
        <w:tab/>
      </w:r>
      <w:r>
        <w:rPr>
          <w:rFonts w:ascii="宋体" w:hAnsi="宋体" w:cs="宋体" w:eastAsia="宋体" w:hint="default"/>
          <w:sz w:val="16"/>
          <w:szCs w:val="16"/>
        </w:rPr>
        <w:t>箱包、玩具、饰品、工艺品、</w:t>
      </w:r>
    </w:p>
    <w:p>
      <w:pPr>
        <w:spacing w:line="237" w:lineRule="auto" w:before="0"/>
        <w:ind w:left="7631" w:right="4309" w:firstLine="0"/>
        <w:jc w:val="left"/>
        <w:rPr>
          <w:rFonts w:ascii="宋体" w:hAnsi="宋体" w:cs="宋体" w:eastAsia="宋体" w:hint="default"/>
          <w:sz w:val="16"/>
          <w:szCs w:val="16"/>
        </w:rPr>
      </w:pPr>
      <w:r>
        <w:rPr>
          <w:rFonts w:ascii="宋体" w:hAnsi="宋体" w:cs="宋体" w:eastAsia="宋体" w:hint="default"/>
          <w:sz w:val="16"/>
          <w:szCs w:val="16"/>
        </w:rPr>
        <w:t>木制品、电子设备、五金交电、</w:t>
      </w:r>
      <w:r>
        <w:rPr>
          <w:rFonts w:ascii="宋体" w:hAnsi="宋体" w:cs="宋体" w:eastAsia="宋体" w:hint="default"/>
          <w:spacing w:val="-69"/>
          <w:sz w:val="16"/>
          <w:szCs w:val="16"/>
        </w:rPr>
        <w:t> </w:t>
      </w:r>
      <w:r>
        <w:rPr>
          <w:rFonts w:ascii="宋体" w:hAnsi="宋体" w:cs="宋体" w:eastAsia="宋体" w:hint="default"/>
          <w:sz w:val="16"/>
          <w:szCs w:val="16"/>
        </w:rPr>
        <w:t>礼品、建筑材料、纸制品、日</w:t>
      </w:r>
      <w:r>
        <w:rPr>
          <w:rFonts w:ascii="宋体" w:hAnsi="宋体" w:cs="宋体" w:eastAsia="宋体" w:hint="default"/>
          <w:spacing w:val="-70"/>
          <w:sz w:val="16"/>
          <w:szCs w:val="16"/>
        </w:rPr>
        <w:t> </w:t>
      </w:r>
      <w:r>
        <w:rPr>
          <w:rFonts w:ascii="宋体" w:hAnsi="宋体" w:cs="宋体" w:eastAsia="宋体" w:hint="default"/>
          <w:sz w:val="16"/>
          <w:szCs w:val="16"/>
        </w:rPr>
        <w:t>用百货、钟表眼镜、化妆品、</w:t>
      </w:r>
      <w:r>
        <w:rPr>
          <w:rFonts w:ascii="宋体" w:hAnsi="宋体" w:cs="宋体" w:eastAsia="宋体" w:hint="default"/>
          <w:spacing w:val="-70"/>
          <w:sz w:val="16"/>
          <w:szCs w:val="16"/>
        </w:rPr>
        <w:t> </w:t>
      </w:r>
      <w:r>
        <w:rPr>
          <w:rFonts w:ascii="宋体" w:hAnsi="宋体" w:cs="宋体" w:eastAsia="宋体" w:hint="default"/>
          <w:sz w:val="16"/>
          <w:szCs w:val="16"/>
        </w:rPr>
        <w:t>电子产品、家用电器、文具体</w:t>
      </w:r>
      <w:r>
        <w:rPr>
          <w:rFonts w:ascii="宋体" w:hAnsi="宋体" w:cs="宋体" w:eastAsia="宋体" w:hint="default"/>
          <w:spacing w:val="-70"/>
          <w:sz w:val="16"/>
          <w:szCs w:val="16"/>
        </w:rPr>
        <w:t> </w:t>
      </w:r>
      <w:r>
        <w:rPr>
          <w:rFonts w:ascii="宋体" w:hAnsi="宋体" w:cs="宋体" w:eastAsia="宋体" w:hint="default"/>
          <w:sz w:val="16"/>
          <w:szCs w:val="16"/>
        </w:rPr>
        <w:t>育用品的销售；自营和代理各</w:t>
      </w:r>
      <w:r>
        <w:rPr>
          <w:rFonts w:ascii="宋体" w:hAnsi="宋体" w:cs="宋体" w:eastAsia="宋体" w:hint="default"/>
          <w:spacing w:val="-70"/>
          <w:sz w:val="16"/>
          <w:szCs w:val="16"/>
        </w:rPr>
        <w:t> </w:t>
      </w:r>
      <w:r>
        <w:rPr>
          <w:rFonts w:ascii="宋体" w:hAnsi="宋体" w:cs="宋体" w:eastAsia="宋体" w:hint="default"/>
          <w:sz w:val="16"/>
          <w:szCs w:val="16"/>
        </w:rPr>
        <w:t>类商品和技术的进出口业务。</w:t>
      </w:r>
    </w:p>
    <w:p>
      <w:pPr>
        <w:tabs>
          <w:tab w:pos="2438" w:val="left" w:leader="none"/>
          <w:tab w:pos="3503" w:val="left" w:leader="none"/>
          <w:tab w:pos="5044" w:val="left" w:leader="none"/>
          <w:tab w:pos="5699" w:val="left" w:leader="none"/>
          <w:tab w:pos="6770" w:val="left" w:leader="none"/>
          <w:tab w:pos="10120" w:val="left" w:leader="none"/>
          <w:tab w:pos="11246" w:val="left" w:leader="none"/>
          <w:tab w:pos="12434" w:val="left" w:leader="none"/>
          <w:tab w:pos="13142" w:val="left" w:leader="none"/>
          <w:tab w:pos="13771" w:val="left" w:leader="none"/>
        </w:tabs>
        <w:spacing w:line="212" w:lineRule="exact" w:before="0"/>
        <w:ind w:left="827" w:right="0"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杭州美特斯邦威</w:t>
        <w:tab/>
        <w:t>全资子公司</w:t>
        <w:tab/>
        <w:t>是</w:t>
      </w:r>
      <w:r>
        <w:rPr>
          <w:rFonts w:ascii="宋体" w:hAnsi="宋体" w:cs="宋体" w:eastAsia="宋体" w:hint="default"/>
          <w:spacing w:val="63"/>
          <w:sz w:val="16"/>
          <w:szCs w:val="16"/>
        </w:rPr>
        <w:t> </w:t>
      </w:r>
      <w:r>
        <w:rPr>
          <w:rFonts w:ascii="宋体" w:hAnsi="宋体" w:cs="宋体" w:eastAsia="宋体" w:hint="default"/>
          <w:sz w:val="16"/>
          <w:szCs w:val="16"/>
        </w:rPr>
        <w:t>杭州</w:t>
        <w:tab/>
        <w:t>金涛</w:t>
        <w:tab/>
        <w:t>批发零售业</w:t>
        <w:tab/>
      </w:r>
      <w:r>
        <w:rPr>
          <w:rFonts w:ascii="Times New Roman" w:hAnsi="Times New Roman" w:cs="Times New Roman" w:eastAsia="Times New Roman" w:hint="default"/>
          <w:sz w:val="16"/>
          <w:szCs w:val="16"/>
        </w:rPr>
        <w:t>10,000,000  </w:t>
      </w:r>
      <w:r>
        <w:rPr>
          <w:rFonts w:ascii="Times New Roman" w:hAnsi="Times New Roman" w:cs="Times New Roman" w:eastAsia="Times New Roman" w:hint="default"/>
          <w:spacing w:val="28"/>
          <w:sz w:val="16"/>
          <w:szCs w:val="16"/>
        </w:rPr>
        <w:t> </w:t>
      </w:r>
      <w:r>
        <w:rPr>
          <w:rFonts w:ascii="宋体" w:hAnsi="宋体" w:cs="宋体" w:eastAsia="宋体" w:hint="default"/>
          <w:sz w:val="16"/>
          <w:szCs w:val="16"/>
        </w:rPr>
        <w:t>批发、零售服、服饰、百货、</w:t>
        <w:tab/>
      </w:r>
      <w:r>
        <w:rPr>
          <w:rFonts w:ascii="Times New Roman" w:hAnsi="Times New Roman" w:cs="Times New Roman" w:eastAsia="Times New Roman" w:hint="default"/>
          <w:spacing w:val="-1"/>
          <w:sz w:val="16"/>
          <w:szCs w:val="16"/>
        </w:rPr>
        <w:t>68905738-0</w:t>
        <w:tab/>
      </w:r>
      <w:r>
        <w:rPr>
          <w:rFonts w:ascii="Times New Roman" w:hAnsi="Times New Roman" w:cs="Times New Roman" w:eastAsia="Times New Roman" w:hint="default"/>
          <w:sz w:val="16"/>
          <w:szCs w:val="16"/>
        </w:rPr>
        <w:t>9,000,000</w:t>
        <w:tab/>
        <w:t>90</w:t>
        <w:tab/>
        <w:t>10</w:t>
      </w:r>
      <w:r>
        <w:rPr>
          <w:rFonts w:ascii="Times New Roman" w:hAnsi="Times New Roman" w:cs="Times New Roman" w:eastAsia="Times New Roman" w:hint="default"/>
          <w:sz w:val="16"/>
          <w:szCs w:val="16"/>
        </w:rPr>
        <w:tab/>
      </w:r>
      <w:r>
        <w:rPr>
          <w:rFonts w:ascii="Times New Roman" w:hAnsi="Times New Roman" w:cs="Times New Roman" w:eastAsia="Times New Roman" w:hint="default"/>
          <w:sz w:val="16"/>
          <w:szCs w:val="16"/>
        </w:rPr>
        <w:t>100</w:t>
      </w:r>
    </w:p>
    <w:p>
      <w:pPr>
        <w:tabs>
          <w:tab w:pos="3806" w:val="left" w:leader="none"/>
          <w:tab w:pos="7631" w:val="left" w:leader="none"/>
        </w:tabs>
        <w:spacing w:line="209" w:lineRule="exact" w:before="0"/>
        <w:ind w:left="827" w:right="0" w:firstLine="0"/>
        <w:jc w:val="left"/>
        <w:rPr>
          <w:rFonts w:ascii="宋体" w:hAnsi="宋体" w:cs="宋体" w:eastAsia="宋体" w:hint="default"/>
          <w:sz w:val="16"/>
          <w:szCs w:val="16"/>
        </w:rPr>
      </w:pPr>
      <w:r>
        <w:rPr>
          <w:rFonts w:ascii="宋体" w:hAnsi="宋体" w:cs="宋体" w:eastAsia="宋体" w:hint="default"/>
          <w:sz w:val="16"/>
          <w:szCs w:val="16"/>
        </w:rPr>
        <w:t>服饰有限公司</w:t>
        <w:tab/>
      </w:r>
      <w:r>
        <w:rPr>
          <w:rFonts w:ascii="Times New Roman" w:hAnsi="Times New Roman" w:cs="Times New Roman" w:eastAsia="Times New Roman" w:hint="default"/>
          <w:spacing w:val="-1"/>
          <w:sz w:val="16"/>
          <w:szCs w:val="16"/>
        </w:rPr>
        <w:t>2009</w:t>
      </w:r>
      <w:r>
        <w:rPr>
          <w:rFonts w:ascii="宋体" w:hAnsi="宋体" w:cs="宋体" w:eastAsia="宋体" w:hint="default"/>
          <w:spacing w:val="-1"/>
          <w:sz w:val="16"/>
          <w:szCs w:val="16"/>
        </w:rPr>
        <w:t>年</w:t>
      </w:r>
      <w:r>
        <w:rPr>
          <w:rFonts w:ascii="Times New Roman" w:hAnsi="Times New Roman" w:cs="Times New Roman" w:eastAsia="Times New Roman" w:hint="default"/>
          <w:spacing w:val="-1"/>
          <w:sz w:val="16"/>
          <w:szCs w:val="16"/>
        </w:rPr>
        <w:t>5</w:t>
      </w:r>
      <w:r>
        <w:rPr>
          <w:rFonts w:ascii="宋体" w:hAnsi="宋体" w:cs="宋体" w:eastAsia="宋体" w:hint="default"/>
          <w:spacing w:val="-1"/>
          <w:sz w:val="16"/>
          <w:szCs w:val="16"/>
        </w:rPr>
        <w:t>月</w:t>
        <w:tab/>
      </w:r>
      <w:r>
        <w:rPr>
          <w:rFonts w:ascii="宋体" w:hAnsi="宋体" w:cs="宋体" w:eastAsia="宋体" w:hint="default"/>
          <w:sz w:val="16"/>
          <w:szCs w:val="16"/>
        </w:rPr>
        <w:t>工艺品、电子产品、五金交电、</w:t>
      </w:r>
    </w:p>
    <w:p>
      <w:pPr>
        <w:tabs>
          <w:tab w:pos="7631" w:val="left" w:leader="none"/>
        </w:tabs>
        <w:spacing w:line="208" w:lineRule="exact" w:before="0"/>
        <w:ind w:left="827" w:right="0" w:firstLine="0"/>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「杭州美特斯」</w:t>
      </w:r>
      <w:r>
        <w:rPr>
          <w:rFonts w:ascii="Times New Roman" w:hAnsi="Times New Roman" w:cs="Times New Roman" w:eastAsia="Times New Roman" w:hint="default"/>
          <w:spacing w:val="-1"/>
          <w:sz w:val="16"/>
          <w:szCs w:val="16"/>
        </w:rPr>
        <w:t>)</w:t>
        <w:tab/>
      </w:r>
      <w:r>
        <w:rPr>
          <w:rFonts w:ascii="宋体" w:hAnsi="宋体" w:cs="宋体" w:eastAsia="宋体" w:hint="default"/>
          <w:sz w:val="16"/>
          <w:szCs w:val="16"/>
        </w:rPr>
        <w:t>建筑材料；家具、货物及技术</w:t>
      </w:r>
    </w:p>
    <w:p>
      <w:pPr>
        <w:spacing w:line="202" w:lineRule="exact" w:before="0"/>
        <w:ind w:left="7614" w:right="5425" w:firstLine="0"/>
        <w:jc w:val="center"/>
        <w:rPr>
          <w:rFonts w:ascii="宋体" w:hAnsi="宋体" w:cs="宋体" w:eastAsia="宋体" w:hint="default"/>
          <w:sz w:val="16"/>
          <w:szCs w:val="16"/>
        </w:rPr>
      </w:pPr>
      <w:r>
        <w:rPr>
          <w:rFonts w:ascii="宋体" w:hAnsi="宋体" w:cs="宋体" w:eastAsia="宋体" w:hint="default"/>
          <w:sz w:val="16"/>
          <w:szCs w:val="16"/>
        </w:rPr>
        <w:t>的进出口业务。</w:t>
      </w:r>
    </w:p>
    <w:p>
      <w:pPr>
        <w:spacing w:after="0" w:line="202" w:lineRule="exact"/>
        <w:jc w:val="center"/>
        <w:rPr>
          <w:rFonts w:ascii="宋体" w:hAnsi="宋体" w:cs="宋体" w:eastAsia="宋体" w:hint="default"/>
          <w:sz w:val="16"/>
          <w:szCs w:val="16"/>
        </w:rPr>
        <w:sectPr>
          <w:pgSz w:w="16840" w:h="11910" w:orient="landscape"/>
          <w:pgMar w:header="1308" w:footer="745" w:top="3300" w:bottom="940" w:left="1320" w:right="1320"/>
        </w:sectPr>
      </w:pPr>
    </w:p>
    <w:p>
      <w:pPr>
        <w:spacing w:line="240" w:lineRule="auto" w:before="11"/>
        <w:rPr>
          <w:rFonts w:ascii="宋体" w:hAnsi="宋体" w:cs="宋体" w:eastAsia="宋体" w:hint="default"/>
          <w:sz w:val="21"/>
          <w:szCs w:val="21"/>
        </w:rPr>
      </w:pPr>
    </w:p>
    <w:p>
      <w:pPr>
        <w:spacing w:line="24"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9.15pt;height:1.2pt;mso-position-horizontal-relative:char;mso-position-vertical-relative:line" coordorigin="0,0" coordsize="13983,24">
            <v:group style="position:absolute;left:12;top:12;width:13959;height:2" coordorigin="12,12" coordsize="13959,2">
              <v:shape style="position:absolute;left:12;top:12;width:13959;height:2" coordorigin="12,12" coordsize="13959,0" path="m12,12l13970,12e" filled="false" stroked="true" strokeweight="1.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9" w:val="left" w:leader="none"/>
        </w:tabs>
        <w:spacing w:line="367" w:lineRule="exact" w:before="0"/>
        <w:ind w:left="120" w:right="0"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四、</w:t>
        <w:tab/>
        <w:t>合并财务报表的合并范围</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9" w:val="left" w:leader="none"/>
        </w:tabs>
        <w:spacing w:before="170"/>
        <w:ind w:left="127" w:right="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子公司情况</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2"/>
          <w:szCs w:val="22"/>
        </w:rPr>
      </w:pPr>
    </w:p>
    <w:p>
      <w:pPr>
        <w:spacing w:before="0"/>
        <w:ind w:left="835" w:right="0" w:firstLine="0"/>
        <w:jc w:val="left"/>
        <w:rPr>
          <w:rFonts w:ascii="宋体" w:hAnsi="宋体" w:cs="宋体" w:eastAsia="宋体" w:hint="default"/>
          <w:sz w:val="16"/>
          <w:szCs w:val="16"/>
        </w:rPr>
      </w:pPr>
      <w:r>
        <w:rPr>
          <w:rFonts w:ascii="宋体" w:hAnsi="宋体" w:cs="宋体" w:eastAsia="宋体" w:hint="default"/>
          <w:spacing w:val="-19"/>
          <w:sz w:val="16"/>
          <w:szCs w:val="16"/>
        </w:rPr>
        <w:t>通过设立方式取得的子公司</w:t>
      </w:r>
      <w:r>
        <w:rPr>
          <w:rFonts w:ascii="Times New Roman" w:hAnsi="Times New Roman" w:cs="Times New Roman" w:eastAsia="Times New Roman" w:hint="default"/>
          <w:i/>
          <w:spacing w:val="-19"/>
          <w:sz w:val="16"/>
          <w:szCs w:val="16"/>
        </w:rPr>
        <w:t>(</w:t>
      </w:r>
      <w:r>
        <w:rPr>
          <w:rFonts w:ascii="宋体" w:hAnsi="宋体" w:cs="宋体" w:eastAsia="宋体" w:hint="default"/>
          <w:spacing w:val="-19"/>
          <w:sz w:val="16"/>
          <w:szCs w:val="16"/>
        </w:rPr>
        <w:t>续</w:t>
      </w:r>
      <w:r>
        <w:rPr>
          <w:rFonts w:ascii="Times New Roman" w:hAnsi="Times New Roman" w:cs="Times New Roman" w:eastAsia="Times New Roman" w:hint="default"/>
          <w:i/>
          <w:spacing w:val="-19"/>
          <w:sz w:val="16"/>
          <w:szCs w:val="16"/>
        </w:rPr>
        <w:t>)</w:t>
      </w:r>
      <w:r>
        <w:rPr>
          <w:rFonts w:ascii="宋体" w:hAnsi="宋体" w:cs="宋体" w:eastAsia="宋体" w:hint="default"/>
          <w:spacing w:val="-19"/>
          <w:sz w:val="16"/>
          <w:szCs w:val="16"/>
        </w:rPr>
        <w:t>：</w:t>
      </w:r>
    </w:p>
    <w:p>
      <w:pPr>
        <w:spacing w:line="240" w:lineRule="auto" w:before="13"/>
        <w:rPr>
          <w:rFonts w:ascii="宋体" w:hAnsi="宋体" w:cs="宋体" w:eastAsia="宋体" w:hint="default"/>
          <w:sz w:val="12"/>
          <w:szCs w:val="12"/>
        </w:rPr>
      </w:pPr>
    </w:p>
    <w:p>
      <w:pPr>
        <w:tabs>
          <w:tab w:pos="2438" w:val="left" w:leader="none"/>
          <w:tab w:pos="4725" w:val="left" w:leader="none"/>
          <w:tab w:pos="5858" w:val="left" w:leader="none"/>
          <w:tab w:pos="6851" w:val="left" w:leader="none"/>
          <w:tab w:pos="9933" w:val="left" w:leader="none"/>
          <w:tab w:pos="11246" w:val="left" w:leader="none"/>
          <w:tab w:pos="11565" w:val="left" w:leader="none"/>
          <w:tab w:pos="12415" w:val="left" w:leader="none"/>
          <w:tab w:pos="13303" w:val="left" w:leader="none"/>
          <w:tab w:pos="13531" w:val="left" w:leader="none"/>
        </w:tabs>
        <w:spacing w:before="0"/>
        <w:ind w:left="3343" w:right="184" w:hanging="2516"/>
        <w:jc w:val="left"/>
        <w:rPr>
          <w:rFonts w:ascii="Times New Roman" w:hAnsi="Times New Roman" w:cs="Times New Roman" w:eastAsia="Times New Roman" w:hint="default"/>
          <w:sz w:val="16"/>
          <w:szCs w:val="16"/>
        </w:rPr>
      </w:pPr>
      <w:r>
        <w:rPr>
          <w:rFonts w:ascii="宋体" w:hAnsi="宋体" w:cs="宋体" w:eastAsia="宋体" w:hint="default"/>
          <w:sz w:val="16"/>
          <w:szCs w:val="16"/>
        </w:rPr>
        <w:t>公司名称</w:t>
        <w:tab/>
        <w:t>子公司类型 是否 </w:t>
      </w:r>
      <w:r>
        <w:rPr>
          <w:rFonts w:ascii="宋体" w:hAnsi="宋体" w:cs="宋体" w:eastAsia="宋体" w:hint="default"/>
          <w:spacing w:val="9"/>
          <w:sz w:val="16"/>
          <w:szCs w:val="16"/>
        </w:rPr>
        <w:t> </w:t>
      </w:r>
      <w:r>
        <w:rPr>
          <w:rFonts w:ascii="宋体" w:hAnsi="宋体" w:cs="宋体" w:eastAsia="宋体" w:hint="default"/>
          <w:sz w:val="16"/>
          <w:szCs w:val="16"/>
        </w:rPr>
        <w:t>注册地</w:t>
        <w:tab/>
        <w:t>法人代表</w:t>
        <w:tab/>
        <w:t>业务性质</w:t>
        <w:tab/>
        <w:t>注册资本</w:t>
      </w:r>
      <w:r>
        <w:rPr>
          <w:rFonts w:ascii="宋体" w:hAnsi="宋体" w:cs="宋体" w:eastAsia="宋体" w:hint="default"/>
          <w:spacing w:val="62"/>
          <w:sz w:val="16"/>
          <w:szCs w:val="16"/>
        </w:rPr>
        <w:t> </w:t>
      </w:r>
      <w:r>
        <w:rPr>
          <w:rFonts w:ascii="宋体" w:hAnsi="宋体" w:cs="宋体" w:eastAsia="宋体" w:hint="default"/>
          <w:sz w:val="16"/>
          <w:szCs w:val="16"/>
        </w:rPr>
        <w:t>经营范围</w:t>
        <w:tab/>
        <w:t>组织机构代码</w:t>
        <w:tab/>
        <w:t>年末实际</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宋体" w:hAnsi="宋体" w:cs="宋体" w:eastAsia="宋体" w:hint="default"/>
          <w:sz w:val="16"/>
          <w:szCs w:val="16"/>
          <w:u w:val="single" w:color="000000"/>
        </w:rPr>
        <w:t>持股比例</w:t>
        <w:tab/>
      </w:r>
      <w:r>
        <w:rPr>
          <w:rFonts w:ascii="宋体" w:hAnsi="宋体" w:cs="宋体" w:eastAsia="宋体" w:hint="default"/>
          <w:sz w:val="16"/>
          <w:szCs w:val="16"/>
        </w:rPr>
        <w:tab/>
        <w:t>表决权</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合并</w:t>
      </w:r>
      <w:r>
        <w:rPr>
          <w:rFonts w:ascii="宋体" w:hAnsi="宋体" w:cs="宋体" w:eastAsia="宋体" w:hint="default"/>
          <w:spacing w:val="65"/>
          <w:sz w:val="16"/>
          <w:szCs w:val="16"/>
        </w:rPr>
        <w:t> </w:t>
      </w:r>
      <w:r>
        <w:rPr>
          <w:rFonts w:ascii="宋体" w:hAnsi="宋体" w:cs="宋体" w:eastAsia="宋体" w:hint="default"/>
          <w:sz w:val="16"/>
          <w:szCs w:val="16"/>
        </w:rPr>
        <w:t>成立日</w:t>
        <w:tab/>
        <w:tab/>
        <w:tab/>
        <w:tab/>
        <w:tab/>
        <w:tab/>
        <w:t>出资  直接</w:t>
      </w:r>
      <w:r>
        <w:rPr>
          <w:rFonts w:ascii="Times New Roman" w:hAnsi="Times New Roman" w:cs="Times New Roman" w:eastAsia="Times New Roman" w:hint="default"/>
          <w:sz w:val="16"/>
          <w:szCs w:val="16"/>
        </w:rPr>
        <w:t>(%)    </w:t>
      </w:r>
      <w:r>
        <w:rPr>
          <w:rFonts w:ascii="宋体" w:hAnsi="宋体" w:cs="宋体" w:eastAsia="宋体" w:hint="default"/>
          <w:sz w:val="16"/>
          <w:szCs w:val="16"/>
        </w:rPr>
        <w:t>间接</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p>
      <w:pPr>
        <w:tabs>
          <w:tab w:pos="2438" w:val="left" w:leader="none"/>
          <w:tab w:pos="3503" w:val="left" w:leader="none"/>
          <w:tab w:pos="5044" w:val="left" w:leader="none"/>
          <w:tab w:pos="5699" w:val="left" w:leader="none"/>
          <w:tab w:pos="6851" w:val="left" w:leader="none"/>
          <w:tab w:pos="10084" w:val="left" w:leader="none"/>
          <w:tab w:pos="11246" w:val="left" w:leader="none"/>
          <w:tab w:pos="12355" w:val="left" w:leader="none"/>
          <w:tab w:pos="13250" w:val="left" w:leader="none"/>
          <w:tab w:pos="14014" w:val="right" w:leader="none"/>
        </w:tabs>
        <w:spacing w:line="215" w:lineRule="exact" w:before="169"/>
        <w:ind w:left="827" w:right="0"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上海霓尚服饰</w:t>
        <w:tab/>
        <w:t>全资子公司</w:t>
        <w:tab/>
        <w:t>是</w:t>
      </w:r>
      <w:r>
        <w:rPr>
          <w:rFonts w:ascii="宋体" w:hAnsi="宋体" w:cs="宋体" w:eastAsia="宋体" w:hint="default"/>
          <w:spacing w:val="63"/>
          <w:sz w:val="16"/>
          <w:szCs w:val="16"/>
        </w:rPr>
        <w:t> </w:t>
      </w:r>
      <w:r>
        <w:rPr>
          <w:rFonts w:ascii="宋体" w:hAnsi="宋体" w:cs="宋体" w:eastAsia="宋体" w:hint="default"/>
          <w:sz w:val="16"/>
          <w:szCs w:val="16"/>
        </w:rPr>
        <w:t>上海</w:t>
        <w:tab/>
        <w:t>欧敏</w:t>
        <w:tab/>
        <w:t>批发零售业</w:t>
        <w:tab/>
      </w:r>
      <w:r>
        <w:rPr>
          <w:rFonts w:ascii="Times New Roman" w:hAnsi="Times New Roman" w:cs="Times New Roman" w:eastAsia="Times New Roman" w:hint="default"/>
          <w:sz w:val="16"/>
          <w:szCs w:val="16"/>
        </w:rPr>
        <w:t>5,000,000  </w:t>
      </w:r>
      <w:r>
        <w:rPr>
          <w:rFonts w:ascii="Times New Roman" w:hAnsi="Times New Roman" w:cs="Times New Roman" w:eastAsia="Times New Roman" w:hint="default"/>
          <w:spacing w:val="26"/>
          <w:sz w:val="16"/>
          <w:szCs w:val="16"/>
        </w:rPr>
        <w:t> </w:t>
      </w:r>
      <w:r>
        <w:rPr>
          <w:rFonts w:ascii="宋体" w:hAnsi="宋体" w:cs="宋体" w:eastAsia="宋体" w:hint="default"/>
          <w:sz w:val="16"/>
          <w:szCs w:val="16"/>
        </w:rPr>
        <w:t>服装、鞋、针纺织品、皮革制</w:t>
        <w:tab/>
      </w:r>
      <w:r>
        <w:rPr>
          <w:rFonts w:ascii="Times New Roman" w:hAnsi="Times New Roman" w:cs="Times New Roman" w:eastAsia="Times New Roman" w:hint="default"/>
          <w:spacing w:val="-1"/>
          <w:sz w:val="16"/>
          <w:szCs w:val="16"/>
        </w:rPr>
        <w:t>69579319-X</w:t>
        <w:tab/>
      </w:r>
      <w:r>
        <w:rPr>
          <w:rFonts w:ascii="Times New Roman" w:hAnsi="Times New Roman" w:cs="Times New Roman" w:eastAsia="Times New Roman" w:hint="default"/>
          <w:sz w:val="16"/>
          <w:szCs w:val="16"/>
        </w:rPr>
        <w:t>5,000,000</w:t>
        <w:tab/>
        <w:t>100</w:t>
        <w:tab/>
        <w:t>-</w:t>
      </w:r>
      <w:r>
        <w:rPr>
          <w:rFonts w:ascii="Times New Roman" w:hAnsi="Times New Roman" w:cs="Times New Roman" w:eastAsia="Times New Roman" w:hint="default"/>
          <w:sz w:val="16"/>
          <w:szCs w:val="16"/>
        </w:rPr>
        <w:tab/>
      </w:r>
      <w:r>
        <w:rPr>
          <w:rFonts w:ascii="Times New Roman" w:hAnsi="Times New Roman" w:cs="Times New Roman" w:eastAsia="Times New Roman" w:hint="default"/>
          <w:sz w:val="16"/>
          <w:szCs w:val="16"/>
        </w:rPr>
        <w:t>100</w:t>
      </w:r>
    </w:p>
    <w:p>
      <w:pPr>
        <w:tabs>
          <w:tab w:pos="3806" w:val="left" w:leader="none"/>
          <w:tab w:pos="7631" w:val="left" w:leader="none"/>
        </w:tabs>
        <w:spacing w:line="209" w:lineRule="exact" w:before="0"/>
        <w:ind w:left="827" w:right="0" w:firstLine="0"/>
        <w:jc w:val="left"/>
        <w:rPr>
          <w:rFonts w:ascii="宋体" w:hAnsi="宋体" w:cs="宋体" w:eastAsia="宋体" w:hint="default"/>
          <w:sz w:val="16"/>
          <w:szCs w:val="16"/>
        </w:rPr>
      </w:pPr>
      <w:r>
        <w:rPr>
          <w:rFonts w:ascii="宋体" w:hAnsi="宋体" w:cs="宋体" w:eastAsia="宋体" w:hint="default"/>
          <w:sz w:val="16"/>
          <w:szCs w:val="16"/>
        </w:rPr>
        <w:t>有限公司</w:t>
        <w:tab/>
      </w:r>
      <w:r>
        <w:rPr>
          <w:rFonts w:ascii="Times New Roman" w:hAnsi="Times New Roman" w:cs="Times New Roman" w:eastAsia="Times New Roman" w:hint="default"/>
          <w:spacing w:val="-1"/>
          <w:sz w:val="16"/>
          <w:szCs w:val="16"/>
        </w:rPr>
        <w:t>2009</w:t>
      </w:r>
      <w:r>
        <w:rPr>
          <w:rFonts w:ascii="宋体" w:hAnsi="宋体" w:cs="宋体" w:eastAsia="宋体" w:hint="default"/>
          <w:spacing w:val="-1"/>
          <w:sz w:val="16"/>
          <w:szCs w:val="16"/>
        </w:rPr>
        <w:t>年</w:t>
      </w:r>
      <w:r>
        <w:rPr>
          <w:rFonts w:ascii="Times New Roman" w:hAnsi="Times New Roman" w:cs="Times New Roman" w:eastAsia="Times New Roman" w:hint="default"/>
          <w:spacing w:val="-1"/>
          <w:sz w:val="16"/>
          <w:szCs w:val="16"/>
        </w:rPr>
        <w:t>10</w:t>
      </w:r>
      <w:r>
        <w:rPr>
          <w:rFonts w:ascii="宋体" w:hAnsi="宋体" w:cs="宋体" w:eastAsia="宋体" w:hint="default"/>
          <w:spacing w:val="-1"/>
          <w:sz w:val="16"/>
          <w:szCs w:val="16"/>
        </w:rPr>
        <w:t>月</w:t>
        <w:tab/>
      </w:r>
      <w:r>
        <w:rPr>
          <w:rFonts w:ascii="宋体" w:hAnsi="宋体" w:cs="宋体" w:eastAsia="宋体" w:hint="default"/>
          <w:sz w:val="16"/>
          <w:szCs w:val="16"/>
        </w:rPr>
        <w:t>品、羽绒制品、箱包、玩具、</w:t>
      </w:r>
    </w:p>
    <w:p>
      <w:pPr>
        <w:tabs>
          <w:tab w:pos="7631" w:val="left" w:leader="none"/>
        </w:tabs>
        <w:spacing w:line="208" w:lineRule="exact" w:before="0"/>
        <w:ind w:left="827" w:right="0" w:firstLine="0"/>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「上海霓尚」</w:t>
      </w:r>
      <w:r>
        <w:rPr>
          <w:rFonts w:ascii="Times New Roman" w:hAnsi="Times New Roman" w:cs="Times New Roman" w:eastAsia="Times New Roman" w:hint="default"/>
          <w:spacing w:val="-1"/>
          <w:sz w:val="16"/>
          <w:szCs w:val="16"/>
        </w:rPr>
        <w:t>)</w:t>
        <w:tab/>
      </w:r>
      <w:r>
        <w:rPr>
          <w:rFonts w:ascii="宋体" w:hAnsi="宋体" w:cs="宋体" w:eastAsia="宋体" w:hint="default"/>
          <w:sz w:val="16"/>
          <w:szCs w:val="16"/>
        </w:rPr>
        <w:t>饰品、工艺品、木制品、电子</w:t>
      </w:r>
    </w:p>
    <w:p>
      <w:pPr>
        <w:spacing w:line="237" w:lineRule="auto" w:before="0"/>
        <w:ind w:left="7631" w:right="4475" w:firstLine="0"/>
        <w:jc w:val="both"/>
        <w:rPr>
          <w:rFonts w:ascii="宋体" w:hAnsi="宋体" w:cs="宋体" w:eastAsia="宋体" w:hint="default"/>
          <w:sz w:val="16"/>
          <w:szCs w:val="16"/>
        </w:rPr>
      </w:pPr>
      <w:r>
        <w:rPr>
          <w:rFonts w:ascii="宋体" w:hAnsi="宋体" w:cs="宋体" w:eastAsia="宋体" w:hint="default"/>
          <w:sz w:val="16"/>
          <w:szCs w:val="16"/>
        </w:rPr>
        <w:t>设备、五金交电、礼品、建筑</w:t>
      </w:r>
      <w:r>
        <w:rPr>
          <w:rFonts w:ascii="宋体" w:hAnsi="宋体" w:cs="宋体" w:eastAsia="宋体" w:hint="default"/>
          <w:spacing w:val="-70"/>
          <w:sz w:val="16"/>
          <w:szCs w:val="16"/>
        </w:rPr>
        <w:t> </w:t>
      </w:r>
      <w:r>
        <w:rPr>
          <w:rFonts w:ascii="宋体" w:hAnsi="宋体" w:cs="宋体" w:eastAsia="宋体" w:hint="default"/>
          <w:sz w:val="16"/>
          <w:szCs w:val="16"/>
        </w:rPr>
        <w:t>材料、纸制品、日用百货、钟</w:t>
      </w:r>
      <w:r>
        <w:rPr>
          <w:rFonts w:ascii="宋体" w:hAnsi="宋体" w:cs="宋体" w:eastAsia="宋体" w:hint="default"/>
          <w:spacing w:val="-70"/>
          <w:sz w:val="16"/>
          <w:szCs w:val="16"/>
        </w:rPr>
        <w:t> </w:t>
      </w:r>
      <w:r>
        <w:rPr>
          <w:rFonts w:ascii="宋体" w:hAnsi="宋体" w:cs="宋体" w:eastAsia="宋体" w:hint="default"/>
          <w:sz w:val="16"/>
          <w:szCs w:val="16"/>
        </w:rPr>
        <w:t>表眼镜、化妆品、电子产品、</w:t>
      </w:r>
      <w:r>
        <w:rPr>
          <w:rFonts w:ascii="宋体" w:hAnsi="宋体" w:cs="宋体" w:eastAsia="宋体" w:hint="default"/>
          <w:spacing w:val="-70"/>
          <w:sz w:val="16"/>
          <w:szCs w:val="16"/>
        </w:rPr>
        <w:t> </w:t>
      </w:r>
      <w:r>
        <w:rPr>
          <w:rFonts w:ascii="宋体" w:hAnsi="宋体" w:cs="宋体" w:eastAsia="宋体" w:hint="default"/>
          <w:sz w:val="16"/>
          <w:szCs w:val="16"/>
        </w:rPr>
        <w:t>家用电器、文具体育用品的销</w:t>
      </w:r>
      <w:r>
        <w:rPr>
          <w:rFonts w:ascii="宋体" w:hAnsi="宋体" w:cs="宋体" w:eastAsia="宋体" w:hint="default"/>
          <w:spacing w:val="-70"/>
          <w:sz w:val="16"/>
          <w:szCs w:val="16"/>
        </w:rPr>
        <w:t> </w:t>
      </w:r>
      <w:r>
        <w:rPr>
          <w:rFonts w:ascii="宋体" w:hAnsi="宋体" w:cs="宋体" w:eastAsia="宋体" w:hint="default"/>
          <w:sz w:val="16"/>
          <w:szCs w:val="16"/>
        </w:rPr>
        <w:t>售。从事货物及技术的进出口</w:t>
      </w:r>
      <w:r>
        <w:rPr>
          <w:rFonts w:ascii="宋体" w:hAnsi="宋体" w:cs="宋体" w:eastAsia="宋体" w:hint="default"/>
          <w:spacing w:val="-70"/>
          <w:sz w:val="16"/>
          <w:szCs w:val="16"/>
        </w:rPr>
        <w:t> </w:t>
      </w:r>
      <w:r>
        <w:rPr>
          <w:rFonts w:ascii="宋体" w:hAnsi="宋体" w:cs="宋体" w:eastAsia="宋体" w:hint="default"/>
          <w:sz w:val="16"/>
          <w:szCs w:val="16"/>
        </w:rPr>
        <w:t>业务，附设分支机构。</w:t>
      </w:r>
    </w:p>
    <w:p>
      <w:pPr>
        <w:tabs>
          <w:tab w:pos="2438" w:val="left" w:leader="none"/>
          <w:tab w:pos="3503" w:val="left" w:leader="none"/>
          <w:tab w:pos="5044" w:val="left" w:leader="none"/>
          <w:tab w:pos="5699" w:val="left" w:leader="none"/>
          <w:tab w:pos="6770" w:val="left" w:leader="none"/>
          <w:tab w:pos="10120" w:val="left" w:leader="none"/>
          <w:tab w:pos="11167" w:val="left" w:leader="none"/>
          <w:tab w:pos="12355" w:val="left" w:leader="none"/>
          <w:tab w:pos="13250" w:val="left" w:leader="none"/>
          <w:tab w:pos="13771" w:val="left" w:leader="none"/>
        </w:tabs>
        <w:spacing w:line="212" w:lineRule="exact" w:before="0"/>
        <w:ind w:left="827" w:right="0"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郑州米安斯迪</w:t>
        <w:tab/>
        <w:t>全资子公司</w:t>
        <w:tab/>
        <w:t>是</w:t>
      </w:r>
      <w:r>
        <w:rPr>
          <w:rFonts w:ascii="宋体" w:hAnsi="宋体" w:cs="宋体" w:eastAsia="宋体" w:hint="default"/>
          <w:spacing w:val="63"/>
          <w:sz w:val="16"/>
          <w:szCs w:val="16"/>
        </w:rPr>
        <w:t> </w:t>
      </w:r>
      <w:r>
        <w:rPr>
          <w:rFonts w:ascii="宋体" w:hAnsi="宋体" w:cs="宋体" w:eastAsia="宋体" w:hint="default"/>
          <w:sz w:val="16"/>
          <w:szCs w:val="16"/>
        </w:rPr>
        <w:t>郑州</w:t>
        <w:tab/>
        <w:t>桑田</w:t>
        <w:tab/>
        <w:t>批发零售业</w:t>
        <w:tab/>
      </w:r>
      <w:r>
        <w:rPr>
          <w:rFonts w:ascii="Times New Roman" w:hAnsi="Times New Roman" w:cs="Times New Roman" w:eastAsia="Times New Roman" w:hint="default"/>
          <w:sz w:val="16"/>
          <w:szCs w:val="16"/>
        </w:rPr>
        <w:t>10,000,000  </w:t>
      </w:r>
      <w:r>
        <w:rPr>
          <w:rFonts w:ascii="Times New Roman" w:hAnsi="Times New Roman" w:cs="Times New Roman" w:eastAsia="Times New Roman" w:hint="default"/>
          <w:spacing w:val="28"/>
          <w:sz w:val="16"/>
          <w:szCs w:val="16"/>
        </w:rPr>
        <w:t> </w:t>
      </w:r>
      <w:r>
        <w:rPr>
          <w:rFonts w:ascii="宋体" w:hAnsi="宋体" w:cs="宋体" w:eastAsia="宋体" w:hint="default"/>
          <w:sz w:val="16"/>
          <w:szCs w:val="16"/>
        </w:rPr>
        <w:t>服装、鞋、针纺织品、皮革制</w:t>
        <w:tab/>
      </w:r>
      <w:r>
        <w:rPr>
          <w:rFonts w:ascii="Times New Roman" w:hAnsi="Times New Roman" w:cs="Times New Roman" w:eastAsia="Times New Roman" w:hint="default"/>
          <w:spacing w:val="-1"/>
          <w:sz w:val="16"/>
          <w:szCs w:val="16"/>
        </w:rPr>
        <w:t>69999800-2</w:t>
        <w:tab/>
      </w:r>
      <w:r>
        <w:rPr>
          <w:rFonts w:ascii="Times New Roman" w:hAnsi="Times New Roman" w:cs="Times New Roman" w:eastAsia="Times New Roman" w:hint="default"/>
          <w:sz w:val="16"/>
          <w:szCs w:val="16"/>
        </w:rPr>
        <w:t>10,000,000</w:t>
        <w:tab/>
        <w:t>100</w:t>
        <w:tab/>
        <w:t>-</w:t>
      </w:r>
      <w:r>
        <w:rPr>
          <w:rFonts w:ascii="Times New Roman" w:hAnsi="Times New Roman" w:cs="Times New Roman" w:eastAsia="Times New Roman" w:hint="default"/>
          <w:sz w:val="16"/>
          <w:szCs w:val="16"/>
        </w:rPr>
        <w:tab/>
      </w:r>
      <w:r>
        <w:rPr>
          <w:rFonts w:ascii="Times New Roman" w:hAnsi="Times New Roman" w:cs="Times New Roman" w:eastAsia="Times New Roman" w:hint="default"/>
          <w:sz w:val="16"/>
          <w:szCs w:val="16"/>
        </w:rPr>
        <w:t>100</w:t>
      </w:r>
    </w:p>
    <w:p>
      <w:pPr>
        <w:tabs>
          <w:tab w:pos="3806" w:val="left" w:leader="none"/>
          <w:tab w:pos="7631" w:val="left" w:leader="none"/>
        </w:tabs>
        <w:spacing w:line="209" w:lineRule="exact" w:before="0"/>
        <w:ind w:left="827" w:right="0" w:firstLine="0"/>
        <w:jc w:val="left"/>
        <w:rPr>
          <w:rFonts w:ascii="宋体" w:hAnsi="宋体" w:cs="宋体" w:eastAsia="宋体" w:hint="default"/>
          <w:sz w:val="16"/>
          <w:szCs w:val="16"/>
        </w:rPr>
      </w:pPr>
      <w:r>
        <w:rPr>
          <w:rFonts w:ascii="宋体" w:hAnsi="宋体" w:cs="宋体" w:eastAsia="宋体" w:hint="default"/>
          <w:sz w:val="16"/>
          <w:szCs w:val="16"/>
        </w:rPr>
        <w:t>服饰有限公司</w:t>
        <w:tab/>
      </w:r>
      <w:r>
        <w:rPr>
          <w:rFonts w:ascii="Times New Roman" w:hAnsi="Times New Roman" w:cs="Times New Roman" w:eastAsia="Times New Roman" w:hint="default"/>
          <w:spacing w:val="-1"/>
          <w:sz w:val="16"/>
          <w:szCs w:val="16"/>
        </w:rPr>
        <w:t>2009</w:t>
      </w:r>
      <w:r>
        <w:rPr>
          <w:rFonts w:ascii="宋体" w:hAnsi="宋体" w:cs="宋体" w:eastAsia="宋体" w:hint="default"/>
          <w:spacing w:val="-1"/>
          <w:sz w:val="16"/>
          <w:szCs w:val="16"/>
        </w:rPr>
        <w:t>年</w:t>
      </w:r>
      <w:r>
        <w:rPr>
          <w:rFonts w:ascii="Times New Roman" w:hAnsi="Times New Roman" w:cs="Times New Roman" w:eastAsia="Times New Roman" w:hint="default"/>
          <w:spacing w:val="-1"/>
          <w:sz w:val="16"/>
          <w:szCs w:val="16"/>
        </w:rPr>
        <w:t>12</w:t>
      </w:r>
      <w:r>
        <w:rPr>
          <w:rFonts w:ascii="宋体" w:hAnsi="宋体" w:cs="宋体" w:eastAsia="宋体" w:hint="default"/>
          <w:spacing w:val="-1"/>
          <w:sz w:val="16"/>
          <w:szCs w:val="16"/>
        </w:rPr>
        <w:t>月</w:t>
        <w:tab/>
      </w:r>
      <w:r>
        <w:rPr>
          <w:rFonts w:ascii="宋体" w:hAnsi="宋体" w:cs="宋体" w:eastAsia="宋体" w:hint="default"/>
          <w:sz w:val="16"/>
          <w:szCs w:val="16"/>
        </w:rPr>
        <w:t>品、羽绒制品、箱包、玩具、</w:t>
      </w:r>
    </w:p>
    <w:p>
      <w:pPr>
        <w:tabs>
          <w:tab w:pos="7631" w:val="left" w:leader="none"/>
        </w:tabs>
        <w:spacing w:line="208" w:lineRule="exact" w:before="0"/>
        <w:ind w:left="827" w:right="0" w:firstLine="0"/>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「郑州米安斯迪」</w:t>
      </w:r>
      <w:r>
        <w:rPr>
          <w:rFonts w:ascii="Times New Roman" w:hAnsi="Times New Roman" w:cs="Times New Roman" w:eastAsia="Times New Roman" w:hint="default"/>
          <w:spacing w:val="-1"/>
          <w:sz w:val="16"/>
          <w:szCs w:val="16"/>
        </w:rPr>
        <w:t>)</w:t>
        <w:tab/>
      </w:r>
      <w:r>
        <w:rPr>
          <w:rFonts w:ascii="宋体" w:hAnsi="宋体" w:cs="宋体" w:eastAsia="宋体" w:hint="default"/>
          <w:sz w:val="16"/>
          <w:szCs w:val="16"/>
        </w:rPr>
        <w:t>饰品、工艺品、木制品、电子</w:t>
      </w:r>
    </w:p>
    <w:p>
      <w:pPr>
        <w:spacing w:line="237" w:lineRule="auto" w:before="0"/>
        <w:ind w:left="7631" w:right="4475" w:firstLine="0"/>
        <w:jc w:val="both"/>
        <w:rPr>
          <w:rFonts w:ascii="宋体" w:hAnsi="宋体" w:cs="宋体" w:eastAsia="宋体" w:hint="default"/>
          <w:sz w:val="16"/>
          <w:szCs w:val="16"/>
        </w:rPr>
      </w:pPr>
      <w:r>
        <w:rPr>
          <w:rFonts w:ascii="宋体" w:hAnsi="宋体" w:cs="宋体" w:eastAsia="宋体" w:hint="default"/>
          <w:sz w:val="16"/>
          <w:szCs w:val="16"/>
        </w:rPr>
        <w:t>设备、五金交电、礼品、建筑</w:t>
      </w:r>
      <w:r>
        <w:rPr>
          <w:rFonts w:ascii="宋体" w:hAnsi="宋体" w:cs="宋体" w:eastAsia="宋体" w:hint="default"/>
          <w:spacing w:val="-70"/>
          <w:sz w:val="16"/>
          <w:szCs w:val="16"/>
        </w:rPr>
        <w:t> </w:t>
      </w:r>
      <w:r>
        <w:rPr>
          <w:rFonts w:ascii="宋体" w:hAnsi="宋体" w:cs="宋体" w:eastAsia="宋体" w:hint="default"/>
          <w:sz w:val="16"/>
          <w:szCs w:val="16"/>
        </w:rPr>
        <w:t>材料、纸制品、日用百货、钟</w:t>
      </w:r>
      <w:r>
        <w:rPr>
          <w:rFonts w:ascii="宋体" w:hAnsi="宋体" w:cs="宋体" w:eastAsia="宋体" w:hint="default"/>
          <w:spacing w:val="-70"/>
          <w:sz w:val="16"/>
          <w:szCs w:val="16"/>
        </w:rPr>
        <w:t> </w:t>
      </w:r>
      <w:r>
        <w:rPr>
          <w:rFonts w:ascii="宋体" w:hAnsi="宋体" w:cs="宋体" w:eastAsia="宋体" w:hint="default"/>
          <w:sz w:val="16"/>
          <w:szCs w:val="16"/>
        </w:rPr>
        <w:t>表眼镜、化妆品、电子产品、</w:t>
      </w:r>
      <w:r>
        <w:rPr>
          <w:rFonts w:ascii="宋体" w:hAnsi="宋体" w:cs="宋体" w:eastAsia="宋体" w:hint="default"/>
          <w:spacing w:val="-70"/>
          <w:sz w:val="16"/>
          <w:szCs w:val="16"/>
        </w:rPr>
        <w:t> </w:t>
      </w:r>
      <w:r>
        <w:rPr>
          <w:rFonts w:ascii="宋体" w:hAnsi="宋体" w:cs="宋体" w:eastAsia="宋体" w:hint="default"/>
          <w:sz w:val="16"/>
          <w:szCs w:val="16"/>
        </w:rPr>
        <w:t>家用电器、文具体育用品的销</w:t>
      </w:r>
      <w:r>
        <w:rPr>
          <w:rFonts w:ascii="宋体" w:hAnsi="宋体" w:cs="宋体" w:eastAsia="宋体" w:hint="default"/>
          <w:spacing w:val="-70"/>
          <w:sz w:val="16"/>
          <w:szCs w:val="16"/>
        </w:rPr>
        <w:t> </w:t>
      </w:r>
      <w:r>
        <w:rPr>
          <w:rFonts w:ascii="宋体" w:hAnsi="宋体" w:cs="宋体" w:eastAsia="宋体" w:hint="default"/>
          <w:sz w:val="16"/>
          <w:szCs w:val="16"/>
        </w:rPr>
        <w:t>售。</w:t>
      </w:r>
    </w:p>
    <w:p>
      <w:pPr>
        <w:spacing w:after="0" w:line="237" w:lineRule="auto"/>
        <w:jc w:val="both"/>
        <w:rPr>
          <w:rFonts w:ascii="宋体" w:hAnsi="宋体" w:cs="宋体" w:eastAsia="宋体" w:hint="default"/>
          <w:sz w:val="16"/>
          <w:szCs w:val="16"/>
        </w:rPr>
        <w:sectPr>
          <w:pgSz w:w="16840" w:h="11910" w:orient="landscape"/>
          <w:pgMar w:header="1308" w:footer="745" w:top="3300" w:bottom="940" w:left="1320" w:right="1320"/>
        </w:sectPr>
      </w:pPr>
    </w:p>
    <w:p>
      <w:pPr>
        <w:spacing w:line="240" w:lineRule="auto" w:before="11"/>
        <w:rPr>
          <w:rFonts w:ascii="宋体" w:hAnsi="宋体" w:cs="宋体" w:eastAsia="宋体" w:hint="default"/>
          <w:sz w:val="21"/>
          <w:szCs w:val="21"/>
        </w:rPr>
      </w:pPr>
    </w:p>
    <w:p>
      <w:pPr>
        <w:spacing w:line="24"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9.15pt;height:1.2pt;mso-position-horizontal-relative:char;mso-position-vertical-relative:line" coordorigin="0,0" coordsize="13983,24">
            <v:group style="position:absolute;left:12;top:12;width:13959;height:2" coordorigin="12,12" coordsize="13959,2">
              <v:shape style="position:absolute;left:12;top:12;width:13959;height:2" coordorigin="12,12" coordsize="13959,0" path="m12,12l13970,12e" filled="false" stroked="true" strokeweight="1.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9" w:val="left" w:leader="none"/>
        </w:tabs>
        <w:spacing w:line="367" w:lineRule="exact" w:before="0"/>
        <w:ind w:left="120" w:right="0"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四、</w:t>
        <w:tab/>
        <w:t>合并财务报表的合并范围</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9" w:val="left" w:leader="none"/>
        </w:tabs>
        <w:spacing w:before="170"/>
        <w:ind w:left="127" w:right="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子公司情况</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2"/>
          <w:szCs w:val="22"/>
        </w:rPr>
      </w:pPr>
    </w:p>
    <w:p>
      <w:pPr>
        <w:spacing w:before="0"/>
        <w:ind w:left="835" w:right="0" w:firstLine="0"/>
        <w:jc w:val="left"/>
        <w:rPr>
          <w:rFonts w:ascii="宋体" w:hAnsi="宋体" w:cs="宋体" w:eastAsia="宋体" w:hint="default"/>
          <w:sz w:val="16"/>
          <w:szCs w:val="16"/>
        </w:rPr>
      </w:pPr>
      <w:r>
        <w:rPr>
          <w:rFonts w:ascii="宋体" w:hAnsi="宋体" w:cs="宋体" w:eastAsia="宋体" w:hint="default"/>
          <w:spacing w:val="-19"/>
          <w:sz w:val="16"/>
          <w:szCs w:val="16"/>
        </w:rPr>
        <w:t>通过设立方式取得的子公司</w:t>
      </w:r>
      <w:r>
        <w:rPr>
          <w:rFonts w:ascii="Times New Roman" w:hAnsi="Times New Roman" w:cs="Times New Roman" w:eastAsia="Times New Roman" w:hint="default"/>
          <w:i/>
          <w:spacing w:val="-19"/>
          <w:sz w:val="16"/>
          <w:szCs w:val="16"/>
        </w:rPr>
        <w:t>(</w:t>
      </w:r>
      <w:r>
        <w:rPr>
          <w:rFonts w:ascii="宋体" w:hAnsi="宋体" w:cs="宋体" w:eastAsia="宋体" w:hint="default"/>
          <w:spacing w:val="-19"/>
          <w:sz w:val="16"/>
          <w:szCs w:val="16"/>
        </w:rPr>
        <w:t>续</w:t>
      </w:r>
      <w:r>
        <w:rPr>
          <w:rFonts w:ascii="Times New Roman" w:hAnsi="Times New Roman" w:cs="Times New Roman" w:eastAsia="Times New Roman" w:hint="default"/>
          <w:i/>
          <w:spacing w:val="-19"/>
          <w:sz w:val="16"/>
          <w:szCs w:val="16"/>
        </w:rPr>
        <w:t>)</w:t>
      </w:r>
      <w:r>
        <w:rPr>
          <w:rFonts w:ascii="宋体" w:hAnsi="宋体" w:cs="宋体" w:eastAsia="宋体" w:hint="default"/>
          <w:spacing w:val="-19"/>
          <w:sz w:val="16"/>
          <w:szCs w:val="16"/>
        </w:rPr>
        <w:t>：</w:t>
      </w:r>
    </w:p>
    <w:p>
      <w:pPr>
        <w:spacing w:line="240" w:lineRule="auto" w:before="13"/>
        <w:rPr>
          <w:rFonts w:ascii="宋体" w:hAnsi="宋体" w:cs="宋体" w:eastAsia="宋体" w:hint="default"/>
          <w:sz w:val="12"/>
          <w:szCs w:val="12"/>
        </w:rPr>
      </w:pPr>
    </w:p>
    <w:p>
      <w:pPr>
        <w:tabs>
          <w:tab w:pos="2438" w:val="left" w:leader="none"/>
          <w:tab w:pos="4725" w:val="left" w:leader="none"/>
          <w:tab w:pos="5858" w:val="left" w:leader="none"/>
          <w:tab w:pos="6851" w:val="left" w:leader="none"/>
          <w:tab w:pos="9933" w:val="left" w:leader="none"/>
          <w:tab w:pos="11246" w:val="left" w:leader="none"/>
          <w:tab w:pos="11565" w:val="left" w:leader="none"/>
          <w:tab w:pos="12415" w:val="left" w:leader="none"/>
          <w:tab w:pos="13303" w:val="left" w:leader="none"/>
          <w:tab w:pos="13531" w:val="left" w:leader="none"/>
        </w:tabs>
        <w:spacing w:before="0"/>
        <w:ind w:left="3343" w:right="184" w:hanging="2516"/>
        <w:jc w:val="left"/>
        <w:rPr>
          <w:rFonts w:ascii="Times New Roman" w:hAnsi="Times New Roman" w:cs="Times New Roman" w:eastAsia="Times New Roman" w:hint="default"/>
          <w:sz w:val="16"/>
          <w:szCs w:val="16"/>
        </w:rPr>
      </w:pPr>
      <w:r>
        <w:rPr>
          <w:rFonts w:ascii="宋体" w:hAnsi="宋体" w:cs="宋体" w:eastAsia="宋体" w:hint="default"/>
          <w:sz w:val="16"/>
          <w:szCs w:val="16"/>
        </w:rPr>
        <w:t>公司名称</w:t>
        <w:tab/>
        <w:t>子公司类型 是否 </w:t>
      </w:r>
      <w:r>
        <w:rPr>
          <w:rFonts w:ascii="宋体" w:hAnsi="宋体" w:cs="宋体" w:eastAsia="宋体" w:hint="default"/>
          <w:spacing w:val="9"/>
          <w:sz w:val="16"/>
          <w:szCs w:val="16"/>
        </w:rPr>
        <w:t> </w:t>
      </w:r>
      <w:r>
        <w:rPr>
          <w:rFonts w:ascii="宋体" w:hAnsi="宋体" w:cs="宋体" w:eastAsia="宋体" w:hint="default"/>
          <w:sz w:val="16"/>
          <w:szCs w:val="16"/>
        </w:rPr>
        <w:t>注册地</w:t>
        <w:tab/>
        <w:t>法人代表</w:t>
        <w:tab/>
        <w:t>业务性质</w:t>
        <w:tab/>
        <w:t>注册资本</w:t>
      </w:r>
      <w:r>
        <w:rPr>
          <w:rFonts w:ascii="宋体" w:hAnsi="宋体" w:cs="宋体" w:eastAsia="宋体" w:hint="default"/>
          <w:spacing w:val="62"/>
          <w:sz w:val="16"/>
          <w:szCs w:val="16"/>
        </w:rPr>
        <w:t> </w:t>
      </w:r>
      <w:r>
        <w:rPr>
          <w:rFonts w:ascii="宋体" w:hAnsi="宋体" w:cs="宋体" w:eastAsia="宋体" w:hint="default"/>
          <w:sz w:val="16"/>
          <w:szCs w:val="16"/>
        </w:rPr>
        <w:t>经营范围</w:t>
        <w:tab/>
        <w:t>组织机构代码</w:t>
        <w:tab/>
        <w:t>年末实际</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宋体" w:hAnsi="宋体" w:cs="宋体" w:eastAsia="宋体" w:hint="default"/>
          <w:sz w:val="16"/>
          <w:szCs w:val="16"/>
          <w:u w:val="single" w:color="000000"/>
        </w:rPr>
        <w:t>持股比例</w:t>
        <w:tab/>
      </w:r>
      <w:r>
        <w:rPr>
          <w:rFonts w:ascii="宋体" w:hAnsi="宋体" w:cs="宋体" w:eastAsia="宋体" w:hint="default"/>
          <w:sz w:val="16"/>
          <w:szCs w:val="16"/>
        </w:rPr>
        <w:tab/>
        <w:t>表决权</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合并</w:t>
      </w:r>
      <w:r>
        <w:rPr>
          <w:rFonts w:ascii="宋体" w:hAnsi="宋体" w:cs="宋体" w:eastAsia="宋体" w:hint="default"/>
          <w:spacing w:val="65"/>
          <w:sz w:val="16"/>
          <w:szCs w:val="16"/>
        </w:rPr>
        <w:t> </w:t>
      </w:r>
      <w:r>
        <w:rPr>
          <w:rFonts w:ascii="宋体" w:hAnsi="宋体" w:cs="宋体" w:eastAsia="宋体" w:hint="default"/>
          <w:sz w:val="16"/>
          <w:szCs w:val="16"/>
        </w:rPr>
        <w:t>成立日</w:t>
        <w:tab/>
        <w:tab/>
        <w:tab/>
        <w:tab/>
        <w:tab/>
        <w:tab/>
        <w:t>出资  直接</w:t>
      </w:r>
      <w:r>
        <w:rPr>
          <w:rFonts w:ascii="Times New Roman" w:hAnsi="Times New Roman" w:cs="Times New Roman" w:eastAsia="Times New Roman" w:hint="default"/>
          <w:sz w:val="16"/>
          <w:szCs w:val="16"/>
        </w:rPr>
        <w:t>(%)    </w:t>
      </w:r>
      <w:r>
        <w:rPr>
          <w:rFonts w:ascii="宋体" w:hAnsi="宋体" w:cs="宋体" w:eastAsia="宋体" w:hint="default"/>
          <w:sz w:val="16"/>
          <w:szCs w:val="16"/>
        </w:rPr>
        <w:t>间接</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p>
      <w:pPr>
        <w:tabs>
          <w:tab w:pos="2438" w:val="left" w:leader="none"/>
          <w:tab w:pos="3503" w:val="left" w:leader="none"/>
          <w:tab w:pos="5044" w:val="left" w:leader="none"/>
          <w:tab w:pos="5699" w:val="left" w:leader="none"/>
          <w:tab w:pos="6770" w:val="left" w:leader="none"/>
          <w:tab w:pos="10120" w:val="left" w:leader="none"/>
          <w:tab w:pos="11246" w:val="left" w:leader="none"/>
          <w:tab w:pos="12355" w:val="left" w:leader="none"/>
          <w:tab w:pos="13250" w:val="left" w:leader="none"/>
          <w:tab w:pos="14014" w:val="right" w:leader="none"/>
        </w:tabs>
        <w:spacing w:line="215" w:lineRule="exact" w:before="169"/>
        <w:ind w:left="827" w:right="0"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上海无和有</w:t>
        <w:tab/>
        <w:t>全资子公司</w:t>
        <w:tab/>
        <w:t>是</w:t>
      </w:r>
      <w:r>
        <w:rPr>
          <w:rFonts w:ascii="宋体" w:hAnsi="宋体" w:cs="宋体" w:eastAsia="宋体" w:hint="default"/>
          <w:spacing w:val="63"/>
          <w:sz w:val="16"/>
          <w:szCs w:val="16"/>
        </w:rPr>
        <w:t> </w:t>
      </w:r>
      <w:r>
        <w:rPr>
          <w:rFonts w:ascii="宋体" w:hAnsi="宋体" w:cs="宋体" w:eastAsia="宋体" w:hint="default"/>
          <w:sz w:val="16"/>
          <w:szCs w:val="16"/>
        </w:rPr>
        <w:t>上海</w:t>
        <w:tab/>
        <w:t>丰平</w:t>
        <w:tab/>
        <w:t>批发零售业</w:t>
        <w:tab/>
      </w:r>
      <w:r>
        <w:rPr>
          <w:rFonts w:ascii="Times New Roman" w:hAnsi="Times New Roman" w:cs="Times New Roman" w:eastAsia="Times New Roman" w:hint="default"/>
          <w:spacing w:val="-1"/>
          <w:sz w:val="16"/>
          <w:szCs w:val="16"/>
        </w:rPr>
        <w:t>15,000,000</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4"/>
          <w:sz w:val="16"/>
          <w:szCs w:val="16"/>
        </w:rPr>
        <w:t> </w:t>
      </w:r>
      <w:r>
        <w:rPr>
          <w:rFonts w:ascii="宋体" w:hAnsi="宋体" w:cs="宋体" w:eastAsia="宋体" w:hint="default"/>
          <w:spacing w:val="-1"/>
          <w:sz w:val="16"/>
          <w:szCs w:val="16"/>
        </w:rPr>
        <w:t>实业投资</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物业管理</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日用百货、</w:t>
        <w:tab/>
      </w:r>
      <w:r>
        <w:rPr>
          <w:rFonts w:ascii="Times New Roman" w:hAnsi="Times New Roman" w:cs="Times New Roman" w:eastAsia="Times New Roman" w:hint="default"/>
          <w:spacing w:val="-1"/>
          <w:sz w:val="16"/>
          <w:szCs w:val="16"/>
        </w:rPr>
        <w:t>69882200-5</w:t>
        <w:tab/>
        <w:t>4,500,000</w:t>
        <w:tab/>
      </w:r>
      <w:r>
        <w:rPr>
          <w:rFonts w:ascii="Times New Roman" w:hAnsi="Times New Roman" w:cs="Times New Roman" w:eastAsia="Times New Roman" w:hint="default"/>
          <w:sz w:val="16"/>
          <w:szCs w:val="16"/>
        </w:rPr>
        <w:t>100</w:t>
        <w:tab/>
        <w:t>-</w:t>
      </w:r>
      <w:r>
        <w:rPr>
          <w:rFonts w:ascii="Times New Roman" w:hAnsi="Times New Roman" w:cs="Times New Roman" w:eastAsia="Times New Roman" w:hint="default"/>
          <w:sz w:val="16"/>
          <w:szCs w:val="16"/>
        </w:rPr>
        <w:tab/>
      </w:r>
      <w:r>
        <w:rPr>
          <w:rFonts w:ascii="Times New Roman" w:hAnsi="Times New Roman" w:cs="Times New Roman" w:eastAsia="Times New Roman" w:hint="default"/>
          <w:sz w:val="16"/>
          <w:szCs w:val="16"/>
        </w:rPr>
        <w:t>100</w:t>
      </w:r>
    </w:p>
    <w:p>
      <w:pPr>
        <w:tabs>
          <w:tab w:pos="3806" w:val="left" w:leader="none"/>
          <w:tab w:pos="7631" w:val="left" w:leader="none"/>
        </w:tabs>
        <w:spacing w:line="209" w:lineRule="exact" w:before="0"/>
        <w:ind w:left="827" w:right="0" w:firstLine="0"/>
        <w:jc w:val="left"/>
        <w:rPr>
          <w:rFonts w:ascii="宋体" w:hAnsi="宋体" w:cs="宋体" w:eastAsia="宋体" w:hint="default"/>
          <w:sz w:val="16"/>
          <w:szCs w:val="16"/>
        </w:rPr>
      </w:pPr>
      <w:r>
        <w:rPr>
          <w:rFonts w:ascii="宋体" w:hAnsi="宋体" w:cs="宋体" w:eastAsia="宋体" w:hint="default"/>
          <w:sz w:val="16"/>
          <w:szCs w:val="16"/>
        </w:rPr>
        <w:t>投资有限公司</w:t>
        <w:tab/>
      </w:r>
      <w:r>
        <w:rPr>
          <w:rFonts w:ascii="Times New Roman" w:hAnsi="Times New Roman" w:cs="Times New Roman" w:eastAsia="Times New Roman" w:hint="default"/>
          <w:spacing w:val="-1"/>
          <w:sz w:val="16"/>
          <w:szCs w:val="16"/>
        </w:rPr>
        <w:t>2010</w:t>
      </w:r>
      <w:r>
        <w:rPr>
          <w:rFonts w:ascii="宋体" w:hAnsi="宋体" w:cs="宋体" w:eastAsia="宋体" w:hint="default"/>
          <w:spacing w:val="-1"/>
          <w:sz w:val="16"/>
          <w:szCs w:val="16"/>
        </w:rPr>
        <w:t>年</w:t>
      </w: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月</w:t>
        <w:tab/>
      </w:r>
      <w:r>
        <w:rPr>
          <w:rFonts w:ascii="宋体" w:hAnsi="宋体" w:cs="宋体" w:eastAsia="宋体" w:hint="default"/>
          <w:sz w:val="16"/>
          <w:szCs w:val="16"/>
        </w:rPr>
        <w:t>家居用品、工艺美术品、</w:t>
      </w:r>
    </w:p>
    <w:p>
      <w:pPr>
        <w:tabs>
          <w:tab w:pos="7631" w:val="left" w:leader="none"/>
        </w:tabs>
        <w:spacing w:line="208" w:lineRule="exact" w:before="0"/>
        <w:ind w:left="827" w:right="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「无和有投资」</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1"/>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注</w:t>
      </w:r>
      <w:r>
        <w:rPr>
          <w:rFonts w:ascii="Times New Roman" w:hAnsi="Times New Roman" w:cs="Times New Roman" w:eastAsia="Times New Roman" w:hint="default"/>
          <w:sz w:val="16"/>
          <w:szCs w:val="16"/>
        </w:rPr>
        <w:t>1)</w:t>
        <w:tab/>
      </w:r>
      <w:r>
        <w:rPr>
          <w:rFonts w:ascii="宋体" w:hAnsi="宋体" w:cs="宋体" w:eastAsia="宋体" w:hint="default"/>
          <w:sz w:val="16"/>
          <w:szCs w:val="16"/>
        </w:rPr>
        <w:t>有色金属的销售、房地产开发</w:t>
      </w:r>
    </w:p>
    <w:p>
      <w:pPr>
        <w:spacing w:line="208" w:lineRule="exact" w:before="13"/>
        <w:ind w:left="7631" w:right="4469" w:firstLine="0"/>
        <w:jc w:val="left"/>
        <w:rPr>
          <w:rFonts w:ascii="宋体" w:hAnsi="宋体" w:cs="宋体" w:eastAsia="宋体" w:hint="default"/>
          <w:sz w:val="16"/>
          <w:szCs w:val="16"/>
        </w:rPr>
      </w:pPr>
      <w:r>
        <w:rPr>
          <w:rFonts w:ascii="宋体" w:hAnsi="宋体" w:cs="宋体" w:eastAsia="宋体" w:hint="default"/>
          <w:sz w:val="16"/>
          <w:szCs w:val="16"/>
        </w:rPr>
        <w:t>经营、电子商务（不得从事增</w:t>
      </w:r>
      <w:r>
        <w:rPr>
          <w:rFonts w:ascii="宋体" w:hAnsi="宋体" w:cs="宋体" w:eastAsia="宋体" w:hint="default"/>
          <w:spacing w:val="-70"/>
          <w:sz w:val="16"/>
          <w:szCs w:val="16"/>
        </w:rPr>
        <w:t> </w:t>
      </w:r>
      <w:r>
        <w:rPr>
          <w:rFonts w:ascii="宋体" w:hAnsi="宋体" w:cs="宋体" w:eastAsia="宋体" w:hint="default"/>
          <w:sz w:val="16"/>
          <w:szCs w:val="16"/>
        </w:rPr>
        <w:t>值电信、金融业务）</w:t>
      </w:r>
    </w:p>
    <w:p>
      <w:pPr>
        <w:tabs>
          <w:tab w:pos="2438" w:val="left" w:leader="none"/>
          <w:tab w:pos="3503" w:val="left" w:leader="none"/>
          <w:tab w:pos="4883" w:val="left" w:leader="none"/>
          <w:tab w:pos="5699" w:val="left" w:leader="none"/>
          <w:tab w:pos="6770" w:val="left" w:leader="none"/>
          <w:tab w:pos="10120" w:val="left" w:leader="none"/>
          <w:tab w:pos="11167" w:val="left" w:leader="none"/>
          <w:tab w:pos="12355" w:val="left" w:leader="none"/>
          <w:tab w:pos="13250" w:val="left" w:leader="none"/>
          <w:tab w:pos="13771" w:val="left" w:leader="none"/>
        </w:tabs>
        <w:spacing w:line="194" w:lineRule="exact" w:before="0"/>
        <w:ind w:left="827" w:right="0"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石家庄米安思迪</w:t>
        <w:tab/>
        <w:t>全资子公司</w:t>
        <w:tab/>
        <w:t>是</w:t>
      </w:r>
      <w:r>
        <w:rPr>
          <w:rFonts w:ascii="宋体" w:hAnsi="宋体" w:cs="宋体" w:eastAsia="宋体" w:hint="default"/>
          <w:spacing w:val="64"/>
          <w:sz w:val="16"/>
          <w:szCs w:val="16"/>
        </w:rPr>
        <w:t> </w:t>
      </w:r>
      <w:r>
        <w:rPr>
          <w:rFonts w:ascii="宋体" w:hAnsi="宋体" w:cs="宋体" w:eastAsia="宋体" w:hint="default"/>
          <w:sz w:val="16"/>
          <w:szCs w:val="16"/>
        </w:rPr>
        <w:t>石家庄</w:t>
        <w:tab/>
        <w:t>陈昌伟</w:t>
        <w:tab/>
        <w:t>批发零售业</w:t>
        <w:tab/>
      </w:r>
      <w:r>
        <w:rPr>
          <w:rFonts w:ascii="Times New Roman" w:hAnsi="Times New Roman" w:cs="Times New Roman" w:eastAsia="Times New Roman" w:hint="default"/>
          <w:sz w:val="16"/>
          <w:szCs w:val="16"/>
        </w:rPr>
        <w:t>10,000,000  </w:t>
      </w:r>
      <w:r>
        <w:rPr>
          <w:rFonts w:ascii="Times New Roman" w:hAnsi="Times New Roman" w:cs="Times New Roman" w:eastAsia="Times New Roman" w:hint="default"/>
          <w:spacing w:val="29"/>
          <w:sz w:val="16"/>
          <w:szCs w:val="16"/>
        </w:rPr>
        <w:t> </w:t>
      </w:r>
      <w:r>
        <w:rPr>
          <w:rFonts w:ascii="宋体" w:hAnsi="宋体" w:cs="宋体" w:eastAsia="宋体" w:hint="default"/>
          <w:sz w:val="16"/>
          <w:szCs w:val="16"/>
        </w:rPr>
        <w:t>服装、鞋、针纺织品、皮革制品</w:t>
        <w:tab/>
      </w:r>
      <w:r>
        <w:rPr>
          <w:rFonts w:ascii="Times New Roman" w:hAnsi="Times New Roman" w:cs="Times New Roman" w:eastAsia="Times New Roman" w:hint="default"/>
          <w:spacing w:val="-1"/>
          <w:sz w:val="16"/>
          <w:szCs w:val="16"/>
        </w:rPr>
        <w:t>55044781-9</w:t>
        <w:tab/>
      </w:r>
      <w:r>
        <w:rPr>
          <w:rFonts w:ascii="Times New Roman" w:hAnsi="Times New Roman" w:cs="Times New Roman" w:eastAsia="Times New Roman" w:hint="default"/>
          <w:sz w:val="16"/>
          <w:szCs w:val="16"/>
        </w:rPr>
        <w:t>10,000,000</w:t>
        <w:tab/>
        <w:t>100</w:t>
        <w:tab/>
        <w:t>-</w:t>
      </w:r>
      <w:r>
        <w:rPr>
          <w:rFonts w:ascii="Times New Roman" w:hAnsi="Times New Roman" w:cs="Times New Roman" w:eastAsia="Times New Roman" w:hint="default"/>
          <w:sz w:val="16"/>
          <w:szCs w:val="16"/>
        </w:rPr>
        <w:tab/>
      </w:r>
      <w:r>
        <w:rPr>
          <w:rFonts w:ascii="Times New Roman" w:hAnsi="Times New Roman" w:cs="Times New Roman" w:eastAsia="Times New Roman" w:hint="default"/>
          <w:sz w:val="16"/>
          <w:szCs w:val="16"/>
        </w:rPr>
        <w:t>100</w:t>
      </w:r>
    </w:p>
    <w:p>
      <w:pPr>
        <w:tabs>
          <w:tab w:pos="3806" w:val="left" w:leader="none"/>
          <w:tab w:pos="7631" w:val="left" w:leader="none"/>
        </w:tabs>
        <w:spacing w:line="208" w:lineRule="exact" w:before="0"/>
        <w:ind w:left="827" w:right="0" w:firstLine="0"/>
        <w:jc w:val="left"/>
        <w:rPr>
          <w:rFonts w:ascii="宋体" w:hAnsi="宋体" w:cs="宋体" w:eastAsia="宋体" w:hint="default"/>
          <w:sz w:val="16"/>
          <w:szCs w:val="16"/>
        </w:rPr>
      </w:pPr>
      <w:r>
        <w:rPr>
          <w:rFonts w:ascii="宋体" w:hAnsi="宋体" w:cs="宋体" w:eastAsia="宋体" w:hint="default"/>
          <w:sz w:val="16"/>
          <w:szCs w:val="16"/>
        </w:rPr>
        <w:t>服饰有限公司</w:t>
        <w:tab/>
      </w:r>
      <w:r>
        <w:rPr>
          <w:rFonts w:ascii="Times New Roman" w:hAnsi="Times New Roman" w:cs="Times New Roman" w:eastAsia="Times New Roman" w:hint="default"/>
          <w:spacing w:val="-1"/>
          <w:sz w:val="16"/>
          <w:szCs w:val="16"/>
        </w:rPr>
        <w:t>2010</w:t>
      </w:r>
      <w:r>
        <w:rPr>
          <w:rFonts w:ascii="宋体" w:hAnsi="宋体" w:cs="宋体" w:eastAsia="宋体" w:hint="default"/>
          <w:spacing w:val="-1"/>
          <w:sz w:val="16"/>
          <w:szCs w:val="16"/>
        </w:rPr>
        <w:t>年</w:t>
      </w: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月</w:t>
        <w:tab/>
      </w:r>
      <w:r>
        <w:rPr>
          <w:rFonts w:ascii="宋体" w:hAnsi="宋体" w:cs="宋体" w:eastAsia="宋体" w:hint="default"/>
          <w:sz w:val="16"/>
          <w:szCs w:val="16"/>
        </w:rPr>
        <w:t>羽绒制品、箱包、玩具、饰品、</w:t>
      </w:r>
    </w:p>
    <w:p>
      <w:pPr>
        <w:tabs>
          <w:tab w:pos="7631" w:val="left" w:leader="none"/>
        </w:tabs>
        <w:spacing w:line="209" w:lineRule="exact" w:before="0"/>
        <w:ind w:left="827" w:right="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「石家庄米安思迪」</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1"/>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注</w:t>
      </w:r>
      <w:r>
        <w:rPr>
          <w:rFonts w:ascii="Times New Roman" w:hAnsi="Times New Roman" w:cs="Times New Roman" w:eastAsia="Times New Roman" w:hint="default"/>
          <w:sz w:val="16"/>
          <w:szCs w:val="16"/>
        </w:rPr>
        <w:t>1)</w:t>
        <w:tab/>
      </w:r>
      <w:r>
        <w:rPr>
          <w:rFonts w:ascii="宋体" w:hAnsi="宋体" w:cs="宋体" w:eastAsia="宋体" w:hint="default"/>
          <w:sz w:val="16"/>
          <w:szCs w:val="16"/>
        </w:rPr>
        <w:t>工艺品、木制品、电子设备、</w:t>
      </w:r>
    </w:p>
    <w:p>
      <w:pPr>
        <w:spacing w:line="237" w:lineRule="auto" w:before="0"/>
        <w:ind w:left="7631" w:right="4309" w:firstLine="0"/>
        <w:jc w:val="left"/>
        <w:rPr>
          <w:rFonts w:ascii="宋体" w:hAnsi="宋体" w:cs="宋体" w:eastAsia="宋体" w:hint="default"/>
          <w:sz w:val="16"/>
          <w:szCs w:val="16"/>
        </w:rPr>
      </w:pPr>
      <w:r>
        <w:rPr>
          <w:rFonts w:ascii="宋体" w:hAnsi="宋体" w:cs="宋体" w:eastAsia="宋体" w:hint="default"/>
          <w:sz w:val="16"/>
          <w:szCs w:val="16"/>
        </w:rPr>
        <w:t>建筑材料、纸制品、日用百货、</w:t>
      </w:r>
      <w:r>
        <w:rPr>
          <w:rFonts w:ascii="宋体" w:hAnsi="宋体" w:cs="宋体" w:eastAsia="宋体" w:hint="default"/>
          <w:spacing w:val="-69"/>
          <w:sz w:val="16"/>
          <w:szCs w:val="16"/>
        </w:rPr>
        <w:t> </w:t>
      </w:r>
      <w:r>
        <w:rPr>
          <w:rFonts w:ascii="宋体" w:hAnsi="宋体" w:cs="宋体" w:eastAsia="宋体" w:hint="default"/>
          <w:sz w:val="16"/>
          <w:szCs w:val="16"/>
        </w:rPr>
        <w:t>钟表眼镜、化妆品、电子产品、</w:t>
      </w:r>
      <w:r>
        <w:rPr>
          <w:rFonts w:ascii="宋体" w:hAnsi="宋体" w:cs="宋体" w:eastAsia="宋体" w:hint="default"/>
          <w:spacing w:val="-69"/>
          <w:sz w:val="16"/>
          <w:szCs w:val="16"/>
        </w:rPr>
        <w:t> </w:t>
      </w:r>
      <w:r>
        <w:rPr>
          <w:rFonts w:ascii="宋体" w:hAnsi="宋体" w:cs="宋体" w:eastAsia="宋体" w:hint="default"/>
          <w:sz w:val="16"/>
          <w:szCs w:val="16"/>
        </w:rPr>
        <w:t>家用电器、文具、体育用品的</w:t>
      </w:r>
      <w:r>
        <w:rPr>
          <w:rFonts w:ascii="宋体" w:hAnsi="宋体" w:cs="宋体" w:eastAsia="宋体" w:hint="default"/>
          <w:spacing w:val="-70"/>
          <w:sz w:val="16"/>
          <w:szCs w:val="16"/>
        </w:rPr>
        <w:t> </w:t>
      </w:r>
      <w:r>
        <w:rPr>
          <w:rFonts w:ascii="宋体" w:hAnsi="宋体" w:cs="宋体" w:eastAsia="宋体" w:hint="default"/>
          <w:sz w:val="16"/>
          <w:szCs w:val="16"/>
        </w:rPr>
        <w:t>销售、五金交电、房屋租赁</w:t>
      </w:r>
    </w:p>
    <w:p>
      <w:pPr>
        <w:spacing w:after="0" w:line="237" w:lineRule="auto"/>
        <w:jc w:val="left"/>
        <w:rPr>
          <w:rFonts w:ascii="宋体" w:hAnsi="宋体" w:cs="宋体" w:eastAsia="宋体" w:hint="default"/>
          <w:sz w:val="16"/>
          <w:szCs w:val="16"/>
        </w:rPr>
        <w:sectPr>
          <w:footerReference w:type="default" r:id="rId55"/>
          <w:pgSz w:w="16840" w:h="11910" w:orient="landscape"/>
          <w:pgMar w:footer="745" w:header="1308" w:top="3300" w:bottom="940" w:left="1320" w:right="1320"/>
          <w:pgNumType w:start="110"/>
        </w:sectPr>
      </w:pPr>
    </w:p>
    <w:p>
      <w:pPr>
        <w:spacing w:line="240" w:lineRule="auto" w:before="11"/>
        <w:rPr>
          <w:rFonts w:ascii="宋体" w:hAnsi="宋体" w:cs="宋体" w:eastAsia="宋体" w:hint="default"/>
          <w:sz w:val="21"/>
          <w:szCs w:val="21"/>
        </w:rPr>
      </w:pPr>
    </w:p>
    <w:p>
      <w:pPr>
        <w:spacing w:line="24"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9.15pt;height:1.2pt;mso-position-horizontal-relative:char;mso-position-vertical-relative:line" coordorigin="0,0" coordsize="13983,24">
            <v:group style="position:absolute;left:12;top:12;width:13959;height:2" coordorigin="12,12" coordsize="13959,2">
              <v:shape style="position:absolute;left:12;top:12;width:13959;height:2" coordorigin="12,12" coordsize="13959,0" path="m12,12l13970,12e" filled="false" stroked="true" strokeweight="1.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9" w:val="left" w:leader="none"/>
        </w:tabs>
        <w:spacing w:line="367" w:lineRule="exact" w:before="0"/>
        <w:ind w:left="120" w:right="0"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四、</w:t>
        <w:tab/>
        <w:t>合并财务报表的合并范围</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9" w:val="left" w:leader="none"/>
        </w:tabs>
        <w:spacing w:before="170"/>
        <w:ind w:left="127" w:right="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子公司情况</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2"/>
          <w:szCs w:val="22"/>
        </w:rPr>
      </w:pPr>
    </w:p>
    <w:p>
      <w:pPr>
        <w:spacing w:before="0"/>
        <w:ind w:left="835" w:right="0" w:firstLine="0"/>
        <w:jc w:val="left"/>
        <w:rPr>
          <w:rFonts w:ascii="宋体" w:hAnsi="宋体" w:cs="宋体" w:eastAsia="宋体" w:hint="default"/>
          <w:sz w:val="16"/>
          <w:szCs w:val="16"/>
        </w:rPr>
      </w:pPr>
      <w:r>
        <w:rPr>
          <w:rFonts w:ascii="宋体" w:hAnsi="宋体" w:cs="宋体" w:eastAsia="宋体" w:hint="default"/>
          <w:spacing w:val="-19"/>
          <w:sz w:val="16"/>
          <w:szCs w:val="16"/>
        </w:rPr>
        <w:t>通过设立方式取得的子公司</w:t>
      </w:r>
      <w:r>
        <w:rPr>
          <w:rFonts w:ascii="Times New Roman" w:hAnsi="Times New Roman" w:cs="Times New Roman" w:eastAsia="Times New Roman" w:hint="default"/>
          <w:i/>
          <w:spacing w:val="-19"/>
          <w:sz w:val="16"/>
          <w:szCs w:val="16"/>
        </w:rPr>
        <w:t>(</w:t>
      </w:r>
      <w:r>
        <w:rPr>
          <w:rFonts w:ascii="宋体" w:hAnsi="宋体" w:cs="宋体" w:eastAsia="宋体" w:hint="default"/>
          <w:spacing w:val="-19"/>
          <w:sz w:val="16"/>
          <w:szCs w:val="16"/>
        </w:rPr>
        <w:t>续</w:t>
      </w:r>
      <w:r>
        <w:rPr>
          <w:rFonts w:ascii="Times New Roman" w:hAnsi="Times New Roman" w:cs="Times New Roman" w:eastAsia="Times New Roman" w:hint="default"/>
          <w:i/>
          <w:spacing w:val="-19"/>
          <w:sz w:val="16"/>
          <w:szCs w:val="16"/>
        </w:rPr>
        <w:t>)</w:t>
      </w:r>
      <w:r>
        <w:rPr>
          <w:rFonts w:ascii="宋体" w:hAnsi="宋体" w:cs="宋体" w:eastAsia="宋体" w:hint="default"/>
          <w:spacing w:val="-19"/>
          <w:sz w:val="16"/>
          <w:szCs w:val="16"/>
        </w:rPr>
        <w:t>：</w:t>
      </w:r>
    </w:p>
    <w:p>
      <w:pPr>
        <w:spacing w:line="240" w:lineRule="auto" w:before="13"/>
        <w:rPr>
          <w:rFonts w:ascii="宋体" w:hAnsi="宋体" w:cs="宋体" w:eastAsia="宋体" w:hint="default"/>
          <w:sz w:val="12"/>
          <w:szCs w:val="12"/>
        </w:rPr>
      </w:pPr>
    </w:p>
    <w:p>
      <w:pPr>
        <w:tabs>
          <w:tab w:pos="2438" w:val="left" w:leader="none"/>
          <w:tab w:pos="4725" w:val="left" w:leader="none"/>
          <w:tab w:pos="5858" w:val="left" w:leader="none"/>
          <w:tab w:pos="6851" w:val="left" w:leader="none"/>
          <w:tab w:pos="9933" w:val="left" w:leader="none"/>
          <w:tab w:pos="11246" w:val="left" w:leader="none"/>
          <w:tab w:pos="11565" w:val="left" w:leader="none"/>
          <w:tab w:pos="12415" w:val="left" w:leader="none"/>
          <w:tab w:pos="13303" w:val="left" w:leader="none"/>
          <w:tab w:pos="13531" w:val="left" w:leader="none"/>
        </w:tabs>
        <w:spacing w:before="0"/>
        <w:ind w:left="3343" w:right="184" w:hanging="2516"/>
        <w:jc w:val="left"/>
        <w:rPr>
          <w:rFonts w:ascii="Times New Roman" w:hAnsi="Times New Roman" w:cs="Times New Roman" w:eastAsia="Times New Roman" w:hint="default"/>
          <w:sz w:val="16"/>
          <w:szCs w:val="16"/>
        </w:rPr>
      </w:pPr>
      <w:r>
        <w:rPr>
          <w:rFonts w:ascii="宋体" w:hAnsi="宋体" w:cs="宋体" w:eastAsia="宋体" w:hint="default"/>
          <w:sz w:val="16"/>
          <w:szCs w:val="16"/>
        </w:rPr>
        <w:t>公司名称</w:t>
        <w:tab/>
        <w:t>子公司类型 是否 </w:t>
      </w:r>
      <w:r>
        <w:rPr>
          <w:rFonts w:ascii="宋体" w:hAnsi="宋体" w:cs="宋体" w:eastAsia="宋体" w:hint="default"/>
          <w:spacing w:val="9"/>
          <w:sz w:val="16"/>
          <w:szCs w:val="16"/>
        </w:rPr>
        <w:t> </w:t>
      </w:r>
      <w:r>
        <w:rPr>
          <w:rFonts w:ascii="宋体" w:hAnsi="宋体" w:cs="宋体" w:eastAsia="宋体" w:hint="default"/>
          <w:sz w:val="16"/>
          <w:szCs w:val="16"/>
        </w:rPr>
        <w:t>注册地</w:t>
        <w:tab/>
        <w:t>法人代表</w:t>
        <w:tab/>
        <w:t>业务性质</w:t>
        <w:tab/>
        <w:t>注册资本</w:t>
      </w:r>
      <w:r>
        <w:rPr>
          <w:rFonts w:ascii="宋体" w:hAnsi="宋体" w:cs="宋体" w:eastAsia="宋体" w:hint="default"/>
          <w:spacing w:val="62"/>
          <w:sz w:val="16"/>
          <w:szCs w:val="16"/>
        </w:rPr>
        <w:t> </w:t>
      </w:r>
      <w:r>
        <w:rPr>
          <w:rFonts w:ascii="宋体" w:hAnsi="宋体" w:cs="宋体" w:eastAsia="宋体" w:hint="default"/>
          <w:sz w:val="16"/>
          <w:szCs w:val="16"/>
        </w:rPr>
        <w:t>经营范围</w:t>
        <w:tab/>
        <w:t>组织机构代码</w:t>
        <w:tab/>
        <w:t>年末实际</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宋体" w:hAnsi="宋体" w:cs="宋体" w:eastAsia="宋体" w:hint="default"/>
          <w:sz w:val="16"/>
          <w:szCs w:val="16"/>
          <w:u w:val="single" w:color="000000"/>
        </w:rPr>
        <w:t>持股比例</w:t>
        <w:tab/>
      </w:r>
      <w:r>
        <w:rPr>
          <w:rFonts w:ascii="宋体" w:hAnsi="宋体" w:cs="宋体" w:eastAsia="宋体" w:hint="default"/>
          <w:sz w:val="16"/>
          <w:szCs w:val="16"/>
        </w:rPr>
        <w:tab/>
        <w:t>表决权</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合并</w:t>
      </w:r>
      <w:r>
        <w:rPr>
          <w:rFonts w:ascii="宋体" w:hAnsi="宋体" w:cs="宋体" w:eastAsia="宋体" w:hint="default"/>
          <w:spacing w:val="65"/>
          <w:sz w:val="16"/>
          <w:szCs w:val="16"/>
        </w:rPr>
        <w:t> </w:t>
      </w:r>
      <w:r>
        <w:rPr>
          <w:rFonts w:ascii="宋体" w:hAnsi="宋体" w:cs="宋体" w:eastAsia="宋体" w:hint="default"/>
          <w:sz w:val="16"/>
          <w:szCs w:val="16"/>
        </w:rPr>
        <w:t>成立日</w:t>
        <w:tab/>
        <w:tab/>
        <w:tab/>
        <w:tab/>
        <w:tab/>
        <w:tab/>
        <w:t>出资  直接</w:t>
      </w:r>
      <w:r>
        <w:rPr>
          <w:rFonts w:ascii="Times New Roman" w:hAnsi="Times New Roman" w:cs="Times New Roman" w:eastAsia="Times New Roman" w:hint="default"/>
          <w:sz w:val="16"/>
          <w:szCs w:val="16"/>
        </w:rPr>
        <w:t>(%)    </w:t>
      </w:r>
      <w:r>
        <w:rPr>
          <w:rFonts w:ascii="宋体" w:hAnsi="宋体" w:cs="宋体" w:eastAsia="宋体" w:hint="default"/>
          <w:sz w:val="16"/>
          <w:szCs w:val="16"/>
        </w:rPr>
        <w:t>间接</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p>
      <w:pPr>
        <w:tabs>
          <w:tab w:pos="3503" w:val="left" w:leader="none"/>
          <w:tab w:pos="5044" w:val="left" w:leader="none"/>
          <w:tab w:pos="5699" w:val="left" w:leader="none"/>
          <w:tab w:pos="6770" w:val="left" w:leader="none"/>
          <w:tab w:pos="10120" w:val="left" w:leader="none"/>
          <w:tab w:pos="11167" w:val="left" w:leader="none"/>
          <w:tab w:pos="12355" w:val="left" w:leader="none"/>
          <w:tab w:pos="13250" w:val="left" w:leader="none"/>
          <w:tab w:pos="14014" w:val="right" w:leader="none"/>
        </w:tabs>
        <w:spacing w:line="215" w:lineRule="exact" w:before="169"/>
        <w:ind w:left="827" w:right="0"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乌鲁木齐美特斯邦威 </w:t>
      </w:r>
      <w:r>
        <w:rPr>
          <w:rFonts w:ascii="宋体" w:hAnsi="宋体" w:cs="宋体" w:eastAsia="宋体" w:hint="default"/>
          <w:spacing w:val="14"/>
          <w:sz w:val="16"/>
          <w:szCs w:val="16"/>
        </w:rPr>
        <w:t> </w:t>
      </w:r>
      <w:r>
        <w:rPr>
          <w:rFonts w:ascii="宋体" w:hAnsi="宋体" w:cs="宋体" w:eastAsia="宋体" w:hint="default"/>
          <w:sz w:val="16"/>
          <w:szCs w:val="16"/>
        </w:rPr>
        <w:t>全资子公司</w:t>
        <w:tab/>
        <w:t>是</w:t>
      </w:r>
      <w:r>
        <w:rPr>
          <w:rFonts w:ascii="宋体" w:hAnsi="宋体" w:cs="宋体" w:eastAsia="宋体" w:hint="default"/>
          <w:spacing w:val="65"/>
          <w:sz w:val="16"/>
          <w:szCs w:val="16"/>
        </w:rPr>
        <w:t> </w:t>
      </w:r>
      <w:r>
        <w:rPr>
          <w:rFonts w:ascii="宋体" w:hAnsi="宋体" w:cs="宋体" w:eastAsia="宋体" w:hint="default"/>
          <w:sz w:val="16"/>
          <w:szCs w:val="16"/>
        </w:rPr>
        <w:t>乌鲁木齐</w:t>
        <w:tab/>
        <w:t>王凯</w:t>
        <w:tab/>
        <w:t>批发零售业</w:t>
        <w:tab/>
      </w:r>
      <w:r>
        <w:rPr>
          <w:rFonts w:ascii="Times New Roman" w:hAnsi="Times New Roman" w:cs="Times New Roman" w:eastAsia="Times New Roman" w:hint="default"/>
          <w:sz w:val="16"/>
          <w:szCs w:val="16"/>
        </w:rPr>
        <w:t>10,000,000  </w:t>
      </w:r>
      <w:r>
        <w:rPr>
          <w:rFonts w:ascii="Times New Roman" w:hAnsi="Times New Roman" w:cs="Times New Roman" w:eastAsia="Times New Roman" w:hint="default"/>
          <w:spacing w:val="29"/>
          <w:sz w:val="16"/>
          <w:szCs w:val="16"/>
        </w:rPr>
        <w:t> </w:t>
      </w:r>
      <w:r>
        <w:rPr>
          <w:rFonts w:ascii="宋体" w:hAnsi="宋体" w:cs="宋体" w:eastAsia="宋体" w:hint="default"/>
          <w:sz w:val="16"/>
          <w:szCs w:val="16"/>
        </w:rPr>
        <w:t>服装制造加工，销售；服装鞋帽</w:t>
        <w:tab/>
      </w:r>
      <w:r>
        <w:rPr>
          <w:rFonts w:ascii="Times New Roman" w:hAnsi="Times New Roman" w:cs="Times New Roman" w:eastAsia="Times New Roman" w:hint="default"/>
          <w:spacing w:val="-1"/>
          <w:sz w:val="16"/>
          <w:szCs w:val="16"/>
        </w:rPr>
        <w:t>55243077-0</w:t>
        <w:tab/>
        <w:t>10,000,000</w:t>
        <w:tab/>
      </w:r>
      <w:r>
        <w:rPr>
          <w:rFonts w:ascii="Times New Roman" w:hAnsi="Times New Roman" w:cs="Times New Roman" w:eastAsia="Times New Roman" w:hint="default"/>
          <w:sz w:val="16"/>
          <w:szCs w:val="16"/>
        </w:rPr>
        <w:t>100</w:t>
        <w:tab/>
        <w:t>-</w:t>
      </w:r>
      <w:r>
        <w:rPr>
          <w:rFonts w:ascii="Times New Roman" w:hAnsi="Times New Roman" w:cs="Times New Roman" w:eastAsia="Times New Roman" w:hint="default"/>
          <w:sz w:val="16"/>
          <w:szCs w:val="16"/>
        </w:rPr>
        <w:tab/>
      </w:r>
      <w:r>
        <w:rPr>
          <w:rFonts w:ascii="Times New Roman" w:hAnsi="Times New Roman" w:cs="Times New Roman" w:eastAsia="Times New Roman" w:hint="default"/>
          <w:sz w:val="16"/>
          <w:szCs w:val="16"/>
        </w:rPr>
        <w:t>100</w:t>
      </w:r>
    </w:p>
    <w:p>
      <w:pPr>
        <w:tabs>
          <w:tab w:pos="3806" w:val="left" w:leader="none"/>
          <w:tab w:pos="7631" w:val="left" w:leader="none"/>
        </w:tabs>
        <w:spacing w:line="209" w:lineRule="exact" w:before="0"/>
        <w:ind w:left="827" w:right="0" w:firstLine="0"/>
        <w:jc w:val="left"/>
        <w:rPr>
          <w:rFonts w:ascii="宋体" w:hAnsi="宋体" w:cs="宋体" w:eastAsia="宋体" w:hint="default"/>
          <w:sz w:val="16"/>
          <w:szCs w:val="16"/>
        </w:rPr>
      </w:pPr>
      <w:r>
        <w:rPr>
          <w:rFonts w:ascii="宋体" w:hAnsi="宋体" w:cs="宋体" w:eastAsia="宋体" w:hint="default"/>
          <w:sz w:val="16"/>
          <w:szCs w:val="16"/>
        </w:rPr>
        <w:t>服饰有限公司</w:t>
        <w:tab/>
      </w:r>
      <w:r>
        <w:rPr>
          <w:rFonts w:ascii="Times New Roman" w:hAnsi="Times New Roman" w:cs="Times New Roman" w:eastAsia="Times New Roman" w:hint="default"/>
          <w:spacing w:val="-1"/>
          <w:sz w:val="16"/>
          <w:szCs w:val="16"/>
        </w:rPr>
        <w:t>2010</w:t>
      </w:r>
      <w:r>
        <w:rPr>
          <w:rFonts w:ascii="宋体" w:hAnsi="宋体" w:cs="宋体" w:eastAsia="宋体" w:hint="default"/>
          <w:spacing w:val="-1"/>
          <w:sz w:val="16"/>
          <w:szCs w:val="16"/>
        </w:rPr>
        <w:t>年</w:t>
      </w:r>
      <w:r>
        <w:rPr>
          <w:rFonts w:ascii="Times New Roman" w:hAnsi="Times New Roman" w:cs="Times New Roman" w:eastAsia="Times New Roman" w:hint="default"/>
          <w:spacing w:val="-1"/>
          <w:sz w:val="16"/>
          <w:szCs w:val="16"/>
        </w:rPr>
        <w:t>4</w:t>
      </w:r>
      <w:r>
        <w:rPr>
          <w:rFonts w:ascii="宋体" w:hAnsi="宋体" w:cs="宋体" w:eastAsia="宋体" w:hint="default"/>
          <w:spacing w:val="-1"/>
          <w:sz w:val="16"/>
          <w:szCs w:val="16"/>
        </w:rPr>
        <w:t>月</w:t>
        <w:tab/>
      </w:r>
      <w:r>
        <w:rPr>
          <w:rFonts w:ascii="宋体" w:hAnsi="宋体" w:cs="宋体" w:eastAsia="宋体" w:hint="default"/>
          <w:sz w:val="16"/>
          <w:szCs w:val="16"/>
        </w:rPr>
        <w:t>针纺织品、皮革制品、羽绒制品、</w:t>
      </w:r>
    </w:p>
    <w:p>
      <w:pPr>
        <w:tabs>
          <w:tab w:pos="7631" w:val="left" w:leader="none"/>
        </w:tabs>
        <w:spacing w:line="208" w:lineRule="exact" w:before="0"/>
        <w:ind w:left="827" w:right="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「乌鲁木齐美邦」</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3"/>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注</w:t>
      </w:r>
      <w:r>
        <w:rPr>
          <w:rFonts w:ascii="Times New Roman" w:hAnsi="Times New Roman" w:cs="Times New Roman" w:eastAsia="Times New Roman" w:hint="default"/>
          <w:sz w:val="16"/>
          <w:szCs w:val="16"/>
        </w:rPr>
        <w:t>1)</w:t>
        <w:tab/>
      </w:r>
      <w:r>
        <w:rPr>
          <w:rFonts w:ascii="宋体" w:hAnsi="宋体" w:cs="宋体" w:eastAsia="宋体" w:hint="default"/>
          <w:sz w:val="16"/>
          <w:szCs w:val="16"/>
        </w:rPr>
        <w:t>销售、玩具、饰品、工艺品、木</w:t>
      </w:r>
    </w:p>
    <w:p>
      <w:pPr>
        <w:spacing w:line="237" w:lineRule="auto" w:before="0"/>
        <w:ind w:left="7631" w:right="4290" w:firstLine="0"/>
        <w:jc w:val="both"/>
        <w:rPr>
          <w:rFonts w:ascii="宋体" w:hAnsi="宋体" w:cs="宋体" w:eastAsia="宋体" w:hint="default"/>
          <w:sz w:val="16"/>
          <w:szCs w:val="16"/>
        </w:rPr>
      </w:pPr>
      <w:r>
        <w:rPr>
          <w:rFonts w:ascii="宋体" w:hAnsi="宋体" w:cs="宋体" w:eastAsia="宋体" w:hint="default"/>
          <w:sz w:val="16"/>
          <w:szCs w:val="16"/>
        </w:rPr>
        <w:t>制品、电子设备、五金交电、礼</w:t>
      </w:r>
      <w:r>
        <w:rPr>
          <w:rFonts w:ascii="宋体" w:hAnsi="宋体" w:cs="宋体" w:eastAsia="宋体" w:hint="default"/>
          <w:spacing w:val="-69"/>
          <w:sz w:val="16"/>
          <w:szCs w:val="16"/>
        </w:rPr>
        <w:t> </w:t>
      </w:r>
      <w:r>
        <w:rPr>
          <w:rFonts w:ascii="宋体" w:hAnsi="宋体" w:cs="宋体" w:eastAsia="宋体" w:hint="default"/>
          <w:sz w:val="16"/>
          <w:szCs w:val="16"/>
        </w:rPr>
        <w:t>品、建筑材料、</w:t>
      </w:r>
      <w:r>
        <w:rPr>
          <w:rFonts w:ascii="宋体" w:hAnsi="宋体" w:cs="宋体" w:eastAsia="宋体" w:hint="default"/>
          <w:spacing w:val="-47"/>
          <w:sz w:val="16"/>
          <w:szCs w:val="16"/>
        </w:rPr>
        <w:t> </w:t>
      </w:r>
      <w:r>
        <w:rPr>
          <w:rFonts w:ascii="宋体" w:hAnsi="宋体" w:cs="宋体" w:eastAsia="宋体" w:hint="default"/>
          <w:sz w:val="16"/>
          <w:szCs w:val="16"/>
        </w:rPr>
        <w:t>纸制品、日用百</w:t>
      </w:r>
      <w:r>
        <w:rPr>
          <w:rFonts w:ascii="宋体" w:hAnsi="宋体" w:cs="宋体" w:eastAsia="宋体" w:hint="default"/>
          <w:w w:val="100"/>
          <w:sz w:val="16"/>
          <w:szCs w:val="16"/>
        </w:rPr>
        <w:t> </w:t>
      </w:r>
      <w:r>
        <w:rPr>
          <w:rFonts w:ascii="宋体" w:hAnsi="宋体" w:cs="宋体" w:eastAsia="宋体" w:hint="default"/>
          <w:sz w:val="16"/>
          <w:szCs w:val="16"/>
        </w:rPr>
        <w:t>货、钟表、眼镜、</w:t>
      </w:r>
      <w:r>
        <w:rPr>
          <w:rFonts w:ascii="宋体" w:hAnsi="宋体" w:cs="宋体" w:eastAsia="宋体" w:hint="default"/>
          <w:spacing w:val="-51"/>
          <w:sz w:val="16"/>
          <w:szCs w:val="16"/>
        </w:rPr>
        <w:t> </w:t>
      </w:r>
      <w:r>
        <w:rPr>
          <w:rFonts w:ascii="宋体" w:hAnsi="宋体" w:cs="宋体" w:eastAsia="宋体" w:hint="default"/>
          <w:sz w:val="16"/>
          <w:szCs w:val="16"/>
        </w:rPr>
        <w:t>化妆品、电子</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产品、家用电器，</w:t>
      </w:r>
    </w:p>
    <w:p>
      <w:pPr>
        <w:tabs>
          <w:tab w:pos="2438" w:val="left" w:leader="none"/>
          <w:tab w:pos="3503" w:val="left" w:leader="none"/>
          <w:tab w:pos="4883" w:val="left" w:leader="none"/>
          <w:tab w:pos="5699" w:val="left" w:leader="none"/>
          <w:tab w:pos="6770" w:val="left" w:leader="none"/>
          <w:tab w:pos="10120" w:val="left" w:leader="none"/>
          <w:tab w:pos="11167" w:val="left" w:leader="none"/>
          <w:tab w:pos="12355" w:val="left" w:leader="none"/>
          <w:tab w:pos="13250" w:val="left" w:leader="none"/>
          <w:tab w:pos="13771" w:val="left" w:leader="none"/>
        </w:tabs>
        <w:spacing w:line="215" w:lineRule="exact" w:before="0"/>
        <w:ind w:left="827" w:right="0"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太原米安思迪</w:t>
        <w:tab/>
        <w:t>全资子公司</w:t>
        <w:tab/>
        <w:t>是</w:t>
      </w:r>
      <w:r>
        <w:rPr>
          <w:rFonts w:ascii="宋体" w:hAnsi="宋体" w:cs="宋体" w:eastAsia="宋体" w:hint="default"/>
          <w:spacing w:val="63"/>
          <w:sz w:val="16"/>
          <w:szCs w:val="16"/>
        </w:rPr>
        <w:t> </w:t>
      </w:r>
      <w:r>
        <w:rPr>
          <w:rFonts w:ascii="宋体" w:hAnsi="宋体" w:cs="宋体" w:eastAsia="宋体" w:hint="default"/>
          <w:sz w:val="16"/>
          <w:szCs w:val="16"/>
        </w:rPr>
        <w:t>太原</w:t>
        <w:tab/>
        <w:t>陈昌伟</w:t>
        <w:tab/>
        <w:t>批发零售业</w:t>
        <w:tab/>
      </w:r>
      <w:r>
        <w:rPr>
          <w:rFonts w:ascii="Times New Roman" w:hAnsi="Times New Roman" w:cs="Times New Roman" w:eastAsia="Times New Roman" w:hint="default"/>
          <w:sz w:val="16"/>
          <w:szCs w:val="16"/>
        </w:rPr>
        <w:t>10,000,000  </w:t>
      </w:r>
      <w:r>
        <w:rPr>
          <w:rFonts w:ascii="Times New Roman" w:hAnsi="Times New Roman" w:cs="Times New Roman" w:eastAsia="Times New Roman" w:hint="default"/>
          <w:spacing w:val="28"/>
          <w:sz w:val="16"/>
          <w:szCs w:val="16"/>
        </w:rPr>
        <w:t> </w:t>
      </w:r>
      <w:r>
        <w:rPr>
          <w:rFonts w:ascii="宋体" w:hAnsi="宋体" w:cs="宋体" w:eastAsia="宋体" w:hint="default"/>
          <w:sz w:val="16"/>
          <w:szCs w:val="16"/>
        </w:rPr>
        <w:t>服装的裁剪、加工及销售；</w:t>
        <w:tab/>
      </w:r>
      <w:r>
        <w:rPr>
          <w:rFonts w:ascii="Times New Roman" w:hAnsi="Times New Roman" w:cs="Times New Roman" w:eastAsia="Times New Roman" w:hint="default"/>
          <w:spacing w:val="-1"/>
          <w:sz w:val="16"/>
          <w:szCs w:val="16"/>
        </w:rPr>
        <w:t>55871803-8</w:t>
        <w:tab/>
      </w:r>
      <w:r>
        <w:rPr>
          <w:rFonts w:ascii="Times New Roman" w:hAnsi="Times New Roman" w:cs="Times New Roman" w:eastAsia="Times New Roman" w:hint="default"/>
          <w:sz w:val="16"/>
          <w:szCs w:val="16"/>
        </w:rPr>
        <w:t>10,000,000</w:t>
        <w:tab/>
        <w:t>100</w:t>
        <w:tab/>
        <w:t>-</w:t>
      </w:r>
      <w:r>
        <w:rPr>
          <w:rFonts w:ascii="Times New Roman" w:hAnsi="Times New Roman" w:cs="Times New Roman" w:eastAsia="Times New Roman" w:hint="default"/>
          <w:sz w:val="16"/>
          <w:szCs w:val="16"/>
        </w:rPr>
        <w:tab/>
      </w:r>
      <w:r>
        <w:rPr>
          <w:rFonts w:ascii="Times New Roman" w:hAnsi="Times New Roman" w:cs="Times New Roman" w:eastAsia="Times New Roman" w:hint="default"/>
          <w:sz w:val="16"/>
          <w:szCs w:val="16"/>
        </w:rPr>
        <w:t>100</w:t>
      </w:r>
    </w:p>
    <w:p>
      <w:pPr>
        <w:tabs>
          <w:tab w:pos="3806" w:val="left" w:leader="none"/>
          <w:tab w:pos="7631" w:val="left" w:leader="none"/>
        </w:tabs>
        <w:spacing w:line="208" w:lineRule="exact" w:before="0"/>
        <w:ind w:left="827" w:right="0" w:firstLine="0"/>
        <w:jc w:val="left"/>
        <w:rPr>
          <w:rFonts w:ascii="宋体" w:hAnsi="宋体" w:cs="宋体" w:eastAsia="宋体" w:hint="default"/>
          <w:sz w:val="16"/>
          <w:szCs w:val="16"/>
        </w:rPr>
      </w:pPr>
      <w:r>
        <w:rPr>
          <w:rFonts w:ascii="宋体" w:hAnsi="宋体" w:cs="宋体" w:eastAsia="宋体" w:hint="default"/>
          <w:sz w:val="16"/>
          <w:szCs w:val="16"/>
        </w:rPr>
        <w:t>服饰有限公司</w:t>
        <w:tab/>
      </w:r>
      <w:r>
        <w:rPr>
          <w:rFonts w:ascii="Times New Roman" w:hAnsi="Times New Roman" w:cs="Times New Roman" w:eastAsia="Times New Roman" w:hint="default"/>
          <w:spacing w:val="-1"/>
          <w:sz w:val="16"/>
          <w:szCs w:val="16"/>
        </w:rPr>
        <w:t>2010</w:t>
      </w:r>
      <w:r>
        <w:rPr>
          <w:rFonts w:ascii="宋体" w:hAnsi="宋体" w:cs="宋体" w:eastAsia="宋体" w:hint="default"/>
          <w:spacing w:val="-1"/>
          <w:sz w:val="16"/>
          <w:szCs w:val="16"/>
        </w:rPr>
        <w:t>年</w:t>
      </w:r>
      <w:r>
        <w:rPr>
          <w:rFonts w:ascii="Times New Roman" w:hAnsi="Times New Roman" w:cs="Times New Roman" w:eastAsia="Times New Roman" w:hint="default"/>
          <w:spacing w:val="-1"/>
          <w:sz w:val="16"/>
          <w:szCs w:val="16"/>
        </w:rPr>
        <w:t>7</w:t>
      </w:r>
      <w:r>
        <w:rPr>
          <w:rFonts w:ascii="宋体" w:hAnsi="宋体" w:cs="宋体" w:eastAsia="宋体" w:hint="default"/>
          <w:spacing w:val="-1"/>
          <w:sz w:val="16"/>
          <w:szCs w:val="16"/>
        </w:rPr>
        <w:t>月</w:t>
        <w:tab/>
      </w:r>
      <w:r>
        <w:rPr>
          <w:rFonts w:ascii="宋体" w:hAnsi="宋体" w:cs="宋体" w:eastAsia="宋体" w:hint="default"/>
          <w:sz w:val="16"/>
          <w:szCs w:val="16"/>
        </w:rPr>
        <w:t>服装鞋帽、针纺织品、皮革</w:t>
      </w:r>
    </w:p>
    <w:p>
      <w:pPr>
        <w:tabs>
          <w:tab w:pos="7631" w:val="left" w:leader="none"/>
        </w:tabs>
        <w:spacing w:line="208" w:lineRule="exact" w:before="0"/>
        <w:ind w:left="827" w:right="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「太原米安思迪」</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2"/>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注</w:t>
      </w:r>
      <w:r>
        <w:rPr>
          <w:rFonts w:ascii="Times New Roman" w:hAnsi="Times New Roman" w:cs="Times New Roman" w:eastAsia="Times New Roman" w:hint="default"/>
          <w:sz w:val="16"/>
          <w:szCs w:val="16"/>
        </w:rPr>
        <w:t>1)</w:t>
        <w:tab/>
      </w:r>
      <w:r>
        <w:rPr>
          <w:rFonts w:ascii="宋体" w:hAnsi="宋体" w:cs="宋体" w:eastAsia="宋体" w:hint="default"/>
          <w:sz w:val="16"/>
          <w:szCs w:val="16"/>
        </w:rPr>
        <w:t>制品、羽绒制品、箱包、玩</w:t>
      </w:r>
    </w:p>
    <w:p>
      <w:pPr>
        <w:spacing w:line="237" w:lineRule="auto" w:before="0"/>
        <w:ind w:left="7631" w:right="4469" w:firstLine="0"/>
        <w:jc w:val="left"/>
        <w:rPr>
          <w:rFonts w:ascii="宋体" w:hAnsi="宋体" w:cs="宋体" w:eastAsia="宋体" w:hint="default"/>
          <w:sz w:val="16"/>
          <w:szCs w:val="16"/>
        </w:rPr>
      </w:pPr>
      <w:r>
        <w:rPr>
          <w:rFonts w:ascii="宋体" w:hAnsi="宋体" w:cs="宋体" w:eastAsia="宋体" w:hint="default"/>
          <w:sz w:val="16"/>
          <w:szCs w:val="16"/>
        </w:rPr>
        <w:t>具、工艺美术品、电子产品、</w:t>
      </w:r>
      <w:r>
        <w:rPr>
          <w:rFonts w:ascii="宋体" w:hAnsi="宋体" w:cs="宋体" w:eastAsia="宋体" w:hint="default"/>
          <w:spacing w:val="-70"/>
          <w:sz w:val="16"/>
          <w:szCs w:val="16"/>
        </w:rPr>
        <w:t> </w:t>
      </w:r>
      <w:r>
        <w:rPr>
          <w:rFonts w:ascii="宋体" w:hAnsi="宋体" w:cs="宋体" w:eastAsia="宋体" w:hint="default"/>
          <w:sz w:val="16"/>
          <w:szCs w:val="16"/>
        </w:rPr>
        <w:t>五金交电、建筑材料、木制</w:t>
      </w:r>
      <w:r>
        <w:rPr>
          <w:rFonts w:ascii="宋体" w:hAnsi="宋体" w:cs="宋体" w:eastAsia="宋体" w:hint="default"/>
          <w:spacing w:val="-71"/>
          <w:sz w:val="16"/>
          <w:szCs w:val="16"/>
        </w:rPr>
        <w:t> </w:t>
      </w:r>
      <w:r>
        <w:rPr>
          <w:rFonts w:ascii="宋体" w:hAnsi="宋体" w:cs="宋体" w:eastAsia="宋体" w:hint="default"/>
          <w:sz w:val="16"/>
          <w:szCs w:val="16"/>
        </w:rPr>
        <w:t>品、纸制品、日用品、钟表</w:t>
      </w:r>
      <w:r>
        <w:rPr>
          <w:rFonts w:ascii="宋体" w:hAnsi="宋体" w:cs="宋体" w:eastAsia="宋体" w:hint="default"/>
          <w:spacing w:val="-71"/>
          <w:sz w:val="16"/>
          <w:szCs w:val="16"/>
        </w:rPr>
        <w:t> </w:t>
      </w:r>
      <w:r>
        <w:rPr>
          <w:rFonts w:ascii="宋体" w:hAnsi="宋体" w:cs="宋体" w:eastAsia="宋体" w:hint="default"/>
          <w:sz w:val="16"/>
          <w:szCs w:val="16"/>
        </w:rPr>
        <w:t>眼镜、化妆品、文体用品的</w:t>
      </w:r>
      <w:r>
        <w:rPr>
          <w:rFonts w:ascii="宋体" w:hAnsi="宋体" w:cs="宋体" w:eastAsia="宋体" w:hint="default"/>
          <w:spacing w:val="-71"/>
          <w:sz w:val="16"/>
          <w:szCs w:val="16"/>
        </w:rPr>
        <w:t> </w:t>
      </w:r>
      <w:r>
        <w:rPr>
          <w:rFonts w:ascii="宋体" w:hAnsi="宋体" w:cs="宋体" w:eastAsia="宋体" w:hint="default"/>
          <w:sz w:val="16"/>
          <w:szCs w:val="16"/>
        </w:rPr>
        <w:t>销售；房屋租赁</w:t>
      </w:r>
    </w:p>
    <w:p>
      <w:pPr>
        <w:spacing w:after="0" w:line="237" w:lineRule="auto"/>
        <w:jc w:val="left"/>
        <w:rPr>
          <w:rFonts w:ascii="宋体" w:hAnsi="宋体" w:cs="宋体" w:eastAsia="宋体" w:hint="default"/>
          <w:sz w:val="16"/>
          <w:szCs w:val="16"/>
        </w:rPr>
        <w:sectPr>
          <w:pgSz w:w="16840" w:h="11910" w:orient="landscape"/>
          <w:pgMar w:header="1308" w:footer="745" w:top="3300" w:bottom="940" w:left="1320" w:right="1320"/>
        </w:sectPr>
      </w:pPr>
    </w:p>
    <w:p>
      <w:pPr>
        <w:spacing w:line="240" w:lineRule="auto" w:before="11"/>
        <w:rPr>
          <w:rFonts w:ascii="宋体" w:hAnsi="宋体" w:cs="宋体" w:eastAsia="宋体" w:hint="default"/>
          <w:sz w:val="21"/>
          <w:szCs w:val="21"/>
        </w:rPr>
      </w:pPr>
    </w:p>
    <w:p>
      <w:pPr>
        <w:spacing w:line="24"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9.15pt;height:1.2pt;mso-position-horizontal-relative:char;mso-position-vertical-relative:line" coordorigin="0,0" coordsize="13983,24">
            <v:group style="position:absolute;left:12;top:12;width:13959;height:2" coordorigin="12,12" coordsize="13959,2">
              <v:shape style="position:absolute;left:12;top:12;width:13959;height:2" coordorigin="12,12" coordsize="13959,0" path="m12,12l13970,12e" filled="false" stroked="true" strokeweight="1.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9" w:val="left" w:leader="none"/>
        </w:tabs>
        <w:spacing w:line="367" w:lineRule="exact" w:before="0"/>
        <w:ind w:left="120" w:right="0"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四、</w:t>
        <w:tab/>
        <w:t>合并财务报表的合并范围</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9" w:val="left" w:leader="none"/>
        </w:tabs>
        <w:spacing w:before="170"/>
        <w:ind w:left="127" w:right="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子公司情况</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2"/>
          <w:szCs w:val="22"/>
        </w:rPr>
      </w:pPr>
    </w:p>
    <w:p>
      <w:pPr>
        <w:spacing w:before="0"/>
        <w:ind w:left="835" w:right="0" w:firstLine="0"/>
        <w:jc w:val="left"/>
        <w:rPr>
          <w:rFonts w:ascii="宋体" w:hAnsi="宋体" w:cs="宋体" w:eastAsia="宋体" w:hint="default"/>
          <w:sz w:val="16"/>
          <w:szCs w:val="16"/>
        </w:rPr>
      </w:pPr>
      <w:r>
        <w:rPr>
          <w:rFonts w:ascii="宋体" w:hAnsi="宋体" w:cs="宋体" w:eastAsia="宋体" w:hint="default"/>
          <w:spacing w:val="-19"/>
          <w:sz w:val="16"/>
          <w:szCs w:val="16"/>
        </w:rPr>
        <w:t>通过设立方式取得的子公司</w:t>
      </w:r>
      <w:r>
        <w:rPr>
          <w:rFonts w:ascii="Times New Roman" w:hAnsi="Times New Roman" w:cs="Times New Roman" w:eastAsia="Times New Roman" w:hint="default"/>
          <w:i/>
          <w:spacing w:val="-19"/>
          <w:sz w:val="16"/>
          <w:szCs w:val="16"/>
        </w:rPr>
        <w:t>(</w:t>
      </w:r>
      <w:r>
        <w:rPr>
          <w:rFonts w:ascii="宋体" w:hAnsi="宋体" w:cs="宋体" w:eastAsia="宋体" w:hint="default"/>
          <w:spacing w:val="-19"/>
          <w:sz w:val="16"/>
          <w:szCs w:val="16"/>
        </w:rPr>
        <w:t>续</w:t>
      </w:r>
      <w:r>
        <w:rPr>
          <w:rFonts w:ascii="Times New Roman" w:hAnsi="Times New Roman" w:cs="Times New Roman" w:eastAsia="Times New Roman" w:hint="default"/>
          <w:i/>
          <w:spacing w:val="-19"/>
          <w:sz w:val="16"/>
          <w:szCs w:val="16"/>
        </w:rPr>
        <w:t>)</w:t>
      </w:r>
      <w:r>
        <w:rPr>
          <w:rFonts w:ascii="宋体" w:hAnsi="宋体" w:cs="宋体" w:eastAsia="宋体" w:hint="default"/>
          <w:spacing w:val="-19"/>
          <w:sz w:val="16"/>
          <w:szCs w:val="16"/>
        </w:rPr>
        <w:t>：</w:t>
      </w:r>
    </w:p>
    <w:p>
      <w:pPr>
        <w:spacing w:line="240" w:lineRule="auto" w:before="13"/>
        <w:rPr>
          <w:rFonts w:ascii="宋体" w:hAnsi="宋体" w:cs="宋体" w:eastAsia="宋体" w:hint="default"/>
          <w:sz w:val="12"/>
          <w:szCs w:val="12"/>
        </w:rPr>
      </w:pPr>
    </w:p>
    <w:p>
      <w:pPr>
        <w:tabs>
          <w:tab w:pos="2438" w:val="left" w:leader="none"/>
          <w:tab w:pos="4725" w:val="left" w:leader="none"/>
          <w:tab w:pos="5858" w:val="left" w:leader="none"/>
          <w:tab w:pos="6851" w:val="left" w:leader="none"/>
          <w:tab w:pos="9933" w:val="left" w:leader="none"/>
          <w:tab w:pos="11246" w:val="left" w:leader="none"/>
          <w:tab w:pos="11565" w:val="left" w:leader="none"/>
          <w:tab w:pos="12415" w:val="left" w:leader="none"/>
          <w:tab w:pos="13303" w:val="left" w:leader="none"/>
          <w:tab w:pos="13531" w:val="left" w:leader="none"/>
        </w:tabs>
        <w:spacing w:before="0"/>
        <w:ind w:left="3343" w:right="184" w:hanging="2516"/>
        <w:jc w:val="left"/>
        <w:rPr>
          <w:rFonts w:ascii="Times New Roman" w:hAnsi="Times New Roman" w:cs="Times New Roman" w:eastAsia="Times New Roman" w:hint="default"/>
          <w:sz w:val="16"/>
          <w:szCs w:val="16"/>
        </w:rPr>
      </w:pPr>
      <w:r>
        <w:rPr>
          <w:rFonts w:ascii="宋体" w:hAnsi="宋体" w:cs="宋体" w:eastAsia="宋体" w:hint="default"/>
          <w:sz w:val="16"/>
          <w:szCs w:val="16"/>
        </w:rPr>
        <w:t>公司名称</w:t>
        <w:tab/>
        <w:t>子公司类型 是否 </w:t>
      </w:r>
      <w:r>
        <w:rPr>
          <w:rFonts w:ascii="宋体" w:hAnsi="宋体" w:cs="宋体" w:eastAsia="宋体" w:hint="default"/>
          <w:spacing w:val="9"/>
          <w:sz w:val="16"/>
          <w:szCs w:val="16"/>
        </w:rPr>
        <w:t> </w:t>
      </w:r>
      <w:r>
        <w:rPr>
          <w:rFonts w:ascii="宋体" w:hAnsi="宋体" w:cs="宋体" w:eastAsia="宋体" w:hint="default"/>
          <w:sz w:val="16"/>
          <w:szCs w:val="16"/>
        </w:rPr>
        <w:t>注册地</w:t>
        <w:tab/>
        <w:t>法人代表</w:t>
        <w:tab/>
        <w:t>业务性质</w:t>
        <w:tab/>
        <w:t>注册资本</w:t>
      </w:r>
      <w:r>
        <w:rPr>
          <w:rFonts w:ascii="宋体" w:hAnsi="宋体" w:cs="宋体" w:eastAsia="宋体" w:hint="default"/>
          <w:spacing w:val="62"/>
          <w:sz w:val="16"/>
          <w:szCs w:val="16"/>
        </w:rPr>
        <w:t> </w:t>
      </w:r>
      <w:r>
        <w:rPr>
          <w:rFonts w:ascii="宋体" w:hAnsi="宋体" w:cs="宋体" w:eastAsia="宋体" w:hint="default"/>
          <w:sz w:val="16"/>
          <w:szCs w:val="16"/>
        </w:rPr>
        <w:t>经营范围</w:t>
        <w:tab/>
        <w:t>组织机构代码</w:t>
        <w:tab/>
        <w:t>年末实际</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宋体" w:hAnsi="宋体" w:cs="宋体" w:eastAsia="宋体" w:hint="default"/>
          <w:sz w:val="16"/>
          <w:szCs w:val="16"/>
          <w:u w:val="single" w:color="000000"/>
        </w:rPr>
        <w:t>持股比例</w:t>
        <w:tab/>
      </w:r>
      <w:r>
        <w:rPr>
          <w:rFonts w:ascii="宋体" w:hAnsi="宋体" w:cs="宋体" w:eastAsia="宋体" w:hint="default"/>
          <w:sz w:val="16"/>
          <w:szCs w:val="16"/>
        </w:rPr>
        <w:tab/>
        <w:t>表决权</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合并</w:t>
      </w:r>
      <w:r>
        <w:rPr>
          <w:rFonts w:ascii="宋体" w:hAnsi="宋体" w:cs="宋体" w:eastAsia="宋体" w:hint="default"/>
          <w:spacing w:val="65"/>
          <w:sz w:val="16"/>
          <w:szCs w:val="16"/>
        </w:rPr>
        <w:t> </w:t>
      </w:r>
      <w:r>
        <w:rPr>
          <w:rFonts w:ascii="宋体" w:hAnsi="宋体" w:cs="宋体" w:eastAsia="宋体" w:hint="default"/>
          <w:sz w:val="16"/>
          <w:szCs w:val="16"/>
        </w:rPr>
        <w:t>成立日</w:t>
        <w:tab/>
        <w:tab/>
        <w:tab/>
        <w:tab/>
        <w:tab/>
        <w:tab/>
        <w:t>出资  直接</w:t>
      </w:r>
      <w:r>
        <w:rPr>
          <w:rFonts w:ascii="Times New Roman" w:hAnsi="Times New Roman" w:cs="Times New Roman" w:eastAsia="Times New Roman" w:hint="default"/>
          <w:sz w:val="16"/>
          <w:szCs w:val="16"/>
        </w:rPr>
        <w:t>(%)    </w:t>
      </w:r>
      <w:r>
        <w:rPr>
          <w:rFonts w:ascii="宋体" w:hAnsi="宋体" w:cs="宋体" w:eastAsia="宋体" w:hint="default"/>
          <w:sz w:val="16"/>
          <w:szCs w:val="16"/>
        </w:rPr>
        <w:t>间接</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p>
      <w:pPr>
        <w:tabs>
          <w:tab w:pos="2438" w:val="left" w:leader="none"/>
          <w:tab w:pos="3503" w:val="left" w:leader="none"/>
          <w:tab w:pos="4883" w:val="left" w:leader="none"/>
          <w:tab w:pos="5699" w:val="left" w:leader="none"/>
          <w:tab w:pos="6770" w:val="left" w:leader="none"/>
          <w:tab w:pos="10120" w:val="left" w:leader="none"/>
          <w:tab w:pos="11167" w:val="left" w:leader="none"/>
          <w:tab w:pos="12355" w:val="left" w:leader="none"/>
          <w:tab w:pos="13250" w:val="left" w:leader="none"/>
          <w:tab w:pos="14014" w:val="right" w:leader="none"/>
        </w:tabs>
        <w:spacing w:line="210" w:lineRule="exact" w:before="186"/>
        <w:ind w:left="827" w:right="0"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上海华邦科创</w:t>
        <w:tab/>
        <w:t>全资子公司</w:t>
        <w:tab/>
        <w:t>是</w:t>
      </w:r>
      <w:r>
        <w:rPr>
          <w:rFonts w:ascii="宋体" w:hAnsi="宋体" w:cs="宋体" w:eastAsia="宋体" w:hint="default"/>
          <w:spacing w:val="63"/>
          <w:sz w:val="16"/>
          <w:szCs w:val="16"/>
        </w:rPr>
        <w:t> </w:t>
      </w:r>
      <w:r>
        <w:rPr>
          <w:rFonts w:ascii="宋体" w:hAnsi="宋体" w:cs="宋体" w:eastAsia="宋体" w:hint="default"/>
          <w:sz w:val="16"/>
          <w:szCs w:val="16"/>
        </w:rPr>
        <w:t>上海</w:t>
        <w:tab/>
        <w:t>周成建</w:t>
        <w:tab/>
        <w:t>批发零售业</w:t>
        <w:tab/>
      </w:r>
      <w:r>
        <w:rPr>
          <w:rFonts w:ascii="Times New Roman" w:hAnsi="Times New Roman" w:cs="Times New Roman" w:eastAsia="Times New Roman" w:hint="default"/>
          <w:sz w:val="16"/>
          <w:szCs w:val="16"/>
        </w:rPr>
        <w:t>10,000,000  </w:t>
      </w:r>
      <w:r>
        <w:rPr>
          <w:rFonts w:ascii="Times New Roman" w:hAnsi="Times New Roman" w:cs="Times New Roman" w:eastAsia="Times New Roman" w:hint="default"/>
          <w:spacing w:val="26"/>
          <w:sz w:val="16"/>
          <w:szCs w:val="16"/>
        </w:rPr>
        <w:t> </w:t>
      </w:r>
      <w:r>
        <w:rPr>
          <w:rFonts w:ascii="宋体" w:hAnsi="宋体" w:cs="宋体" w:eastAsia="宋体" w:hint="default"/>
          <w:sz w:val="16"/>
          <w:szCs w:val="16"/>
        </w:rPr>
        <w:t>计算机、纺织、服装、</w:t>
        <w:tab/>
      </w:r>
      <w:r>
        <w:rPr>
          <w:rFonts w:ascii="Times New Roman" w:hAnsi="Times New Roman" w:cs="Times New Roman" w:eastAsia="Times New Roman" w:hint="default"/>
          <w:spacing w:val="-1"/>
          <w:sz w:val="16"/>
          <w:szCs w:val="16"/>
        </w:rPr>
        <w:t>56656874-6</w:t>
        <w:tab/>
      </w:r>
      <w:r>
        <w:rPr>
          <w:rFonts w:ascii="Times New Roman" w:hAnsi="Times New Roman" w:cs="Times New Roman" w:eastAsia="Times New Roman" w:hint="default"/>
          <w:sz w:val="16"/>
          <w:szCs w:val="16"/>
        </w:rPr>
        <w:t>10,000,000</w:t>
        <w:tab/>
        <w:t>100</w:t>
        <w:tab/>
        <w:t>-</w:t>
      </w:r>
      <w:r>
        <w:rPr>
          <w:rFonts w:ascii="Times New Roman" w:hAnsi="Times New Roman" w:cs="Times New Roman" w:eastAsia="Times New Roman" w:hint="default"/>
          <w:sz w:val="16"/>
          <w:szCs w:val="16"/>
        </w:rPr>
        <w:tab/>
      </w:r>
      <w:r>
        <w:rPr>
          <w:rFonts w:ascii="Times New Roman" w:hAnsi="Times New Roman" w:cs="Times New Roman" w:eastAsia="Times New Roman" w:hint="default"/>
          <w:sz w:val="16"/>
          <w:szCs w:val="16"/>
        </w:rPr>
        <w:t>100</w:t>
      </w:r>
    </w:p>
    <w:p>
      <w:pPr>
        <w:tabs>
          <w:tab w:pos="3806" w:val="left" w:leader="none"/>
          <w:tab w:pos="7631" w:val="left" w:leader="none"/>
        </w:tabs>
        <w:spacing w:line="199" w:lineRule="exact" w:before="0"/>
        <w:ind w:left="827" w:right="0" w:firstLine="0"/>
        <w:jc w:val="left"/>
        <w:rPr>
          <w:rFonts w:ascii="宋体" w:hAnsi="宋体" w:cs="宋体" w:eastAsia="宋体" w:hint="default"/>
          <w:sz w:val="16"/>
          <w:szCs w:val="16"/>
        </w:rPr>
      </w:pPr>
      <w:r>
        <w:rPr>
          <w:rFonts w:ascii="宋体" w:hAnsi="宋体" w:cs="宋体" w:eastAsia="宋体" w:hint="default"/>
          <w:sz w:val="16"/>
          <w:szCs w:val="16"/>
        </w:rPr>
        <w:t>信息科技有限公司</w:t>
        <w:tab/>
      </w:r>
      <w:r>
        <w:rPr>
          <w:rFonts w:ascii="Times New Roman" w:hAnsi="Times New Roman" w:cs="Times New Roman" w:eastAsia="Times New Roman" w:hint="default"/>
          <w:spacing w:val="-1"/>
          <w:sz w:val="16"/>
          <w:szCs w:val="16"/>
        </w:rPr>
        <w:t>2010</w:t>
      </w:r>
      <w:r>
        <w:rPr>
          <w:rFonts w:ascii="宋体" w:hAnsi="宋体" w:cs="宋体" w:eastAsia="宋体" w:hint="default"/>
          <w:spacing w:val="-1"/>
          <w:sz w:val="16"/>
          <w:szCs w:val="16"/>
        </w:rPr>
        <w:t>年</w:t>
      </w:r>
      <w:r>
        <w:rPr>
          <w:rFonts w:ascii="Times New Roman" w:hAnsi="Times New Roman" w:cs="Times New Roman" w:eastAsia="Times New Roman" w:hint="default"/>
          <w:spacing w:val="-1"/>
          <w:sz w:val="16"/>
          <w:szCs w:val="16"/>
        </w:rPr>
        <w:t>12</w:t>
      </w:r>
      <w:r>
        <w:rPr>
          <w:rFonts w:ascii="宋体" w:hAnsi="宋体" w:cs="宋体" w:eastAsia="宋体" w:hint="default"/>
          <w:spacing w:val="-1"/>
          <w:sz w:val="16"/>
          <w:szCs w:val="16"/>
        </w:rPr>
        <w:t>月</w:t>
        <w:tab/>
      </w:r>
      <w:r>
        <w:rPr>
          <w:rFonts w:ascii="宋体" w:hAnsi="宋体" w:cs="宋体" w:eastAsia="宋体" w:hint="default"/>
          <w:sz w:val="16"/>
          <w:szCs w:val="16"/>
        </w:rPr>
        <w:t>电子科技领域内的技术开发、</w:t>
      </w:r>
    </w:p>
    <w:p>
      <w:pPr>
        <w:tabs>
          <w:tab w:pos="7631" w:val="left" w:leader="none"/>
        </w:tabs>
        <w:spacing w:line="200" w:lineRule="exact" w:before="0"/>
        <w:ind w:left="827" w:right="0" w:firstLine="0"/>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「华邦科创」</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注</w:t>
      </w:r>
      <w:r>
        <w:rPr>
          <w:rFonts w:ascii="Times New Roman" w:hAnsi="Times New Roman" w:cs="Times New Roman" w:eastAsia="Times New Roman" w:hint="default"/>
          <w:spacing w:val="-1"/>
          <w:sz w:val="16"/>
          <w:szCs w:val="16"/>
        </w:rPr>
        <w:t>1)</w:t>
        <w:tab/>
      </w:r>
      <w:r>
        <w:rPr>
          <w:rFonts w:ascii="宋体" w:hAnsi="宋体" w:cs="宋体" w:eastAsia="宋体" w:hint="default"/>
          <w:sz w:val="16"/>
          <w:szCs w:val="16"/>
        </w:rPr>
        <w:t>技术转让、技术咨询、技术</w:t>
      </w:r>
    </w:p>
    <w:p>
      <w:pPr>
        <w:spacing w:line="228" w:lineRule="auto" w:before="0"/>
        <w:ind w:left="7631" w:right="4309" w:firstLine="0"/>
        <w:jc w:val="left"/>
        <w:rPr>
          <w:rFonts w:ascii="宋体" w:hAnsi="宋体" w:cs="宋体" w:eastAsia="宋体" w:hint="default"/>
          <w:sz w:val="16"/>
          <w:szCs w:val="16"/>
        </w:rPr>
      </w:pPr>
      <w:r>
        <w:rPr>
          <w:rFonts w:ascii="宋体" w:hAnsi="宋体" w:cs="宋体" w:eastAsia="宋体" w:hint="default"/>
          <w:sz w:val="16"/>
          <w:szCs w:val="16"/>
        </w:rPr>
        <w:t>服务、计算机软硬件的开发</w:t>
      </w:r>
      <w:r>
        <w:rPr>
          <w:rFonts w:ascii="宋体" w:hAnsi="宋体" w:cs="宋体" w:eastAsia="宋体" w:hint="default"/>
          <w:spacing w:val="-71"/>
          <w:sz w:val="16"/>
          <w:szCs w:val="16"/>
        </w:rPr>
        <w:t> </w:t>
      </w:r>
      <w:r>
        <w:rPr>
          <w:rFonts w:ascii="宋体" w:hAnsi="宋体" w:cs="宋体" w:eastAsia="宋体" w:hint="default"/>
          <w:sz w:val="16"/>
          <w:szCs w:val="16"/>
        </w:rPr>
        <w:t>设计、制作各类广告、商务</w:t>
      </w:r>
      <w:r>
        <w:rPr>
          <w:rFonts w:ascii="宋体" w:hAnsi="宋体" w:cs="宋体" w:eastAsia="宋体" w:hint="default"/>
          <w:spacing w:val="-71"/>
          <w:sz w:val="16"/>
          <w:szCs w:val="16"/>
        </w:rPr>
        <w:t> </w:t>
      </w:r>
      <w:r>
        <w:rPr>
          <w:rFonts w:ascii="宋体" w:hAnsi="宋体" w:cs="宋体" w:eastAsia="宋体" w:hint="default"/>
          <w:sz w:val="16"/>
          <w:szCs w:val="16"/>
        </w:rPr>
        <w:t>咨询、企业管理咨询（以上</w:t>
      </w:r>
      <w:r>
        <w:rPr>
          <w:rFonts w:ascii="宋体" w:hAnsi="宋体" w:cs="宋体" w:eastAsia="宋体" w:hint="default"/>
          <w:spacing w:val="-71"/>
          <w:sz w:val="16"/>
          <w:szCs w:val="16"/>
        </w:rPr>
        <w:t> </w:t>
      </w:r>
      <w:r>
        <w:rPr>
          <w:rFonts w:ascii="宋体" w:hAnsi="宋体" w:cs="宋体" w:eastAsia="宋体" w:hint="default"/>
          <w:sz w:val="16"/>
          <w:szCs w:val="16"/>
        </w:rPr>
        <w:t>咨询均除经纪）、市场营销</w:t>
      </w:r>
      <w:r>
        <w:rPr>
          <w:rFonts w:ascii="宋体" w:hAnsi="宋体" w:cs="宋体" w:eastAsia="宋体" w:hint="default"/>
          <w:spacing w:val="-71"/>
          <w:sz w:val="16"/>
          <w:szCs w:val="16"/>
        </w:rPr>
        <w:t> </w:t>
      </w:r>
      <w:r>
        <w:rPr>
          <w:rFonts w:ascii="宋体" w:hAnsi="宋体" w:cs="宋体" w:eastAsia="宋体" w:hint="default"/>
          <w:sz w:val="16"/>
          <w:szCs w:val="16"/>
        </w:rPr>
        <w:t>策划、电子商务（不得从事</w:t>
      </w:r>
      <w:r>
        <w:rPr>
          <w:rFonts w:ascii="宋体" w:hAnsi="宋体" w:cs="宋体" w:eastAsia="宋体" w:hint="default"/>
          <w:spacing w:val="-71"/>
          <w:sz w:val="16"/>
          <w:szCs w:val="16"/>
        </w:rPr>
        <w:t> </w:t>
      </w:r>
      <w:r>
        <w:rPr>
          <w:rFonts w:ascii="宋体" w:hAnsi="宋体" w:cs="宋体" w:eastAsia="宋体" w:hint="default"/>
          <w:sz w:val="16"/>
          <w:szCs w:val="16"/>
        </w:rPr>
        <w:t>增值电信、金融业务）、</w:t>
      </w:r>
      <w:r>
        <w:rPr>
          <w:rFonts w:ascii="宋体" w:hAnsi="宋体" w:cs="宋体" w:eastAsia="宋体" w:hint="default"/>
          <w:spacing w:val="-59"/>
          <w:sz w:val="16"/>
          <w:szCs w:val="16"/>
        </w:rPr>
        <w:t> </w:t>
      </w:r>
      <w:r>
        <w:rPr>
          <w:rFonts w:ascii="宋体" w:hAnsi="宋体" w:cs="宋体" w:eastAsia="宋体" w:hint="default"/>
          <w:sz w:val="16"/>
          <w:szCs w:val="16"/>
        </w:rPr>
        <w:t>室</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内装潢及设计、货运代理、</w:t>
      </w:r>
      <w:r>
        <w:rPr>
          <w:rFonts w:ascii="宋体" w:hAnsi="宋体" w:cs="宋体" w:eastAsia="宋体" w:hint="default"/>
          <w:spacing w:val="-71"/>
          <w:sz w:val="16"/>
          <w:szCs w:val="16"/>
        </w:rPr>
        <w:t> </w:t>
      </w:r>
      <w:r>
        <w:rPr>
          <w:rFonts w:ascii="宋体" w:hAnsi="宋体" w:cs="宋体" w:eastAsia="宋体" w:hint="default"/>
          <w:sz w:val="16"/>
          <w:szCs w:val="16"/>
        </w:rPr>
        <w:t>服装制造加工、服装、鞋、</w:t>
      </w:r>
      <w:r>
        <w:rPr>
          <w:rFonts w:ascii="宋体" w:hAnsi="宋体" w:cs="宋体" w:eastAsia="宋体" w:hint="default"/>
          <w:spacing w:val="-71"/>
          <w:sz w:val="16"/>
          <w:szCs w:val="16"/>
        </w:rPr>
        <w:t> </w:t>
      </w:r>
      <w:r>
        <w:rPr>
          <w:rFonts w:ascii="宋体" w:hAnsi="宋体" w:cs="宋体" w:eastAsia="宋体" w:hint="default"/>
          <w:sz w:val="16"/>
          <w:szCs w:val="16"/>
        </w:rPr>
        <w:t>针纺织品、皮革制品、羽绒</w:t>
      </w:r>
      <w:r>
        <w:rPr>
          <w:rFonts w:ascii="宋体" w:hAnsi="宋体" w:cs="宋体" w:eastAsia="宋体" w:hint="default"/>
          <w:spacing w:val="-71"/>
          <w:sz w:val="16"/>
          <w:szCs w:val="16"/>
        </w:rPr>
        <w:t> </w:t>
      </w:r>
      <w:r>
        <w:rPr>
          <w:rFonts w:ascii="宋体" w:hAnsi="宋体" w:cs="宋体" w:eastAsia="宋体" w:hint="default"/>
          <w:sz w:val="16"/>
          <w:szCs w:val="16"/>
        </w:rPr>
        <w:t>制品、箱包、</w:t>
      </w:r>
      <w:r>
        <w:rPr>
          <w:rFonts w:ascii="宋体" w:hAnsi="宋体" w:cs="宋体" w:eastAsia="宋体" w:hint="default"/>
          <w:spacing w:val="-54"/>
          <w:sz w:val="16"/>
          <w:szCs w:val="16"/>
        </w:rPr>
        <w:t> </w:t>
      </w:r>
      <w:r>
        <w:rPr>
          <w:rFonts w:ascii="宋体" w:hAnsi="宋体" w:cs="宋体" w:eastAsia="宋体" w:hint="default"/>
          <w:sz w:val="16"/>
          <w:szCs w:val="16"/>
        </w:rPr>
        <w:t>玩具、饰品、</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工艺品、木制品、电子设备、</w:t>
      </w:r>
      <w:r>
        <w:rPr>
          <w:rFonts w:ascii="宋体" w:hAnsi="宋体" w:cs="宋体" w:eastAsia="宋体" w:hint="default"/>
          <w:spacing w:val="-75"/>
          <w:sz w:val="16"/>
          <w:szCs w:val="16"/>
        </w:rPr>
        <w:t> </w:t>
      </w:r>
      <w:r>
        <w:rPr>
          <w:rFonts w:ascii="宋体" w:hAnsi="宋体" w:cs="宋体" w:eastAsia="宋体" w:hint="default"/>
          <w:spacing w:val="-75"/>
          <w:sz w:val="16"/>
          <w:szCs w:val="16"/>
        </w:rPr>
      </w:r>
      <w:r>
        <w:rPr>
          <w:rFonts w:ascii="宋体" w:hAnsi="宋体" w:cs="宋体" w:eastAsia="宋体" w:hint="default"/>
          <w:sz w:val="16"/>
          <w:szCs w:val="16"/>
        </w:rPr>
        <w:t>五金交电、建筑装潢材料、纸</w:t>
      </w:r>
      <w:r>
        <w:rPr>
          <w:rFonts w:ascii="宋体" w:hAnsi="宋体" w:cs="宋体" w:eastAsia="宋体" w:hint="default"/>
          <w:w w:val="100"/>
          <w:sz w:val="16"/>
          <w:szCs w:val="16"/>
        </w:rPr>
        <w:t> </w:t>
      </w:r>
      <w:r>
        <w:rPr>
          <w:rFonts w:ascii="宋体" w:hAnsi="宋体" w:cs="宋体" w:eastAsia="宋体" w:hint="default"/>
          <w:sz w:val="16"/>
          <w:szCs w:val="16"/>
        </w:rPr>
        <w:t>制品、日用百货、钟表眼镜、</w:t>
      </w:r>
      <w:r>
        <w:rPr>
          <w:rFonts w:ascii="宋体" w:hAnsi="宋体" w:cs="宋体" w:eastAsia="宋体" w:hint="default"/>
          <w:spacing w:val="-70"/>
          <w:sz w:val="16"/>
          <w:szCs w:val="16"/>
        </w:rPr>
        <w:t> </w:t>
      </w:r>
      <w:r>
        <w:rPr>
          <w:rFonts w:ascii="宋体" w:hAnsi="宋体" w:cs="宋体" w:eastAsia="宋体" w:hint="default"/>
          <w:sz w:val="16"/>
          <w:szCs w:val="16"/>
        </w:rPr>
        <w:t>化妆品、电子产品、家用电器、</w:t>
      </w:r>
      <w:r>
        <w:rPr>
          <w:rFonts w:ascii="宋体" w:hAnsi="宋体" w:cs="宋体" w:eastAsia="宋体" w:hint="default"/>
          <w:spacing w:val="-69"/>
          <w:sz w:val="16"/>
          <w:szCs w:val="16"/>
        </w:rPr>
        <w:t> </w:t>
      </w:r>
      <w:r>
        <w:rPr>
          <w:rFonts w:ascii="宋体" w:hAnsi="宋体" w:cs="宋体" w:eastAsia="宋体" w:hint="default"/>
          <w:sz w:val="16"/>
          <w:szCs w:val="16"/>
        </w:rPr>
        <w:t>办公用品、文化体育用品的销</w:t>
      </w:r>
      <w:r>
        <w:rPr>
          <w:rFonts w:ascii="宋体" w:hAnsi="宋体" w:cs="宋体" w:eastAsia="宋体" w:hint="default"/>
          <w:spacing w:val="-70"/>
          <w:sz w:val="16"/>
          <w:szCs w:val="16"/>
        </w:rPr>
        <w:t> </w:t>
      </w:r>
      <w:r>
        <w:rPr>
          <w:rFonts w:ascii="宋体" w:hAnsi="宋体" w:cs="宋体" w:eastAsia="宋体" w:hint="default"/>
          <w:sz w:val="16"/>
          <w:szCs w:val="16"/>
        </w:rPr>
        <w:t>售、从事货物及技术的进出口</w:t>
      </w:r>
      <w:r>
        <w:rPr>
          <w:rFonts w:ascii="宋体" w:hAnsi="宋体" w:cs="宋体" w:eastAsia="宋体" w:hint="default"/>
          <w:spacing w:val="-70"/>
          <w:sz w:val="16"/>
          <w:szCs w:val="16"/>
        </w:rPr>
        <w:t> </w:t>
      </w:r>
      <w:r>
        <w:rPr>
          <w:rFonts w:ascii="宋体" w:hAnsi="宋体" w:cs="宋体" w:eastAsia="宋体" w:hint="default"/>
          <w:sz w:val="16"/>
          <w:szCs w:val="16"/>
        </w:rPr>
        <w:t>业务，苗木种植</w:t>
      </w:r>
    </w:p>
    <w:p>
      <w:pPr>
        <w:spacing w:after="0" w:line="228" w:lineRule="auto"/>
        <w:jc w:val="left"/>
        <w:rPr>
          <w:rFonts w:ascii="宋体" w:hAnsi="宋体" w:cs="宋体" w:eastAsia="宋体" w:hint="default"/>
          <w:sz w:val="16"/>
          <w:szCs w:val="16"/>
        </w:rPr>
        <w:sectPr>
          <w:pgSz w:w="16840" w:h="11910" w:orient="landscape"/>
          <w:pgMar w:header="1308" w:footer="745" w:top="3300" w:bottom="940" w:left="1320" w:right="1320"/>
        </w:sectPr>
      </w:pPr>
    </w:p>
    <w:p>
      <w:pPr>
        <w:spacing w:line="240" w:lineRule="auto" w:before="9"/>
        <w:rPr>
          <w:rFonts w:ascii="Times New Roman" w:hAnsi="Times New Roman" w:cs="Times New Roman" w:eastAsia="Times New Roman" w:hint="default"/>
          <w:sz w:val="24"/>
          <w:szCs w:val="24"/>
        </w:rPr>
      </w:pPr>
    </w:p>
    <w:p>
      <w:pPr>
        <w:spacing w:line="24" w:lineRule="exact"/>
        <w:ind w:left="1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9.15pt;height:1.2pt;mso-position-horizontal-relative:char;mso-position-vertical-relative:line" coordorigin="0,0" coordsize="13983,24">
            <v:group style="position:absolute;left:12;top:12;width:13959;height:2" coordorigin="12,12" coordsize="13959,2">
              <v:shape style="position:absolute;left:12;top:12;width:13959;height:2" coordorigin="12,12" coordsize="13959,0" path="m12,12l13970,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2191"/>
        <w:gridCol w:w="1016"/>
        <w:gridCol w:w="443"/>
        <w:gridCol w:w="890"/>
        <w:gridCol w:w="908"/>
        <w:gridCol w:w="1103"/>
        <w:gridCol w:w="928"/>
        <w:gridCol w:w="2437"/>
        <w:gridCol w:w="1031"/>
        <w:gridCol w:w="932"/>
        <w:gridCol w:w="706"/>
        <w:gridCol w:w="707"/>
        <w:gridCol w:w="672"/>
      </w:tblGrid>
      <w:tr>
        <w:trPr>
          <w:trHeight w:val="1102" w:hRule="exact"/>
        </w:trPr>
        <w:tc>
          <w:tcPr>
            <w:tcW w:w="4541" w:type="dxa"/>
            <w:gridSpan w:val="4"/>
            <w:tcBorders>
              <w:top w:val="nil" w:sz="6" w:space="0" w:color="auto"/>
              <w:left w:val="nil" w:sz="6" w:space="0" w:color="auto"/>
              <w:bottom w:val="nil" w:sz="6" w:space="0" w:color="auto"/>
              <w:right w:val="nil" w:sz="6" w:space="0" w:color="auto"/>
            </w:tcBorders>
          </w:tcPr>
          <w:p>
            <w:pPr>
              <w:pStyle w:val="TableParagraph"/>
              <w:tabs>
                <w:tab w:pos="874" w:val="left" w:leader="none"/>
              </w:tabs>
              <w:spacing w:line="367" w:lineRule="exact"/>
              <w:ind w:left="35"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四、</w:t>
              <w:tab/>
              <w:t>合并财务报表的合并范围</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tabs>
                <w:tab w:pos="754" w:val="left" w:leader="none"/>
              </w:tabs>
              <w:spacing w:line="240" w:lineRule="auto" w:before="170"/>
              <w:ind w:left="4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子公司情况</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9424" w:type="dxa"/>
            <w:gridSpan w:val="9"/>
            <w:vMerge w:val="restart"/>
            <w:tcBorders>
              <w:top w:val="nil" w:sz="6" w:space="0" w:color="auto"/>
              <w:left w:val="nil" w:sz="6" w:space="0" w:color="auto"/>
              <w:right w:val="nil" w:sz="6" w:space="0" w:color="auto"/>
            </w:tcBorders>
          </w:tcPr>
          <w:p>
            <w:pPr/>
          </w:p>
        </w:tc>
      </w:tr>
      <w:tr>
        <w:trPr>
          <w:trHeight w:val="437" w:hRule="exact"/>
        </w:trPr>
        <w:tc>
          <w:tcPr>
            <w:tcW w:w="454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2"/>
              <w:ind w:left="750" w:right="0"/>
              <w:jc w:val="left"/>
              <w:rPr>
                <w:rFonts w:ascii="宋体" w:hAnsi="宋体" w:cs="宋体" w:eastAsia="宋体" w:hint="default"/>
                <w:sz w:val="16"/>
                <w:szCs w:val="16"/>
              </w:rPr>
            </w:pPr>
            <w:r>
              <w:rPr>
                <w:rFonts w:ascii="宋体" w:hAnsi="宋体" w:cs="宋体" w:eastAsia="宋体" w:hint="default"/>
                <w:spacing w:val="-19"/>
                <w:sz w:val="16"/>
                <w:szCs w:val="16"/>
              </w:rPr>
              <w:t>通过同一控制下的企业合并取得的子公司：</w:t>
            </w:r>
          </w:p>
        </w:tc>
        <w:tc>
          <w:tcPr>
            <w:tcW w:w="9424" w:type="dxa"/>
            <w:gridSpan w:val="9"/>
            <w:vMerge/>
            <w:tcBorders>
              <w:left w:val="nil" w:sz="6" w:space="0" w:color="auto"/>
              <w:bottom w:val="nil" w:sz="6" w:space="0" w:color="auto"/>
              <w:right w:val="nil" w:sz="6" w:space="0" w:color="auto"/>
            </w:tcBorders>
          </w:tcPr>
          <w:p>
            <w:pPr/>
          </w:p>
        </w:tc>
      </w:tr>
      <w:tr>
        <w:trPr>
          <w:trHeight w:val="304" w:hRule="exact"/>
        </w:trPr>
        <w:tc>
          <w:tcPr>
            <w:tcW w:w="4541" w:type="dxa"/>
            <w:gridSpan w:val="4"/>
            <w:tcBorders>
              <w:top w:val="nil" w:sz="6" w:space="0" w:color="auto"/>
              <w:left w:val="nil" w:sz="6" w:space="0" w:color="auto"/>
              <w:bottom w:val="nil" w:sz="6" w:space="0" w:color="auto"/>
              <w:right w:val="nil" w:sz="6" w:space="0" w:color="auto"/>
            </w:tcBorders>
          </w:tcPr>
          <w:p>
            <w:pPr>
              <w:pStyle w:val="TableParagraph"/>
              <w:tabs>
                <w:tab w:pos="2353" w:val="left" w:leader="none"/>
              </w:tabs>
              <w:spacing w:line="240" w:lineRule="auto" w:before="66"/>
              <w:ind w:left="742" w:right="0"/>
              <w:jc w:val="left"/>
              <w:rPr>
                <w:rFonts w:ascii="宋体" w:hAnsi="宋体" w:cs="宋体" w:eastAsia="宋体" w:hint="default"/>
                <w:sz w:val="16"/>
                <w:szCs w:val="16"/>
              </w:rPr>
            </w:pPr>
            <w:r>
              <w:rPr>
                <w:rFonts w:ascii="宋体" w:hAnsi="宋体" w:cs="宋体" w:eastAsia="宋体" w:hint="default"/>
                <w:sz w:val="16"/>
                <w:szCs w:val="16"/>
              </w:rPr>
              <w:t>公司名称</w:t>
              <w:tab/>
              <w:t>子公司类型 是否 </w:t>
            </w:r>
            <w:r>
              <w:rPr>
                <w:rFonts w:ascii="宋体" w:hAnsi="宋体" w:cs="宋体" w:eastAsia="宋体" w:hint="default"/>
                <w:spacing w:val="9"/>
                <w:sz w:val="16"/>
                <w:szCs w:val="16"/>
              </w:rPr>
              <w:t> </w:t>
            </w:r>
            <w:r>
              <w:rPr>
                <w:rFonts w:ascii="宋体" w:hAnsi="宋体" w:cs="宋体" w:eastAsia="宋体" w:hint="default"/>
                <w:sz w:val="16"/>
                <w:szCs w:val="16"/>
              </w:rPr>
              <w:t>注册地</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63"/>
              <w:jc w:val="right"/>
              <w:rPr>
                <w:rFonts w:ascii="宋体" w:hAnsi="宋体" w:cs="宋体" w:eastAsia="宋体" w:hint="default"/>
                <w:sz w:val="16"/>
                <w:szCs w:val="16"/>
              </w:rPr>
            </w:pPr>
            <w:r>
              <w:rPr>
                <w:rFonts w:ascii="宋体" w:hAnsi="宋体" w:cs="宋体" w:eastAsia="宋体" w:hint="default"/>
                <w:sz w:val="16"/>
                <w:szCs w:val="16"/>
              </w:rPr>
              <w:t>法人代表</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3"/>
              <w:jc w:val="right"/>
              <w:rPr>
                <w:rFonts w:ascii="宋体" w:hAnsi="宋体" w:cs="宋体" w:eastAsia="宋体" w:hint="default"/>
                <w:sz w:val="16"/>
                <w:szCs w:val="16"/>
              </w:rPr>
            </w:pPr>
            <w:r>
              <w:rPr>
                <w:rFonts w:ascii="宋体" w:hAnsi="宋体" w:cs="宋体" w:eastAsia="宋体" w:hint="default"/>
                <w:sz w:val="16"/>
                <w:szCs w:val="16"/>
              </w:rPr>
              <w:t>业务性质</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8"/>
              <w:jc w:val="right"/>
              <w:rPr>
                <w:rFonts w:ascii="宋体" w:hAnsi="宋体" w:cs="宋体" w:eastAsia="宋体" w:hint="default"/>
                <w:sz w:val="16"/>
                <w:szCs w:val="16"/>
              </w:rPr>
            </w:pPr>
            <w:r>
              <w:rPr>
                <w:rFonts w:ascii="宋体" w:hAnsi="宋体" w:cs="宋体" w:eastAsia="宋体" w:hint="default"/>
                <w:sz w:val="16"/>
                <w:szCs w:val="16"/>
              </w:rPr>
              <w:t>注册资本</w:t>
            </w:r>
          </w:p>
        </w:tc>
        <w:tc>
          <w:tcPr>
            <w:tcW w:w="6484" w:type="dxa"/>
            <w:gridSpan w:val="6"/>
            <w:tcBorders>
              <w:top w:val="nil" w:sz="6" w:space="0" w:color="auto"/>
              <w:left w:val="nil" w:sz="6" w:space="0" w:color="auto"/>
              <w:bottom w:val="nil" w:sz="6" w:space="0" w:color="auto"/>
              <w:right w:val="nil" w:sz="6" w:space="0" w:color="auto"/>
            </w:tcBorders>
          </w:tcPr>
          <w:p>
            <w:pPr>
              <w:pStyle w:val="TableParagraph"/>
              <w:tabs>
                <w:tab w:pos="2368" w:val="left" w:leader="none"/>
                <w:tab w:pos="3680" w:val="left" w:leader="none"/>
                <w:tab w:pos="4849" w:val="left" w:leader="none"/>
                <w:tab w:pos="5737" w:val="left" w:leader="none"/>
                <w:tab w:pos="5965" w:val="left" w:leader="none"/>
              </w:tabs>
              <w:spacing w:line="240" w:lineRule="auto" w:before="66"/>
              <w:ind w:left="66" w:right="0"/>
              <w:jc w:val="left"/>
              <w:rPr>
                <w:rFonts w:ascii="宋体" w:hAnsi="宋体" w:cs="宋体" w:eastAsia="宋体" w:hint="default"/>
                <w:sz w:val="16"/>
                <w:szCs w:val="16"/>
              </w:rPr>
            </w:pPr>
            <w:r>
              <w:rPr>
                <w:rFonts w:ascii="宋体" w:hAnsi="宋体" w:cs="宋体" w:eastAsia="宋体" w:hint="default"/>
                <w:sz w:val="16"/>
                <w:szCs w:val="16"/>
              </w:rPr>
              <w:t>经营范围</w:t>
              <w:tab/>
              <w:t>组织机构代码</w:t>
              <w:tab/>
              <w:t>年末实际</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宋体" w:hAnsi="宋体" w:cs="宋体" w:eastAsia="宋体" w:hint="default"/>
                <w:sz w:val="16"/>
                <w:szCs w:val="16"/>
                <w:u w:val="single" w:color="000000"/>
              </w:rPr>
              <w:t>持股比例</w:t>
              <w:tab/>
            </w:r>
            <w:r>
              <w:rPr>
                <w:rFonts w:ascii="宋体" w:hAnsi="宋体" w:cs="宋体" w:eastAsia="宋体" w:hint="default"/>
                <w:sz w:val="16"/>
                <w:szCs w:val="16"/>
              </w:rPr>
              <w:tab/>
              <w:t>表决权</w:t>
            </w:r>
          </w:p>
        </w:tc>
      </w:tr>
      <w:tr>
        <w:trPr>
          <w:trHeight w:val="300" w:hRule="exact"/>
        </w:trPr>
        <w:tc>
          <w:tcPr>
            <w:tcW w:w="219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Style w:val="TableParagraph"/>
              <w:spacing w:line="161" w:lineRule="exact"/>
              <w:ind w:right="68"/>
              <w:jc w:val="right"/>
              <w:rPr>
                <w:rFonts w:ascii="宋体" w:hAnsi="宋体" w:cs="宋体" w:eastAsia="宋体" w:hint="default"/>
                <w:sz w:val="16"/>
                <w:szCs w:val="16"/>
              </w:rPr>
            </w:pPr>
            <w:r>
              <w:rPr>
                <w:rFonts w:ascii="宋体" w:hAnsi="宋体" w:cs="宋体" w:eastAsia="宋体" w:hint="default"/>
                <w:sz w:val="16"/>
                <w:szCs w:val="16"/>
              </w:rPr>
              <w:t>合并</w:t>
            </w:r>
          </w:p>
        </w:tc>
        <w:tc>
          <w:tcPr>
            <w:tcW w:w="890" w:type="dxa"/>
            <w:tcBorders>
              <w:top w:val="nil" w:sz="6" w:space="0" w:color="auto"/>
              <w:left w:val="nil" w:sz="6" w:space="0" w:color="auto"/>
              <w:bottom w:val="nil" w:sz="6" w:space="0" w:color="auto"/>
              <w:right w:val="nil" w:sz="6" w:space="0" w:color="auto"/>
            </w:tcBorders>
          </w:tcPr>
          <w:p>
            <w:pPr>
              <w:pStyle w:val="TableParagraph"/>
              <w:spacing w:line="161" w:lineRule="exact"/>
              <w:ind w:left="70" w:right="0"/>
              <w:jc w:val="left"/>
              <w:rPr>
                <w:rFonts w:ascii="宋体" w:hAnsi="宋体" w:cs="宋体" w:eastAsia="宋体" w:hint="default"/>
                <w:sz w:val="16"/>
                <w:szCs w:val="16"/>
              </w:rPr>
            </w:pPr>
            <w:r>
              <w:rPr>
                <w:rFonts w:ascii="宋体" w:hAnsi="宋体" w:cs="宋体" w:eastAsia="宋体" w:hint="default"/>
                <w:sz w:val="16"/>
                <w:szCs w:val="16"/>
              </w:rPr>
              <w:t>成立日</w:t>
            </w: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Style w:val="TableParagraph"/>
              <w:spacing w:line="161" w:lineRule="exact"/>
              <w:ind w:right="76"/>
              <w:jc w:val="right"/>
              <w:rPr>
                <w:rFonts w:ascii="宋体" w:hAnsi="宋体" w:cs="宋体" w:eastAsia="宋体" w:hint="default"/>
                <w:sz w:val="16"/>
                <w:szCs w:val="16"/>
              </w:rPr>
            </w:pPr>
            <w:r>
              <w:rPr>
                <w:rFonts w:ascii="宋体" w:hAnsi="宋体" w:cs="宋体" w:eastAsia="宋体" w:hint="default"/>
                <w:sz w:val="16"/>
                <w:szCs w:val="16"/>
              </w:rPr>
              <w:t>出资</w:t>
            </w:r>
          </w:p>
        </w:tc>
        <w:tc>
          <w:tcPr>
            <w:tcW w:w="706" w:type="dxa"/>
            <w:tcBorders>
              <w:top w:val="nil" w:sz="6" w:space="0" w:color="auto"/>
              <w:left w:val="nil" w:sz="6" w:space="0" w:color="auto"/>
              <w:bottom w:val="nil" w:sz="6" w:space="0" w:color="auto"/>
              <w:right w:val="nil" w:sz="6" w:space="0" w:color="auto"/>
            </w:tcBorders>
          </w:tcPr>
          <w:p>
            <w:pPr>
              <w:pStyle w:val="TableParagraph"/>
              <w:spacing w:line="173" w:lineRule="exact"/>
              <w:ind w:right="73"/>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直接</w:t>
            </w:r>
            <w:r>
              <w:rPr>
                <w:rFonts w:ascii="Times New Roman" w:hAnsi="Times New Roman" w:cs="Times New Roman" w:eastAsia="Times New Roman" w:hint="default"/>
                <w:spacing w:val="-1"/>
                <w:sz w:val="16"/>
                <w:szCs w:val="16"/>
              </w:rPr>
              <w:t>(%)</w:t>
            </w:r>
          </w:p>
        </w:tc>
        <w:tc>
          <w:tcPr>
            <w:tcW w:w="707" w:type="dxa"/>
            <w:tcBorders>
              <w:top w:val="nil" w:sz="6" w:space="0" w:color="auto"/>
              <w:left w:val="nil" w:sz="6" w:space="0" w:color="auto"/>
              <w:bottom w:val="nil" w:sz="6" w:space="0" w:color="auto"/>
              <w:right w:val="nil" w:sz="6" w:space="0" w:color="auto"/>
            </w:tcBorders>
          </w:tcPr>
          <w:p>
            <w:pPr>
              <w:pStyle w:val="TableParagraph"/>
              <w:spacing w:line="173" w:lineRule="exact"/>
              <w:ind w:right="72"/>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间接</w:t>
            </w:r>
            <w:r>
              <w:rPr>
                <w:rFonts w:ascii="Times New Roman" w:hAnsi="Times New Roman" w:cs="Times New Roman" w:eastAsia="Times New Roman" w:hint="default"/>
                <w:spacing w:val="-1"/>
                <w:sz w:val="16"/>
                <w:szCs w:val="16"/>
              </w:rPr>
              <w:t>(%)</w:t>
            </w:r>
          </w:p>
        </w:tc>
        <w:tc>
          <w:tcPr>
            <w:tcW w:w="672" w:type="dxa"/>
            <w:tcBorders>
              <w:top w:val="nil" w:sz="6" w:space="0" w:color="auto"/>
              <w:left w:val="nil" w:sz="6" w:space="0" w:color="auto"/>
              <w:bottom w:val="nil" w:sz="6" w:space="0" w:color="auto"/>
              <w:right w:val="nil" w:sz="6" w:space="0" w:color="auto"/>
            </w:tcBorders>
          </w:tcPr>
          <w:p>
            <w:pPr>
              <w:pStyle w:val="TableParagraph"/>
              <w:spacing w:line="173" w:lineRule="exact"/>
              <w:ind w:right="35"/>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比例</w:t>
            </w:r>
            <w:r>
              <w:rPr>
                <w:rFonts w:ascii="Times New Roman" w:hAnsi="Times New Roman" w:cs="Times New Roman" w:eastAsia="Times New Roman" w:hint="default"/>
                <w:spacing w:val="-1"/>
                <w:sz w:val="16"/>
                <w:szCs w:val="16"/>
              </w:rPr>
              <w:t>(%)</w:t>
            </w:r>
          </w:p>
        </w:tc>
      </w:tr>
      <w:tr>
        <w:trPr>
          <w:trHeight w:val="920"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742" w:right="161"/>
              <w:jc w:val="left"/>
              <w:rPr>
                <w:rFonts w:ascii="Times New Roman" w:hAnsi="Times New Roman" w:cs="Times New Roman" w:eastAsia="Times New Roman" w:hint="default"/>
                <w:sz w:val="16"/>
                <w:szCs w:val="16"/>
              </w:rPr>
            </w:pPr>
            <w:r>
              <w:rPr>
                <w:rFonts w:ascii="宋体" w:hAnsi="宋体" w:cs="宋体" w:eastAsia="宋体" w:hint="default"/>
                <w:sz w:val="16"/>
                <w:szCs w:val="16"/>
              </w:rPr>
              <w:t>上海美特斯邦威</w:t>
            </w:r>
            <w:r>
              <w:rPr>
                <w:rFonts w:ascii="宋体" w:hAnsi="宋体" w:cs="宋体" w:eastAsia="宋体" w:hint="default"/>
                <w:spacing w:val="-75"/>
                <w:sz w:val="16"/>
                <w:szCs w:val="16"/>
              </w:rPr>
              <w:t> </w:t>
            </w:r>
            <w:r>
              <w:rPr>
                <w:rFonts w:ascii="宋体" w:hAnsi="宋体" w:cs="宋体" w:eastAsia="宋体" w:hint="default"/>
                <w:sz w:val="16"/>
                <w:szCs w:val="16"/>
              </w:rPr>
              <w:t>企业发展有限公司</w:t>
            </w:r>
            <w:r>
              <w:rPr>
                <w:rFonts w:ascii="宋体" w:hAnsi="宋体" w:cs="宋体" w:eastAsia="宋体" w:hint="default"/>
                <w:spacing w:val="-74"/>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「上海企发」</w:t>
            </w:r>
            <w:r>
              <w:rPr>
                <w:rFonts w:ascii="Times New Roman" w:hAnsi="Times New Roman" w:cs="Times New Roman" w:eastAsia="Times New Roman" w:hint="default"/>
                <w:sz w:val="16"/>
                <w:szCs w:val="16"/>
              </w:rPr>
              <w:t>)</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61"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8"/>
              <w:jc w:val="right"/>
              <w:rPr>
                <w:rFonts w:ascii="宋体" w:hAnsi="宋体" w:cs="宋体" w:eastAsia="宋体" w:hint="default"/>
                <w:sz w:val="16"/>
                <w:szCs w:val="16"/>
              </w:rPr>
            </w:pPr>
            <w:r>
              <w:rPr>
                <w:rFonts w:ascii="宋体" w:hAnsi="宋体" w:cs="宋体" w:eastAsia="宋体" w:hint="default"/>
                <w:w w:val="100"/>
                <w:sz w:val="16"/>
                <w:szCs w:val="16"/>
              </w:rPr>
              <w:t>是</w:t>
            </w:r>
          </w:p>
        </w:tc>
        <w:tc>
          <w:tcPr>
            <w:tcW w:w="890" w:type="dxa"/>
            <w:tcBorders>
              <w:top w:val="nil" w:sz="6" w:space="0" w:color="auto"/>
              <w:left w:val="nil" w:sz="6" w:space="0" w:color="auto"/>
              <w:bottom w:val="nil" w:sz="6" w:space="0" w:color="auto"/>
              <w:right w:val="nil" w:sz="6" w:space="0" w:color="auto"/>
            </w:tcBorders>
          </w:tcPr>
          <w:p>
            <w:pPr>
              <w:pStyle w:val="TableParagraph"/>
              <w:spacing w:line="209" w:lineRule="exact" w:before="62"/>
              <w:ind w:left="70" w:right="0"/>
              <w:jc w:val="left"/>
              <w:rPr>
                <w:rFonts w:ascii="宋体" w:hAnsi="宋体" w:cs="宋体" w:eastAsia="宋体" w:hint="default"/>
                <w:sz w:val="16"/>
                <w:szCs w:val="16"/>
              </w:rPr>
            </w:pPr>
            <w:r>
              <w:rPr>
                <w:rFonts w:ascii="宋体" w:hAnsi="宋体" w:cs="宋体" w:eastAsia="宋体" w:hint="default"/>
                <w:sz w:val="16"/>
                <w:szCs w:val="16"/>
              </w:rPr>
              <w:t>上海</w:t>
            </w:r>
          </w:p>
          <w:p>
            <w:pPr>
              <w:pStyle w:val="TableParagraph"/>
              <w:spacing w:line="221"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2004</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7"/>
              <w:jc w:val="right"/>
              <w:rPr>
                <w:rFonts w:ascii="宋体" w:hAnsi="宋体" w:cs="宋体" w:eastAsia="宋体" w:hint="default"/>
                <w:sz w:val="16"/>
                <w:szCs w:val="16"/>
              </w:rPr>
            </w:pPr>
            <w:r>
              <w:rPr>
                <w:rFonts w:ascii="宋体" w:hAnsi="宋体" w:cs="宋体" w:eastAsia="宋体" w:hint="default"/>
                <w:sz w:val="16"/>
                <w:szCs w:val="16"/>
              </w:rPr>
              <w:t>周成建</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1"/>
              <w:jc w:val="right"/>
              <w:rPr>
                <w:rFonts w:ascii="宋体" w:hAnsi="宋体" w:cs="宋体" w:eastAsia="宋体" w:hint="default"/>
                <w:sz w:val="16"/>
                <w:szCs w:val="16"/>
              </w:rPr>
            </w:pPr>
            <w:r>
              <w:rPr>
                <w:rFonts w:ascii="宋体" w:hAnsi="宋体" w:cs="宋体" w:eastAsia="宋体" w:hint="default"/>
                <w:sz w:val="16"/>
                <w:szCs w:val="16"/>
              </w:rPr>
              <w:t>批发零售业</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4"/>
              <w:jc w:val="right"/>
              <w:rPr>
                <w:rFonts w:ascii="Times New Roman" w:hAnsi="Times New Roman" w:cs="Times New Roman" w:eastAsia="Times New Roman" w:hint="default"/>
                <w:sz w:val="16"/>
                <w:szCs w:val="16"/>
              </w:rPr>
            </w:pPr>
            <w:r>
              <w:rPr>
                <w:rFonts w:ascii="Times New Roman"/>
                <w:sz w:val="16"/>
              </w:rPr>
              <w:t>50,000,000</w:t>
            </w:r>
          </w:p>
        </w:tc>
        <w:tc>
          <w:tcPr>
            <w:tcW w:w="2437" w:type="dxa"/>
            <w:tcBorders>
              <w:top w:val="nil" w:sz="6" w:space="0" w:color="auto"/>
              <w:left w:val="nil" w:sz="6" w:space="0" w:color="auto"/>
              <w:bottom w:val="nil" w:sz="6" w:space="0" w:color="auto"/>
              <w:right w:val="nil" w:sz="6" w:space="0" w:color="auto"/>
            </w:tcBorders>
          </w:tcPr>
          <w:p>
            <w:pPr>
              <w:pStyle w:val="TableParagraph"/>
              <w:spacing w:line="237" w:lineRule="auto" w:before="64"/>
              <w:ind w:left="66" w:right="116"/>
              <w:jc w:val="left"/>
              <w:rPr>
                <w:rFonts w:ascii="宋体" w:hAnsi="宋体" w:cs="宋体" w:eastAsia="宋体" w:hint="default"/>
                <w:sz w:val="16"/>
                <w:szCs w:val="16"/>
              </w:rPr>
            </w:pPr>
            <w:r>
              <w:rPr>
                <w:rFonts w:ascii="宋体" w:hAnsi="宋体" w:cs="宋体" w:eastAsia="宋体" w:hint="default"/>
                <w:sz w:val="16"/>
                <w:szCs w:val="16"/>
              </w:rPr>
              <w:t>服装，鞋，针织品，皮革制品</w:t>
            </w:r>
            <w:r>
              <w:rPr>
                <w:rFonts w:ascii="宋体" w:hAnsi="宋体" w:cs="宋体" w:eastAsia="宋体" w:hint="default"/>
                <w:spacing w:val="-70"/>
                <w:sz w:val="16"/>
                <w:szCs w:val="16"/>
              </w:rPr>
              <w:t> </w:t>
            </w:r>
            <w:r>
              <w:rPr>
                <w:rFonts w:ascii="宋体" w:hAnsi="宋体" w:cs="宋体" w:eastAsia="宋体" w:hint="default"/>
                <w:sz w:val="16"/>
                <w:szCs w:val="16"/>
              </w:rPr>
              <w:t>箱包，玩具，工艺饰品，百货，</w:t>
            </w:r>
            <w:r>
              <w:rPr>
                <w:rFonts w:ascii="宋体" w:hAnsi="宋体" w:cs="宋体" w:eastAsia="宋体" w:hint="default"/>
                <w:spacing w:val="-69"/>
                <w:sz w:val="16"/>
                <w:szCs w:val="16"/>
              </w:rPr>
              <w:t> </w:t>
            </w:r>
            <w:r>
              <w:rPr>
                <w:rFonts w:ascii="宋体" w:hAnsi="宋体" w:cs="宋体" w:eastAsia="宋体" w:hint="default"/>
                <w:sz w:val="16"/>
                <w:szCs w:val="16"/>
              </w:rPr>
              <w:t>木制品，电子设备，五金交电，</w:t>
            </w:r>
            <w:r>
              <w:rPr>
                <w:rFonts w:ascii="宋体" w:hAnsi="宋体" w:cs="宋体" w:eastAsia="宋体" w:hint="default"/>
                <w:spacing w:val="-69"/>
                <w:sz w:val="16"/>
                <w:szCs w:val="16"/>
              </w:rPr>
              <w:t> </w:t>
            </w:r>
            <w:r>
              <w:rPr>
                <w:rFonts w:ascii="宋体" w:hAnsi="宋体" w:cs="宋体" w:eastAsia="宋体" w:hint="default"/>
                <w:sz w:val="16"/>
                <w:szCs w:val="16"/>
              </w:rPr>
              <w:t>建筑材料，纸制品，批发，零</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18" w:right="0"/>
              <w:jc w:val="left"/>
              <w:rPr>
                <w:rFonts w:ascii="Times New Roman" w:hAnsi="Times New Roman" w:cs="Times New Roman" w:eastAsia="Times New Roman" w:hint="default"/>
                <w:sz w:val="16"/>
                <w:szCs w:val="16"/>
              </w:rPr>
            </w:pPr>
            <w:r>
              <w:rPr>
                <w:rFonts w:ascii="Times New Roman"/>
                <w:sz w:val="16"/>
              </w:rPr>
              <w:t>76089235-5</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8"/>
              <w:jc w:val="right"/>
              <w:rPr>
                <w:rFonts w:ascii="Times New Roman" w:hAnsi="Times New Roman" w:cs="Times New Roman" w:eastAsia="Times New Roman" w:hint="default"/>
                <w:sz w:val="16"/>
                <w:szCs w:val="16"/>
              </w:rPr>
            </w:pPr>
            <w:r>
              <w:rPr>
                <w:rFonts w:ascii="Times New Roman"/>
                <w:sz w:val="16"/>
              </w:rPr>
              <w:t>63,513,308</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0"/>
              <w:jc w:val="right"/>
              <w:rPr>
                <w:rFonts w:ascii="Times New Roman" w:hAnsi="Times New Roman" w:cs="Times New Roman" w:eastAsia="Times New Roman" w:hint="default"/>
                <w:sz w:val="16"/>
                <w:szCs w:val="16"/>
              </w:rPr>
            </w:pPr>
            <w:r>
              <w:rPr>
                <w:rFonts w:ascii="Times New Roman"/>
                <w:sz w:val="16"/>
              </w:rPr>
              <w:t>100</w:t>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2"/>
              <w:jc w:val="right"/>
              <w:rPr>
                <w:rFonts w:ascii="Times New Roman" w:hAnsi="Times New Roman" w:cs="Times New Roman" w:eastAsia="Times New Roman" w:hint="default"/>
                <w:sz w:val="16"/>
                <w:szCs w:val="16"/>
              </w:rPr>
            </w:pPr>
            <w:r>
              <w:rPr>
                <w:rFonts w:ascii="Times New Roman"/>
                <w:w w:val="100"/>
                <w:sz w:val="16"/>
              </w:rPr>
              <w:t>-</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16"/>
                <w:szCs w:val="16"/>
              </w:rPr>
            </w:pPr>
            <w:r>
              <w:rPr>
                <w:rFonts w:ascii="Times New Roman"/>
                <w:sz w:val="16"/>
              </w:rPr>
              <w:t>100</w:t>
            </w:r>
          </w:p>
        </w:tc>
      </w:tr>
      <w:tr>
        <w:trPr>
          <w:trHeight w:val="209" w:hRule="exact"/>
        </w:trPr>
        <w:tc>
          <w:tcPr>
            <w:tcW w:w="219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185" w:lineRule="exact"/>
              <w:ind w:left="66" w:right="0"/>
              <w:jc w:val="left"/>
              <w:rPr>
                <w:rFonts w:ascii="宋体" w:hAnsi="宋体" w:cs="宋体" w:eastAsia="宋体" w:hint="default"/>
                <w:sz w:val="16"/>
                <w:szCs w:val="16"/>
              </w:rPr>
            </w:pPr>
            <w:r>
              <w:rPr>
                <w:rFonts w:ascii="宋体" w:hAnsi="宋体" w:cs="宋体" w:eastAsia="宋体" w:hint="default"/>
                <w:sz w:val="16"/>
                <w:szCs w:val="16"/>
              </w:rPr>
              <w:t>售；附设分支机构。</w:t>
            </w:r>
          </w:p>
        </w:tc>
        <w:tc>
          <w:tcPr>
            <w:tcW w:w="1031"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836"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183" w:lineRule="exact"/>
              <w:ind w:left="742" w:right="0"/>
              <w:jc w:val="left"/>
              <w:rPr>
                <w:rFonts w:ascii="宋体" w:hAnsi="宋体" w:cs="宋体" w:eastAsia="宋体" w:hint="default"/>
                <w:sz w:val="16"/>
                <w:szCs w:val="16"/>
              </w:rPr>
            </w:pPr>
            <w:r>
              <w:rPr>
                <w:rFonts w:ascii="宋体" w:hAnsi="宋体" w:cs="宋体" w:eastAsia="宋体" w:hint="default"/>
                <w:sz w:val="16"/>
                <w:szCs w:val="16"/>
              </w:rPr>
              <w:t>上海美特斯邦威</w:t>
            </w:r>
          </w:p>
          <w:p>
            <w:pPr>
              <w:pStyle w:val="TableParagraph"/>
              <w:spacing w:line="208" w:lineRule="exact" w:before="19"/>
              <w:ind w:left="742" w:right="161"/>
              <w:jc w:val="left"/>
              <w:rPr>
                <w:rFonts w:ascii="宋体" w:hAnsi="宋体" w:cs="宋体" w:eastAsia="宋体" w:hint="default"/>
                <w:sz w:val="16"/>
                <w:szCs w:val="16"/>
              </w:rPr>
            </w:pPr>
            <w:r>
              <w:rPr>
                <w:rFonts w:ascii="宋体" w:hAnsi="宋体" w:cs="宋体" w:eastAsia="宋体" w:hint="default"/>
                <w:sz w:val="16"/>
                <w:szCs w:val="16"/>
              </w:rPr>
              <w:t>服饰销售有限公司</w:t>
            </w:r>
            <w:r>
              <w:rPr>
                <w:rFonts w:ascii="宋体" w:hAnsi="宋体" w:cs="宋体" w:eastAsia="宋体" w:hint="default"/>
                <w:spacing w:val="-74"/>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「美邦销售」</w:t>
            </w:r>
            <w:r>
              <w:rPr>
                <w:rFonts w:ascii="Times New Roman" w:hAnsi="Times New Roman" w:cs="Times New Roman" w:eastAsia="Times New Roman" w:hint="default"/>
                <w:sz w:val="16"/>
                <w:szCs w:val="16"/>
              </w:rPr>
              <w:t>)</w:t>
            </w:r>
            <w:r>
              <w:rPr>
                <w:rFonts w:ascii="Times New Roman" w:hAnsi="Times New Roman" w:cs="Times New Roman" w:eastAsia="Times New Roman" w:hint="default"/>
                <w:w w:val="100"/>
                <w:sz w:val="16"/>
                <w:szCs w:val="16"/>
              </w:rPr>
              <w:t> </w:t>
            </w:r>
            <w:r>
              <w:rPr>
                <w:rFonts w:ascii="宋体" w:hAnsi="宋体" w:cs="宋体" w:eastAsia="宋体" w:hint="default"/>
                <w:sz w:val="16"/>
                <w:szCs w:val="16"/>
              </w:rPr>
              <w:t>成都美特斯邦威</w:t>
            </w:r>
          </w:p>
        </w:tc>
        <w:tc>
          <w:tcPr>
            <w:tcW w:w="1016" w:type="dxa"/>
            <w:tcBorders>
              <w:top w:val="nil" w:sz="6" w:space="0" w:color="auto"/>
              <w:left w:val="nil" w:sz="6" w:space="0" w:color="auto"/>
              <w:bottom w:val="nil" w:sz="6" w:space="0" w:color="auto"/>
              <w:right w:val="nil" w:sz="6" w:space="0" w:color="auto"/>
            </w:tcBorders>
          </w:tcPr>
          <w:p>
            <w:pPr>
              <w:pStyle w:val="TableParagraph"/>
              <w:spacing w:line="185" w:lineRule="exact"/>
              <w:ind w:left="161" w:right="0"/>
              <w:jc w:val="left"/>
              <w:rPr>
                <w:rFonts w:ascii="宋体" w:hAnsi="宋体" w:cs="宋体" w:eastAsia="宋体" w:hint="default"/>
                <w:sz w:val="16"/>
                <w:szCs w:val="16"/>
              </w:rPr>
            </w:pPr>
            <w:r>
              <w:rPr>
                <w:rFonts w:ascii="宋体" w:hAnsi="宋体" w:cs="宋体" w:eastAsia="宋体" w:hint="default"/>
                <w:sz w:val="16"/>
                <w:szCs w:val="16"/>
              </w:rPr>
              <w:t>全资子公司</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1"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185" w:lineRule="exact"/>
              <w:ind w:left="211" w:right="0"/>
              <w:jc w:val="left"/>
              <w:rPr>
                <w:rFonts w:ascii="宋体" w:hAnsi="宋体" w:cs="宋体" w:eastAsia="宋体" w:hint="default"/>
                <w:sz w:val="16"/>
                <w:szCs w:val="16"/>
              </w:rPr>
            </w:pPr>
            <w:r>
              <w:rPr>
                <w:rFonts w:ascii="宋体" w:hAnsi="宋体" w:cs="宋体" w:eastAsia="宋体" w:hint="default"/>
                <w:w w:val="100"/>
                <w:sz w:val="16"/>
                <w:szCs w:val="16"/>
              </w:rPr>
              <w:t>是</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1" w:right="0"/>
              <w:jc w:val="left"/>
              <w:rPr>
                <w:rFonts w:ascii="宋体" w:hAnsi="宋体" w:cs="宋体" w:eastAsia="宋体" w:hint="default"/>
                <w:sz w:val="16"/>
                <w:szCs w:val="16"/>
              </w:rPr>
            </w:pPr>
            <w:r>
              <w:rPr>
                <w:rFonts w:ascii="宋体" w:hAnsi="宋体" w:cs="宋体" w:eastAsia="宋体" w:hint="default"/>
                <w:w w:val="100"/>
                <w:sz w:val="16"/>
                <w:szCs w:val="16"/>
              </w:rPr>
              <w:t>是</w:t>
            </w:r>
          </w:p>
        </w:tc>
        <w:tc>
          <w:tcPr>
            <w:tcW w:w="890" w:type="dxa"/>
            <w:tcBorders>
              <w:top w:val="nil" w:sz="6" w:space="0" w:color="auto"/>
              <w:left w:val="nil" w:sz="6" w:space="0" w:color="auto"/>
              <w:bottom w:val="nil" w:sz="6" w:space="0" w:color="auto"/>
              <w:right w:val="nil" w:sz="6" w:space="0" w:color="auto"/>
            </w:tcBorders>
          </w:tcPr>
          <w:p>
            <w:pPr>
              <w:pStyle w:val="TableParagraph"/>
              <w:spacing w:line="183" w:lineRule="exact"/>
              <w:ind w:left="70" w:right="0"/>
              <w:jc w:val="left"/>
              <w:rPr>
                <w:rFonts w:ascii="宋体" w:hAnsi="宋体" w:cs="宋体" w:eastAsia="宋体" w:hint="default"/>
                <w:sz w:val="16"/>
                <w:szCs w:val="16"/>
              </w:rPr>
            </w:pPr>
            <w:r>
              <w:rPr>
                <w:rFonts w:ascii="宋体" w:hAnsi="宋体" w:cs="宋体" w:eastAsia="宋体" w:hint="default"/>
                <w:sz w:val="16"/>
                <w:szCs w:val="16"/>
              </w:rPr>
              <w:t>上海</w:t>
            </w:r>
          </w:p>
          <w:p>
            <w:pPr>
              <w:pStyle w:val="TableParagraph"/>
              <w:spacing w:line="220"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2005</w:t>
            </w:r>
            <w:r>
              <w:rPr>
                <w:rFonts w:ascii="宋体" w:hAnsi="宋体" w:cs="宋体" w:eastAsia="宋体" w:hint="default"/>
                <w:sz w:val="16"/>
                <w:szCs w:val="16"/>
              </w:rPr>
              <w:t>年</w:t>
            </w:r>
            <w:r>
              <w:rPr>
                <w:rFonts w:ascii="Times New Roman" w:hAnsi="Times New Roman" w:cs="Times New Roman" w:eastAsia="Times New Roman" w:hint="default"/>
                <w:sz w:val="16"/>
                <w:szCs w:val="16"/>
              </w:rPr>
              <w:t>8</w:t>
            </w:r>
            <w:r>
              <w:rPr>
                <w:rFonts w:ascii="宋体" w:hAnsi="宋体" w:cs="宋体" w:eastAsia="宋体" w:hint="default"/>
                <w:sz w:val="16"/>
                <w:szCs w:val="16"/>
              </w:rPr>
              <w:t>月</w:t>
            </w: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0" w:right="0"/>
              <w:jc w:val="left"/>
              <w:rPr>
                <w:rFonts w:ascii="宋体" w:hAnsi="宋体" w:cs="宋体" w:eastAsia="宋体" w:hint="default"/>
                <w:sz w:val="16"/>
                <w:szCs w:val="16"/>
              </w:rPr>
            </w:pPr>
            <w:r>
              <w:rPr>
                <w:rFonts w:ascii="宋体" w:hAnsi="宋体" w:cs="宋体" w:eastAsia="宋体" w:hint="default"/>
                <w:sz w:val="16"/>
                <w:szCs w:val="16"/>
              </w:rPr>
              <w:t>成都</w:t>
            </w:r>
          </w:p>
        </w:tc>
        <w:tc>
          <w:tcPr>
            <w:tcW w:w="908" w:type="dxa"/>
            <w:tcBorders>
              <w:top w:val="nil" w:sz="6" w:space="0" w:color="auto"/>
              <w:left w:val="nil" w:sz="6" w:space="0" w:color="auto"/>
              <w:bottom w:val="nil" w:sz="6" w:space="0" w:color="auto"/>
              <w:right w:val="nil" w:sz="6" w:space="0" w:color="auto"/>
            </w:tcBorders>
          </w:tcPr>
          <w:p>
            <w:pPr>
              <w:pStyle w:val="TableParagraph"/>
              <w:spacing w:line="185" w:lineRule="exact"/>
              <w:ind w:left="418" w:right="0"/>
              <w:jc w:val="left"/>
              <w:rPr>
                <w:rFonts w:ascii="宋体" w:hAnsi="宋体" w:cs="宋体" w:eastAsia="宋体" w:hint="default"/>
                <w:sz w:val="16"/>
                <w:szCs w:val="16"/>
              </w:rPr>
            </w:pPr>
            <w:r>
              <w:rPr>
                <w:rFonts w:ascii="宋体" w:hAnsi="宋体" w:cs="宋体" w:eastAsia="宋体" w:hint="default"/>
                <w:sz w:val="16"/>
                <w:szCs w:val="16"/>
              </w:rPr>
              <w:t>陈丽</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18" w:right="0"/>
              <w:jc w:val="left"/>
              <w:rPr>
                <w:rFonts w:ascii="宋体" w:hAnsi="宋体" w:cs="宋体" w:eastAsia="宋体" w:hint="default"/>
                <w:sz w:val="16"/>
                <w:szCs w:val="16"/>
              </w:rPr>
            </w:pPr>
            <w:r>
              <w:rPr>
                <w:rFonts w:ascii="宋体" w:hAnsi="宋体" w:cs="宋体" w:eastAsia="宋体" w:hint="default"/>
                <w:sz w:val="16"/>
                <w:szCs w:val="16"/>
              </w:rPr>
              <w:t>杨劲</w:t>
            </w:r>
          </w:p>
        </w:tc>
        <w:tc>
          <w:tcPr>
            <w:tcW w:w="1103" w:type="dxa"/>
            <w:tcBorders>
              <w:top w:val="nil" w:sz="6" w:space="0" w:color="auto"/>
              <w:left w:val="nil" w:sz="6" w:space="0" w:color="auto"/>
              <w:bottom w:val="nil" w:sz="6" w:space="0" w:color="auto"/>
              <w:right w:val="nil" w:sz="6" w:space="0" w:color="auto"/>
            </w:tcBorders>
          </w:tcPr>
          <w:p>
            <w:pPr>
              <w:pStyle w:val="TableParagraph"/>
              <w:spacing w:line="185" w:lineRule="exact"/>
              <w:ind w:left="165" w:right="0"/>
              <w:jc w:val="left"/>
              <w:rPr>
                <w:rFonts w:ascii="宋体" w:hAnsi="宋体" w:cs="宋体" w:eastAsia="宋体" w:hint="default"/>
                <w:sz w:val="16"/>
                <w:szCs w:val="16"/>
              </w:rPr>
            </w:pPr>
            <w:r>
              <w:rPr>
                <w:rFonts w:ascii="宋体" w:hAnsi="宋体" w:cs="宋体" w:eastAsia="宋体" w:hint="default"/>
                <w:sz w:val="16"/>
                <w:szCs w:val="16"/>
              </w:rPr>
              <w:t>批发零售业</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5" w:right="0"/>
              <w:jc w:val="left"/>
              <w:rPr>
                <w:rFonts w:ascii="宋体" w:hAnsi="宋体" w:cs="宋体" w:eastAsia="宋体" w:hint="default"/>
                <w:sz w:val="16"/>
                <w:szCs w:val="16"/>
              </w:rPr>
            </w:pPr>
            <w:r>
              <w:rPr>
                <w:rFonts w:ascii="宋体" w:hAnsi="宋体" w:cs="宋体" w:eastAsia="宋体" w:hint="default"/>
                <w:sz w:val="16"/>
                <w:szCs w:val="16"/>
              </w:rPr>
              <w:t>批发零售业</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3" w:right="0"/>
              <w:jc w:val="left"/>
              <w:rPr>
                <w:rFonts w:ascii="Times New Roman" w:hAnsi="Times New Roman" w:cs="Times New Roman" w:eastAsia="Times New Roman" w:hint="default"/>
                <w:sz w:val="16"/>
                <w:szCs w:val="16"/>
              </w:rPr>
            </w:pPr>
            <w:r>
              <w:rPr>
                <w:rFonts w:ascii="Times New Roman"/>
                <w:sz w:val="16"/>
              </w:rPr>
              <w:t>20,000,000</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33" w:right="0"/>
              <w:jc w:val="left"/>
              <w:rPr>
                <w:rFonts w:ascii="Times New Roman" w:hAnsi="Times New Roman" w:cs="Times New Roman" w:eastAsia="Times New Roman" w:hint="default"/>
                <w:sz w:val="16"/>
                <w:szCs w:val="16"/>
              </w:rPr>
            </w:pPr>
            <w:r>
              <w:rPr>
                <w:rFonts w:ascii="Times New Roman"/>
                <w:sz w:val="16"/>
              </w:rPr>
              <w:t>10,000,000</w:t>
            </w:r>
          </w:p>
        </w:tc>
        <w:tc>
          <w:tcPr>
            <w:tcW w:w="2437" w:type="dxa"/>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left"/>
              <w:rPr>
                <w:rFonts w:ascii="宋体" w:hAnsi="宋体" w:cs="宋体" w:eastAsia="宋体" w:hint="default"/>
                <w:sz w:val="16"/>
                <w:szCs w:val="16"/>
              </w:rPr>
            </w:pPr>
            <w:r>
              <w:rPr>
                <w:rFonts w:ascii="宋体" w:hAnsi="宋体" w:cs="宋体" w:eastAsia="宋体" w:hint="default"/>
                <w:sz w:val="16"/>
                <w:szCs w:val="16"/>
              </w:rPr>
              <w:t>服装，皮革制品，羽绒制品、</w:t>
            </w:r>
          </w:p>
          <w:p>
            <w:pPr>
              <w:pStyle w:val="TableParagraph"/>
              <w:spacing w:line="208" w:lineRule="exact"/>
              <w:ind w:left="66" w:right="0"/>
              <w:jc w:val="left"/>
              <w:rPr>
                <w:rFonts w:ascii="宋体" w:hAnsi="宋体" w:cs="宋体" w:eastAsia="宋体" w:hint="default"/>
                <w:sz w:val="16"/>
                <w:szCs w:val="16"/>
              </w:rPr>
            </w:pPr>
            <w:r>
              <w:rPr>
                <w:rFonts w:ascii="宋体" w:hAnsi="宋体" w:cs="宋体" w:eastAsia="宋体" w:hint="default"/>
                <w:sz w:val="16"/>
                <w:szCs w:val="16"/>
              </w:rPr>
              <w:t>饰品。</w:t>
            </w: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66" w:right="0"/>
              <w:jc w:val="left"/>
              <w:rPr>
                <w:rFonts w:ascii="宋体" w:hAnsi="宋体" w:cs="宋体" w:eastAsia="宋体" w:hint="default"/>
                <w:sz w:val="16"/>
                <w:szCs w:val="16"/>
              </w:rPr>
            </w:pPr>
            <w:r>
              <w:rPr>
                <w:rFonts w:ascii="宋体" w:hAnsi="宋体" w:cs="宋体" w:eastAsia="宋体" w:hint="default"/>
                <w:sz w:val="16"/>
                <w:szCs w:val="16"/>
              </w:rPr>
              <w:t>服装鞋帽、针纺织品、皮革、</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8" w:right="0"/>
              <w:jc w:val="left"/>
              <w:rPr>
                <w:rFonts w:ascii="Times New Roman" w:hAnsi="Times New Roman" w:cs="Times New Roman" w:eastAsia="Times New Roman" w:hint="default"/>
                <w:sz w:val="16"/>
                <w:szCs w:val="16"/>
              </w:rPr>
            </w:pPr>
            <w:r>
              <w:rPr>
                <w:rFonts w:ascii="Times New Roman"/>
                <w:sz w:val="16"/>
              </w:rPr>
              <w:t>77854772-8</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18" w:right="0"/>
              <w:jc w:val="left"/>
              <w:rPr>
                <w:rFonts w:ascii="Times New Roman" w:hAnsi="Times New Roman" w:cs="Times New Roman" w:eastAsia="Times New Roman" w:hint="default"/>
                <w:sz w:val="16"/>
                <w:szCs w:val="16"/>
              </w:rPr>
            </w:pPr>
            <w:r>
              <w:rPr>
                <w:rFonts w:ascii="Times New Roman"/>
                <w:sz w:val="16"/>
              </w:rPr>
              <w:t>73480815-6</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8"/>
              <w:jc w:val="right"/>
              <w:rPr>
                <w:rFonts w:ascii="Times New Roman" w:hAnsi="Times New Roman" w:cs="Times New Roman" w:eastAsia="Times New Roman" w:hint="default"/>
                <w:sz w:val="16"/>
                <w:szCs w:val="16"/>
              </w:rPr>
            </w:pPr>
            <w:r>
              <w:rPr>
                <w:rFonts w:ascii="Times New Roman"/>
                <w:sz w:val="16"/>
              </w:rPr>
              <w:t>11,874,493</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78"/>
              <w:jc w:val="right"/>
              <w:rPr>
                <w:rFonts w:ascii="Times New Roman" w:hAnsi="Times New Roman" w:cs="Times New Roman" w:eastAsia="Times New Roman" w:hint="default"/>
                <w:sz w:val="16"/>
                <w:szCs w:val="16"/>
              </w:rPr>
            </w:pPr>
            <w:r>
              <w:rPr>
                <w:rFonts w:ascii="Times New Roman"/>
                <w:w w:val="100"/>
                <w:sz w:val="16"/>
              </w:rPr>
              <w:t>-</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68" w:right="0"/>
              <w:jc w:val="left"/>
              <w:rPr>
                <w:rFonts w:ascii="Times New Roman" w:hAnsi="Times New Roman" w:cs="Times New Roman" w:eastAsia="Times New Roman" w:hint="default"/>
                <w:sz w:val="16"/>
                <w:szCs w:val="16"/>
              </w:rPr>
            </w:pPr>
            <w:r>
              <w:rPr>
                <w:rFonts w:ascii="Times New Roman"/>
                <w:sz w:val="16"/>
              </w:rPr>
              <w:t>95</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468" w:right="0"/>
              <w:jc w:val="left"/>
              <w:rPr>
                <w:rFonts w:ascii="Times New Roman" w:hAnsi="Times New Roman" w:cs="Times New Roman" w:eastAsia="Times New Roman" w:hint="default"/>
                <w:sz w:val="16"/>
                <w:szCs w:val="16"/>
              </w:rPr>
            </w:pPr>
            <w:r>
              <w:rPr>
                <w:rFonts w:ascii="Times New Roman"/>
                <w:sz w:val="16"/>
              </w:rPr>
              <w:t>95</w:t>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w w:val="100"/>
                <w:sz w:val="16"/>
              </w:rPr>
              <w:t>5</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71"/>
              <w:jc w:val="right"/>
              <w:rPr>
                <w:rFonts w:ascii="Times New Roman" w:hAnsi="Times New Roman" w:cs="Times New Roman" w:eastAsia="Times New Roman" w:hint="default"/>
                <w:sz w:val="16"/>
                <w:szCs w:val="16"/>
              </w:rPr>
            </w:pPr>
            <w:r>
              <w:rPr>
                <w:rFonts w:ascii="Times New Roman"/>
                <w:w w:val="100"/>
                <w:sz w:val="16"/>
              </w:rPr>
              <w:t>5</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92" w:right="0"/>
              <w:jc w:val="left"/>
              <w:rPr>
                <w:rFonts w:ascii="Times New Roman" w:hAnsi="Times New Roman" w:cs="Times New Roman" w:eastAsia="Times New Roman" w:hint="default"/>
                <w:sz w:val="16"/>
                <w:szCs w:val="16"/>
              </w:rPr>
            </w:pPr>
            <w:r>
              <w:rPr>
                <w:rFonts w:ascii="Times New Roman"/>
                <w:sz w:val="16"/>
              </w:rPr>
              <w:t>100</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92" w:right="0"/>
              <w:jc w:val="left"/>
              <w:rPr>
                <w:rFonts w:ascii="Times New Roman" w:hAnsi="Times New Roman" w:cs="Times New Roman" w:eastAsia="Times New Roman" w:hint="default"/>
                <w:sz w:val="16"/>
                <w:szCs w:val="16"/>
              </w:rPr>
            </w:pPr>
            <w:r>
              <w:rPr>
                <w:rFonts w:ascii="Times New Roman"/>
                <w:sz w:val="16"/>
              </w:rPr>
              <w:t>100</w:t>
            </w:r>
          </w:p>
        </w:tc>
      </w:tr>
      <w:tr>
        <w:trPr>
          <w:trHeight w:val="620"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179" w:lineRule="exact"/>
              <w:ind w:left="742" w:right="0"/>
              <w:jc w:val="left"/>
              <w:rPr>
                <w:rFonts w:ascii="宋体" w:hAnsi="宋体" w:cs="宋体" w:eastAsia="宋体" w:hint="default"/>
                <w:sz w:val="16"/>
                <w:szCs w:val="16"/>
              </w:rPr>
            </w:pPr>
            <w:r>
              <w:rPr>
                <w:rFonts w:ascii="宋体" w:hAnsi="宋体" w:cs="宋体" w:eastAsia="宋体" w:hint="default"/>
                <w:sz w:val="16"/>
                <w:szCs w:val="16"/>
              </w:rPr>
              <w:t>服饰有限责任公司</w:t>
            </w:r>
          </w:p>
          <w:p>
            <w:pPr>
              <w:pStyle w:val="TableParagraph"/>
              <w:spacing w:line="221" w:lineRule="exact"/>
              <w:ind w:left="742"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「成都美邦」</w:t>
            </w:r>
            <w:r>
              <w:rPr>
                <w:rFonts w:ascii="Times New Roman" w:hAnsi="Times New Roman" w:cs="Times New Roman" w:eastAsia="Times New Roman" w:hint="default"/>
                <w:sz w:val="16"/>
                <w:szCs w:val="16"/>
              </w:rPr>
              <w:t>)</w:t>
            </w: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Style w:val="TableParagraph"/>
              <w:spacing w:line="191"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2002</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179" w:lineRule="exact"/>
              <w:ind w:left="66" w:right="0"/>
              <w:jc w:val="left"/>
              <w:rPr>
                <w:rFonts w:ascii="宋体" w:hAnsi="宋体" w:cs="宋体" w:eastAsia="宋体" w:hint="default"/>
                <w:sz w:val="16"/>
                <w:szCs w:val="16"/>
              </w:rPr>
            </w:pPr>
            <w:r>
              <w:rPr>
                <w:rFonts w:ascii="宋体" w:hAnsi="宋体" w:cs="宋体" w:eastAsia="宋体" w:hint="default"/>
                <w:sz w:val="16"/>
                <w:szCs w:val="16"/>
              </w:rPr>
              <w:t>箱包、工艺品、玩具、家具制</w:t>
            </w:r>
          </w:p>
          <w:p>
            <w:pPr>
              <w:pStyle w:val="TableParagraph"/>
              <w:spacing w:line="240" w:lineRule="auto"/>
              <w:ind w:left="66" w:right="277"/>
              <w:jc w:val="left"/>
              <w:rPr>
                <w:rFonts w:ascii="宋体" w:hAnsi="宋体" w:cs="宋体" w:eastAsia="宋体" w:hint="default"/>
                <w:sz w:val="16"/>
                <w:szCs w:val="16"/>
              </w:rPr>
            </w:pPr>
            <w:r>
              <w:rPr>
                <w:rFonts w:ascii="宋体" w:hAnsi="宋体" w:cs="宋体" w:eastAsia="宋体" w:hint="default"/>
                <w:sz w:val="16"/>
                <w:szCs w:val="16"/>
              </w:rPr>
              <w:t>品、销售：五金交电、日用百</w:t>
            </w:r>
            <w:r>
              <w:rPr>
                <w:rFonts w:ascii="宋体" w:hAnsi="宋体" w:cs="宋体" w:eastAsia="宋体" w:hint="default"/>
                <w:spacing w:val="-70"/>
                <w:sz w:val="16"/>
                <w:szCs w:val="16"/>
              </w:rPr>
              <w:t> </w:t>
            </w:r>
            <w:r>
              <w:rPr>
                <w:rFonts w:ascii="宋体" w:hAnsi="宋体" w:cs="宋体" w:eastAsia="宋体" w:hint="default"/>
                <w:sz w:val="16"/>
                <w:szCs w:val="16"/>
              </w:rPr>
              <w:t>货、电子设备、建筑材料、普</w:t>
            </w:r>
          </w:p>
        </w:tc>
        <w:tc>
          <w:tcPr>
            <w:tcW w:w="1031"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284" w:hRule="exact"/>
        </w:trPr>
        <w:tc>
          <w:tcPr>
            <w:tcW w:w="219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left"/>
              <w:rPr>
                <w:rFonts w:ascii="宋体" w:hAnsi="宋体" w:cs="宋体" w:eastAsia="宋体" w:hint="default"/>
                <w:sz w:val="16"/>
                <w:szCs w:val="16"/>
              </w:rPr>
            </w:pPr>
            <w:r>
              <w:rPr>
                <w:rFonts w:ascii="宋体" w:hAnsi="宋体" w:cs="宋体" w:eastAsia="宋体" w:hint="default"/>
                <w:sz w:val="16"/>
                <w:szCs w:val="16"/>
              </w:rPr>
              <w:t>通机械、纸制品。</w:t>
            </w:r>
          </w:p>
        </w:tc>
        <w:tc>
          <w:tcPr>
            <w:tcW w:w="1031"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1308" w:footer="745" w:top="3300" w:bottom="940" w:left="1300" w:right="1320"/>
        </w:sectPr>
      </w:pPr>
    </w:p>
    <w:p>
      <w:pPr>
        <w:spacing w:line="240" w:lineRule="auto" w:before="9"/>
        <w:rPr>
          <w:rFonts w:ascii="Times New Roman" w:hAnsi="Times New Roman" w:cs="Times New Roman" w:eastAsia="Times New Roman" w:hint="default"/>
          <w:sz w:val="24"/>
          <w:szCs w:val="24"/>
        </w:rPr>
      </w:pPr>
    </w:p>
    <w:p>
      <w:pPr>
        <w:spacing w:line="24" w:lineRule="exact"/>
        <w:ind w:left="1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9.15pt;height:1.2pt;mso-position-horizontal-relative:char;mso-position-vertical-relative:line" coordorigin="0,0" coordsize="13983,24">
            <v:group style="position:absolute;left:12;top:12;width:13959;height:2" coordorigin="12,12" coordsize="13959,2">
              <v:shape style="position:absolute;left:12;top:12;width:13959;height:2" coordorigin="12,12" coordsize="13959,0" path="m12,12l13970,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2111"/>
        <w:gridCol w:w="1097"/>
        <w:gridCol w:w="443"/>
        <w:gridCol w:w="890"/>
        <w:gridCol w:w="908"/>
        <w:gridCol w:w="1103"/>
        <w:gridCol w:w="928"/>
        <w:gridCol w:w="2343"/>
        <w:gridCol w:w="1165"/>
        <w:gridCol w:w="892"/>
        <w:gridCol w:w="706"/>
        <w:gridCol w:w="708"/>
        <w:gridCol w:w="672"/>
      </w:tblGrid>
      <w:tr>
        <w:trPr>
          <w:trHeight w:val="1067" w:hRule="exact"/>
        </w:trPr>
        <w:tc>
          <w:tcPr>
            <w:tcW w:w="4541" w:type="dxa"/>
            <w:gridSpan w:val="4"/>
            <w:tcBorders>
              <w:top w:val="nil" w:sz="6" w:space="0" w:color="auto"/>
              <w:left w:val="nil" w:sz="6" w:space="0" w:color="auto"/>
              <w:bottom w:val="nil" w:sz="6" w:space="0" w:color="auto"/>
              <w:right w:val="nil" w:sz="6" w:space="0" w:color="auto"/>
            </w:tcBorders>
          </w:tcPr>
          <w:p>
            <w:pPr>
              <w:pStyle w:val="TableParagraph"/>
              <w:tabs>
                <w:tab w:pos="874" w:val="left" w:leader="none"/>
              </w:tabs>
              <w:spacing w:line="367" w:lineRule="exact"/>
              <w:ind w:left="35"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四、</w:t>
              <w:tab/>
              <w:t>合并财务报表的合并范围</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tabs>
                <w:tab w:pos="754" w:val="left" w:leader="none"/>
              </w:tabs>
              <w:spacing w:line="240" w:lineRule="auto" w:before="170"/>
              <w:ind w:left="4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子公司情况</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9424" w:type="dxa"/>
            <w:gridSpan w:val="9"/>
            <w:vMerge w:val="restart"/>
            <w:tcBorders>
              <w:top w:val="nil" w:sz="6" w:space="0" w:color="auto"/>
              <w:left w:val="nil" w:sz="6" w:space="0" w:color="auto"/>
              <w:right w:val="nil" w:sz="6" w:space="0" w:color="auto"/>
            </w:tcBorders>
          </w:tcPr>
          <w:p>
            <w:pPr/>
          </w:p>
        </w:tc>
      </w:tr>
      <w:tr>
        <w:trPr>
          <w:trHeight w:val="407" w:hRule="exact"/>
        </w:trPr>
        <w:tc>
          <w:tcPr>
            <w:tcW w:w="454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7"/>
              <w:ind w:left="750" w:right="0"/>
              <w:jc w:val="left"/>
              <w:rPr>
                <w:rFonts w:ascii="宋体" w:hAnsi="宋体" w:cs="宋体" w:eastAsia="宋体" w:hint="default"/>
                <w:sz w:val="16"/>
                <w:szCs w:val="16"/>
              </w:rPr>
            </w:pPr>
            <w:r>
              <w:rPr>
                <w:rFonts w:ascii="宋体" w:hAnsi="宋体" w:cs="宋体" w:eastAsia="宋体" w:hint="default"/>
                <w:spacing w:val="-23"/>
                <w:sz w:val="16"/>
                <w:szCs w:val="16"/>
              </w:rPr>
              <w:t>通过同一控制下的企业合并取得的子公司</w:t>
            </w:r>
            <w:r>
              <w:rPr>
                <w:rFonts w:ascii="Times New Roman" w:hAnsi="Times New Roman" w:cs="Times New Roman" w:eastAsia="Times New Roman" w:hint="default"/>
                <w:i/>
                <w:spacing w:val="-23"/>
                <w:sz w:val="16"/>
                <w:szCs w:val="16"/>
              </w:rPr>
              <w:t>(</w:t>
            </w:r>
            <w:r>
              <w:rPr>
                <w:rFonts w:ascii="宋体" w:hAnsi="宋体" w:cs="宋体" w:eastAsia="宋体" w:hint="default"/>
                <w:spacing w:val="-23"/>
                <w:sz w:val="16"/>
                <w:szCs w:val="16"/>
              </w:rPr>
              <w:t>续</w:t>
            </w:r>
            <w:r>
              <w:rPr>
                <w:rFonts w:ascii="Times New Roman" w:hAnsi="Times New Roman" w:cs="Times New Roman" w:eastAsia="Times New Roman" w:hint="default"/>
                <w:i/>
                <w:spacing w:val="-23"/>
                <w:sz w:val="16"/>
                <w:szCs w:val="16"/>
              </w:rPr>
              <w:t>)</w:t>
            </w:r>
            <w:r>
              <w:rPr>
                <w:rFonts w:ascii="宋体" w:hAnsi="宋体" w:cs="宋体" w:eastAsia="宋体" w:hint="default"/>
                <w:spacing w:val="-23"/>
                <w:sz w:val="16"/>
                <w:szCs w:val="16"/>
              </w:rPr>
              <w:t>：</w:t>
            </w:r>
          </w:p>
        </w:tc>
        <w:tc>
          <w:tcPr>
            <w:tcW w:w="9424" w:type="dxa"/>
            <w:gridSpan w:val="9"/>
            <w:vMerge/>
            <w:tcBorders>
              <w:left w:val="nil" w:sz="6" w:space="0" w:color="auto"/>
              <w:bottom w:val="nil" w:sz="6" w:space="0" w:color="auto"/>
              <w:right w:val="nil" w:sz="6" w:space="0" w:color="auto"/>
            </w:tcBorders>
          </w:tcPr>
          <w:p>
            <w:pPr/>
          </w:p>
        </w:tc>
      </w:tr>
      <w:tr>
        <w:trPr>
          <w:trHeight w:val="300" w:hRule="exact"/>
        </w:trPr>
        <w:tc>
          <w:tcPr>
            <w:tcW w:w="4541" w:type="dxa"/>
            <w:gridSpan w:val="4"/>
            <w:tcBorders>
              <w:top w:val="nil" w:sz="6" w:space="0" w:color="auto"/>
              <w:left w:val="nil" w:sz="6" w:space="0" w:color="auto"/>
              <w:bottom w:val="nil" w:sz="6" w:space="0" w:color="auto"/>
              <w:right w:val="nil" w:sz="6" w:space="0" w:color="auto"/>
            </w:tcBorders>
          </w:tcPr>
          <w:p>
            <w:pPr>
              <w:pStyle w:val="TableParagraph"/>
              <w:tabs>
                <w:tab w:pos="2353" w:val="left" w:leader="none"/>
              </w:tabs>
              <w:spacing w:line="240" w:lineRule="auto" w:before="63"/>
              <w:ind w:left="742" w:right="0"/>
              <w:jc w:val="left"/>
              <w:rPr>
                <w:rFonts w:ascii="宋体" w:hAnsi="宋体" w:cs="宋体" w:eastAsia="宋体" w:hint="default"/>
                <w:sz w:val="16"/>
                <w:szCs w:val="16"/>
              </w:rPr>
            </w:pPr>
            <w:r>
              <w:rPr>
                <w:rFonts w:ascii="宋体" w:hAnsi="宋体" w:cs="宋体" w:eastAsia="宋体" w:hint="default"/>
                <w:sz w:val="16"/>
                <w:szCs w:val="16"/>
              </w:rPr>
              <w:t>公司名称</w:t>
              <w:tab/>
              <w:t>子公司类型 是否 </w:t>
            </w:r>
            <w:r>
              <w:rPr>
                <w:rFonts w:ascii="宋体" w:hAnsi="宋体" w:cs="宋体" w:eastAsia="宋体" w:hint="default"/>
                <w:spacing w:val="9"/>
                <w:sz w:val="16"/>
                <w:szCs w:val="16"/>
              </w:rPr>
              <w:t> </w:t>
            </w:r>
            <w:r>
              <w:rPr>
                <w:rFonts w:ascii="宋体" w:hAnsi="宋体" w:cs="宋体" w:eastAsia="宋体" w:hint="default"/>
                <w:sz w:val="16"/>
                <w:szCs w:val="16"/>
              </w:rPr>
              <w:t>注册地</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63"/>
              <w:jc w:val="right"/>
              <w:rPr>
                <w:rFonts w:ascii="宋体" w:hAnsi="宋体" w:cs="宋体" w:eastAsia="宋体" w:hint="default"/>
                <w:sz w:val="16"/>
                <w:szCs w:val="16"/>
              </w:rPr>
            </w:pPr>
            <w:r>
              <w:rPr>
                <w:rFonts w:ascii="宋体" w:hAnsi="宋体" w:cs="宋体" w:eastAsia="宋体" w:hint="default"/>
                <w:sz w:val="16"/>
                <w:szCs w:val="16"/>
              </w:rPr>
              <w:t>法人代表</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3"/>
              <w:jc w:val="right"/>
              <w:rPr>
                <w:rFonts w:ascii="宋体" w:hAnsi="宋体" w:cs="宋体" w:eastAsia="宋体" w:hint="default"/>
                <w:sz w:val="16"/>
                <w:szCs w:val="16"/>
              </w:rPr>
            </w:pPr>
            <w:r>
              <w:rPr>
                <w:rFonts w:ascii="宋体" w:hAnsi="宋体" w:cs="宋体" w:eastAsia="宋体" w:hint="default"/>
                <w:sz w:val="16"/>
                <w:szCs w:val="16"/>
              </w:rPr>
              <w:t>业务性质</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宋体" w:hAnsi="宋体" w:cs="宋体" w:eastAsia="宋体" w:hint="default"/>
                <w:sz w:val="16"/>
                <w:szCs w:val="16"/>
              </w:rPr>
            </w:pPr>
            <w:r>
              <w:rPr>
                <w:rFonts w:ascii="宋体" w:hAnsi="宋体" w:cs="宋体" w:eastAsia="宋体" w:hint="default"/>
                <w:sz w:val="16"/>
                <w:szCs w:val="16"/>
              </w:rPr>
              <w:t>注册资本</w:t>
            </w:r>
          </w:p>
        </w:tc>
        <w:tc>
          <w:tcPr>
            <w:tcW w:w="234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66" w:right="0"/>
              <w:jc w:val="left"/>
              <w:rPr>
                <w:rFonts w:ascii="宋体" w:hAnsi="宋体" w:cs="宋体" w:eastAsia="宋体" w:hint="default"/>
                <w:sz w:val="16"/>
                <w:szCs w:val="16"/>
              </w:rPr>
            </w:pPr>
            <w:r>
              <w:rPr>
                <w:rFonts w:ascii="宋体" w:hAnsi="宋体" w:cs="宋体" w:eastAsia="宋体" w:hint="default"/>
                <w:sz w:val="16"/>
                <w:szCs w:val="16"/>
              </w:rPr>
              <w:t>经营范围</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2"/>
              <w:jc w:val="right"/>
              <w:rPr>
                <w:rFonts w:ascii="宋体" w:hAnsi="宋体" w:cs="宋体" w:eastAsia="宋体" w:hint="default"/>
                <w:sz w:val="16"/>
                <w:szCs w:val="16"/>
              </w:rPr>
            </w:pPr>
            <w:r>
              <w:rPr>
                <w:rFonts w:ascii="宋体" w:hAnsi="宋体" w:cs="宋体" w:eastAsia="宋体" w:hint="default"/>
                <w:sz w:val="16"/>
                <w:szCs w:val="16"/>
              </w:rPr>
              <w:t>组织机构代码</w:t>
            </w:r>
          </w:p>
        </w:tc>
        <w:tc>
          <w:tcPr>
            <w:tcW w:w="2977" w:type="dxa"/>
            <w:gridSpan w:val="4"/>
            <w:tcBorders>
              <w:top w:val="nil" w:sz="6" w:space="0" w:color="auto"/>
              <w:left w:val="nil" w:sz="6" w:space="0" w:color="auto"/>
              <w:bottom w:val="nil" w:sz="6" w:space="0" w:color="auto"/>
              <w:right w:val="nil" w:sz="6" w:space="0" w:color="auto"/>
            </w:tcBorders>
          </w:tcPr>
          <w:p>
            <w:pPr>
              <w:pStyle w:val="TableParagraph"/>
              <w:tabs>
                <w:tab w:pos="1342" w:val="left" w:leader="none"/>
                <w:tab w:pos="2230" w:val="left" w:leader="none"/>
                <w:tab w:pos="2458" w:val="left" w:leader="none"/>
              </w:tabs>
              <w:spacing w:line="240" w:lineRule="auto" w:before="63"/>
              <w:ind w:left="173" w:right="0"/>
              <w:jc w:val="left"/>
              <w:rPr>
                <w:rFonts w:ascii="宋体" w:hAnsi="宋体" w:cs="宋体" w:eastAsia="宋体" w:hint="default"/>
                <w:sz w:val="16"/>
                <w:szCs w:val="16"/>
              </w:rPr>
            </w:pPr>
            <w:r>
              <w:rPr>
                <w:rFonts w:ascii="宋体" w:hAnsi="宋体" w:cs="宋体" w:eastAsia="宋体" w:hint="default"/>
                <w:sz w:val="16"/>
                <w:szCs w:val="16"/>
              </w:rPr>
              <w:t>年末实际</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宋体" w:hAnsi="宋体" w:cs="宋体" w:eastAsia="宋体" w:hint="default"/>
                <w:sz w:val="16"/>
                <w:szCs w:val="16"/>
                <w:u w:val="single" w:color="000000"/>
              </w:rPr>
              <w:t>持股比例</w:t>
              <w:tab/>
            </w:r>
            <w:r>
              <w:rPr>
                <w:rFonts w:ascii="宋体" w:hAnsi="宋体" w:cs="宋体" w:eastAsia="宋体" w:hint="default"/>
                <w:sz w:val="16"/>
                <w:szCs w:val="16"/>
              </w:rPr>
              <w:tab/>
              <w:t>表决权</w:t>
            </w:r>
          </w:p>
        </w:tc>
      </w:tr>
      <w:tr>
        <w:trPr>
          <w:trHeight w:val="300" w:hRule="exact"/>
        </w:trPr>
        <w:tc>
          <w:tcPr>
            <w:tcW w:w="2111"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Style w:val="TableParagraph"/>
              <w:spacing w:line="161" w:lineRule="exact"/>
              <w:ind w:right="68"/>
              <w:jc w:val="right"/>
              <w:rPr>
                <w:rFonts w:ascii="宋体" w:hAnsi="宋体" w:cs="宋体" w:eastAsia="宋体" w:hint="default"/>
                <w:sz w:val="16"/>
                <w:szCs w:val="16"/>
              </w:rPr>
            </w:pPr>
            <w:r>
              <w:rPr>
                <w:rFonts w:ascii="宋体" w:hAnsi="宋体" w:cs="宋体" w:eastAsia="宋体" w:hint="default"/>
                <w:sz w:val="16"/>
                <w:szCs w:val="16"/>
              </w:rPr>
              <w:t>合并</w:t>
            </w:r>
          </w:p>
        </w:tc>
        <w:tc>
          <w:tcPr>
            <w:tcW w:w="890" w:type="dxa"/>
            <w:tcBorders>
              <w:top w:val="nil" w:sz="6" w:space="0" w:color="auto"/>
              <w:left w:val="nil" w:sz="6" w:space="0" w:color="auto"/>
              <w:bottom w:val="nil" w:sz="6" w:space="0" w:color="auto"/>
              <w:right w:val="nil" w:sz="6" w:space="0" w:color="auto"/>
            </w:tcBorders>
          </w:tcPr>
          <w:p>
            <w:pPr>
              <w:pStyle w:val="TableParagraph"/>
              <w:spacing w:line="161" w:lineRule="exact"/>
              <w:ind w:left="70" w:right="0"/>
              <w:jc w:val="left"/>
              <w:rPr>
                <w:rFonts w:ascii="宋体" w:hAnsi="宋体" w:cs="宋体" w:eastAsia="宋体" w:hint="default"/>
                <w:sz w:val="16"/>
                <w:szCs w:val="16"/>
              </w:rPr>
            </w:pPr>
            <w:r>
              <w:rPr>
                <w:rFonts w:ascii="宋体" w:hAnsi="宋体" w:cs="宋体" w:eastAsia="宋体" w:hint="default"/>
                <w:sz w:val="16"/>
                <w:szCs w:val="16"/>
              </w:rPr>
              <w:t>成立日</w:t>
            </w: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Style w:val="TableParagraph"/>
              <w:spacing w:line="161" w:lineRule="exact"/>
              <w:ind w:right="75"/>
              <w:jc w:val="right"/>
              <w:rPr>
                <w:rFonts w:ascii="宋体" w:hAnsi="宋体" w:cs="宋体" w:eastAsia="宋体" w:hint="default"/>
                <w:sz w:val="16"/>
                <w:szCs w:val="16"/>
              </w:rPr>
            </w:pPr>
            <w:r>
              <w:rPr>
                <w:rFonts w:ascii="宋体" w:hAnsi="宋体" w:cs="宋体" w:eastAsia="宋体" w:hint="default"/>
                <w:sz w:val="16"/>
                <w:szCs w:val="16"/>
              </w:rPr>
              <w:t>出资</w:t>
            </w:r>
          </w:p>
        </w:tc>
        <w:tc>
          <w:tcPr>
            <w:tcW w:w="706" w:type="dxa"/>
            <w:tcBorders>
              <w:top w:val="nil" w:sz="6" w:space="0" w:color="auto"/>
              <w:left w:val="nil" w:sz="6" w:space="0" w:color="auto"/>
              <w:bottom w:val="nil" w:sz="6" w:space="0" w:color="auto"/>
              <w:right w:val="nil" w:sz="6" w:space="0" w:color="auto"/>
            </w:tcBorders>
          </w:tcPr>
          <w:p>
            <w:pPr>
              <w:pStyle w:val="TableParagraph"/>
              <w:spacing w:line="173" w:lineRule="exact"/>
              <w:ind w:right="72"/>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直接</w:t>
            </w:r>
            <w:r>
              <w:rPr>
                <w:rFonts w:ascii="Times New Roman" w:hAnsi="Times New Roman" w:cs="Times New Roman" w:eastAsia="Times New Roman" w:hint="default"/>
                <w:spacing w:val="-1"/>
                <w:sz w:val="16"/>
                <w:szCs w:val="16"/>
              </w:rPr>
              <w:t>(%)</w:t>
            </w:r>
          </w:p>
        </w:tc>
        <w:tc>
          <w:tcPr>
            <w:tcW w:w="708" w:type="dxa"/>
            <w:tcBorders>
              <w:top w:val="nil" w:sz="6" w:space="0" w:color="auto"/>
              <w:left w:val="nil" w:sz="6" w:space="0" w:color="auto"/>
              <w:bottom w:val="nil" w:sz="6" w:space="0" w:color="auto"/>
              <w:right w:val="nil" w:sz="6" w:space="0" w:color="auto"/>
            </w:tcBorders>
          </w:tcPr>
          <w:p>
            <w:pPr>
              <w:pStyle w:val="TableParagraph"/>
              <w:spacing w:line="173" w:lineRule="exact"/>
              <w:ind w:right="72"/>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间接</w:t>
            </w:r>
            <w:r>
              <w:rPr>
                <w:rFonts w:ascii="Times New Roman" w:hAnsi="Times New Roman" w:cs="Times New Roman" w:eastAsia="Times New Roman" w:hint="default"/>
                <w:spacing w:val="-1"/>
                <w:sz w:val="16"/>
                <w:szCs w:val="16"/>
              </w:rPr>
              <w:t>(%)</w:t>
            </w:r>
          </w:p>
        </w:tc>
        <w:tc>
          <w:tcPr>
            <w:tcW w:w="672" w:type="dxa"/>
            <w:tcBorders>
              <w:top w:val="nil" w:sz="6" w:space="0" w:color="auto"/>
              <w:left w:val="nil" w:sz="6" w:space="0" w:color="auto"/>
              <w:bottom w:val="nil" w:sz="6" w:space="0" w:color="auto"/>
              <w:right w:val="nil" w:sz="6" w:space="0" w:color="auto"/>
            </w:tcBorders>
          </w:tcPr>
          <w:p>
            <w:pPr>
              <w:pStyle w:val="TableParagraph"/>
              <w:spacing w:line="173" w:lineRule="exact"/>
              <w:ind w:right="35"/>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比例</w:t>
            </w:r>
            <w:r>
              <w:rPr>
                <w:rFonts w:ascii="Times New Roman" w:hAnsi="Times New Roman" w:cs="Times New Roman" w:eastAsia="Times New Roman" w:hint="default"/>
                <w:spacing w:val="-1"/>
                <w:sz w:val="16"/>
                <w:szCs w:val="16"/>
              </w:rPr>
              <w:t>(%)</w:t>
            </w:r>
          </w:p>
        </w:tc>
      </w:tr>
      <w:tr>
        <w:trPr>
          <w:trHeight w:val="920"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37" w:lineRule="auto" w:before="65"/>
              <w:ind w:left="742" w:right="240"/>
              <w:jc w:val="left"/>
              <w:rPr>
                <w:rFonts w:ascii="Times New Roman" w:hAnsi="Times New Roman" w:cs="Times New Roman" w:eastAsia="Times New Roman" w:hint="default"/>
                <w:sz w:val="16"/>
                <w:szCs w:val="16"/>
              </w:rPr>
            </w:pPr>
            <w:r>
              <w:rPr>
                <w:rFonts w:ascii="宋体" w:hAnsi="宋体" w:cs="宋体" w:eastAsia="宋体" w:hint="default"/>
                <w:sz w:val="16"/>
                <w:szCs w:val="16"/>
              </w:rPr>
              <w:t>沈阳美特斯邦威</w:t>
            </w:r>
            <w:r>
              <w:rPr>
                <w:rFonts w:ascii="宋体" w:hAnsi="宋体" w:cs="宋体" w:eastAsia="宋体" w:hint="default"/>
                <w:spacing w:val="-75"/>
                <w:sz w:val="16"/>
                <w:szCs w:val="16"/>
              </w:rPr>
              <w:t> </w:t>
            </w:r>
            <w:r>
              <w:rPr>
                <w:rFonts w:ascii="宋体" w:hAnsi="宋体" w:cs="宋体" w:eastAsia="宋体" w:hint="default"/>
                <w:sz w:val="16"/>
                <w:szCs w:val="16"/>
              </w:rPr>
              <w:t>服饰有限公司</w:t>
            </w:r>
            <w:r>
              <w:rPr>
                <w:rFonts w:ascii="宋体" w:hAnsi="宋体" w:cs="宋体" w:eastAsia="宋体" w:hint="default"/>
                <w:spacing w:val="-76"/>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「沈阳美邦」</w:t>
            </w:r>
            <w:r>
              <w:rPr>
                <w:rFonts w:ascii="Times New Roman" w:hAnsi="Times New Roman" w:cs="Times New Roman" w:eastAsia="Times New Roman" w:hint="default"/>
                <w:sz w:val="16"/>
                <w:szCs w:val="16"/>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8"/>
              <w:jc w:val="righ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宋体" w:hAnsi="宋体" w:cs="宋体" w:eastAsia="宋体" w:hint="default"/>
                <w:sz w:val="16"/>
                <w:szCs w:val="16"/>
              </w:rPr>
            </w:pPr>
            <w:r>
              <w:rPr>
                <w:rFonts w:ascii="宋体" w:hAnsi="宋体" w:cs="宋体" w:eastAsia="宋体" w:hint="default"/>
                <w:w w:val="100"/>
                <w:sz w:val="16"/>
                <w:szCs w:val="16"/>
              </w:rPr>
              <w:t>是</w:t>
            </w:r>
          </w:p>
        </w:tc>
        <w:tc>
          <w:tcPr>
            <w:tcW w:w="890" w:type="dxa"/>
            <w:tcBorders>
              <w:top w:val="nil" w:sz="6" w:space="0" w:color="auto"/>
              <w:left w:val="nil" w:sz="6" w:space="0" w:color="auto"/>
              <w:bottom w:val="nil" w:sz="6" w:space="0" w:color="auto"/>
              <w:right w:val="nil" w:sz="6" w:space="0" w:color="auto"/>
            </w:tcBorders>
          </w:tcPr>
          <w:p>
            <w:pPr>
              <w:pStyle w:val="TableParagraph"/>
              <w:spacing w:line="208" w:lineRule="exact" w:before="63"/>
              <w:ind w:left="70" w:right="0"/>
              <w:jc w:val="left"/>
              <w:rPr>
                <w:rFonts w:ascii="宋体" w:hAnsi="宋体" w:cs="宋体" w:eastAsia="宋体" w:hint="default"/>
                <w:sz w:val="16"/>
                <w:szCs w:val="16"/>
              </w:rPr>
            </w:pPr>
            <w:r>
              <w:rPr>
                <w:rFonts w:ascii="宋体" w:hAnsi="宋体" w:cs="宋体" w:eastAsia="宋体" w:hint="default"/>
                <w:sz w:val="16"/>
                <w:szCs w:val="16"/>
              </w:rPr>
              <w:t>沈阳</w:t>
            </w:r>
          </w:p>
          <w:p>
            <w:pPr>
              <w:pStyle w:val="TableParagraph"/>
              <w:spacing w:line="220"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2003</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66"/>
              <w:jc w:val="right"/>
              <w:rPr>
                <w:rFonts w:ascii="宋体" w:hAnsi="宋体" w:cs="宋体" w:eastAsia="宋体" w:hint="default"/>
                <w:sz w:val="16"/>
                <w:szCs w:val="16"/>
              </w:rPr>
            </w:pPr>
            <w:r>
              <w:rPr>
                <w:rFonts w:ascii="宋体" w:hAnsi="宋体" w:cs="宋体" w:eastAsia="宋体" w:hint="default"/>
                <w:sz w:val="16"/>
                <w:szCs w:val="16"/>
              </w:rPr>
              <w:t>张辰</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1"/>
              <w:jc w:val="right"/>
              <w:rPr>
                <w:rFonts w:ascii="宋体" w:hAnsi="宋体" w:cs="宋体" w:eastAsia="宋体" w:hint="default"/>
                <w:sz w:val="16"/>
                <w:szCs w:val="16"/>
              </w:rPr>
            </w:pPr>
            <w:r>
              <w:rPr>
                <w:rFonts w:ascii="宋体" w:hAnsi="宋体" w:cs="宋体" w:eastAsia="宋体" w:hint="default"/>
                <w:sz w:val="16"/>
                <w:szCs w:val="16"/>
              </w:rPr>
              <w:t>批发零售业</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64"/>
              <w:jc w:val="right"/>
              <w:rPr>
                <w:rFonts w:ascii="Times New Roman" w:hAnsi="Times New Roman" w:cs="Times New Roman" w:eastAsia="Times New Roman" w:hint="default"/>
                <w:sz w:val="16"/>
                <w:szCs w:val="16"/>
              </w:rPr>
            </w:pPr>
            <w:r>
              <w:rPr>
                <w:rFonts w:ascii="Times New Roman"/>
                <w:sz w:val="16"/>
              </w:rPr>
              <w:t>10,000,000</w:t>
            </w:r>
          </w:p>
        </w:tc>
        <w:tc>
          <w:tcPr>
            <w:tcW w:w="2343" w:type="dxa"/>
            <w:tcBorders>
              <w:top w:val="nil" w:sz="6" w:space="0" w:color="auto"/>
              <w:left w:val="nil" w:sz="6" w:space="0" w:color="auto"/>
              <w:bottom w:val="nil" w:sz="6" w:space="0" w:color="auto"/>
              <w:right w:val="nil" w:sz="6" w:space="0" w:color="auto"/>
            </w:tcBorders>
          </w:tcPr>
          <w:p>
            <w:pPr>
              <w:pStyle w:val="TableParagraph"/>
              <w:spacing w:line="237" w:lineRule="auto" w:before="65"/>
              <w:ind w:left="66" w:right="185"/>
              <w:jc w:val="left"/>
              <w:rPr>
                <w:rFonts w:ascii="宋体" w:hAnsi="宋体" w:cs="宋体" w:eastAsia="宋体" w:hint="default"/>
                <w:sz w:val="16"/>
                <w:szCs w:val="16"/>
              </w:rPr>
            </w:pPr>
            <w:r>
              <w:rPr>
                <w:rFonts w:ascii="宋体" w:hAnsi="宋体" w:cs="宋体" w:eastAsia="宋体" w:hint="default"/>
                <w:sz w:val="16"/>
                <w:szCs w:val="16"/>
              </w:rPr>
              <w:t>服装、鞋帽、百货、针纺织</w:t>
            </w:r>
            <w:r>
              <w:rPr>
                <w:rFonts w:ascii="宋体" w:hAnsi="宋体" w:cs="宋体" w:eastAsia="宋体" w:hint="default"/>
                <w:spacing w:val="-71"/>
                <w:sz w:val="16"/>
                <w:szCs w:val="16"/>
              </w:rPr>
              <w:t> </w:t>
            </w:r>
            <w:r>
              <w:rPr>
                <w:rFonts w:ascii="宋体" w:hAnsi="宋体" w:cs="宋体" w:eastAsia="宋体" w:hint="default"/>
                <w:sz w:val="16"/>
                <w:szCs w:val="16"/>
              </w:rPr>
              <w:t>品、箱包、羽绒服、工艺品、</w:t>
            </w:r>
            <w:r>
              <w:rPr>
                <w:rFonts w:ascii="宋体" w:hAnsi="宋体" w:cs="宋体" w:eastAsia="宋体" w:hint="default"/>
                <w:spacing w:val="-70"/>
                <w:sz w:val="16"/>
                <w:szCs w:val="16"/>
              </w:rPr>
              <w:t> </w:t>
            </w:r>
            <w:r>
              <w:rPr>
                <w:rFonts w:ascii="宋体" w:hAnsi="宋体" w:cs="宋体" w:eastAsia="宋体" w:hint="default"/>
                <w:sz w:val="16"/>
                <w:szCs w:val="16"/>
              </w:rPr>
              <w:t>纸制品、玩具、机电设备、</w:t>
            </w:r>
            <w:r>
              <w:rPr>
                <w:rFonts w:ascii="宋体" w:hAnsi="宋体" w:cs="宋体" w:eastAsia="宋体" w:hint="default"/>
                <w:spacing w:val="-71"/>
                <w:sz w:val="16"/>
                <w:szCs w:val="16"/>
              </w:rPr>
              <w:t> </w:t>
            </w:r>
            <w:r>
              <w:rPr>
                <w:rFonts w:ascii="宋体" w:hAnsi="宋体" w:cs="宋体" w:eastAsia="宋体" w:hint="default"/>
                <w:sz w:val="16"/>
                <w:szCs w:val="16"/>
              </w:rPr>
              <w:t>电子产品、五金交电、建筑</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71"/>
              <w:jc w:val="right"/>
              <w:rPr>
                <w:rFonts w:ascii="Times New Roman" w:hAnsi="Times New Roman" w:cs="Times New Roman" w:eastAsia="Times New Roman" w:hint="default"/>
                <w:sz w:val="16"/>
                <w:szCs w:val="16"/>
              </w:rPr>
            </w:pPr>
            <w:r>
              <w:rPr>
                <w:rFonts w:ascii="Times New Roman"/>
                <w:spacing w:val="-1"/>
                <w:sz w:val="16"/>
              </w:rPr>
              <w:t>75076510-9</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69"/>
              <w:jc w:val="right"/>
              <w:rPr>
                <w:rFonts w:ascii="Times New Roman" w:hAnsi="Times New Roman" w:cs="Times New Roman" w:eastAsia="Times New Roman" w:hint="default"/>
                <w:sz w:val="16"/>
                <w:szCs w:val="16"/>
              </w:rPr>
            </w:pPr>
            <w:r>
              <w:rPr>
                <w:rFonts w:ascii="Times New Roman"/>
                <w:sz w:val="16"/>
              </w:rPr>
              <w:t>6,124,104</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1"/>
              <w:jc w:val="righ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1"/>
              <w:jc w:val="right"/>
              <w:rPr>
                <w:rFonts w:ascii="Times New Roman" w:hAnsi="Times New Roman" w:cs="Times New Roman" w:eastAsia="Times New Roman" w:hint="default"/>
                <w:sz w:val="16"/>
                <w:szCs w:val="16"/>
              </w:rPr>
            </w:pPr>
            <w:r>
              <w:rPr>
                <w:rFonts w:ascii="Times New Roman"/>
                <w:w w:val="100"/>
                <w:sz w:val="16"/>
              </w:rPr>
              <w:t>5</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6"/>
                <w:szCs w:val="16"/>
              </w:rPr>
            </w:pPr>
            <w:r>
              <w:rPr>
                <w:rFonts w:ascii="Times New Roman"/>
                <w:sz w:val="16"/>
              </w:rPr>
              <w:t>100</w:t>
            </w:r>
          </w:p>
        </w:tc>
      </w:tr>
      <w:tr>
        <w:trPr>
          <w:trHeight w:val="208" w:hRule="exact"/>
        </w:trPr>
        <w:tc>
          <w:tcPr>
            <w:tcW w:w="2111"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left"/>
              <w:rPr>
                <w:rFonts w:ascii="宋体" w:hAnsi="宋体" w:cs="宋体" w:eastAsia="宋体" w:hint="default"/>
                <w:sz w:val="16"/>
                <w:szCs w:val="16"/>
              </w:rPr>
            </w:pPr>
            <w:r>
              <w:rPr>
                <w:rFonts w:ascii="宋体" w:hAnsi="宋体" w:cs="宋体" w:eastAsia="宋体" w:hint="default"/>
                <w:sz w:val="16"/>
                <w:szCs w:val="16"/>
              </w:rPr>
              <w:t>材料销售。</w:t>
            </w:r>
          </w:p>
        </w:tc>
        <w:tc>
          <w:tcPr>
            <w:tcW w:w="116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833"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184" w:lineRule="exact"/>
              <w:ind w:left="742" w:right="0"/>
              <w:jc w:val="left"/>
              <w:rPr>
                <w:rFonts w:ascii="宋体" w:hAnsi="宋体" w:cs="宋体" w:eastAsia="宋体" w:hint="default"/>
                <w:sz w:val="16"/>
                <w:szCs w:val="16"/>
              </w:rPr>
            </w:pPr>
            <w:r>
              <w:rPr>
                <w:rFonts w:ascii="宋体" w:hAnsi="宋体" w:cs="宋体" w:eastAsia="宋体" w:hint="default"/>
                <w:sz w:val="16"/>
                <w:szCs w:val="16"/>
              </w:rPr>
              <w:t>天津美特斯邦威</w:t>
            </w:r>
          </w:p>
          <w:p>
            <w:pPr>
              <w:pStyle w:val="TableParagraph"/>
              <w:spacing w:line="208" w:lineRule="exact"/>
              <w:ind w:left="742"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20" w:lineRule="exact"/>
              <w:ind w:left="742"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「天津美邦」</w:t>
            </w:r>
            <w:r>
              <w:rPr>
                <w:rFonts w:ascii="Times New Roman" w:hAnsi="Times New Roman" w:cs="Times New Roman" w:eastAsia="Times New Roman" w:hint="default"/>
                <w:sz w:val="16"/>
                <w:szCs w:val="16"/>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185" w:lineRule="exact"/>
              <w:ind w:right="48"/>
              <w:jc w:val="righ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185" w:lineRule="exact"/>
              <w:ind w:right="68"/>
              <w:jc w:val="right"/>
              <w:rPr>
                <w:rFonts w:ascii="宋体" w:hAnsi="宋体" w:cs="宋体" w:eastAsia="宋体" w:hint="default"/>
                <w:sz w:val="16"/>
                <w:szCs w:val="16"/>
              </w:rPr>
            </w:pPr>
            <w:r>
              <w:rPr>
                <w:rFonts w:ascii="宋体" w:hAnsi="宋体" w:cs="宋体" w:eastAsia="宋体" w:hint="default"/>
                <w:w w:val="100"/>
                <w:sz w:val="16"/>
                <w:szCs w:val="16"/>
              </w:rPr>
              <w:t>是</w:t>
            </w:r>
          </w:p>
        </w:tc>
        <w:tc>
          <w:tcPr>
            <w:tcW w:w="890" w:type="dxa"/>
            <w:tcBorders>
              <w:top w:val="nil" w:sz="6" w:space="0" w:color="auto"/>
              <w:left w:val="nil" w:sz="6" w:space="0" w:color="auto"/>
              <w:bottom w:val="nil" w:sz="6" w:space="0" w:color="auto"/>
              <w:right w:val="nil" w:sz="6" w:space="0" w:color="auto"/>
            </w:tcBorders>
          </w:tcPr>
          <w:p>
            <w:pPr>
              <w:pStyle w:val="TableParagraph"/>
              <w:spacing w:line="184" w:lineRule="exact"/>
              <w:ind w:left="70" w:right="0"/>
              <w:jc w:val="left"/>
              <w:rPr>
                <w:rFonts w:ascii="宋体" w:hAnsi="宋体" w:cs="宋体" w:eastAsia="宋体" w:hint="default"/>
                <w:sz w:val="16"/>
                <w:szCs w:val="16"/>
              </w:rPr>
            </w:pPr>
            <w:r>
              <w:rPr>
                <w:rFonts w:ascii="宋体" w:hAnsi="宋体" w:cs="宋体" w:eastAsia="宋体" w:hint="default"/>
                <w:sz w:val="16"/>
                <w:szCs w:val="16"/>
              </w:rPr>
              <w:t>天津</w:t>
            </w:r>
          </w:p>
          <w:p>
            <w:pPr>
              <w:pStyle w:val="TableParagraph"/>
              <w:spacing w:line="221"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2005</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p>
        </w:tc>
        <w:tc>
          <w:tcPr>
            <w:tcW w:w="908" w:type="dxa"/>
            <w:tcBorders>
              <w:top w:val="nil" w:sz="6" w:space="0" w:color="auto"/>
              <w:left w:val="nil" w:sz="6" w:space="0" w:color="auto"/>
              <w:bottom w:val="nil" w:sz="6" w:space="0" w:color="auto"/>
              <w:right w:val="nil" w:sz="6" w:space="0" w:color="auto"/>
            </w:tcBorders>
          </w:tcPr>
          <w:p>
            <w:pPr>
              <w:pStyle w:val="TableParagraph"/>
              <w:spacing w:line="185" w:lineRule="exact"/>
              <w:ind w:right="167"/>
              <w:jc w:val="right"/>
              <w:rPr>
                <w:rFonts w:ascii="宋体" w:hAnsi="宋体" w:cs="宋体" w:eastAsia="宋体" w:hint="default"/>
                <w:sz w:val="16"/>
                <w:szCs w:val="16"/>
              </w:rPr>
            </w:pPr>
            <w:r>
              <w:rPr>
                <w:rFonts w:ascii="宋体" w:hAnsi="宋体" w:cs="宋体" w:eastAsia="宋体" w:hint="default"/>
                <w:sz w:val="16"/>
                <w:szCs w:val="16"/>
              </w:rPr>
              <w:t>金艳丽</w:t>
            </w:r>
          </w:p>
        </w:tc>
        <w:tc>
          <w:tcPr>
            <w:tcW w:w="1103" w:type="dxa"/>
            <w:tcBorders>
              <w:top w:val="nil" w:sz="6" w:space="0" w:color="auto"/>
              <w:left w:val="nil" w:sz="6" w:space="0" w:color="auto"/>
              <w:bottom w:val="nil" w:sz="6" w:space="0" w:color="auto"/>
              <w:right w:val="nil" w:sz="6" w:space="0" w:color="auto"/>
            </w:tcBorders>
          </w:tcPr>
          <w:p>
            <w:pPr>
              <w:pStyle w:val="TableParagraph"/>
              <w:spacing w:line="185" w:lineRule="exact"/>
              <w:ind w:right="131"/>
              <w:jc w:val="right"/>
              <w:rPr>
                <w:rFonts w:ascii="宋体" w:hAnsi="宋体" w:cs="宋体" w:eastAsia="宋体" w:hint="default"/>
                <w:sz w:val="16"/>
                <w:szCs w:val="16"/>
              </w:rPr>
            </w:pPr>
            <w:r>
              <w:rPr>
                <w:rFonts w:ascii="宋体" w:hAnsi="宋体" w:cs="宋体" w:eastAsia="宋体" w:hint="default"/>
                <w:sz w:val="16"/>
                <w:szCs w:val="16"/>
              </w:rPr>
              <w:t>批发零售业</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4"/>
              <w:jc w:val="right"/>
              <w:rPr>
                <w:rFonts w:ascii="Times New Roman" w:hAnsi="Times New Roman" w:cs="Times New Roman" w:eastAsia="Times New Roman" w:hint="default"/>
                <w:sz w:val="16"/>
                <w:szCs w:val="16"/>
              </w:rPr>
            </w:pPr>
            <w:r>
              <w:rPr>
                <w:rFonts w:ascii="Times New Roman"/>
                <w:sz w:val="16"/>
              </w:rPr>
              <w:t>10,000,000</w:t>
            </w:r>
          </w:p>
        </w:tc>
        <w:tc>
          <w:tcPr>
            <w:tcW w:w="2343" w:type="dxa"/>
            <w:tcBorders>
              <w:top w:val="nil" w:sz="6" w:space="0" w:color="auto"/>
              <w:left w:val="nil" w:sz="6" w:space="0" w:color="auto"/>
              <w:bottom w:val="nil" w:sz="6" w:space="0" w:color="auto"/>
              <w:right w:val="nil" w:sz="6" w:space="0" w:color="auto"/>
            </w:tcBorders>
          </w:tcPr>
          <w:p>
            <w:pPr>
              <w:pStyle w:val="TableParagraph"/>
              <w:spacing w:line="184" w:lineRule="exact"/>
              <w:ind w:left="66" w:right="0"/>
              <w:jc w:val="left"/>
              <w:rPr>
                <w:rFonts w:ascii="宋体" w:hAnsi="宋体" w:cs="宋体" w:eastAsia="宋体" w:hint="default"/>
                <w:sz w:val="16"/>
                <w:szCs w:val="16"/>
              </w:rPr>
            </w:pPr>
            <w:r>
              <w:rPr>
                <w:rFonts w:ascii="宋体" w:hAnsi="宋体" w:cs="宋体" w:eastAsia="宋体" w:hint="default"/>
                <w:sz w:val="16"/>
                <w:szCs w:val="16"/>
              </w:rPr>
              <w:t>服装，服饰、纺织品、工艺</w:t>
            </w:r>
          </w:p>
          <w:p>
            <w:pPr>
              <w:pStyle w:val="TableParagraph"/>
              <w:spacing w:line="237" w:lineRule="auto" w:before="1"/>
              <w:ind w:left="66" w:right="185"/>
              <w:jc w:val="left"/>
              <w:rPr>
                <w:rFonts w:ascii="宋体" w:hAnsi="宋体" w:cs="宋体" w:eastAsia="宋体" w:hint="default"/>
                <w:sz w:val="16"/>
                <w:szCs w:val="16"/>
              </w:rPr>
            </w:pPr>
            <w:r>
              <w:rPr>
                <w:rFonts w:ascii="宋体" w:hAnsi="宋体" w:cs="宋体" w:eastAsia="宋体" w:hint="default"/>
                <w:sz w:val="16"/>
                <w:szCs w:val="16"/>
              </w:rPr>
              <w:t>品、鞋帽批发兼零售；以下</w:t>
            </w:r>
            <w:r>
              <w:rPr>
                <w:rFonts w:ascii="宋体" w:hAnsi="宋体" w:cs="宋体" w:eastAsia="宋体" w:hint="default"/>
                <w:spacing w:val="-71"/>
                <w:sz w:val="16"/>
                <w:szCs w:val="16"/>
              </w:rPr>
              <w:t> </w:t>
            </w:r>
            <w:r>
              <w:rPr>
                <w:rFonts w:ascii="宋体" w:hAnsi="宋体" w:cs="宋体" w:eastAsia="宋体" w:hint="default"/>
                <w:sz w:val="16"/>
                <w:szCs w:val="16"/>
              </w:rPr>
              <w:t>限分支机构经营：服饰加工、</w:t>
            </w:r>
            <w:r>
              <w:rPr>
                <w:rFonts w:ascii="宋体" w:hAnsi="宋体" w:cs="宋体" w:eastAsia="宋体" w:hint="default"/>
                <w:spacing w:val="-70"/>
                <w:sz w:val="16"/>
                <w:szCs w:val="16"/>
              </w:rPr>
              <w:t> </w:t>
            </w:r>
            <w:r>
              <w:rPr>
                <w:rFonts w:ascii="宋体" w:hAnsi="宋体" w:cs="宋体" w:eastAsia="宋体" w:hint="default"/>
                <w:sz w:val="16"/>
                <w:szCs w:val="16"/>
              </w:rPr>
              <w:t>制作。</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1"/>
              <w:jc w:val="right"/>
              <w:rPr>
                <w:rFonts w:ascii="Times New Roman" w:hAnsi="Times New Roman" w:cs="Times New Roman" w:eastAsia="Times New Roman" w:hint="default"/>
                <w:sz w:val="16"/>
                <w:szCs w:val="16"/>
              </w:rPr>
            </w:pPr>
            <w:r>
              <w:rPr>
                <w:rFonts w:ascii="Times New Roman"/>
                <w:spacing w:val="-1"/>
                <w:sz w:val="16"/>
              </w:rPr>
              <w:t>777309904</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9"/>
              <w:jc w:val="right"/>
              <w:rPr>
                <w:rFonts w:ascii="Times New Roman" w:hAnsi="Times New Roman" w:cs="Times New Roman" w:eastAsia="Times New Roman" w:hint="default"/>
                <w:sz w:val="16"/>
                <w:szCs w:val="16"/>
              </w:rPr>
            </w:pPr>
            <w:r>
              <w:rPr>
                <w:rFonts w:ascii="Times New Roman"/>
                <w:sz w:val="16"/>
              </w:rPr>
              <w:t>6,788,749</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w w:val="100"/>
                <w:sz w:val="16"/>
              </w:rPr>
              <w:t>5</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16"/>
                <w:szCs w:val="16"/>
              </w:rPr>
            </w:pPr>
            <w:r>
              <w:rPr>
                <w:rFonts w:ascii="Times New Roman"/>
                <w:sz w:val="16"/>
              </w:rPr>
              <w:t>100</w:t>
            </w:r>
          </w:p>
        </w:tc>
      </w:tr>
      <w:tr>
        <w:trPr>
          <w:trHeight w:val="832"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183" w:lineRule="exact"/>
              <w:ind w:left="742" w:right="0"/>
              <w:jc w:val="left"/>
              <w:rPr>
                <w:rFonts w:ascii="宋体" w:hAnsi="宋体" w:cs="宋体" w:eastAsia="宋体" w:hint="default"/>
                <w:sz w:val="16"/>
                <w:szCs w:val="16"/>
              </w:rPr>
            </w:pPr>
            <w:r>
              <w:rPr>
                <w:rFonts w:ascii="宋体" w:hAnsi="宋体" w:cs="宋体" w:eastAsia="宋体" w:hint="default"/>
                <w:sz w:val="16"/>
                <w:szCs w:val="16"/>
              </w:rPr>
              <w:t>济南美特斯邦威</w:t>
            </w:r>
          </w:p>
          <w:p>
            <w:pPr>
              <w:pStyle w:val="TableParagraph"/>
              <w:spacing w:line="208" w:lineRule="exact"/>
              <w:ind w:left="742"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21" w:lineRule="exact"/>
              <w:ind w:left="742"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「济南美邦」</w:t>
            </w:r>
            <w:r>
              <w:rPr>
                <w:rFonts w:ascii="Times New Roman" w:hAnsi="Times New Roman" w:cs="Times New Roman" w:eastAsia="Times New Roman" w:hint="default"/>
                <w:sz w:val="16"/>
                <w:szCs w:val="16"/>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185" w:lineRule="exact"/>
              <w:ind w:right="48"/>
              <w:jc w:val="righ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185" w:lineRule="exact"/>
              <w:ind w:right="68"/>
              <w:jc w:val="right"/>
              <w:rPr>
                <w:rFonts w:ascii="宋体" w:hAnsi="宋体" w:cs="宋体" w:eastAsia="宋体" w:hint="default"/>
                <w:sz w:val="16"/>
                <w:szCs w:val="16"/>
              </w:rPr>
            </w:pPr>
            <w:r>
              <w:rPr>
                <w:rFonts w:ascii="宋体" w:hAnsi="宋体" w:cs="宋体" w:eastAsia="宋体" w:hint="default"/>
                <w:w w:val="100"/>
                <w:sz w:val="16"/>
                <w:szCs w:val="16"/>
              </w:rPr>
              <w:t>是</w:t>
            </w:r>
          </w:p>
        </w:tc>
        <w:tc>
          <w:tcPr>
            <w:tcW w:w="890" w:type="dxa"/>
            <w:tcBorders>
              <w:top w:val="nil" w:sz="6" w:space="0" w:color="auto"/>
              <w:left w:val="nil" w:sz="6" w:space="0" w:color="auto"/>
              <w:bottom w:val="nil" w:sz="6" w:space="0" w:color="auto"/>
              <w:right w:val="nil" w:sz="6" w:space="0" w:color="auto"/>
            </w:tcBorders>
          </w:tcPr>
          <w:p>
            <w:pPr>
              <w:pStyle w:val="TableParagraph"/>
              <w:spacing w:line="183" w:lineRule="exact"/>
              <w:ind w:left="70" w:right="0"/>
              <w:jc w:val="left"/>
              <w:rPr>
                <w:rFonts w:ascii="宋体" w:hAnsi="宋体" w:cs="宋体" w:eastAsia="宋体" w:hint="default"/>
                <w:sz w:val="16"/>
                <w:szCs w:val="16"/>
              </w:rPr>
            </w:pPr>
            <w:r>
              <w:rPr>
                <w:rFonts w:ascii="宋体" w:hAnsi="宋体" w:cs="宋体" w:eastAsia="宋体" w:hint="default"/>
                <w:sz w:val="16"/>
                <w:szCs w:val="16"/>
              </w:rPr>
              <w:t>济南</w:t>
            </w:r>
          </w:p>
          <w:p>
            <w:pPr>
              <w:pStyle w:val="TableParagraph"/>
              <w:spacing w:line="220"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2005</w:t>
            </w:r>
            <w:r>
              <w:rPr>
                <w:rFonts w:ascii="宋体" w:hAnsi="宋体" w:cs="宋体" w:eastAsia="宋体" w:hint="default"/>
                <w:sz w:val="16"/>
                <w:szCs w:val="16"/>
              </w:rPr>
              <w:t>年</w:t>
            </w:r>
            <w:r>
              <w:rPr>
                <w:rFonts w:ascii="Times New Roman" w:hAnsi="Times New Roman" w:cs="Times New Roman" w:eastAsia="Times New Roman" w:hint="default"/>
                <w:sz w:val="16"/>
                <w:szCs w:val="16"/>
              </w:rPr>
              <w:t>6</w:t>
            </w:r>
            <w:r>
              <w:rPr>
                <w:rFonts w:ascii="宋体" w:hAnsi="宋体" w:cs="宋体" w:eastAsia="宋体" w:hint="default"/>
                <w:sz w:val="16"/>
                <w:szCs w:val="16"/>
              </w:rPr>
              <w:t>月</w:t>
            </w:r>
          </w:p>
        </w:tc>
        <w:tc>
          <w:tcPr>
            <w:tcW w:w="908" w:type="dxa"/>
            <w:tcBorders>
              <w:top w:val="nil" w:sz="6" w:space="0" w:color="auto"/>
              <w:left w:val="nil" w:sz="6" w:space="0" w:color="auto"/>
              <w:bottom w:val="nil" w:sz="6" w:space="0" w:color="auto"/>
              <w:right w:val="nil" w:sz="6" w:space="0" w:color="auto"/>
            </w:tcBorders>
          </w:tcPr>
          <w:p>
            <w:pPr>
              <w:pStyle w:val="TableParagraph"/>
              <w:spacing w:line="185" w:lineRule="exact"/>
              <w:ind w:right="167"/>
              <w:jc w:val="right"/>
              <w:rPr>
                <w:rFonts w:ascii="宋体" w:hAnsi="宋体" w:cs="宋体" w:eastAsia="宋体" w:hint="default"/>
                <w:sz w:val="16"/>
                <w:szCs w:val="16"/>
              </w:rPr>
            </w:pPr>
            <w:r>
              <w:rPr>
                <w:rFonts w:ascii="宋体" w:hAnsi="宋体" w:cs="宋体" w:eastAsia="宋体" w:hint="default"/>
                <w:sz w:val="16"/>
                <w:szCs w:val="16"/>
              </w:rPr>
              <w:t>刘建军</w:t>
            </w:r>
          </w:p>
        </w:tc>
        <w:tc>
          <w:tcPr>
            <w:tcW w:w="1103" w:type="dxa"/>
            <w:tcBorders>
              <w:top w:val="nil" w:sz="6" w:space="0" w:color="auto"/>
              <w:left w:val="nil" w:sz="6" w:space="0" w:color="auto"/>
              <w:bottom w:val="nil" w:sz="6" w:space="0" w:color="auto"/>
              <w:right w:val="nil" w:sz="6" w:space="0" w:color="auto"/>
            </w:tcBorders>
          </w:tcPr>
          <w:p>
            <w:pPr>
              <w:pStyle w:val="TableParagraph"/>
              <w:spacing w:line="185" w:lineRule="exact"/>
              <w:ind w:right="131"/>
              <w:jc w:val="right"/>
              <w:rPr>
                <w:rFonts w:ascii="宋体" w:hAnsi="宋体" w:cs="宋体" w:eastAsia="宋体" w:hint="default"/>
                <w:sz w:val="16"/>
                <w:szCs w:val="16"/>
              </w:rPr>
            </w:pPr>
            <w:r>
              <w:rPr>
                <w:rFonts w:ascii="宋体" w:hAnsi="宋体" w:cs="宋体" w:eastAsia="宋体" w:hint="default"/>
                <w:sz w:val="16"/>
                <w:szCs w:val="16"/>
              </w:rPr>
              <w:t>批发零售业</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4"/>
              <w:jc w:val="right"/>
              <w:rPr>
                <w:rFonts w:ascii="Times New Roman" w:hAnsi="Times New Roman" w:cs="Times New Roman" w:eastAsia="Times New Roman" w:hint="default"/>
                <w:sz w:val="16"/>
                <w:szCs w:val="16"/>
              </w:rPr>
            </w:pPr>
            <w:r>
              <w:rPr>
                <w:rFonts w:ascii="Times New Roman"/>
                <w:sz w:val="16"/>
              </w:rPr>
              <w:t>10,000,000</w:t>
            </w:r>
          </w:p>
        </w:tc>
        <w:tc>
          <w:tcPr>
            <w:tcW w:w="2343" w:type="dxa"/>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left"/>
              <w:rPr>
                <w:rFonts w:ascii="宋体" w:hAnsi="宋体" w:cs="宋体" w:eastAsia="宋体" w:hint="default"/>
                <w:sz w:val="16"/>
                <w:szCs w:val="16"/>
              </w:rPr>
            </w:pPr>
            <w:r>
              <w:rPr>
                <w:rFonts w:ascii="宋体" w:hAnsi="宋体" w:cs="宋体" w:eastAsia="宋体" w:hint="default"/>
                <w:sz w:val="16"/>
                <w:szCs w:val="16"/>
              </w:rPr>
              <w:t>批发、零售：服装，鞋，针织</w:t>
            </w:r>
          </w:p>
          <w:p>
            <w:pPr>
              <w:pStyle w:val="TableParagraph"/>
              <w:spacing w:line="240" w:lineRule="auto"/>
              <w:ind w:left="66" w:right="23"/>
              <w:jc w:val="left"/>
              <w:rPr>
                <w:rFonts w:ascii="宋体" w:hAnsi="宋体" w:cs="宋体" w:eastAsia="宋体" w:hint="default"/>
                <w:sz w:val="16"/>
                <w:szCs w:val="16"/>
              </w:rPr>
            </w:pPr>
            <w:r>
              <w:rPr>
                <w:rFonts w:ascii="宋体" w:hAnsi="宋体" w:cs="宋体" w:eastAsia="宋体" w:hint="default"/>
                <w:sz w:val="16"/>
                <w:szCs w:val="16"/>
              </w:rPr>
              <w:t>品、皮革制品，羽绒制品，箱</w:t>
            </w:r>
            <w:r>
              <w:rPr>
                <w:rFonts w:ascii="宋体" w:hAnsi="宋体" w:cs="宋体" w:eastAsia="宋体" w:hint="default"/>
                <w:spacing w:val="-70"/>
                <w:sz w:val="16"/>
                <w:szCs w:val="16"/>
              </w:rPr>
              <w:t> </w:t>
            </w:r>
            <w:r>
              <w:rPr>
                <w:rFonts w:ascii="宋体" w:hAnsi="宋体" w:cs="宋体" w:eastAsia="宋体" w:hint="default"/>
                <w:sz w:val="16"/>
                <w:szCs w:val="16"/>
              </w:rPr>
              <w:t>包，玩具，工艺美术品，百货，</w:t>
            </w:r>
            <w:r>
              <w:rPr>
                <w:rFonts w:ascii="宋体" w:hAnsi="宋体" w:cs="宋体" w:eastAsia="宋体" w:hint="default"/>
                <w:spacing w:val="-69"/>
                <w:sz w:val="16"/>
                <w:szCs w:val="16"/>
              </w:rPr>
              <w:t> </w:t>
            </w:r>
            <w:r>
              <w:rPr>
                <w:rFonts w:ascii="宋体" w:hAnsi="宋体" w:cs="宋体" w:eastAsia="宋体" w:hint="default"/>
                <w:sz w:val="16"/>
                <w:szCs w:val="16"/>
              </w:rPr>
              <w:t>木制品，电子设备，五金交电，</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1"/>
              <w:jc w:val="right"/>
              <w:rPr>
                <w:rFonts w:ascii="Times New Roman" w:hAnsi="Times New Roman" w:cs="Times New Roman" w:eastAsia="Times New Roman" w:hint="default"/>
                <w:sz w:val="16"/>
                <w:szCs w:val="16"/>
              </w:rPr>
            </w:pPr>
            <w:r>
              <w:rPr>
                <w:rFonts w:ascii="Times New Roman"/>
                <w:spacing w:val="-1"/>
                <w:sz w:val="16"/>
              </w:rPr>
              <w:t>77634851-4</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9"/>
              <w:jc w:val="right"/>
              <w:rPr>
                <w:rFonts w:ascii="Times New Roman" w:hAnsi="Times New Roman" w:cs="Times New Roman" w:eastAsia="Times New Roman" w:hint="default"/>
                <w:sz w:val="16"/>
                <w:szCs w:val="16"/>
              </w:rPr>
            </w:pPr>
            <w:r>
              <w:rPr>
                <w:rFonts w:ascii="Times New Roman"/>
                <w:sz w:val="16"/>
              </w:rPr>
              <w:t>6,095,832</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w w:val="100"/>
                <w:sz w:val="16"/>
              </w:rPr>
              <w:t>5</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16"/>
                <w:szCs w:val="16"/>
              </w:rPr>
            </w:pPr>
            <w:r>
              <w:rPr>
                <w:rFonts w:ascii="Times New Roman"/>
                <w:sz w:val="16"/>
              </w:rPr>
              <w:t>100</w:t>
            </w:r>
          </w:p>
        </w:tc>
      </w:tr>
      <w:tr>
        <w:trPr>
          <w:trHeight w:val="208" w:hRule="exact"/>
        </w:trPr>
        <w:tc>
          <w:tcPr>
            <w:tcW w:w="2111"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left"/>
              <w:rPr>
                <w:rFonts w:ascii="宋体" w:hAnsi="宋体" w:cs="宋体" w:eastAsia="宋体" w:hint="default"/>
                <w:sz w:val="16"/>
                <w:szCs w:val="16"/>
              </w:rPr>
            </w:pPr>
            <w:r>
              <w:rPr>
                <w:rFonts w:ascii="宋体" w:hAnsi="宋体" w:cs="宋体" w:eastAsia="宋体" w:hint="default"/>
                <w:sz w:val="16"/>
                <w:szCs w:val="16"/>
              </w:rPr>
              <w:t>建筑材料，纸制品。</w:t>
            </w:r>
          </w:p>
        </w:tc>
        <w:tc>
          <w:tcPr>
            <w:tcW w:w="116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1324"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184" w:lineRule="exact"/>
              <w:ind w:left="742" w:right="0"/>
              <w:jc w:val="left"/>
              <w:rPr>
                <w:rFonts w:ascii="宋体" w:hAnsi="宋体" w:cs="宋体" w:eastAsia="宋体" w:hint="default"/>
                <w:sz w:val="16"/>
                <w:szCs w:val="16"/>
              </w:rPr>
            </w:pPr>
            <w:r>
              <w:rPr>
                <w:rFonts w:ascii="宋体" w:hAnsi="宋体" w:cs="宋体" w:eastAsia="宋体" w:hint="default"/>
                <w:sz w:val="16"/>
                <w:szCs w:val="16"/>
              </w:rPr>
              <w:t>福州美特斯邦威</w:t>
            </w:r>
          </w:p>
          <w:p>
            <w:pPr>
              <w:pStyle w:val="TableParagraph"/>
              <w:spacing w:line="208" w:lineRule="exact"/>
              <w:ind w:left="742"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20" w:lineRule="exact"/>
              <w:ind w:left="742"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「福州美邦」</w:t>
            </w:r>
            <w:r>
              <w:rPr>
                <w:rFonts w:ascii="Times New Roman" w:hAnsi="Times New Roman" w:cs="Times New Roman" w:eastAsia="Times New Roman" w:hint="default"/>
                <w:sz w:val="16"/>
                <w:szCs w:val="16"/>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185" w:lineRule="exact"/>
              <w:ind w:right="48"/>
              <w:jc w:val="righ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185" w:lineRule="exact"/>
              <w:ind w:right="68"/>
              <w:jc w:val="right"/>
              <w:rPr>
                <w:rFonts w:ascii="宋体" w:hAnsi="宋体" w:cs="宋体" w:eastAsia="宋体" w:hint="default"/>
                <w:sz w:val="16"/>
                <w:szCs w:val="16"/>
              </w:rPr>
            </w:pPr>
            <w:r>
              <w:rPr>
                <w:rFonts w:ascii="宋体" w:hAnsi="宋体" w:cs="宋体" w:eastAsia="宋体" w:hint="default"/>
                <w:w w:val="100"/>
                <w:sz w:val="16"/>
                <w:szCs w:val="16"/>
              </w:rPr>
              <w:t>是</w:t>
            </w:r>
          </w:p>
        </w:tc>
        <w:tc>
          <w:tcPr>
            <w:tcW w:w="890" w:type="dxa"/>
            <w:tcBorders>
              <w:top w:val="nil" w:sz="6" w:space="0" w:color="auto"/>
              <w:left w:val="nil" w:sz="6" w:space="0" w:color="auto"/>
              <w:bottom w:val="nil" w:sz="6" w:space="0" w:color="auto"/>
              <w:right w:val="nil" w:sz="6" w:space="0" w:color="auto"/>
            </w:tcBorders>
          </w:tcPr>
          <w:p>
            <w:pPr>
              <w:pStyle w:val="TableParagraph"/>
              <w:spacing w:line="184" w:lineRule="exact"/>
              <w:ind w:left="70" w:right="0"/>
              <w:jc w:val="left"/>
              <w:rPr>
                <w:rFonts w:ascii="宋体" w:hAnsi="宋体" w:cs="宋体" w:eastAsia="宋体" w:hint="default"/>
                <w:sz w:val="16"/>
                <w:szCs w:val="16"/>
              </w:rPr>
            </w:pPr>
            <w:r>
              <w:rPr>
                <w:rFonts w:ascii="宋体" w:hAnsi="宋体" w:cs="宋体" w:eastAsia="宋体" w:hint="default"/>
                <w:sz w:val="16"/>
                <w:szCs w:val="16"/>
              </w:rPr>
              <w:t>福州</w:t>
            </w:r>
          </w:p>
          <w:p>
            <w:pPr>
              <w:pStyle w:val="TableParagraph"/>
              <w:spacing w:line="221"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2006</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r>
          </w:p>
        </w:tc>
        <w:tc>
          <w:tcPr>
            <w:tcW w:w="908" w:type="dxa"/>
            <w:tcBorders>
              <w:top w:val="nil" w:sz="6" w:space="0" w:color="auto"/>
              <w:left w:val="nil" w:sz="6" w:space="0" w:color="auto"/>
              <w:bottom w:val="nil" w:sz="6" w:space="0" w:color="auto"/>
              <w:right w:val="nil" w:sz="6" w:space="0" w:color="auto"/>
            </w:tcBorders>
          </w:tcPr>
          <w:p>
            <w:pPr>
              <w:pStyle w:val="TableParagraph"/>
              <w:spacing w:line="185" w:lineRule="exact"/>
              <w:ind w:right="167"/>
              <w:jc w:val="right"/>
              <w:rPr>
                <w:rFonts w:ascii="宋体" w:hAnsi="宋体" w:cs="宋体" w:eastAsia="宋体" w:hint="default"/>
                <w:sz w:val="16"/>
                <w:szCs w:val="16"/>
              </w:rPr>
            </w:pPr>
            <w:r>
              <w:rPr>
                <w:rFonts w:ascii="宋体" w:hAnsi="宋体" w:cs="宋体" w:eastAsia="宋体" w:hint="default"/>
                <w:sz w:val="16"/>
                <w:szCs w:val="16"/>
              </w:rPr>
              <w:t>周成培</w:t>
            </w:r>
          </w:p>
        </w:tc>
        <w:tc>
          <w:tcPr>
            <w:tcW w:w="1103" w:type="dxa"/>
            <w:tcBorders>
              <w:top w:val="nil" w:sz="6" w:space="0" w:color="auto"/>
              <w:left w:val="nil" w:sz="6" w:space="0" w:color="auto"/>
              <w:bottom w:val="nil" w:sz="6" w:space="0" w:color="auto"/>
              <w:right w:val="nil" w:sz="6" w:space="0" w:color="auto"/>
            </w:tcBorders>
          </w:tcPr>
          <w:p>
            <w:pPr>
              <w:pStyle w:val="TableParagraph"/>
              <w:spacing w:line="185" w:lineRule="exact"/>
              <w:ind w:right="131"/>
              <w:jc w:val="right"/>
              <w:rPr>
                <w:rFonts w:ascii="宋体" w:hAnsi="宋体" w:cs="宋体" w:eastAsia="宋体" w:hint="default"/>
                <w:sz w:val="16"/>
                <w:szCs w:val="16"/>
              </w:rPr>
            </w:pPr>
            <w:r>
              <w:rPr>
                <w:rFonts w:ascii="宋体" w:hAnsi="宋体" w:cs="宋体" w:eastAsia="宋体" w:hint="default"/>
                <w:sz w:val="16"/>
                <w:szCs w:val="16"/>
              </w:rPr>
              <w:t>批发零售业</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4"/>
              <w:jc w:val="right"/>
              <w:rPr>
                <w:rFonts w:ascii="Times New Roman" w:hAnsi="Times New Roman" w:cs="Times New Roman" w:eastAsia="Times New Roman" w:hint="default"/>
                <w:sz w:val="16"/>
                <w:szCs w:val="16"/>
              </w:rPr>
            </w:pPr>
            <w:r>
              <w:rPr>
                <w:rFonts w:ascii="Times New Roman"/>
                <w:sz w:val="16"/>
              </w:rPr>
              <w:t>2,000,000</w:t>
            </w:r>
          </w:p>
        </w:tc>
        <w:tc>
          <w:tcPr>
            <w:tcW w:w="2343" w:type="dxa"/>
            <w:tcBorders>
              <w:top w:val="nil" w:sz="6" w:space="0" w:color="auto"/>
              <w:left w:val="nil" w:sz="6" w:space="0" w:color="auto"/>
              <w:bottom w:val="nil" w:sz="6" w:space="0" w:color="auto"/>
              <w:right w:val="nil" w:sz="6" w:space="0" w:color="auto"/>
            </w:tcBorders>
          </w:tcPr>
          <w:p>
            <w:pPr>
              <w:pStyle w:val="TableParagraph"/>
              <w:spacing w:line="184" w:lineRule="exact"/>
              <w:ind w:left="66" w:right="0"/>
              <w:jc w:val="left"/>
              <w:rPr>
                <w:rFonts w:ascii="宋体" w:hAnsi="宋体" w:cs="宋体" w:eastAsia="宋体" w:hint="default"/>
                <w:sz w:val="16"/>
                <w:szCs w:val="16"/>
              </w:rPr>
            </w:pPr>
            <w:r>
              <w:rPr>
                <w:rFonts w:ascii="宋体" w:hAnsi="宋体" w:cs="宋体" w:eastAsia="宋体" w:hint="default"/>
                <w:sz w:val="16"/>
                <w:szCs w:val="16"/>
              </w:rPr>
              <w:t>服装、鞋、针织品、皮革制品、</w:t>
            </w:r>
          </w:p>
          <w:p>
            <w:pPr>
              <w:pStyle w:val="TableParagraph"/>
              <w:spacing w:line="230" w:lineRule="auto" w:before="7"/>
              <w:ind w:left="66" w:right="185"/>
              <w:jc w:val="left"/>
              <w:rPr>
                <w:rFonts w:ascii="宋体" w:hAnsi="宋体" w:cs="宋体" w:eastAsia="宋体" w:hint="default"/>
                <w:sz w:val="16"/>
                <w:szCs w:val="16"/>
              </w:rPr>
            </w:pPr>
            <w:r>
              <w:rPr>
                <w:rFonts w:ascii="宋体" w:hAnsi="宋体" w:cs="宋体" w:eastAsia="宋体" w:hint="default"/>
                <w:sz w:val="16"/>
                <w:szCs w:val="16"/>
              </w:rPr>
              <w:t>羽绒制品、箱包、玩具、工艺</w:t>
            </w:r>
            <w:r>
              <w:rPr>
                <w:rFonts w:ascii="宋体" w:hAnsi="宋体" w:cs="宋体" w:eastAsia="宋体" w:hint="default"/>
                <w:spacing w:val="-70"/>
                <w:sz w:val="16"/>
                <w:szCs w:val="16"/>
              </w:rPr>
              <w:t> </w:t>
            </w:r>
            <w:r>
              <w:rPr>
                <w:rFonts w:ascii="宋体" w:hAnsi="宋体" w:cs="宋体" w:eastAsia="宋体" w:hint="default"/>
                <w:sz w:val="16"/>
                <w:szCs w:val="16"/>
              </w:rPr>
              <w:t>品饰品、日用百货、木制品、</w:t>
            </w:r>
            <w:r>
              <w:rPr>
                <w:rFonts w:ascii="宋体" w:hAnsi="宋体" w:cs="宋体" w:eastAsia="宋体" w:hint="default"/>
                <w:spacing w:val="-70"/>
                <w:sz w:val="16"/>
                <w:szCs w:val="16"/>
              </w:rPr>
              <w:t> </w:t>
            </w:r>
            <w:r>
              <w:rPr>
                <w:rFonts w:ascii="宋体" w:hAnsi="宋体" w:cs="宋体" w:eastAsia="宋体" w:hint="default"/>
                <w:sz w:val="16"/>
                <w:szCs w:val="16"/>
              </w:rPr>
              <w:t>电子产品、五金、交电</w:t>
            </w:r>
            <w:r>
              <w:rPr>
                <w:rFonts w:ascii="Times New Roman" w:hAnsi="Times New Roman" w:cs="Times New Roman" w:eastAsia="Times New Roman" w:hint="default"/>
                <w:sz w:val="16"/>
                <w:szCs w:val="16"/>
              </w:rPr>
              <w:t>(</w:t>
            </w:r>
            <w:r>
              <w:rPr>
                <w:rFonts w:ascii="宋体" w:hAnsi="宋体" w:cs="宋体" w:eastAsia="宋体" w:hint="default"/>
                <w:sz w:val="16"/>
                <w:szCs w:val="16"/>
              </w:rPr>
              <w:t>不含</w:t>
            </w:r>
            <w:r>
              <w:rPr>
                <w:rFonts w:ascii="宋体" w:hAnsi="宋体" w:cs="宋体" w:eastAsia="宋体" w:hint="default"/>
                <w:w w:val="100"/>
                <w:sz w:val="16"/>
                <w:szCs w:val="16"/>
              </w:rPr>
              <w:t> </w:t>
            </w:r>
            <w:r>
              <w:rPr>
                <w:rFonts w:ascii="宋体" w:hAnsi="宋体" w:cs="宋体" w:eastAsia="宋体" w:hint="default"/>
                <w:sz w:val="16"/>
                <w:szCs w:val="16"/>
              </w:rPr>
              <w:t>电动自行车</w:t>
            </w:r>
            <w:r>
              <w:rPr>
                <w:rFonts w:ascii="Times New Roman" w:hAnsi="Times New Roman" w:cs="Times New Roman" w:eastAsia="Times New Roman" w:hint="default"/>
                <w:sz w:val="16"/>
                <w:szCs w:val="16"/>
              </w:rPr>
              <w:t>)</w:t>
            </w:r>
            <w:r>
              <w:rPr>
                <w:rFonts w:ascii="宋体" w:hAnsi="宋体" w:cs="宋体" w:eastAsia="宋体" w:hint="default"/>
                <w:sz w:val="16"/>
                <w:szCs w:val="16"/>
              </w:rPr>
              <w:t>、文化用品、建</w:t>
            </w:r>
            <w:r>
              <w:rPr>
                <w:rFonts w:ascii="宋体" w:hAnsi="宋体" w:cs="宋体" w:eastAsia="宋体" w:hint="default"/>
                <w:spacing w:val="-75"/>
                <w:sz w:val="16"/>
                <w:szCs w:val="16"/>
              </w:rPr>
              <w:t> </w:t>
            </w:r>
            <w:r>
              <w:rPr>
                <w:rFonts w:ascii="宋体" w:hAnsi="宋体" w:cs="宋体" w:eastAsia="宋体" w:hint="default"/>
                <w:sz w:val="16"/>
                <w:szCs w:val="16"/>
              </w:rPr>
              <w:t>筑材料批发、零售。</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1"/>
              <w:jc w:val="right"/>
              <w:rPr>
                <w:rFonts w:ascii="Times New Roman" w:hAnsi="Times New Roman" w:cs="Times New Roman" w:eastAsia="Times New Roman" w:hint="default"/>
                <w:sz w:val="16"/>
                <w:szCs w:val="16"/>
              </w:rPr>
            </w:pPr>
            <w:r>
              <w:rPr>
                <w:rFonts w:ascii="Times New Roman"/>
                <w:spacing w:val="-1"/>
                <w:sz w:val="16"/>
              </w:rPr>
              <w:t>78693914-X</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7"/>
              <w:jc w:val="right"/>
              <w:rPr>
                <w:rFonts w:ascii="Times New Roman" w:hAnsi="Times New Roman" w:cs="Times New Roman" w:eastAsia="Times New Roman" w:hint="default"/>
                <w:sz w:val="16"/>
                <w:szCs w:val="16"/>
              </w:rPr>
            </w:pPr>
            <w:r>
              <w:rPr>
                <w:rFonts w:ascii="Times New Roman"/>
                <w:w w:val="100"/>
                <w:sz w:val="16"/>
              </w:rPr>
              <w:t>-</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w w:val="100"/>
                <w:sz w:val="16"/>
              </w:rPr>
              <w:t>5</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16"/>
                <w:szCs w:val="16"/>
              </w:rPr>
            </w:pPr>
            <w:r>
              <w:rPr>
                <w:rFonts w:ascii="Times New Roman"/>
                <w:sz w:val="16"/>
              </w:rPr>
              <w:t>100</w:t>
            </w:r>
          </w:p>
        </w:tc>
      </w:tr>
    </w:tbl>
    <w:p>
      <w:pPr>
        <w:spacing w:after="0" w:line="240" w:lineRule="auto"/>
        <w:jc w:val="right"/>
        <w:rPr>
          <w:rFonts w:ascii="Times New Roman" w:hAnsi="Times New Roman" w:cs="Times New Roman" w:eastAsia="Times New Roman" w:hint="default"/>
          <w:sz w:val="16"/>
          <w:szCs w:val="16"/>
        </w:rPr>
        <w:sectPr>
          <w:pgSz w:w="16840" w:h="11910" w:orient="landscape"/>
          <w:pgMar w:header="1308" w:footer="745" w:top="3300" w:bottom="940" w:left="1300" w:right="1320"/>
        </w:sectPr>
      </w:pPr>
    </w:p>
    <w:p>
      <w:pPr>
        <w:spacing w:line="240" w:lineRule="auto" w:before="9"/>
        <w:rPr>
          <w:rFonts w:ascii="Times New Roman" w:hAnsi="Times New Roman" w:cs="Times New Roman" w:eastAsia="Times New Roman" w:hint="default"/>
          <w:sz w:val="24"/>
          <w:szCs w:val="24"/>
        </w:rPr>
      </w:pPr>
    </w:p>
    <w:p>
      <w:pPr>
        <w:spacing w:line="24" w:lineRule="exact"/>
        <w:ind w:left="1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9.15pt;height:1.2pt;mso-position-horizontal-relative:char;mso-position-vertical-relative:line" coordorigin="0,0" coordsize="13983,24">
            <v:group style="position:absolute;left:12;top:12;width:13959;height:2" coordorigin="12,12" coordsize="13959,2">
              <v:shape style="position:absolute;left:12;top:12;width:13959;height:2" coordorigin="12,12" coordsize="13959,0" path="m12,12l13970,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2111"/>
        <w:gridCol w:w="1097"/>
        <w:gridCol w:w="443"/>
        <w:gridCol w:w="890"/>
        <w:gridCol w:w="908"/>
        <w:gridCol w:w="1103"/>
        <w:gridCol w:w="928"/>
        <w:gridCol w:w="2343"/>
        <w:gridCol w:w="1165"/>
        <w:gridCol w:w="892"/>
        <w:gridCol w:w="706"/>
        <w:gridCol w:w="708"/>
        <w:gridCol w:w="672"/>
      </w:tblGrid>
      <w:tr>
        <w:trPr>
          <w:trHeight w:val="1102" w:hRule="exact"/>
        </w:trPr>
        <w:tc>
          <w:tcPr>
            <w:tcW w:w="4541" w:type="dxa"/>
            <w:gridSpan w:val="4"/>
            <w:tcBorders>
              <w:top w:val="nil" w:sz="6" w:space="0" w:color="auto"/>
              <w:left w:val="nil" w:sz="6" w:space="0" w:color="auto"/>
              <w:bottom w:val="nil" w:sz="6" w:space="0" w:color="auto"/>
              <w:right w:val="nil" w:sz="6" w:space="0" w:color="auto"/>
            </w:tcBorders>
          </w:tcPr>
          <w:p>
            <w:pPr>
              <w:pStyle w:val="TableParagraph"/>
              <w:tabs>
                <w:tab w:pos="874" w:val="left" w:leader="none"/>
              </w:tabs>
              <w:spacing w:line="367" w:lineRule="exact"/>
              <w:ind w:left="35"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四、</w:t>
              <w:tab/>
              <w:t>合并财务报表的合并范围</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tabs>
                <w:tab w:pos="754" w:val="left" w:leader="none"/>
              </w:tabs>
              <w:spacing w:line="240" w:lineRule="auto" w:before="170"/>
              <w:ind w:left="4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子公司情况</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9424" w:type="dxa"/>
            <w:gridSpan w:val="9"/>
            <w:vMerge w:val="restart"/>
            <w:tcBorders>
              <w:top w:val="nil" w:sz="6" w:space="0" w:color="auto"/>
              <w:left w:val="nil" w:sz="6" w:space="0" w:color="auto"/>
              <w:right w:val="nil" w:sz="6" w:space="0" w:color="auto"/>
            </w:tcBorders>
          </w:tcPr>
          <w:p>
            <w:pPr/>
          </w:p>
        </w:tc>
      </w:tr>
      <w:tr>
        <w:trPr>
          <w:trHeight w:val="441" w:hRule="exact"/>
        </w:trPr>
        <w:tc>
          <w:tcPr>
            <w:tcW w:w="454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2"/>
              <w:ind w:left="750" w:right="0"/>
              <w:jc w:val="left"/>
              <w:rPr>
                <w:rFonts w:ascii="宋体" w:hAnsi="宋体" w:cs="宋体" w:eastAsia="宋体" w:hint="default"/>
                <w:sz w:val="16"/>
                <w:szCs w:val="16"/>
              </w:rPr>
            </w:pPr>
            <w:r>
              <w:rPr>
                <w:rFonts w:ascii="宋体" w:hAnsi="宋体" w:cs="宋体" w:eastAsia="宋体" w:hint="default"/>
                <w:spacing w:val="-23"/>
                <w:sz w:val="16"/>
                <w:szCs w:val="16"/>
              </w:rPr>
              <w:t>通过同一控制下的企业合并取得的子公司</w:t>
            </w:r>
            <w:r>
              <w:rPr>
                <w:rFonts w:ascii="Times New Roman" w:hAnsi="Times New Roman" w:cs="Times New Roman" w:eastAsia="Times New Roman" w:hint="default"/>
                <w:i/>
                <w:spacing w:val="-23"/>
                <w:sz w:val="16"/>
                <w:szCs w:val="16"/>
              </w:rPr>
              <w:t>(</w:t>
            </w:r>
            <w:r>
              <w:rPr>
                <w:rFonts w:ascii="宋体" w:hAnsi="宋体" w:cs="宋体" w:eastAsia="宋体" w:hint="default"/>
                <w:spacing w:val="-23"/>
                <w:sz w:val="16"/>
                <w:szCs w:val="16"/>
              </w:rPr>
              <w:t>续</w:t>
            </w:r>
            <w:r>
              <w:rPr>
                <w:rFonts w:ascii="Times New Roman" w:hAnsi="Times New Roman" w:cs="Times New Roman" w:eastAsia="Times New Roman" w:hint="default"/>
                <w:i/>
                <w:spacing w:val="-23"/>
                <w:sz w:val="16"/>
                <w:szCs w:val="16"/>
              </w:rPr>
              <w:t>)</w:t>
            </w:r>
            <w:r>
              <w:rPr>
                <w:rFonts w:ascii="宋体" w:hAnsi="宋体" w:cs="宋体" w:eastAsia="宋体" w:hint="default"/>
                <w:spacing w:val="-23"/>
                <w:sz w:val="16"/>
                <w:szCs w:val="16"/>
              </w:rPr>
              <w:t>：</w:t>
            </w:r>
          </w:p>
        </w:tc>
        <w:tc>
          <w:tcPr>
            <w:tcW w:w="9424" w:type="dxa"/>
            <w:gridSpan w:val="9"/>
            <w:vMerge/>
            <w:tcBorders>
              <w:left w:val="nil" w:sz="6" w:space="0" w:color="auto"/>
              <w:bottom w:val="nil" w:sz="6" w:space="0" w:color="auto"/>
              <w:right w:val="nil" w:sz="6" w:space="0" w:color="auto"/>
            </w:tcBorders>
          </w:tcPr>
          <w:p>
            <w:pPr/>
          </w:p>
        </w:tc>
      </w:tr>
      <w:tr>
        <w:trPr>
          <w:trHeight w:val="300" w:hRule="exact"/>
        </w:trPr>
        <w:tc>
          <w:tcPr>
            <w:tcW w:w="4541" w:type="dxa"/>
            <w:gridSpan w:val="4"/>
            <w:tcBorders>
              <w:top w:val="nil" w:sz="6" w:space="0" w:color="auto"/>
              <w:left w:val="nil" w:sz="6" w:space="0" w:color="auto"/>
              <w:bottom w:val="nil" w:sz="6" w:space="0" w:color="auto"/>
              <w:right w:val="nil" w:sz="6" w:space="0" w:color="auto"/>
            </w:tcBorders>
          </w:tcPr>
          <w:p>
            <w:pPr>
              <w:pStyle w:val="TableParagraph"/>
              <w:tabs>
                <w:tab w:pos="2353" w:val="left" w:leader="none"/>
              </w:tabs>
              <w:spacing w:line="240" w:lineRule="auto" w:before="62"/>
              <w:ind w:left="742" w:right="0"/>
              <w:jc w:val="left"/>
              <w:rPr>
                <w:rFonts w:ascii="宋体" w:hAnsi="宋体" w:cs="宋体" w:eastAsia="宋体" w:hint="default"/>
                <w:sz w:val="16"/>
                <w:szCs w:val="16"/>
              </w:rPr>
            </w:pPr>
            <w:r>
              <w:rPr>
                <w:rFonts w:ascii="宋体" w:hAnsi="宋体" w:cs="宋体" w:eastAsia="宋体" w:hint="default"/>
                <w:sz w:val="16"/>
                <w:szCs w:val="16"/>
              </w:rPr>
              <w:t>公司名称</w:t>
              <w:tab/>
              <w:t>子公司类型 是否 </w:t>
            </w:r>
            <w:r>
              <w:rPr>
                <w:rFonts w:ascii="宋体" w:hAnsi="宋体" w:cs="宋体" w:eastAsia="宋体" w:hint="default"/>
                <w:spacing w:val="9"/>
                <w:sz w:val="16"/>
                <w:szCs w:val="16"/>
              </w:rPr>
              <w:t> </w:t>
            </w:r>
            <w:r>
              <w:rPr>
                <w:rFonts w:ascii="宋体" w:hAnsi="宋体" w:cs="宋体" w:eastAsia="宋体" w:hint="default"/>
                <w:sz w:val="16"/>
                <w:szCs w:val="16"/>
              </w:rPr>
              <w:t>注册地</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3"/>
              <w:jc w:val="right"/>
              <w:rPr>
                <w:rFonts w:ascii="宋体" w:hAnsi="宋体" w:cs="宋体" w:eastAsia="宋体" w:hint="default"/>
                <w:sz w:val="16"/>
                <w:szCs w:val="16"/>
              </w:rPr>
            </w:pPr>
            <w:r>
              <w:rPr>
                <w:rFonts w:ascii="宋体" w:hAnsi="宋体" w:cs="宋体" w:eastAsia="宋体" w:hint="default"/>
                <w:sz w:val="16"/>
                <w:szCs w:val="16"/>
              </w:rPr>
              <w:t>法人代表</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3"/>
              <w:jc w:val="right"/>
              <w:rPr>
                <w:rFonts w:ascii="宋体" w:hAnsi="宋体" w:cs="宋体" w:eastAsia="宋体" w:hint="default"/>
                <w:sz w:val="16"/>
                <w:szCs w:val="16"/>
              </w:rPr>
            </w:pPr>
            <w:r>
              <w:rPr>
                <w:rFonts w:ascii="宋体" w:hAnsi="宋体" w:cs="宋体" w:eastAsia="宋体" w:hint="default"/>
                <w:sz w:val="16"/>
                <w:szCs w:val="16"/>
              </w:rPr>
              <w:t>业务性质</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8"/>
              <w:jc w:val="right"/>
              <w:rPr>
                <w:rFonts w:ascii="宋体" w:hAnsi="宋体" w:cs="宋体" w:eastAsia="宋体" w:hint="default"/>
                <w:sz w:val="16"/>
                <w:szCs w:val="16"/>
              </w:rPr>
            </w:pPr>
            <w:r>
              <w:rPr>
                <w:rFonts w:ascii="宋体" w:hAnsi="宋体" w:cs="宋体" w:eastAsia="宋体" w:hint="default"/>
                <w:sz w:val="16"/>
                <w:szCs w:val="16"/>
              </w:rPr>
              <w:t>注册资本</w:t>
            </w:r>
          </w:p>
        </w:tc>
        <w:tc>
          <w:tcPr>
            <w:tcW w:w="234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66" w:right="0"/>
              <w:jc w:val="left"/>
              <w:rPr>
                <w:rFonts w:ascii="宋体" w:hAnsi="宋体" w:cs="宋体" w:eastAsia="宋体" w:hint="default"/>
                <w:sz w:val="16"/>
                <w:szCs w:val="16"/>
              </w:rPr>
            </w:pPr>
            <w:r>
              <w:rPr>
                <w:rFonts w:ascii="宋体" w:hAnsi="宋体" w:cs="宋体" w:eastAsia="宋体" w:hint="default"/>
                <w:sz w:val="16"/>
                <w:szCs w:val="16"/>
              </w:rPr>
              <w:t>经营范围</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2"/>
              <w:jc w:val="right"/>
              <w:rPr>
                <w:rFonts w:ascii="宋体" w:hAnsi="宋体" w:cs="宋体" w:eastAsia="宋体" w:hint="default"/>
                <w:sz w:val="16"/>
                <w:szCs w:val="16"/>
              </w:rPr>
            </w:pPr>
            <w:r>
              <w:rPr>
                <w:rFonts w:ascii="宋体" w:hAnsi="宋体" w:cs="宋体" w:eastAsia="宋体" w:hint="default"/>
                <w:sz w:val="16"/>
                <w:szCs w:val="16"/>
              </w:rPr>
              <w:t>组织机构代码</w:t>
            </w:r>
          </w:p>
        </w:tc>
        <w:tc>
          <w:tcPr>
            <w:tcW w:w="2977" w:type="dxa"/>
            <w:gridSpan w:val="4"/>
            <w:tcBorders>
              <w:top w:val="nil" w:sz="6" w:space="0" w:color="auto"/>
              <w:left w:val="nil" w:sz="6" w:space="0" w:color="auto"/>
              <w:bottom w:val="nil" w:sz="6" w:space="0" w:color="auto"/>
              <w:right w:val="nil" w:sz="6" w:space="0" w:color="auto"/>
            </w:tcBorders>
          </w:tcPr>
          <w:p>
            <w:pPr>
              <w:pStyle w:val="TableParagraph"/>
              <w:tabs>
                <w:tab w:pos="1342" w:val="left" w:leader="none"/>
                <w:tab w:pos="2230" w:val="left" w:leader="none"/>
                <w:tab w:pos="2458" w:val="left" w:leader="none"/>
              </w:tabs>
              <w:spacing w:line="240" w:lineRule="auto" w:before="62"/>
              <w:ind w:left="173" w:right="0"/>
              <w:jc w:val="left"/>
              <w:rPr>
                <w:rFonts w:ascii="宋体" w:hAnsi="宋体" w:cs="宋体" w:eastAsia="宋体" w:hint="default"/>
                <w:sz w:val="16"/>
                <w:szCs w:val="16"/>
              </w:rPr>
            </w:pPr>
            <w:r>
              <w:rPr>
                <w:rFonts w:ascii="宋体" w:hAnsi="宋体" w:cs="宋体" w:eastAsia="宋体" w:hint="default"/>
                <w:sz w:val="16"/>
                <w:szCs w:val="16"/>
              </w:rPr>
              <w:t>年末实际</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宋体" w:hAnsi="宋体" w:cs="宋体" w:eastAsia="宋体" w:hint="default"/>
                <w:sz w:val="16"/>
                <w:szCs w:val="16"/>
                <w:u w:val="single" w:color="000000"/>
              </w:rPr>
              <w:t>持股比例</w:t>
              <w:tab/>
            </w:r>
            <w:r>
              <w:rPr>
                <w:rFonts w:ascii="宋体" w:hAnsi="宋体" w:cs="宋体" w:eastAsia="宋体" w:hint="default"/>
                <w:sz w:val="16"/>
                <w:szCs w:val="16"/>
              </w:rPr>
              <w:tab/>
              <w:t>表决权</w:t>
            </w:r>
          </w:p>
        </w:tc>
      </w:tr>
      <w:tr>
        <w:trPr>
          <w:trHeight w:val="300" w:hRule="exact"/>
        </w:trPr>
        <w:tc>
          <w:tcPr>
            <w:tcW w:w="2111"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Style w:val="TableParagraph"/>
              <w:spacing w:line="161" w:lineRule="exact"/>
              <w:ind w:right="68"/>
              <w:jc w:val="right"/>
              <w:rPr>
                <w:rFonts w:ascii="宋体" w:hAnsi="宋体" w:cs="宋体" w:eastAsia="宋体" w:hint="default"/>
                <w:sz w:val="16"/>
                <w:szCs w:val="16"/>
              </w:rPr>
            </w:pPr>
            <w:r>
              <w:rPr>
                <w:rFonts w:ascii="宋体" w:hAnsi="宋体" w:cs="宋体" w:eastAsia="宋体" w:hint="default"/>
                <w:sz w:val="16"/>
                <w:szCs w:val="16"/>
              </w:rPr>
              <w:t>合并</w:t>
            </w:r>
          </w:p>
        </w:tc>
        <w:tc>
          <w:tcPr>
            <w:tcW w:w="890" w:type="dxa"/>
            <w:tcBorders>
              <w:top w:val="nil" w:sz="6" w:space="0" w:color="auto"/>
              <w:left w:val="nil" w:sz="6" w:space="0" w:color="auto"/>
              <w:bottom w:val="nil" w:sz="6" w:space="0" w:color="auto"/>
              <w:right w:val="nil" w:sz="6" w:space="0" w:color="auto"/>
            </w:tcBorders>
          </w:tcPr>
          <w:p>
            <w:pPr>
              <w:pStyle w:val="TableParagraph"/>
              <w:spacing w:line="161" w:lineRule="exact"/>
              <w:ind w:left="70" w:right="0"/>
              <w:jc w:val="left"/>
              <w:rPr>
                <w:rFonts w:ascii="宋体" w:hAnsi="宋体" w:cs="宋体" w:eastAsia="宋体" w:hint="default"/>
                <w:sz w:val="16"/>
                <w:szCs w:val="16"/>
              </w:rPr>
            </w:pPr>
            <w:r>
              <w:rPr>
                <w:rFonts w:ascii="宋体" w:hAnsi="宋体" w:cs="宋体" w:eastAsia="宋体" w:hint="default"/>
                <w:sz w:val="16"/>
                <w:szCs w:val="16"/>
              </w:rPr>
              <w:t>成立日</w:t>
            </w: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Style w:val="TableParagraph"/>
              <w:spacing w:line="161" w:lineRule="exact"/>
              <w:ind w:right="75"/>
              <w:jc w:val="right"/>
              <w:rPr>
                <w:rFonts w:ascii="宋体" w:hAnsi="宋体" w:cs="宋体" w:eastAsia="宋体" w:hint="default"/>
                <w:sz w:val="16"/>
                <w:szCs w:val="16"/>
              </w:rPr>
            </w:pPr>
            <w:r>
              <w:rPr>
                <w:rFonts w:ascii="宋体" w:hAnsi="宋体" w:cs="宋体" w:eastAsia="宋体" w:hint="default"/>
                <w:sz w:val="16"/>
                <w:szCs w:val="16"/>
              </w:rPr>
              <w:t>出资</w:t>
            </w:r>
          </w:p>
        </w:tc>
        <w:tc>
          <w:tcPr>
            <w:tcW w:w="706" w:type="dxa"/>
            <w:tcBorders>
              <w:top w:val="nil" w:sz="6" w:space="0" w:color="auto"/>
              <w:left w:val="nil" w:sz="6" w:space="0" w:color="auto"/>
              <w:bottom w:val="nil" w:sz="6" w:space="0" w:color="auto"/>
              <w:right w:val="nil" w:sz="6" w:space="0" w:color="auto"/>
            </w:tcBorders>
          </w:tcPr>
          <w:p>
            <w:pPr>
              <w:pStyle w:val="TableParagraph"/>
              <w:spacing w:line="173" w:lineRule="exact"/>
              <w:ind w:right="72"/>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直接</w:t>
            </w:r>
            <w:r>
              <w:rPr>
                <w:rFonts w:ascii="Times New Roman" w:hAnsi="Times New Roman" w:cs="Times New Roman" w:eastAsia="Times New Roman" w:hint="default"/>
                <w:spacing w:val="-1"/>
                <w:sz w:val="16"/>
                <w:szCs w:val="16"/>
              </w:rPr>
              <w:t>(%)</w:t>
            </w:r>
          </w:p>
        </w:tc>
        <w:tc>
          <w:tcPr>
            <w:tcW w:w="708" w:type="dxa"/>
            <w:tcBorders>
              <w:top w:val="nil" w:sz="6" w:space="0" w:color="auto"/>
              <w:left w:val="nil" w:sz="6" w:space="0" w:color="auto"/>
              <w:bottom w:val="nil" w:sz="6" w:space="0" w:color="auto"/>
              <w:right w:val="nil" w:sz="6" w:space="0" w:color="auto"/>
            </w:tcBorders>
          </w:tcPr>
          <w:p>
            <w:pPr>
              <w:pStyle w:val="TableParagraph"/>
              <w:spacing w:line="173" w:lineRule="exact"/>
              <w:ind w:right="72"/>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间接</w:t>
            </w:r>
            <w:r>
              <w:rPr>
                <w:rFonts w:ascii="Times New Roman" w:hAnsi="Times New Roman" w:cs="Times New Roman" w:eastAsia="Times New Roman" w:hint="default"/>
                <w:spacing w:val="-1"/>
                <w:sz w:val="16"/>
                <w:szCs w:val="16"/>
              </w:rPr>
              <w:t>(%)</w:t>
            </w:r>
          </w:p>
        </w:tc>
        <w:tc>
          <w:tcPr>
            <w:tcW w:w="672" w:type="dxa"/>
            <w:tcBorders>
              <w:top w:val="nil" w:sz="6" w:space="0" w:color="auto"/>
              <w:left w:val="nil" w:sz="6" w:space="0" w:color="auto"/>
              <w:bottom w:val="nil" w:sz="6" w:space="0" w:color="auto"/>
              <w:right w:val="nil" w:sz="6" w:space="0" w:color="auto"/>
            </w:tcBorders>
          </w:tcPr>
          <w:p>
            <w:pPr>
              <w:pStyle w:val="TableParagraph"/>
              <w:spacing w:line="173" w:lineRule="exact"/>
              <w:ind w:right="35"/>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比例</w:t>
            </w:r>
            <w:r>
              <w:rPr>
                <w:rFonts w:ascii="Times New Roman" w:hAnsi="Times New Roman" w:cs="Times New Roman" w:eastAsia="Times New Roman" w:hint="default"/>
                <w:spacing w:val="-1"/>
                <w:sz w:val="16"/>
                <w:szCs w:val="16"/>
              </w:rPr>
              <w:t>(%)</w:t>
            </w:r>
          </w:p>
        </w:tc>
      </w:tr>
      <w:tr>
        <w:trPr>
          <w:trHeight w:val="920"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742" w:right="240"/>
              <w:jc w:val="left"/>
              <w:rPr>
                <w:rFonts w:ascii="Times New Roman" w:hAnsi="Times New Roman" w:cs="Times New Roman" w:eastAsia="Times New Roman" w:hint="default"/>
                <w:sz w:val="16"/>
                <w:szCs w:val="16"/>
              </w:rPr>
            </w:pPr>
            <w:r>
              <w:rPr>
                <w:rFonts w:ascii="宋体" w:hAnsi="宋体" w:cs="宋体" w:eastAsia="宋体" w:hint="default"/>
                <w:sz w:val="16"/>
                <w:szCs w:val="16"/>
              </w:rPr>
              <w:t>昆明美特斯邦威</w:t>
            </w:r>
            <w:r>
              <w:rPr>
                <w:rFonts w:ascii="宋体" w:hAnsi="宋体" w:cs="宋体" w:eastAsia="宋体" w:hint="default"/>
                <w:spacing w:val="-75"/>
                <w:sz w:val="16"/>
                <w:szCs w:val="16"/>
              </w:rPr>
              <w:t> </w:t>
            </w:r>
            <w:r>
              <w:rPr>
                <w:rFonts w:ascii="宋体" w:hAnsi="宋体" w:cs="宋体" w:eastAsia="宋体" w:hint="default"/>
                <w:sz w:val="16"/>
                <w:szCs w:val="16"/>
              </w:rPr>
              <w:t>服饰有限公司</w:t>
            </w:r>
            <w:r>
              <w:rPr>
                <w:rFonts w:ascii="宋体" w:hAnsi="宋体" w:cs="宋体" w:eastAsia="宋体" w:hint="default"/>
                <w:spacing w:val="-76"/>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「昆明美邦」</w:t>
            </w:r>
            <w:r>
              <w:rPr>
                <w:rFonts w:ascii="Times New Roman" w:hAnsi="Times New Roman" w:cs="Times New Roman" w:eastAsia="Times New Roman" w:hint="default"/>
                <w:sz w:val="16"/>
                <w:szCs w:val="16"/>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8"/>
              <w:jc w:val="righ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8"/>
              <w:jc w:val="right"/>
              <w:rPr>
                <w:rFonts w:ascii="宋体" w:hAnsi="宋体" w:cs="宋体" w:eastAsia="宋体" w:hint="default"/>
                <w:sz w:val="16"/>
                <w:szCs w:val="16"/>
              </w:rPr>
            </w:pPr>
            <w:r>
              <w:rPr>
                <w:rFonts w:ascii="宋体" w:hAnsi="宋体" w:cs="宋体" w:eastAsia="宋体" w:hint="default"/>
                <w:w w:val="100"/>
                <w:sz w:val="16"/>
                <w:szCs w:val="16"/>
              </w:rPr>
              <w:t>是</w:t>
            </w:r>
          </w:p>
        </w:tc>
        <w:tc>
          <w:tcPr>
            <w:tcW w:w="890" w:type="dxa"/>
            <w:tcBorders>
              <w:top w:val="nil" w:sz="6" w:space="0" w:color="auto"/>
              <w:left w:val="nil" w:sz="6" w:space="0" w:color="auto"/>
              <w:bottom w:val="nil" w:sz="6" w:space="0" w:color="auto"/>
              <w:right w:val="nil" w:sz="6" w:space="0" w:color="auto"/>
            </w:tcBorders>
          </w:tcPr>
          <w:p>
            <w:pPr>
              <w:pStyle w:val="TableParagraph"/>
              <w:spacing w:line="209" w:lineRule="exact" w:before="62"/>
              <w:ind w:left="70" w:right="0"/>
              <w:jc w:val="left"/>
              <w:rPr>
                <w:rFonts w:ascii="宋体" w:hAnsi="宋体" w:cs="宋体" w:eastAsia="宋体" w:hint="default"/>
                <w:sz w:val="16"/>
                <w:szCs w:val="16"/>
              </w:rPr>
            </w:pPr>
            <w:r>
              <w:rPr>
                <w:rFonts w:ascii="宋体" w:hAnsi="宋体" w:cs="宋体" w:eastAsia="宋体" w:hint="default"/>
                <w:sz w:val="16"/>
                <w:szCs w:val="16"/>
              </w:rPr>
              <w:t>昆明</w:t>
            </w:r>
          </w:p>
          <w:p>
            <w:pPr>
              <w:pStyle w:val="TableParagraph"/>
              <w:spacing w:line="221"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2006</w:t>
            </w:r>
            <w:r>
              <w:rPr>
                <w:rFonts w:ascii="宋体" w:hAnsi="宋体" w:cs="宋体" w:eastAsia="宋体" w:hint="default"/>
                <w:sz w:val="16"/>
                <w:szCs w:val="16"/>
              </w:rPr>
              <w:t>年</w:t>
            </w:r>
            <w:r>
              <w:rPr>
                <w:rFonts w:ascii="Times New Roman" w:hAnsi="Times New Roman" w:cs="Times New Roman" w:eastAsia="Times New Roman" w:hint="default"/>
                <w:sz w:val="16"/>
                <w:szCs w:val="16"/>
              </w:rPr>
              <w:t>3</w:t>
            </w:r>
            <w:r>
              <w:rPr>
                <w:rFonts w:ascii="宋体" w:hAnsi="宋体" w:cs="宋体" w:eastAsia="宋体" w:hint="default"/>
                <w:sz w:val="16"/>
                <w:szCs w:val="16"/>
              </w:rPr>
              <w:t>月</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7"/>
              <w:jc w:val="right"/>
              <w:rPr>
                <w:rFonts w:ascii="宋体" w:hAnsi="宋体" w:cs="宋体" w:eastAsia="宋体" w:hint="default"/>
                <w:sz w:val="16"/>
                <w:szCs w:val="16"/>
              </w:rPr>
            </w:pPr>
            <w:r>
              <w:rPr>
                <w:rFonts w:ascii="宋体" w:hAnsi="宋体" w:cs="宋体" w:eastAsia="宋体" w:hint="default"/>
                <w:sz w:val="16"/>
                <w:szCs w:val="16"/>
              </w:rPr>
              <w:t>余建勇</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1"/>
              <w:jc w:val="right"/>
              <w:rPr>
                <w:rFonts w:ascii="宋体" w:hAnsi="宋体" w:cs="宋体" w:eastAsia="宋体" w:hint="default"/>
                <w:sz w:val="16"/>
                <w:szCs w:val="16"/>
              </w:rPr>
            </w:pPr>
            <w:r>
              <w:rPr>
                <w:rFonts w:ascii="宋体" w:hAnsi="宋体" w:cs="宋体" w:eastAsia="宋体" w:hint="default"/>
                <w:sz w:val="16"/>
                <w:szCs w:val="16"/>
              </w:rPr>
              <w:t>批发零售业</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4"/>
              <w:jc w:val="right"/>
              <w:rPr>
                <w:rFonts w:ascii="Times New Roman" w:hAnsi="Times New Roman" w:cs="Times New Roman" w:eastAsia="Times New Roman" w:hint="default"/>
                <w:sz w:val="16"/>
                <w:szCs w:val="16"/>
              </w:rPr>
            </w:pPr>
            <w:r>
              <w:rPr>
                <w:rFonts w:ascii="Times New Roman"/>
                <w:sz w:val="16"/>
              </w:rPr>
              <w:t>10,000,000</w:t>
            </w:r>
          </w:p>
        </w:tc>
        <w:tc>
          <w:tcPr>
            <w:tcW w:w="2343" w:type="dxa"/>
            <w:tcBorders>
              <w:top w:val="nil" w:sz="6" w:space="0" w:color="auto"/>
              <w:left w:val="nil" w:sz="6" w:space="0" w:color="auto"/>
              <w:bottom w:val="nil" w:sz="6" w:space="0" w:color="auto"/>
              <w:right w:val="nil" w:sz="6" w:space="0" w:color="auto"/>
            </w:tcBorders>
          </w:tcPr>
          <w:p>
            <w:pPr>
              <w:pStyle w:val="TableParagraph"/>
              <w:spacing w:line="237" w:lineRule="auto" w:before="64"/>
              <w:ind w:left="66" w:right="185"/>
              <w:jc w:val="both"/>
              <w:rPr>
                <w:rFonts w:ascii="宋体" w:hAnsi="宋体" w:cs="宋体" w:eastAsia="宋体" w:hint="default"/>
                <w:sz w:val="16"/>
                <w:szCs w:val="16"/>
              </w:rPr>
            </w:pPr>
            <w:r>
              <w:rPr>
                <w:rFonts w:ascii="宋体" w:hAnsi="宋体" w:cs="宋体" w:eastAsia="宋体" w:hint="default"/>
                <w:sz w:val="16"/>
                <w:szCs w:val="16"/>
              </w:rPr>
              <w:t>服装、鞋帽、箱包、玩具、皮</w:t>
            </w:r>
            <w:r>
              <w:rPr>
                <w:rFonts w:ascii="宋体" w:hAnsi="宋体" w:cs="宋体" w:eastAsia="宋体" w:hint="default"/>
                <w:spacing w:val="-70"/>
                <w:sz w:val="16"/>
                <w:szCs w:val="16"/>
              </w:rPr>
              <w:t> </w:t>
            </w:r>
            <w:r>
              <w:rPr>
                <w:rFonts w:ascii="宋体" w:hAnsi="宋体" w:cs="宋体" w:eastAsia="宋体" w:hint="default"/>
                <w:sz w:val="16"/>
                <w:szCs w:val="16"/>
              </w:rPr>
              <w:t>革制品、羽绒制品、工艺美术</w:t>
            </w:r>
            <w:r>
              <w:rPr>
                <w:rFonts w:ascii="宋体" w:hAnsi="宋体" w:cs="宋体" w:eastAsia="宋体" w:hint="default"/>
                <w:spacing w:val="-70"/>
                <w:sz w:val="16"/>
                <w:szCs w:val="16"/>
              </w:rPr>
              <w:t> </w:t>
            </w:r>
            <w:r>
              <w:rPr>
                <w:rFonts w:ascii="宋体" w:hAnsi="宋体" w:cs="宋体" w:eastAsia="宋体" w:hint="default"/>
                <w:sz w:val="16"/>
                <w:szCs w:val="16"/>
              </w:rPr>
              <w:t>品、日用百货、电子产品、五</w:t>
            </w:r>
            <w:r>
              <w:rPr>
                <w:rFonts w:ascii="宋体" w:hAnsi="宋体" w:cs="宋体" w:eastAsia="宋体" w:hint="default"/>
                <w:spacing w:val="-70"/>
                <w:sz w:val="16"/>
                <w:szCs w:val="16"/>
              </w:rPr>
              <w:t> </w:t>
            </w:r>
            <w:r>
              <w:rPr>
                <w:rFonts w:ascii="宋体" w:hAnsi="宋体" w:cs="宋体" w:eastAsia="宋体" w:hint="default"/>
                <w:sz w:val="16"/>
                <w:szCs w:val="16"/>
              </w:rPr>
              <w:t>金交电、建筑材料、纸制品的</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71"/>
              <w:jc w:val="right"/>
              <w:rPr>
                <w:rFonts w:ascii="Times New Roman" w:hAnsi="Times New Roman" w:cs="Times New Roman" w:eastAsia="Times New Roman" w:hint="default"/>
                <w:sz w:val="16"/>
                <w:szCs w:val="16"/>
              </w:rPr>
            </w:pPr>
            <w:r>
              <w:rPr>
                <w:rFonts w:ascii="Times New Roman"/>
                <w:spacing w:val="-1"/>
                <w:sz w:val="16"/>
              </w:rPr>
              <w:t>78464309-7</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9"/>
              <w:jc w:val="right"/>
              <w:rPr>
                <w:rFonts w:ascii="Times New Roman" w:hAnsi="Times New Roman" w:cs="Times New Roman" w:eastAsia="Times New Roman" w:hint="default"/>
                <w:sz w:val="16"/>
                <w:szCs w:val="16"/>
              </w:rPr>
            </w:pPr>
            <w:r>
              <w:rPr>
                <w:rFonts w:ascii="Times New Roman"/>
                <w:sz w:val="16"/>
              </w:rPr>
              <w:t>8,018,137</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1"/>
              <w:jc w:val="righ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1"/>
              <w:jc w:val="right"/>
              <w:rPr>
                <w:rFonts w:ascii="Times New Roman" w:hAnsi="Times New Roman" w:cs="Times New Roman" w:eastAsia="Times New Roman" w:hint="default"/>
                <w:sz w:val="16"/>
                <w:szCs w:val="16"/>
              </w:rPr>
            </w:pPr>
            <w:r>
              <w:rPr>
                <w:rFonts w:ascii="Times New Roman"/>
                <w:w w:val="100"/>
                <w:sz w:val="16"/>
              </w:rPr>
              <w:t>5</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16"/>
                <w:szCs w:val="16"/>
              </w:rPr>
            </w:pPr>
            <w:r>
              <w:rPr>
                <w:rFonts w:ascii="Times New Roman"/>
                <w:sz w:val="16"/>
              </w:rPr>
              <w:t>100</w:t>
            </w:r>
          </w:p>
        </w:tc>
      </w:tr>
      <w:tr>
        <w:trPr>
          <w:trHeight w:val="209" w:hRule="exact"/>
        </w:trPr>
        <w:tc>
          <w:tcPr>
            <w:tcW w:w="2111"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nil" w:sz="6" w:space="0" w:color="auto"/>
            </w:tcBorders>
          </w:tcPr>
          <w:p>
            <w:pPr>
              <w:pStyle w:val="TableParagraph"/>
              <w:spacing w:line="185" w:lineRule="exact"/>
              <w:ind w:left="66" w:right="0"/>
              <w:jc w:val="left"/>
              <w:rPr>
                <w:rFonts w:ascii="宋体" w:hAnsi="宋体" w:cs="宋体" w:eastAsia="宋体" w:hint="default"/>
                <w:sz w:val="16"/>
                <w:szCs w:val="16"/>
              </w:rPr>
            </w:pPr>
            <w:r>
              <w:rPr>
                <w:rFonts w:ascii="宋体" w:hAnsi="宋体" w:cs="宋体" w:eastAsia="宋体" w:hint="default"/>
                <w:sz w:val="16"/>
                <w:szCs w:val="16"/>
              </w:rPr>
              <w:t>销售。</w:t>
            </w:r>
          </w:p>
        </w:tc>
        <w:tc>
          <w:tcPr>
            <w:tcW w:w="116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832"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183" w:lineRule="exact"/>
              <w:ind w:left="742" w:right="0"/>
              <w:jc w:val="left"/>
              <w:rPr>
                <w:rFonts w:ascii="宋体" w:hAnsi="宋体" w:cs="宋体" w:eastAsia="宋体" w:hint="default"/>
                <w:sz w:val="16"/>
                <w:szCs w:val="16"/>
              </w:rPr>
            </w:pPr>
            <w:r>
              <w:rPr>
                <w:rFonts w:ascii="宋体" w:hAnsi="宋体" w:cs="宋体" w:eastAsia="宋体" w:hint="default"/>
                <w:sz w:val="16"/>
                <w:szCs w:val="16"/>
              </w:rPr>
              <w:t>南昌美特斯邦威</w:t>
            </w:r>
          </w:p>
          <w:p>
            <w:pPr>
              <w:pStyle w:val="TableParagraph"/>
              <w:spacing w:line="208" w:lineRule="exact"/>
              <w:ind w:left="742"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21" w:lineRule="exact"/>
              <w:ind w:left="742"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「南昌美邦」</w:t>
            </w:r>
            <w:r>
              <w:rPr>
                <w:rFonts w:ascii="Times New Roman" w:hAnsi="Times New Roman" w:cs="Times New Roman" w:eastAsia="Times New Roman" w:hint="default"/>
                <w:sz w:val="16"/>
                <w:szCs w:val="16"/>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185" w:lineRule="exact"/>
              <w:ind w:right="48"/>
              <w:jc w:val="righ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185" w:lineRule="exact"/>
              <w:ind w:right="68"/>
              <w:jc w:val="right"/>
              <w:rPr>
                <w:rFonts w:ascii="宋体" w:hAnsi="宋体" w:cs="宋体" w:eastAsia="宋体" w:hint="default"/>
                <w:sz w:val="16"/>
                <w:szCs w:val="16"/>
              </w:rPr>
            </w:pPr>
            <w:r>
              <w:rPr>
                <w:rFonts w:ascii="宋体" w:hAnsi="宋体" w:cs="宋体" w:eastAsia="宋体" w:hint="default"/>
                <w:w w:val="100"/>
                <w:sz w:val="16"/>
                <w:szCs w:val="16"/>
              </w:rPr>
              <w:t>是</w:t>
            </w:r>
          </w:p>
        </w:tc>
        <w:tc>
          <w:tcPr>
            <w:tcW w:w="890" w:type="dxa"/>
            <w:tcBorders>
              <w:top w:val="nil" w:sz="6" w:space="0" w:color="auto"/>
              <w:left w:val="nil" w:sz="6" w:space="0" w:color="auto"/>
              <w:bottom w:val="nil" w:sz="6" w:space="0" w:color="auto"/>
              <w:right w:val="nil" w:sz="6" w:space="0" w:color="auto"/>
            </w:tcBorders>
          </w:tcPr>
          <w:p>
            <w:pPr>
              <w:pStyle w:val="TableParagraph"/>
              <w:spacing w:line="183" w:lineRule="exact"/>
              <w:ind w:left="70" w:right="0"/>
              <w:jc w:val="left"/>
              <w:rPr>
                <w:rFonts w:ascii="宋体" w:hAnsi="宋体" w:cs="宋体" w:eastAsia="宋体" w:hint="default"/>
                <w:sz w:val="16"/>
                <w:szCs w:val="16"/>
              </w:rPr>
            </w:pPr>
            <w:r>
              <w:rPr>
                <w:rFonts w:ascii="宋体" w:hAnsi="宋体" w:cs="宋体" w:eastAsia="宋体" w:hint="default"/>
                <w:sz w:val="16"/>
                <w:szCs w:val="16"/>
              </w:rPr>
              <w:t>南昌</w:t>
            </w:r>
          </w:p>
          <w:p>
            <w:pPr>
              <w:pStyle w:val="TableParagraph"/>
              <w:spacing w:line="220"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2006</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p>
        </w:tc>
        <w:tc>
          <w:tcPr>
            <w:tcW w:w="908" w:type="dxa"/>
            <w:tcBorders>
              <w:top w:val="nil" w:sz="6" w:space="0" w:color="auto"/>
              <w:left w:val="nil" w:sz="6" w:space="0" w:color="auto"/>
              <w:bottom w:val="nil" w:sz="6" w:space="0" w:color="auto"/>
              <w:right w:val="nil" w:sz="6" w:space="0" w:color="auto"/>
            </w:tcBorders>
          </w:tcPr>
          <w:p>
            <w:pPr>
              <w:pStyle w:val="TableParagraph"/>
              <w:spacing w:line="185" w:lineRule="exact"/>
              <w:ind w:right="167"/>
              <w:jc w:val="right"/>
              <w:rPr>
                <w:rFonts w:ascii="宋体" w:hAnsi="宋体" w:cs="宋体" w:eastAsia="宋体" w:hint="default"/>
                <w:sz w:val="16"/>
                <w:szCs w:val="16"/>
              </w:rPr>
            </w:pPr>
            <w:r>
              <w:rPr>
                <w:rFonts w:ascii="宋体" w:hAnsi="宋体" w:cs="宋体" w:eastAsia="宋体" w:hint="default"/>
                <w:sz w:val="16"/>
                <w:szCs w:val="16"/>
              </w:rPr>
              <w:t>李旭光</w:t>
            </w:r>
          </w:p>
        </w:tc>
        <w:tc>
          <w:tcPr>
            <w:tcW w:w="1103" w:type="dxa"/>
            <w:tcBorders>
              <w:top w:val="nil" w:sz="6" w:space="0" w:color="auto"/>
              <w:left w:val="nil" w:sz="6" w:space="0" w:color="auto"/>
              <w:bottom w:val="nil" w:sz="6" w:space="0" w:color="auto"/>
              <w:right w:val="nil" w:sz="6" w:space="0" w:color="auto"/>
            </w:tcBorders>
          </w:tcPr>
          <w:p>
            <w:pPr>
              <w:pStyle w:val="TableParagraph"/>
              <w:spacing w:line="185" w:lineRule="exact"/>
              <w:ind w:right="131"/>
              <w:jc w:val="right"/>
              <w:rPr>
                <w:rFonts w:ascii="宋体" w:hAnsi="宋体" w:cs="宋体" w:eastAsia="宋体" w:hint="default"/>
                <w:sz w:val="16"/>
                <w:szCs w:val="16"/>
              </w:rPr>
            </w:pPr>
            <w:r>
              <w:rPr>
                <w:rFonts w:ascii="宋体" w:hAnsi="宋体" w:cs="宋体" w:eastAsia="宋体" w:hint="default"/>
                <w:sz w:val="16"/>
                <w:szCs w:val="16"/>
              </w:rPr>
              <w:t>批发零售业</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4"/>
              <w:jc w:val="right"/>
              <w:rPr>
                <w:rFonts w:ascii="Times New Roman" w:hAnsi="Times New Roman" w:cs="Times New Roman" w:eastAsia="Times New Roman" w:hint="default"/>
                <w:sz w:val="16"/>
                <w:szCs w:val="16"/>
              </w:rPr>
            </w:pPr>
            <w:r>
              <w:rPr>
                <w:rFonts w:ascii="Times New Roman"/>
                <w:sz w:val="16"/>
              </w:rPr>
              <w:t>10,000,000</w:t>
            </w:r>
          </w:p>
        </w:tc>
        <w:tc>
          <w:tcPr>
            <w:tcW w:w="2343" w:type="dxa"/>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both"/>
              <w:rPr>
                <w:rFonts w:ascii="宋体" w:hAnsi="宋体" w:cs="宋体" w:eastAsia="宋体" w:hint="default"/>
                <w:sz w:val="16"/>
                <w:szCs w:val="16"/>
              </w:rPr>
            </w:pPr>
            <w:r>
              <w:rPr>
                <w:rFonts w:ascii="宋体" w:hAnsi="宋体" w:cs="宋体" w:eastAsia="宋体" w:hint="default"/>
                <w:sz w:val="16"/>
                <w:szCs w:val="16"/>
              </w:rPr>
              <w:t>服装、鞋、针织品、皮革制品、</w:t>
            </w:r>
          </w:p>
          <w:p>
            <w:pPr>
              <w:pStyle w:val="TableParagraph"/>
              <w:spacing w:line="240" w:lineRule="auto"/>
              <w:ind w:left="66" w:right="185"/>
              <w:jc w:val="both"/>
              <w:rPr>
                <w:rFonts w:ascii="宋体" w:hAnsi="宋体" w:cs="宋体" w:eastAsia="宋体" w:hint="default"/>
                <w:sz w:val="16"/>
                <w:szCs w:val="16"/>
              </w:rPr>
            </w:pPr>
            <w:r>
              <w:rPr>
                <w:rFonts w:ascii="宋体" w:hAnsi="宋体" w:cs="宋体" w:eastAsia="宋体" w:hint="default"/>
                <w:sz w:val="16"/>
                <w:szCs w:val="16"/>
              </w:rPr>
              <w:t>羽绒制品、箱包、玩具、工艺</w:t>
            </w:r>
            <w:r>
              <w:rPr>
                <w:rFonts w:ascii="宋体" w:hAnsi="宋体" w:cs="宋体" w:eastAsia="宋体" w:hint="default"/>
                <w:spacing w:val="-70"/>
                <w:sz w:val="16"/>
                <w:szCs w:val="16"/>
              </w:rPr>
              <w:t> </w:t>
            </w:r>
            <w:r>
              <w:rPr>
                <w:rFonts w:ascii="宋体" w:hAnsi="宋体" w:cs="宋体" w:eastAsia="宋体" w:hint="default"/>
                <w:sz w:val="16"/>
                <w:szCs w:val="16"/>
              </w:rPr>
              <w:t>美术品、日用百货、木制品、</w:t>
            </w:r>
            <w:r>
              <w:rPr>
                <w:rFonts w:ascii="宋体" w:hAnsi="宋体" w:cs="宋体" w:eastAsia="宋体" w:hint="default"/>
                <w:spacing w:val="-70"/>
                <w:sz w:val="16"/>
                <w:szCs w:val="16"/>
              </w:rPr>
              <w:t> </w:t>
            </w:r>
            <w:r>
              <w:rPr>
                <w:rFonts w:ascii="宋体" w:hAnsi="宋体" w:cs="宋体" w:eastAsia="宋体" w:hint="default"/>
                <w:sz w:val="16"/>
                <w:szCs w:val="16"/>
              </w:rPr>
              <w:t>电子设备、五金交电、建筑材</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1"/>
              <w:jc w:val="right"/>
              <w:rPr>
                <w:rFonts w:ascii="Times New Roman" w:hAnsi="Times New Roman" w:cs="Times New Roman" w:eastAsia="Times New Roman" w:hint="default"/>
                <w:sz w:val="16"/>
                <w:szCs w:val="16"/>
              </w:rPr>
            </w:pPr>
            <w:r>
              <w:rPr>
                <w:rFonts w:ascii="Times New Roman"/>
                <w:spacing w:val="-1"/>
                <w:sz w:val="16"/>
              </w:rPr>
              <w:t>78973762-3</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9"/>
              <w:jc w:val="right"/>
              <w:rPr>
                <w:rFonts w:ascii="Times New Roman" w:hAnsi="Times New Roman" w:cs="Times New Roman" w:eastAsia="Times New Roman" w:hint="default"/>
                <w:sz w:val="16"/>
                <w:szCs w:val="16"/>
              </w:rPr>
            </w:pPr>
            <w:r>
              <w:rPr>
                <w:rFonts w:ascii="Times New Roman"/>
                <w:sz w:val="16"/>
              </w:rPr>
              <w:t>8,992,077</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w w:val="100"/>
                <w:sz w:val="16"/>
              </w:rPr>
              <w:t>5</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16"/>
                <w:szCs w:val="16"/>
              </w:rPr>
            </w:pPr>
            <w:r>
              <w:rPr>
                <w:rFonts w:ascii="Times New Roman"/>
                <w:sz w:val="16"/>
              </w:rPr>
              <w:t>100</w:t>
            </w:r>
          </w:p>
        </w:tc>
      </w:tr>
      <w:tr>
        <w:trPr>
          <w:trHeight w:val="208" w:hRule="exact"/>
        </w:trPr>
        <w:tc>
          <w:tcPr>
            <w:tcW w:w="2111"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left"/>
              <w:rPr>
                <w:rFonts w:ascii="宋体" w:hAnsi="宋体" w:cs="宋体" w:eastAsia="宋体" w:hint="default"/>
                <w:sz w:val="16"/>
                <w:szCs w:val="16"/>
              </w:rPr>
            </w:pPr>
            <w:r>
              <w:rPr>
                <w:rFonts w:ascii="宋体" w:hAnsi="宋体" w:cs="宋体" w:eastAsia="宋体" w:hint="default"/>
                <w:sz w:val="16"/>
                <w:szCs w:val="16"/>
              </w:rPr>
              <w:t>料批发、零售。</w:t>
            </w:r>
          </w:p>
        </w:tc>
        <w:tc>
          <w:tcPr>
            <w:tcW w:w="116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833"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184" w:lineRule="exact"/>
              <w:ind w:left="742" w:right="0"/>
              <w:jc w:val="left"/>
              <w:rPr>
                <w:rFonts w:ascii="宋体" w:hAnsi="宋体" w:cs="宋体" w:eastAsia="宋体" w:hint="default"/>
                <w:sz w:val="16"/>
                <w:szCs w:val="16"/>
              </w:rPr>
            </w:pPr>
            <w:r>
              <w:rPr>
                <w:rFonts w:ascii="宋体" w:hAnsi="宋体" w:cs="宋体" w:eastAsia="宋体" w:hint="default"/>
                <w:sz w:val="16"/>
                <w:szCs w:val="16"/>
              </w:rPr>
              <w:t>宁波美特斯邦威</w:t>
            </w:r>
          </w:p>
          <w:p>
            <w:pPr>
              <w:pStyle w:val="TableParagraph"/>
              <w:spacing w:line="208" w:lineRule="exact"/>
              <w:ind w:left="742"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20" w:lineRule="exact"/>
              <w:ind w:left="742"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「宁波美邦」</w:t>
            </w:r>
            <w:r>
              <w:rPr>
                <w:rFonts w:ascii="Times New Roman" w:hAnsi="Times New Roman" w:cs="Times New Roman" w:eastAsia="Times New Roman" w:hint="default"/>
                <w:sz w:val="16"/>
                <w:szCs w:val="16"/>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185" w:lineRule="exact"/>
              <w:ind w:right="48"/>
              <w:jc w:val="righ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185" w:lineRule="exact"/>
              <w:ind w:right="68"/>
              <w:jc w:val="right"/>
              <w:rPr>
                <w:rFonts w:ascii="宋体" w:hAnsi="宋体" w:cs="宋体" w:eastAsia="宋体" w:hint="default"/>
                <w:sz w:val="16"/>
                <w:szCs w:val="16"/>
              </w:rPr>
            </w:pPr>
            <w:r>
              <w:rPr>
                <w:rFonts w:ascii="宋体" w:hAnsi="宋体" w:cs="宋体" w:eastAsia="宋体" w:hint="default"/>
                <w:w w:val="100"/>
                <w:sz w:val="16"/>
                <w:szCs w:val="16"/>
              </w:rPr>
              <w:t>是</w:t>
            </w:r>
          </w:p>
        </w:tc>
        <w:tc>
          <w:tcPr>
            <w:tcW w:w="890" w:type="dxa"/>
            <w:tcBorders>
              <w:top w:val="nil" w:sz="6" w:space="0" w:color="auto"/>
              <w:left w:val="nil" w:sz="6" w:space="0" w:color="auto"/>
              <w:bottom w:val="nil" w:sz="6" w:space="0" w:color="auto"/>
              <w:right w:val="nil" w:sz="6" w:space="0" w:color="auto"/>
            </w:tcBorders>
          </w:tcPr>
          <w:p>
            <w:pPr>
              <w:pStyle w:val="TableParagraph"/>
              <w:spacing w:line="184" w:lineRule="exact"/>
              <w:ind w:left="70" w:right="0"/>
              <w:jc w:val="left"/>
              <w:rPr>
                <w:rFonts w:ascii="宋体" w:hAnsi="宋体" w:cs="宋体" w:eastAsia="宋体" w:hint="default"/>
                <w:sz w:val="16"/>
                <w:szCs w:val="16"/>
              </w:rPr>
            </w:pPr>
            <w:r>
              <w:rPr>
                <w:rFonts w:ascii="宋体" w:hAnsi="宋体" w:cs="宋体" w:eastAsia="宋体" w:hint="default"/>
                <w:sz w:val="16"/>
                <w:szCs w:val="16"/>
              </w:rPr>
              <w:t>宁波</w:t>
            </w:r>
          </w:p>
          <w:p>
            <w:pPr>
              <w:pStyle w:val="TableParagraph"/>
              <w:spacing w:line="221"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2006</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p>
        </w:tc>
        <w:tc>
          <w:tcPr>
            <w:tcW w:w="908" w:type="dxa"/>
            <w:tcBorders>
              <w:top w:val="nil" w:sz="6" w:space="0" w:color="auto"/>
              <w:left w:val="nil" w:sz="6" w:space="0" w:color="auto"/>
              <w:bottom w:val="nil" w:sz="6" w:space="0" w:color="auto"/>
              <w:right w:val="nil" w:sz="6" w:space="0" w:color="auto"/>
            </w:tcBorders>
          </w:tcPr>
          <w:p>
            <w:pPr>
              <w:pStyle w:val="TableParagraph"/>
              <w:spacing w:line="185" w:lineRule="exact"/>
              <w:ind w:right="167"/>
              <w:jc w:val="right"/>
              <w:rPr>
                <w:rFonts w:ascii="宋体" w:hAnsi="宋体" w:cs="宋体" w:eastAsia="宋体" w:hint="default"/>
                <w:sz w:val="16"/>
                <w:szCs w:val="16"/>
              </w:rPr>
            </w:pPr>
            <w:r>
              <w:rPr>
                <w:rFonts w:ascii="宋体" w:hAnsi="宋体" w:cs="宋体" w:eastAsia="宋体" w:hint="default"/>
                <w:sz w:val="16"/>
                <w:szCs w:val="16"/>
              </w:rPr>
              <w:t>张静</w:t>
            </w:r>
          </w:p>
        </w:tc>
        <w:tc>
          <w:tcPr>
            <w:tcW w:w="1103" w:type="dxa"/>
            <w:tcBorders>
              <w:top w:val="nil" w:sz="6" w:space="0" w:color="auto"/>
              <w:left w:val="nil" w:sz="6" w:space="0" w:color="auto"/>
              <w:bottom w:val="nil" w:sz="6" w:space="0" w:color="auto"/>
              <w:right w:val="nil" w:sz="6" w:space="0" w:color="auto"/>
            </w:tcBorders>
          </w:tcPr>
          <w:p>
            <w:pPr>
              <w:pStyle w:val="TableParagraph"/>
              <w:spacing w:line="185" w:lineRule="exact"/>
              <w:ind w:right="131"/>
              <w:jc w:val="right"/>
              <w:rPr>
                <w:rFonts w:ascii="宋体" w:hAnsi="宋体" w:cs="宋体" w:eastAsia="宋体" w:hint="default"/>
                <w:sz w:val="16"/>
                <w:szCs w:val="16"/>
              </w:rPr>
            </w:pPr>
            <w:r>
              <w:rPr>
                <w:rFonts w:ascii="宋体" w:hAnsi="宋体" w:cs="宋体" w:eastAsia="宋体" w:hint="default"/>
                <w:sz w:val="16"/>
                <w:szCs w:val="16"/>
              </w:rPr>
              <w:t>批发零售业</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4"/>
              <w:jc w:val="right"/>
              <w:rPr>
                <w:rFonts w:ascii="Times New Roman" w:hAnsi="Times New Roman" w:cs="Times New Roman" w:eastAsia="Times New Roman" w:hint="default"/>
                <w:sz w:val="16"/>
                <w:szCs w:val="16"/>
              </w:rPr>
            </w:pPr>
            <w:r>
              <w:rPr>
                <w:rFonts w:ascii="Times New Roman"/>
                <w:sz w:val="16"/>
              </w:rPr>
              <w:t>5,000,000</w:t>
            </w:r>
          </w:p>
        </w:tc>
        <w:tc>
          <w:tcPr>
            <w:tcW w:w="2343" w:type="dxa"/>
            <w:tcBorders>
              <w:top w:val="nil" w:sz="6" w:space="0" w:color="auto"/>
              <w:left w:val="nil" w:sz="6" w:space="0" w:color="auto"/>
              <w:bottom w:val="nil" w:sz="6" w:space="0" w:color="auto"/>
              <w:right w:val="nil" w:sz="6" w:space="0" w:color="auto"/>
            </w:tcBorders>
          </w:tcPr>
          <w:p>
            <w:pPr>
              <w:pStyle w:val="TableParagraph"/>
              <w:spacing w:line="184" w:lineRule="exact"/>
              <w:ind w:left="66" w:right="0"/>
              <w:jc w:val="both"/>
              <w:rPr>
                <w:rFonts w:ascii="宋体" w:hAnsi="宋体" w:cs="宋体" w:eastAsia="宋体" w:hint="default"/>
                <w:sz w:val="16"/>
                <w:szCs w:val="16"/>
              </w:rPr>
            </w:pPr>
            <w:r>
              <w:rPr>
                <w:rFonts w:ascii="宋体" w:hAnsi="宋体" w:cs="宋体" w:eastAsia="宋体" w:hint="default"/>
                <w:sz w:val="16"/>
                <w:szCs w:val="16"/>
              </w:rPr>
              <w:t>一般经营项目：服装、鞋帽、</w:t>
            </w:r>
          </w:p>
          <w:p>
            <w:pPr>
              <w:pStyle w:val="TableParagraph"/>
              <w:spacing w:line="237" w:lineRule="auto" w:before="1"/>
              <w:ind w:left="66" w:right="185"/>
              <w:jc w:val="both"/>
              <w:rPr>
                <w:rFonts w:ascii="宋体" w:hAnsi="宋体" w:cs="宋体" w:eastAsia="宋体" w:hint="default"/>
                <w:sz w:val="16"/>
                <w:szCs w:val="16"/>
              </w:rPr>
            </w:pPr>
            <w:r>
              <w:rPr>
                <w:rFonts w:ascii="宋体" w:hAnsi="宋体" w:cs="宋体" w:eastAsia="宋体" w:hint="default"/>
                <w:sz w:val="16"/>
                <w:szCs w:val="16"/>
              </w:rPr>
              <w:t>针织围巾、手套、袜子、皮革</w:t>
            </w:r>
            <w:r>
              <w:rPr>
                <w:rFonts w:ascii="宋体" w:hAnsi="宋体" w:cs="宋体" w:eastAsia="宋体" w:hint="default"/>
                <w:spacing w:val="-70"/>
                <w:sz w:val="16"/>
                <w:szCs w:val="16"/>
              </w:rPr>
              <w:t> </w:t>
            </w:r>
            <w:r>
              <w:rPr>
                <w:rFonts w:ascii="宋体" w:hAnsi="宋体" w:cs="宋体" w:eastAsia="宋体" w:hint="default"/>
                <w:sz w:val="16"/>
                <w:szCs w:val="16"/>
              </w:rPr>
              <w:t>制品、羽绒制品、箱包、工艺</w:t>
            </w:r>
            <w:r>
              <w:rPr>
                <w:rFonts w:ascii="宋体" w:hAnsi="宋体" w:cs="宋体" w:eastAsia="宋体" w:hint="default"/>
                <w:spacing w:val="-70"/>
                <w:sz w:val="16"/>
                <w:szCs w:val="16"/>
              </w:rPr>
              <w:t> </w:t>
            </w:r>
            <w:r>
              <w:rPr>
                <w:rFonts w:ascii="宋体" w:hAnsi="宋体" w:cs="宋体" w:eastAsia="宋体" w:hint="default"/>
                <w:sz w:val="16"/>
                <w:szCs w:val="16"/>
              </w:rPr>
              <w:t>品、玩具、家具、普通机械、</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1"/>
              <w:jc w:val="right"/>
              <w:rPr>
                <w:rFonts w:ascii="Times New Roman" w:hAnsi="Times New Roman" w:cs="Times New Roman" w:eastAsia="Times New Roman" w:hint="default"/>
                <w:sz w:val="16"/>
                <w:szCs w:val="16"/>
              </w:rPr>
            </w:pPr>
            <w:r>
              <w:rPr>
                <w:rFonts w:ascii="Times New Roman"/>
                <w:spacing w:val="-1"/>
                <w:sz w:val="16"/>
              </w:rPr>
              <w:t>79008310-2</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9"/>
              <w:jc w:val="right"/>
              <w:rPr>
                <w:rFonts w:ascii="Times New Roman" w:hAnsi="Times New Roman" w:cs="Times New Roman" w:eastAsia="Times New Roman" w:hint="default"/>
                <w:sz w:val="16"/>
                <w:szCs w:val="16"/>
              </w:rPr>
            </w:pPr>
            <w:r>
              <w:rPr>
                <w:rFonts w:ascii="Times New Roman"/>
                <w:sz w:val="16"/>
              </w:rPr>
              <w:t>2,599,917</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sz w:val="16"/>
              </w:rPr>
              <w:t>90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sz w:val="16"/>
              </w:rPr>
              <w:t>10</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16"/>
                <w:szCs w:val="16"/>
              </w:rPr>
            </w:pPr>
            <w:r>
              <w:rPr>
                <w:rFonts w:ascii="Times New Roman"/>
                <w:sz w:val="16"/>
              </w:rPr>
              <w:t>100</w:t>
            </w:r>
          </w:p>
        </w:tc>
      </w:tr>
      <w:tr>
        <w:trPr>
          <w:trHeight w:val="208" w:hRule="exact"/>
        </w:trPr>
        <w:tc>
          <w:tcPr>
            <w:tcW w:w="2111"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nil" w:sz="6" w:space="0" w:color="auto"/>
            </w:tcBorders>
          </w:tcPr>
          <w:p>
            <w:pPr>
              <w:pStyle w:val="TableParagraph"/>
              <w:spacing w:line="185" w:lineRule="exact"/>
              <w:ind w:left="66" w:right="0"/>
              <w:jc w:val="left"/>
              <w:rPr>
                <w:rFonts w:ascii="宋体" w:hAnsi="宋体" w:cs="宋体" w:eastAsia="宋体" w:hint="default"/>
                <w:sz w:val="16"/>
                <w:szCs w:val="16"/>
              </w:rPr>
            </w:pPr>
            <w:r>
              <w:rPr>
                <w:rFonts w:ascii="宋体" w:hAnsi="宋体" w:cs="宋体" w:eastAsia="宋体" w:hint="default"/>
                <w:sz w:val="16"/>
                <w:szCs w:val="16"/>
              </w:rPr>
              <w:t>电子设备、五金交电、日用百</w:t>
            </w:r>
          </w:p>
        </w:tc>
        <w:tc>
          <w:tcPr>
            <w:tcW w:w="116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208" w:hRule="exact"/>
        </w:trPr>
        <w:tc>
          <w:tcPr>
            <w:tcW w:w="2111"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left"/>
              <w:rPr>
                <w:rFonts w:ascii="宋体" w:hAnsi="宋体" w:cs="宋体" w:eastAsia="宋体" w:hint="default"/>
                <w:sz w:val="16"/>
                <w:szCs w:val="16"/>
              </w:rPr>
            </w:pPr>
            <w:r>
              <w:rPr>
                <w:rFonts w:ascii="宋体" w:hAnsi="宋体" w:cs="宋体" w:eastAsia="宋体" w:hint="default"/>
                <w:sz w:val="16"/>
                <w:szCs w:val="16"/>
              </w:rPr>
              <w:t>货、建筑材料、纸制品的批发、</w:t>
            </w:r>
          </w:p>
        </w:tc>
        <w:tc>
          <w:tcPr>
            <w:tcW w:w="116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285" w:hRule="exact"/>
        </w:trPr>
        <w:tc>
          <w:tcPr>
            <w:tcW w:w="2111"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nil" w:sz="6" w:space="0" w:color="auto"/>
            </w:tcBorders>
          </w:tcPr>
          <w:p>
            <w:pPr>
              <w:pStyle w:val="TableParagraph"/>
              <w:spacing w:line="185" w:lineRule="exact"/>
              <w:ind w:left="66" w:right="0"/>
              <w:jc w:val="left"/>
              <w:rPr>
                <w:rFonts w:ascii="宋体" w:hAnsi="宋体" w:cs="宋体" w:eastAsia="宋体" w:hint="default"/>
                <w:sz w:val="16"/>
                <w:szCs w:val="16"/>
              </w:rPr>
            </w:pPr>
            <w:r>
              <w:rPr>
                <w:rFonts w:ascii="宋体" w:hAnsi="宋体" w:cs="宋体" w:eastAsia="宋体" w:hint="default"/>
                <w:sz w:val="16"/>
                <w:szCs w:val="16"/>
              </w:rPr>
              <w:t>零售。</w:t>
            </w:r>
          </w:p>
        </w:tc>
        <w:tc>
          <w:tcPr>
            <w:tcW w:w="116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1308" w:footer="745" w:top="3300" w:bottom="940" w:left="1300" w:right="1320"/>
        </w:sectPr>
      </w:pPr>
    </w:p>
    <w:p>
      <w:pPr>
        <w:spacing w:line="240" w:lineRule="auto" w:before="9"/>
        <w:rPr>
          <w:rFonts w:ascii="Times New Roman" w:hAnsi="Times New Roman" w:cs="Times New Roman" w:eastAsia="Times New Roman" w:hint="default"/>
          <w:sz w:val="24"/>
          <w:szCs w:val="24"/>
        </w:rPr>
      </w:pPr>
    </w:p>
    <w:p>
      <w:pPr>
        <w:spacing w:line="24" w:lineRule="exact"/>
        <w:ind w:left="1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9.15pt;height:1.2pt;mso-position-horizontal-relative:char;mso-position-vertical-relative:line" coordorigin="0,0" coordsize="13983,24">
            <v:group style="position:absolute;left:12;top:12;width:13959;height:2" coordorigin="12,12" coordsize="13959,2">
              <v:shape style="position:absolute;left:12;top:12;width:13959;height:2" coordorigin="12,12" coordsize="13959,0" path="m12,12l13970,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2191"/>
        <w:gridCol w:w="1016"/>
        <w:gridCol w:w="443"/>
        <w:gridCol w:w="890"/>
        <w:gridCol w:w="908"/>
        <w:gridCol w:w="1103"/>
        <w:gridCol w:w="928"/>
        <w:gridCol w:w="1539"/>
        <w:gridCol w:w="1968"/>
        <w:gridCol w:w="892"/>
        <w:gridCol w:w="706"/>
        <w:gridCol w:w="708"/>
        <w:gridCol w:w="672"/>
      </w:tblGrid>
      <w:tr>
        <w:trPr>
          <w:trHeight w:val="1102" w:hRule="exact"/>
        </w:trPr>
        <w:tc>
          <w:tcPr>
            <w:tcW w:w="4541" w:type="dxa"/>
            <w:gridSpan w:val="4"/>
            <w:tcBorders>
              <w:top w:val="nil" w:sz="6" w:space="0" w:color="auto"/>
              <w:left w:val="nil" w:sz="6" w:space="0" w:color="auto"/>
              <w:bottom w:val="nil" w:sz="6" w:space="0" w:color="auto"/>
              <w:right w:val="nil" w:sz="6" w:space="0" w:color="auto"/>
            </w:tcBorders>
          </w:tcPr>
          <w:p>
            <w:pPr>
              <w:pStyle w:val="TableParagraph"/>
              <w:tabs>
                <w:tab w:pos="874" w:val="left" w:leader="none"/>
              </w:tabs>
              <w:spacing w:line="367" w:lineRule="exact"/>
              <w:ind w:left="35"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四、</w:t>
              <w:tab/>
              <w:t>合并财务报表的合并范围</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tabs>
                <w:tab w:pos="754" w:val="left" w:leader="none"/>
              </w:tabs>
              <w:spacing w:line="240" w:lineRule="auto" w:before="170"/>
              <w:ind w:left="4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子公司情况</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9424" w:type="dxa"/>
            <w:gridSpan w:val="9"/>
            <w:vMerge w:val="restart"/>
            <w:tcBorders>
              <w:top w:val="nil" w:sz="6" w:space="0" w:color="auto"/>
              <w:left w:val="nil" w:sz="6" w:space="0" w:color="auto"/>
              <w:right w:val="nil" w:sz="6" w:space="0" w:color="auto"/>
            </w:tcBorders>
          </w:tcPr>
          <w:p>
            <w:pPr/>
          </w:p>
        </w:tc>
      </w:tr>
      <w:tr>
        <w:trPr>
          <w:trHeight w:val="441" w:hRule="exact"/>
        </w:trPr>
        <w:tc>
          <w:tcPr>
            <w:tcW w:w="454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2"/>
              <w:ind w:left="750" w:right="0"/>
              <w:jc w:val="left"/>
              <w:rPr>
                <w:rFonts w:ascii="宋体" w:hAnsi="宋体" w:cs="宋体" w:eastAsia="宋体" w:hint="default"/>
                <w:sz w:val="16"/>
                <w:szCs w:val="16"/>
              </w:rPr>
            </w:pPr>
            <w:r>
              <w:rPr>
                <w:rFonts w:ascii="宋体" w:hAnsi="宋体" w:cs="宋体" w:eastAsia="宋体" w:hint="default"/>
                <w:spacing w:val="-23"/>
                <w:sz w:val="16"/>
                <w:szCs w:val="16"/>
              </w:rPr>
              <w:t>通过同一控制下的企业合并取得的子公司</w:t>
            </w:r>
            <w:r>
              <w:rPr>
                <w:rFonts w:ascii="Times New Roman" w:hAnsi="Times New Roman" w:cs="Times New Roman" w:eastAsia="Times New Roman" w:hint="default"/>
                <w:i/>
                <w:spacing w:val="-23"/>
                <w:sz w:val="16"/>
                <w:szCs w:val="16"/>
              </w:rPr>
              <w:t>(</w:t>
            </w:r>
            <w:r>
              <w:rPr>
                <w:rFonts w:ascii="宋体" w:hAnsi="宋体" w:cs="宋体" w:eastAsia="宋体" w:hint="default"/>
                <w:spacing w:val="-23"/>
                <w:sz w:val="16"/>
                <w:szCs w:val="16"/>
              </w:rPr>
              <w:t>续</w:t>
            </w:r>
            <w:r>
              <w:rPr>
                <w:rFonts w:ascii="Times New Roman" w:hAnsi="Times New Roman" w:cs="Times New Roman" w:eastAsia="Times New Roman" w:hint="default"/>
                <w:i/>
                <w:spacing w:val="-23"/>
                <w:sz w:val="16"/>
                <w:szCs w:val="16"/>
              </w:rPr>
              <w:t>)</w:t>
            </w:r>
            <w:r>
              <w:rPr>
                <w:rFonts w:ascii="宋体" w:hAnsi="宋体" w:cs="宋体" w:eastAsia="宋体" w:hint="default"/>
                <w:spacing w:val="-23"/>
                <w:sz w:val="16"/>
                <w:szCs w:val="16"/>
              </w:rPr>
              <w:t>：</w:t>
            </w:r>
          </w:p>
        </w:tc>
        <w:tc>
          <w:tcPr>
            <w:tcW w:w="9424" w:type="dxa"/>
            <w:gridSpan w:val="9"/>
            <w:vMerge/>
            <w:tcBorders>
              <w:left w:val="nil" w:sz="6" w:space="0" w:color="auto"/>
              <w:bottom w:val="nil" w:sz="6" w:space="0" w:color="auto"/>
              <w:right w:val="nil" w:sz="6" w:space="0" w:color="auto"/>
            </w:tcBorders>
          </w:tcPr>
          <w:p>
            <w:pPr/>
          </w:p>
        </w:tc>
      </w:tr>
      <w:tr>
        <w:trPr>
          <w:trHeight w:val="300" w:hRule="exact"/>
        </w:trPr>
        <w:tc>
          <w:tcPr>
            <w:tcW w:w="4541" w:type="dxa"/>
            <w:gridSpan w:val="4"/>
            <w:tcBorders>
              <w:top w:val="nil" w:sz="6" w:space="0" w:color="auto"/>
              <w:left w:val="nil" w:sz="6" w:space="0" w:color="auto"/>
              <w:bottom w:val="nil" w:sz="6" w:space="0" w:color="auto"/>
              <w:right w:val="nil" w:sz="6" w:space="0" w:color="auto"/>
            </w:tcBorders>
          </w:tcPr>
          <w:p>
            <w:pPr>
              <w:pStyle w:val="TableParagraph"/>
              <w:tabs>
                <w:tab w:pos="2353" w:val="left" w:leader="none"/>
              </w:tabs>
              <w:spacing w:line="240" w:lineRule="auto" w:before="62"/>
              <w:ind w:left="742" w:right="0"/>
              <w:jc w:val="left"/>
              <w:rPr>
                <w:rFonts w:ascii="宋体" w:hAnsi="宋体" w:cs="宋体" w:eastAsia="宋体" w:hint="default"/>
                <w:sz w:val="16"/>
                <w:szCs w:val="16"/>
              </w:rPr>
            </w:pPr>
            <w:r>
              <w:rPr>
                <w:rFonts w:ascii="宋体" w:hAnsi="宋体" w:cs="宋体" w:eastAsia="宋体" w:hint="default"/>
                <w:sz w:val="16"/>
                <w:szCs w:val="16"/>
              </w:rPr>
              <w:t>公司名称</w:t>
              <w:tab/>
              <w:t>子公司类型 是否 </w:t>
            </w:r>
            <w:r>
              <w:rPr>
                <w:rFonts w:ascii="宋体" w:hAnsi="宋体" w:cs="宋体" w:eastAsia="宋体" w:hint="default"/>
                <w:spacing w:val="9"/>
                <w:sz w:val="16"/>
                <w:szCs w:val="16"/>
              </w:rPr>
              <w:t> </w:t>
            </w:r>
            <w:r>
              <w:rPr>
                <w:rFonts w:ascii="宋体" w:hAnsi="宋体" w:cs="宋体" w:eastAsia="宋体" w:hint="default"/>
                <w:sz w:val="16"/>
                <w:szCs w:val="16"/>
              </w:rPr>
              <w:t>注册地</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3"/>
              <w:jc w:val="right"/>
              <w:rPr>
                <w:rFonts w:ascii="宋体" w:hAnsi="宋体" w:cs="宋体" w:eastAsia="宋体" w:hint="default"/>
                <w:sz w:val="16"/>
                <w:szCs w:val="16"/>
              </w:rPr>
            </w:pPr>
            <w:r>
              <w:rPr>
                <w:rFonts w:ascii="宋体" w:hAnsi="宋体" w:cs="宋体" w:eastAsia="宋体" w:hint="default"/>
                <w:sz w:val="16"/>
                <w:szCs w:val="16"/>
              </w:rPr>
              <w:t>法人代表</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3"/>
              <w:jc w:val="right"/>
              <w:rPr>
                <w:rFonts w:ascii="宋体" w:hAnsi="宋体" w:cs="宋体" w:eastAsia="宋体" w:hint="default"/>
                <w:sz w:val="16"/>
                <w:szCs w:val="16"/>
              </w:rPr>
            </w:pPr>
            <w:r>
              <w:rPr>
                <w:rFonts w:ascii="宋体" w:hAnsi="宋体" w:cs="宋体" w:eastAsia="宋体" w:hint="default"/>
                <w:sz w:val="16"/>
                <w:szCs w:val="16"/>
              </w:rPr>
              <w:t>业务性质</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8"/>
              <w:jc w:val="right"/>
              <w:rPr>
                <w:rFonts w:ascii="宋体" w:hAnsi="宋体" w:cs="宋体" w:eastAsia="宋体" w:hint="default"/>
                <w:sz w:val="16"/>
                <w:szCs w:val="16"/>
              </w:rPr>
            </w:pPr>
            <w:r>
              <w:rPr>
                <w:rFonts w:ascii="宋体" w:hAnsi="宋体" w:cs="宋体" w:eastAsia="宋体" w:hint="default"/>
                <w:sz w:val="16"/>
                <w:szCs w:val="16"/>
              </w:rPr>
              <w:t>注册资本</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66" w:right="0"/>
              <w:jc w:val="left"/>
              <w:rPr>
                <w:rFonts w:ascii="宋体" w:hAnsi="宋体" w:cs="宋体" w:eastAsia="宋体" w:hint="default"/>
                <w:sz w:val="16"/>
                <w:szCs w:val="16"/>
              </w:rPr>
            </w:pPr>
            <w:r>
              <w:rPr>
                <w:rFonts w:ascii="宋体" w:hAnsi="宋体" w:cs="宋体" w:eastAsia="宋体" w:hint="default"/>
                <w:sz w:val="16"/>
                <w:szCs w:val="16"/>
              </w:rPr>
              <w:t>经营范围</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29" w:right="0"/>
              <w:jc w:val="left"/>
              <w:rPr>
                <w:rFonts w:ascii="宋体" w:hAnsi="宋体" w:cs="宋体" w:eastAsia="宋体" w:hint="default"/>
                <w:sz w:val="16"/>
                <w:szCs w:val="16"/>
              </w:rPr>
            </w:pPr>
            <w:r>
              <w:rPr>
                <w:rFonts w:ascii="宋体" w:hAnsi="宋体" w:cs="宋体" w:eastAsia="宋体" w:hint="default"/>
                <w:sz w:val="16"/>
                <w:szCs w:val="16"/>
              </w:rPr>
              <w:t>组织机构代码</w:t>
            </w:r>
          </w:p>
        </w:tc>
        <w:tc>
          <w:tcPr>
            <w:tcW w:w="2977" w:type="dxa"/>
            <w:gridSpan w:val="4"/>
            <w:tcBorders>
              <w:top w:val="nil" w:sz="6" w:space="0" w:color="auto"/>
              <w:left w:val="nil" w:sz="6" w:space="0" w:color="auto"/>
              <w:bottom w:val="nil" w:sz="6" w:space="0" w:color="auto"/>
              <w:right w:val="nil" w:sz="6" w:space="0" w:color="auto"/>
            </w:tcBorders>
          </w:tcPr>
          <w:p>
            <w:pPr>
              <w:pStyle w:val="TableParagraph"/>
              <w:tabs>
                <w:tab w:pos="1342" w:val="left" w:leader="none"/>
                <w:tab w:pos="2230" w:val="left" w:leader="none"/>
                <w:tab w:pos="2458" w:val="left" w:leader="none"/>
              </w:tabs>
              <w:spacing w:line="240" w:lineRule="auto" w:before="62"/>
              <w:ind w:left="173" w:right="0"/>
              <w:jc w:val="left"/>
              <w:rPr>
                <w:rFonts w:ascii="宋体" w:hAnsi="宋体" w:cs="宋体" w:eastAsia="宋体" w:hint="default"/>
                <w:sz w:val="16"/>
                <w:szCs w:val="16"/>
              </w:rPr>
            </w:pPr>
            <w:r>
              <w:rPr>
                <w:rFonts w:ascii="宋体" w:hAnsi="宋体" w:cs="宋体" w:eastAsia="宋体" w:hint="default"/>
                <w:sz w:val="16"/>
                <w:szCs w:val="16"/>
              </w:rPr>
              <w:t>年末实际</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宋体" w:hAnsi="宋体" w:cs="宋体" w:eastAsia="宋体" w:hint="default"/>
                <w:sz w:val="16"/>
                <w:szCs w:val="16"/>
                <w:u w:val="single" w:color="000000"/>
              </w:rPr>
              <w:t>持股比例</w:t>
              <w:tab/>
            </w:r>
            <w:r>
              <w:rPr>
                <w:rFonts w:ascii="宋体" w:hAnsi="宋体" w:cs="宋体" w:eastAsia="宋体" w:hint="default"/>
                <w:sz w:val="16"/>
                <w:szCs w:val="16"/>
              </w:rPr>
              <w:tab/>
              <w:t>表决权</w:t>
            </w:r>
          </w:p>
        </w:tc>
      </w:tr>
      <w:tr>
        <w:trPr>
          <w:trHeight w:val="300" w:hRule="exact"/>
        </w:trPr>
        <w:tc>
          <w:tcPr>
            <w:tcW w:w="219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Style w:val="TableParagraph"/>
              <w:spacing w:line="161" w:lineRule="exact"/>
              <w:ind w:right="68"/>
              <w:jc w:val="right"/>
              <w:rPr>
                <w:rFonts w:ascii="宋体" w:hAnsi="宋体" w:cs="宋体" w:eastAsia="宋体" w:hint="default"/>
                <w:sz w:val="16"/>
                <w:szCs w:val="16"/>
              </w:rPr>
            </w:pPr>
            <w:r>
              <w:rPr>
                <w:rFonts w:ascii="宋体" w:hAnsi="宋体" w:cs="宋体" w:eastAsia="宋体" w:hint="default"/>
                <w:sz w:val="16"/>
                <w:szCs w:val="16"/>
              </w:rPr>
              <w:t>合并</w:t>
            </w:r>
          </w:p>
        </w:tc>
        <w:tc>
          <w:tcPr>
            <w:tcW w:w="890" w:type="dxa"/>
            <w:tcBorders>
              <w:top w:val="nil" w:sz="6" w:space="0" w:color="auto"/>
              <w:left w:val="nil" w:sz="6" w:space="0" w:color="auto"/>
              <w:bottom w:val="nil" w:sz="6" w:space="0" w:color="auto"/>
              <w:right w:val="nil" w:sz="6" w:space="0" w:color="auto"/>
            </w:tcBorders>
          </w:tcPr>
          <w:p>
            <w:pPr>
              <w:pStyle w:val="TableParagraph"/>
              <w:spacing w:line="161" w:lineRule="exact"/>
              <w:ind w:left="70" w:right="0"/>
              <w:jc w:val="left"/>
              <w:rPr>
                <w:rFonts w:ascii="宋体" w:hAnsi="宋体" w:cs="宋体" w:eastAsia="宋体" w:hint="default"/>
                <w:sz w:val="16"/>
                <w:szCs w:val="16"/>
              </w:rPr>
            </w:pPr>
            <w:r>
              <w:rPr>
                <w:rFonts w:ascii="宋体" w:hAnsi="宋体" w:cs="宋体" w:eastAsia="宋体" w:hint="default"/>
                <w:sz w:val="16"/>
                <w:szCs w:val="16"/>
              </w:rPr>
              <w:t>成立日</w:t>
            </w: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3507" w:type="dxa"/>
            <w:gridSpan w:val="2"/>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Style w:val="TableParagraph"/>
              <w:spacing w:line="161" w:lineRule="exact"/>
              <w:ind w:right="75"/>
              <w:jc w:val="right"/>
              <w:rPr>
                <w:rFonts w:ascii="宋体" w:hAnsi="宋体" w:cs="宋体" w:eastAsia="宋体" w:hint="default"/>
                <w:sz w:val="16"/>
                <w:szCs w:val="16"/>
              </w:rPr>
            </w:pPr>
            <w:r>
              <w:rPr>
                <w:rFonts w:ascii="宋体" w:hAnsi="宋体" w:cs="宋体" w:eastAsia="宋体" w:hint="default"/>
                <w:sz w:val="16"/>
                <w:szCs w:val="16"/>
              </w:rPr>
              <w:t>出资</w:t>
            </w:r>
          </w:p>
        </w:tc>
        <w:tc>
          <w:tcPr>
            <w:tcW w:w="706" w:type="dxa"/>
            <w:tcBorders>
              <w:top w:val="nil" w:sz="6" w:space="0" w:color="auto"/>
              <w:left w:val="nil" w:sz="6" w:space="0" w:color="auto"/>
              <w:bottom w:val="nil" w:sz="6" w:space="0" w:color="auto"/>
              <w:right w:val="nil" w:sz="6" w:space="0" w:color="auto"/>
            </w:tcBorders>
          </w:tcPr>
          <w:p>
            <w:pPr>
              <w:pStyle w:val="TableParagraph"/>
              <w:spacing w:line="173" w:lineRule="exact"/>
              <w:ind w:right="72"/>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直接</w:t>
            </w:r>
            <w:r>
              <w:rPr>
                <w:rFonts w:ascii="Times New Roman" w:hAnsi="Times New Roman" w:cs="Times New Roman" w:eastAsia="Times New Roman" w:hint="default"/>
                <w:spacing w:val="-1"/>
                <w:sz w:val="16"/>
                <w:szCs w:val="16"/>
              </w:rPr>
              <w:t>(%)</w:t>
            </w:r>
          </w:p>
        </w:tc>
        <w:tc>
          <w:tcPr>
            <w:tcW w:w="708" w:type="dxa"/>
            <w:tcBorders>
              <w:top w:val="nil" w:sz="6" w:space="0" w:color="auto"/>
              <w:left w:val="nil" w:sz="6" w:space="0" w:color="auto"/>
              <w:bottom w:val="nil" w:sz="6" w:space="0" w:color="auto"/>
              <w:right w:val="nil" w:sz="6" w:space="0" w:color="auto"/>
            </w:tcBorders>
          </w:tcPr>
          <w:p>
            <w:pPr>
              <w:pStyle w:val="TableParagraph"/>
              <w:spacing w:line="173" w:lineRule="exact"/>
              <w:ind w:right="72"/>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间接</w:t>
            </w:r>
            <w:r>
              <w:rPr>
                <w:rFonts w:ascii="Times New Roman" w:hAnsi="Times New Roman" w:cs="Times New Roman" w:eastAsia="Times New Roman" w:hint="default"/>
                <w:spacing w:val="-1"/>
                <w:sz w:val="16"/>
                <w:szCs w:val="16"/>
              </w:rPr>
              <w:t>(%)</w:t>
            </w:r>
          </w:p>
        </w:tc>
        <w:tc>
          <w:tcPr>
            <w:tcW w:w="672" w:type="dxa"/>
            <w:tcBorders>
              <w:top w:val="nil" w:sz="6" w:space="0" w:color="auto"/>
              <w:left w:val="nil" w:sz="6" w:space="0" w:color="auto"/>
              <w:bottom w:val="nil" w:sz="6" w:space="0" w:color="auto"/>
              <w:right w:val="nil" w:sz="6" w:space="0" w:color="auto"/>
            </w:tcBorders>
          </w:tcPr>
          <w:p>
            <w:pPr>
              <w:pStyle w:val="TableParagraph"/>
              <w:spacing w:line="173" w:lineRule="exact"/>
              <w:ind w:right="35"/>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比例</w:t>
            </w:r>
            <w:r>
              <w:rPr>
                <w:rFonts w:ascii="Times New Roman" w:hAnsi="Times New Roman" w:cs="Times New Roman" w:eastAsia="Times New Roman" w:hint="default"/>
                <w:spacing w:val="-1"/>
                <w:sz w:val="16"/>
                <w:szCs w:val="16"/>
              </w:rPr>
              <w:t>(%)</w:t>
            </w:r>
          </w:p>
        </w:tc>
      </w:tr>
      <w:tr>
        <w:trPr>
          <w:trHeight w:val="920"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742" w:right="161"/>
              <w:jc w:val="left"/>
              <w:rPr>
                <w:rFonts w:ascii="Times New Roman" w:hAnsi="Times New Roman" w:cs="Times New Roman" w:eastAsia="Times New Roman" w:hint="default"/>
                <w:sz w:val="16"/>
                <w:szCs w:val="16"/>
              </w:rPr>
            </w:pPr>
            <w:r>
              <w:rPr>
                <w:rFonts w:ascii="宋体" w:hAnsi="宋体" w:cs="宋体" w:eastAsia="宋体" w:hint="default"/>
                <w:sz w:val="16"/>
                <w:szCs w:val="16"/>
              </w:rPr>
              <w:t>西安美特斯邦威</w:t>
            </w:r>
            <w:r>
              <w:rPr>
                <w:rFonts w:ascii="宋体" w:hAnsi="宋体" w:cs="宋体" w:eastAsia="宋体" w:hint="default"/>
                <w:spacing w:val="-75"/>
                <w:sz w:val="16"/>
                <w:szCs w:val="16"/>
              </w:rPr>
              <w:t> </w:t>
            </w:r>
            <w:r>
              <w:rPr>
                <w:rFonts w:ascii="宋体" w:hAnsi="宋体" w:cs="宋体" w:eastAsia="宋体" w:hint="default"/>
                <w:sz w:val="16"/>
                <w:szCs w:val="16"/>
              </w:rPr>
              <w:t>服饰有限责任公司</w:t>
            </w:r>
            <w:r>
              <w:rPr>
                <w:rFonts w:ascii="宋体" w:hAnsi="宋体" w:cs="宋体" w:eastAsia="宋体" w:hint="default"/>
                <w:spacing w:val="-74"/>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「西安美邦」</w:t>
            </w:r>
            <w:r>
              <w:rPr>
                <w:rFonts w:ascii="Times New Roman" w:hAnsi="Times New Roman" w:cs="Times New Roman" w:eastAsia="Times New Roman" w:hint="default"/>
                <w:sz w:val="16"/>
                <w:szCs w:val="16"/>
              </w:rPr>
              <w:t>)</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61"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8"/>
              <w:jc w:val="right"/>
              <w:rPr>
                <w:rFonts w:ascii="宋体" w:hAnsi="宋体" w:cs="宋体" w:eastAsia="宋体" w:hint="default"/>
                <w:sz w:val="16"/>
                <w:szCs w:val="16"/>
              </w:rPr>
            </w:pPr>
            <w:r>
              <w:rPr>
                <w:rFonts w:ascii="宋体" w:hAnsi="宋体" w:cs="宋体" w:eastAsia="宋体" w:hint="default"/>
                <w:w w:val="100"/>
                <w:sz w:val="16"/>
                <w:szCs w:val="16"/>
              </w:rPr>
              <w:t>是</w:t>
            </w:r>
          </w:p>
        </w:tc>
        <w:tc>
          <w:tcPr>
            <w:tcW w:w="890" w:type="dxa"/>
            <w:tcBorders>
              <w:top w:val="nil" w:sz="6" w:space="0" w:color="auto"/>
              <w:left w:val="nil" w:sz="6" w:space="0" w:color="auto"/>
              <w:bottom w:val="nil" w:sz="6" w:space="0" w:color="auto"/>
              <w:right w:val="nil" w:sz="6" w:space="0" w:color="auto"/>
            </w:tcBorders>
          </w:tcPr>
          <w:p>
            <w:pPr>
              <w:pStyle w:val="TableParagraph"/>
              <w:spacing w:line="209" w:lineRule="exact" w:before="62"/>
              <w:ind w:left="70" w:right="0"/>
              <w:jc w:val="left"/>
              <w:rPr>
                <w:rFonts w:ascii="宋体" w:hAnsi="宋体" w:cs="宋体" w:eastAsia="宋体" w:hint="default"/>
                <w:sz w:val="16"/>
                <w:szCs w:val="16"/>
              </w:rPr>
            </w:pPr>
            <w:r>
              <w:rPr>
                <w:rFonts w:ascii="宋体" w:hAnsi="宋体" w:cs="宋体" w:eastAsia="宋体" w:hint="default"/>
                <w:sz w:val="16"/>
                <w:szCs w:val="16"/>
              </w:rPr>
              <w:t>西安</w:t>
            </w:r>
          </w:p>
          <w:p>
            <w:pPr>
              <w:pStyle w:val="TableParagraph"/>
              <w:spacing w:line="221"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2003</w:t>
            </w:r>
            <w:r>
              <w:rPr>
                <w:rFonts w:ascii="宋体" w:hAnsi="宋体" w:cs="宋体" w:eastAsia="宋体" w:hint="default"/>
                <w:sz w:val="16"/>
                <w:szCs w:val="16"/>
              </w:rPr>
              <w:t>年</w:t>
            </w:r>
            <w:r>
              <w:rPr>
                <w:rFonts w:ascii="Times New Roman" w:hAnsi="Times New Roman" w:cs="Times New Roman" w:eastAsia="Times New Roman" w:hint="default"/>
                <w:sz w:val="16"/>
                <w:szCs w:val="16"/>
              </w:rPr>
              <w:t>8</w:t>
            </w:r>
            <w:r>
              <w:rPr>
                <w:rFonts w:ascii="宋体" w:hAnsi="宋体" w:cs="宋体" w:eastAsia="宋体" w:hint="default"/>
                <w:sz w:val="16"/>
                <w:szCs w:val="16"/>
              </w:rPr>
              <w:t>月</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7"/>
              <w:jc w:val="right"/>
              <w:rPr>
                <w:rFonts w:ascii="宋体" w:hAnsi="宋体" w:cs="宋体" w:eastAsia="宋体" w:hint="default"/>
                <w:sz w:val="16"/>
                <w:szCs w:val="16"/>
              </w:rPr>
            </w:pPr>
            <w:r>
              <w:rPr>
                <w:rFonts w:ascii="宋体" w:hAnsi="宋体" w:cs="宋体" w:eastAsia="宋体" w:hint="default"/>
                <w:sz w:val="16"/>
                <w:szCs w:val="16"/>
              </w:rPr>
              <w:t>钟明利</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1"/>
              <w:jc w:val="right"/>
              <w:rPr>
                <w:rFonts w:ascii="宋体" w:hAnsi="宋体" w:cs="宋体" w:eastAsia="宋体" w:hint="default"/>
                <w:sz w:val="16"/>
                <w:szCs w:val="16"/>
              </w:rPr>
            </w:pPr>
            <w:r>
              <w:rPr>
                <w:rFonts w:ascii="宋体" w:hAnsi="宋体" w:cs="宋体" w:eastAsia="宋体" w:hint="default"/>
                <w:sz w:val="16"/>
                <w:szCs w:val="16"/>
              </w:rPr>
              <w:t>批发零售业</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4"/>
              <w:jc w:val="right"/>
              <w:rPr>
                <w:rFonts w:ascii="Times New Roman" w:hAnsi="Times New Roman" w:cs="Times New Roman" w:eastAsia="Times New Roman" w:hint="default"/>
                <w:sz w:val="16"/>
                <w:szCs w:val="16"/>
              </w:rPr>
            </w:pPr>
            <w:r>
              <w:rPr>
                <w:rFonts w:ascii="Times New Roman"/>
                <w:sz w:val="16"/>
              </w:rPr>
              <w:t>10,000,000</w:t>
            </w:r>
          </w:p>
        </w:tc>
        <w:tc>
          <w:tcPr>
            <w:tcW w:w="3507" w:type="dxa"/>
            <w:gridSpan w:val="2"/>
            <w:tcBorders>
              <w:top w:val="nil" w:sz="6" w:space="0" w:color="auto"/>
              <w:left w:val="nil" w:sz="6" w:space="0" w:color="auto"/>
              <w:bottom w:val="nil" w:sz="6" w:space="0" w:color="auto"/>
              <w:right w:val="nil" w:sz="6" w:space="0" w:color="auto"/>
            </w:tcBorders>
          </w:tcPr>
          <w:p>
            <w:pPr>
              <w:pStyle w:val="TableParagraph"/>
              <w:tabs>
                <w:tab w:pos="2519" w:val="left" w:leader="none"/>
              </w:tabs>
              <w:spacing w:line="235" w:lineRule="auto" w:before="66"/>
              <w:ind w:left="66" w:right="171"/>
              <w:jc w:val="left"/>
              <w:rPr>
                <w:rFonts w:ascii="宋体" w:hAnsi="宋体" w:cs="宋体" w:eastAsia="宋体" w:hint="default"/>
                <w:sz w:val="16"/>
                <w:szCs w:val="16"/>
              </w:rPr>
            </w:pPr>
            <w:r>
              <w:rPr>
                <w:rFonts w:ascii="宋体" w:hAnsi="宋体" w:cs="宋体" w:eastAsia="宋体" w:hint="default"/>
                <w:sz w:val="16"/>
                <w:szCs w:val="16"/>
              </w:rPr>
              <w:t>服装、鞋帽、针织围巾、袜子、</w:t>
              <w:tab/>
            </w:r>
            <w:r>
              <w:rPr>
                <w:rFonts w:ascii="Times New Roman" w:hAnsi="Times New Roman" w:cs="Times New Roman" w:eastAsia="Times New Roman" w:hint="default"/>
                <w:sz w:val="16"/>
                <w:szCs w:val="16"/>
              </w:rPr>
              <w:t>75022074-X</w:t>
            </w:r>
            <w:r>
              <w:rPr>
                <w:rFonts w:ascii="Times New Roman" w:hAnsi="Times New Roman" w:cs="Times New Roman" w:eastAsia="Times New Roman" w:hint="default"/>
                <w:spacing w:val="-38"/>
                <w:sz w:val="16"/>
                <w:szCs w:val="16"/>
              </w:rPr>
              <w:t> </w:t>
            </w:r>
            <w:r>
              <w:rPr>
                <w:rFonts w:ascii="Times New Roman" w:hAnsi="Times New Roman" w:cs="Times New Roman" w:eastAsia="Times New Roman" w:hint="default"/>
                <w:spacing w:val="-38"/>
                <w:sz w:val="16"/>
                <w:szCs w:val="16"/>
              </w:rPr>
            </w:r>
            <w:r>
              <w:rPr>
                <w:rFonts w:ascii="宋体" w:hAnsi="宋体" w:cs="宋体" w:eastAsia="宋体" w:hint="default"/>
                <w:sz w:val="16"/>
                <w:szCs w:val="16"/>
              </w:rPr>
              <w:t>手套、皮革制品、羽绒制品、</w:t>
            </w:r>
            <w:r>
              <w:rPr>
                <w:rFonts w:ascii="宋体" w:hAnsi="宋体" w:cs="宋体" w:eastAsia="宋体" w:hint="default"/>
                <w:spacing w:val="-70"/>
                <w:sz w:val="16"/>
                <w:szCs w:val="16"/>
              </w:rPr>
              <w:t> </w:t>
            </w:r>
            <w:r>
              <w:rPr>
                <w:rFonts w:ascii="宋体" w:hAnsi="宋体" w:cs="宋体" w:eastAsia="宋体" w:hint="default"/>
                <w:sz w:val="16"/>
                <w:szCs w:val="16"/>
              </w:rPr>
              <w:t>箱包、工艺品、玩具、家具的</w:t>
            </w:r>
            <w:r>
              <w:rPr>
                <w:rFonts w:ascii="宋体" w:hAnsi="宋体" w:cs="宋体" w:eastAsia="宋体" w:hint="default"/>
                <w:spacing w:val="-70"/>
                <w:sz w:val="16"/>
                <w:szCs w:val="16"/>
              </w:rPr>
              <w:t> </w:t>
            </w:r>
            <w:r>
              <w:rPr>
                <w:rFonts w:ascii="宋体" w:hAnsi="宋体" w:cs="宋体" w:eastAsia="宋体" w:hint="default"/>
                <w:sz w:val="16"/>
                <w:szCs w:val="16"/>
              </w:rPr>
              <w:t>制造、销售；普通机械、电子</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9"/>
              <w:jc w:val="right"/>
              <w:rPr>
                <w:rFonts w:ascii="Times New Roman" w:hAnsi="Times New Roman" w:cs="Times New Roman" w:eastAsia="Times New Roman" w:hint="default"/>
                <w:sz w:val="16"/>
                <w:szCs w:val="16"/>
              </w:rPr>
            </w:pPr>
            <w:r>
              <w:rPr>
                <w:rFonts w:ascii="Times New Roman"/>
                <w:sz w:val="16"/>
              </w:rPr>
              <w:t>2,070,026</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1"/>
              <w:jc w:val="righ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1"/>
              <w:jc w:val="right"/>
              <w:rPr>
                <w:rFonts w:ascii="Times New Roman" w:hAnsi="Times New Roman" w:cs="Times New Roman" w:eastAsia="Times New Roman" w:hint="default"/>
                <w:sz w:val="16"/>
                <w:szCs w:val="16"/>
              </w:rPr>
            </w:pPr>
            <w:r>
              <w:rPr>
                <w:rFonts w:ascii="Times New Roman"/>
                <w:w w:val="100"/>
                <w:sz w:val="16"/>
              </w:rPr>
              <w:t>5</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16"/>
                <w:szCs w:val="16"/>
              </w:rPr>
            </w:pPr>
            <w:r>
              <w:rPr>
                <w:rFonts w:ascii="Times New Roman"/>
                <w:sz w:val="16"/>
              </w:rPr>
              <w:t>100</w:t>
            </w:r>
          </w:p>
        </w:tc>
      </w:tr>
      <w:tr>
        <w:trPr>
          <w:trHeight w:val="209" w:hRule="exact"/>
        </w:trPr>
        <w:tc>
          <w:tcPr>
            <w:tcW w:w="219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3507" w:type="dxa"/>
            <w:gridSpan w:val="2"/>
            <w:tcBorders>
              <w:top w:val="nil" w:sz="6" w:space="0" w:color="auto"/>
              <w:left w:val="nil" w:sz="6" w:space="0" w:color="auto"/>
              <w:bottom w:val="nil" w:sz="6" w:space="0" w:color="auto"/>
              <w:right w:val="nil" w:sz="6" w:space="0" w:color="auto"/>
            </w:tcBorders>
          </w:tcPr>
          <w:p>
            <w:pPr>
              <w:pStyle w:val="TableParagraph"/>
              <w:spacing w:line="185" w:lineRule="exact"/>
              <w:ind w:left="66" w:right="0"/>
              <w:jc w:val="left"/>
              <w:rPr>
                <w:rFonts w:ascii="宋体" w:hAnsi="宋体" w:cs="宋体" w:eastAsia="宋体" w:hint="default"/>
                <w:sz w:val="16"/>
                <w:szCs w:val="16"/>
              </w:rPr>
            </w:pPr>
            <w:r>
              <w:rPr>
                <w:rFonts w:ascii="宋体" w:hAnsi="宋体" w:cs="宋体" w:eastAsia="宋体" w:hint="default"/>
                <w:sz w:val="16"/>
                <w:szCs w:val="16"/>
              </w:rPr>
              <w:t>设备、五金交电、日用百货、</w:t>
            </w: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415" w:hRule="exact"/>
        </w:trPr>
        <w:tc>
          <w:tcPr>
            <w:tcW w:w="219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3507" w:type="dxa"/>
            <w:gridSpan w:val="2"/>
            <w:tcBorders>
              <w:top w:val="nil" w:sz="6" w:space="0" w:color="auto"/>
              <w:left w:val="nil" w:sz="6" w:space="0" w:color="auto"/>
              <w:bottom w:val="nil" w:sz="6" w:space="0" w:color="auto"/>
              <w:right w:val="nil" w:sz="6" w:space="0" w:color="auto"/>
            </w:tcBorders>
          </w:tcPr>
          <w:p>
            <w:pPr>
              <w:pStyle w:val="TableParagraph"/>
              <w:spacing w:line="189" w:lineRule="exact"/>
              <w:ind w:left="66" w:right="0"/>
              <w:jc w:val="left"/>
              <w:rPr>
                <w:rFonts w:ascii="宋体" w:hAnsi="宋体" w:cs="宋体" w:eastAsia="宋体" w:hint="default"/>
                <w:sz w:val="16"/>
                <w:szCs w:val="16"/>
              </w:rPr>
            </w:pPr>
            <w:r>
              <w:rPr>
                <w:rFonts w:ascii="宋体" w:hAnsi="宋体" w:cs="宋体" w:eastAsia="宋体" w:hint="default"/>
                <w:sz w:val="16"/>
                <w:szCs w:val="16"/>
              </w:rPr>
              <w:t>建筑材料</w:t>
            </w:r>
            <w:r>
              <w:rPr>
                <w:rFonts w:ascii="Times New Roman" w:hAnsi="Times New Roman" w:cs="Times New Roman" w:eastAsia="Times New Roman" w:hint="default"/>
                <w:sz w:val="16"/>
                <w:szCs w:val="16"/>
              </w:rPr>
              <w:t>(</w:t>
            </w:r>
            <w:r>
              <w:rPr>
                <w:rFonts w:ascii="宋体" w:hAnsi="宋体" w:cs="宋体" w:eastAsia="宋体" w:hint="default"/>
                <w:sz w:val="16"/>
                <w:szCs w:val="16"/>
              </w:rPr>
              <w:t>除木材</w:t>
            </w:r>
            <w:r>
              <w:rPr>
                <w:rFonts w:ascii="Times New Roman" w:hAnsi="Times New Roman" w:cs="Times New Roman" w:eastAsia="Times New Roman" w:hint="default"/>
                <w:sz w:val="16"/>
                <w:szCs w:val="16"/>
              </w:rPr>
              <w:t>)</w:t>
            </w:r>
            <w:r>
              <w:rPr>
                <w:rFonts w:ascii="宋体" w:hAnsi="宋体" w:cs="宋体" w:eastAsia="宋体" w:hint="default"/>
                <w:sz w:val="16"/>
                <w:szCs w:val="16"/>
              </w:rPr>
              <w:t>、纸制品的</w:t>
            </w:r>
          </w:p>
          <w:p>
            <w:pPr>
              <w:pStyle w:val="TableParagraph"/>
              <w:spacing w:line="202" w:lineRule="exact"/>
              <w:ind w:left="66" w:right="0"/>
              <w:jc w:val="left"/>
              <w:rPr>
                <w:rFonts w:ascii="宋体" w:hAnsi="宋体" w:cs="宋体" w:eastAsia="宋体" w:hint="default"/>
                <w:sz w:val="16"/>
                <w:szCs w:val="16"/>
              </w:rPr>
            </w:pPr>
            <w:r>
              <w:rPr>
                <w:rFonts w:ascii="宋体" w:hAnsi="宋体" w:cs="宋体" w:eastAsia="宋体" w:hint="default"/>
                <w:sz w:val="16"/>
                <w:szCs w:val="16"/>
              </w:rPr>
              <w:t>销售。普通机械、电子设备、</w:t>
            </w: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209" w:hRule="exact"/>
        </w:trPr>
        <w:tc>
          <w:tcPr>
            <w:tcW w:w="219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3507" w:type="dxa"/>
            <w:gridSpan w:val="2"/>
            <w:tcBorders>
              <w:top w:val="nil" w:sz="6" w:space="0" w:color="auto"/>
              <w:left w:val="nil" w:sz="6" w:space="0" w:color="auto"/>
              <w:bottom w:val="nil" w:sz="6" w:space="0" w:color="auto"/>
              <w:right w:val="nil" w:sz="6" w:space="0" w:color="auto"/>
            </w:tcBorders>
          </w:tcPr>
          <w:p>
            <w:pPr>
              <w:pStyle w:val="TableParagraph"/>
              <w:spacing w:line="185" w:lineRule="exact"/>
              <w:ind w:left="66" w:right="0"/>
              <w:jc w:val="left"/>
              <w:rPr>
                <w:rFonts w:ascii="宋体" w:hAnsi="宋体" w:cs="宋体" w:eastAsia="宋体" w:hint="default"/>
                <w:sz w:val="16"/>
                <w:szCs w:val="16"/>
              </w:rPr>
            </w:pPr>
            <w:r>
              <w:rPr>
                <w:rFonts w:ascii="宋体" w:hAnsi="宋体" w:cs="宋体" w:eastAsia="宋体" w:hint="default"/>
                <w:sz w:val="16"/>
                <w:szCs w:val="16"/>
              </w:rPr>
              <w:t>五金交电、日用百货、建筑材料。</w:t>
            </w: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836"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183" w:lineRule="exact"/>
              <w:ind w:left="742" w:right="0"/>
              <w:jc w:val="left"/>
              <w:rPr>
                <w:rFonts w:ascii="宋体" w:hAnsi="宋体" w:cs="宋体" w:eastAsia="宋体" w:hint="default"/>
                <w:sz w:val="16"/>
                <w:szCs w:val="16"/>
              </w:rPr>
            </w:pPr>
            <w:r>
              <w:rPr>
                <w:rFonts w:ascii="宋体" w:hAnsi="宋体" w:cs="宋体" w:eastAsia="宋体" w:hint="default"/>
                <w:sz w:val="16"/>
                <w:szCs w:val="16"/>
              </w:rPr>
              <w:t>杭州邦威服饰</w:t>
            </w:r>
          </w:p>
          <w:p>
            <w:pPr>
              <w:pStyle w:val="TableParagraph"/>
              <w:spacing w:line="208" w:lineRule="exact" w:before="19"/>
              <w:ind w:left="742" w:right="320"/>
              <w:jc w:val="left"/>
              <w:rPr>
                <w:rFonts w:ascii="宋体" w:hAnsi="宋体" w:cs="宋体" w:eastAsia="宋体" w:hint="default"/>
                <w:sz w:val="16"/>
                <w:szCs w:val="16"/>
              </w:rPr>
            </w:pPr>
            <w:r>
              <w:rPr>
                <w:rFonts w:ascii="宋体" w:hAnsi="宋体" w:cs="宋体" w:eastAsia="宋体" w:hint="default"/>
                <w:sz w:val="16"/>
                <w:szCs w:val="16"/>
              </w:rPr>
              <w:t>有限公司</w:t>
            </w:r>
            <w:r>
              <w:rPr>
                <w:rFonts w:ascii="宋体" w:hAnsi="宋体" w:cs="宋体" w:eastAsia="宋体" w:hint="default"/>
                <w:spacing w:val="-77"/>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「杭州美邦」</w:t>
            </w:r>
            <w:r>
              <w:rPr>
                <w:rFonts w:ascii="Times New Roman" w:hAnsi="Times New Roman" w:cs="Times New Roman" w:eastAsia="Times New Roman" w:hint="default"/>
                <w:sz w:val="16"/>
                <w:szCs w:val="16"/>
              </w:rPr>
              <w:t>)</w:t>
            </w:r>
            <w:r>
              <w:rPr>
                <w:rFonts w:ascii="Times New Roman" w:hAnsi="Times New Roman" w:cs="Times New Roman" w:eastAsia="Times New Roman" w:hint="default"/>
                <w:w w:val="100"/>
                <w:sz w:val="16"/>
                <w:szCs w:val="16"/>
              </w:rPr>
              <w:t> </w:t>
            </w:r>
            <w:r>
              <w:rPr>
                <w:rFonts w:ascii="宋体" w:hAnsi="宋体" w:cs="宋体" w:eastAsia="宋体" w:hint="default"/>
                <w:sz w:val="16"/>
                <w:szCs w:val="16"/>
              </w:rPr>
              <w:t>北京美特斯邦威</w:t>
            </w:r>
          </w:p>
        </w:tc>
        <w:tc>
          <w:tcPr>
            <w:tcW w:w="1016" w:type="dxa"/>
            <w:tcBorders>
              <w:top w:val="nil" w:sz="6" w:space="0" w:color="auto"/>
              <w:left w:val="nil" w:sz="6" w:space="0" w:color="auto"/>
              <w:bottom w:val="nil" w:sz="6" w:space="0" w:color="auto"/>
              <w:right w:val="nil" w:sz="6" w:space="0" w:color="auto"/>
            </w:tcBorders>
          </w:tcPr>
          <w:p>
            <w:pPr>
              <w:pStyle w:val="TableParagraph"/>
              <w:spacing w:line="185" w:lineRule="exact"/>
              <w:ind w:left="161" w:right="0"/>
              <w:jc w:val="left"/>
              <w:rPr>
                <w:rFonts w:ascii="宋体" w:hAnsi="宋体" w:cs="宋体" w:eastAsia="宋体" w:hint="default"/>
                <w:sz w:val="16"/>
                <w:szCs w:val="16"/>
              </w:rPr>
            </w:pPr>
            <w:r>
              <w:rPr>
                <w:rFonts w:ascii="宋体" w:hAnsi="宋体" w:cs="宋体" w:eastAsia="宋体" w:hint="default"/>
                <w:sz w:val="16"/>
                <w:szCs w:val="16"/>
              </w:rPr>
              <w:t>全资子公司</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1"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185" w:lineRule="exact"/>
              <w:ind w:left="211" w:right="0"/>
              <w:jc w:val="left"/>
              <w:rPr>
                <w:rFonts w:ascii="宋体" w:hAnsi="宋体" w:cs="宋体" w:eastAsia="宋体" w:hint="default"/>
                <w:sz w:val="16"/>
                <w:szCs w:val="16"/>
              </w:rPr>
            </w:pPr>
            <w:r>
              <w:rPr>
                <w:rFonts w:ascii="宋体" w:hAnsi="宋体" w:cs="宋体" w:eastAsia="宋体" w:hint="default"/>
                <w:w w:val="100"/>
                <w:sz w:val="16"/>
                <w:szCs w:val="16"/>
              </w:rPr>
              <w:t>是</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1" w:right="0"/>
              <w:jc w:val="left"/>
              <w:rPr>
                <w:rFonts w:ascii="宋体" w:hAnsi="宋体" w:cs="宋体" w:eastAsia="宋体" w:hint="default"/>
                <w:sz w:val="16"/>
                <w:szCs w:val="16"/>
              </w:rPr>
            </w:pPr>
            <w:r>
              <w:rPr>
                <w:rFonts w:ascii="宋体" w:hAnsi="宋体" w:cs="宋体" w:eastAsia="宋体" w:hint="default"/>
                <w:w w:val="100"/>
                <w:sz w:val="16"/>
                <w:szCs w:val="16"/>
              </w:rPr>
              <w:t>是</w:t>
            </w:r>
          </w:p>
        </w:tc>
        <w:tc>
          <w:tcPr>
            <w:tcW w:w="890" w:type="dxa"/>
            <w:tcBorders>
              <w:top w:val="nil" w:sz="6" w:space="0" w:color="auto"/>
              <w:left w:val="nil" w:sz="6" w:space="0" w:color="auto"/>
              <w:bottom w:val="nil" w:sz="6" w:space="0" w:color="auto"/>
              <w:right w:val="nil" w:sz="6" w:space="0" w:color="auto"/>
            </w:tcBorders>
          </w:tcPr>
          <w:p>
            <w:pPr>
              <w:pStyle w:val="TableParagraph"/>
              <w:spacing w:line="183" w:lineRule="exact"/>
              <w:ind w:left="70" w:right="0"/>
              <w:jc w:val="left"/>
              <w:rPr>
                <w:rFonts w:ascii="宋体" w:hAnsi="宋体" w:cs="宋体" w:eastAsia="宋体" w:hint="default"/>
                <w:sz w:val="16"/>
                <w:szCs w:val="16"/>
              </w:rPr>
            </w:pPr>
            <w:r>
              <w:rPr>
                <w:rFonts w:ascii="宋体" w:hAnsi="宋体" w:cs="宋体" w:eastAsia="宋体" w:hint="default"/>
                <w:sz w:val="16"/>
                <w:szCs w:val="16"/>
              </w:rPr>
              <w:t>杭州</w:t>
            </w:r>
          </w:p>
          <w:p>
            <w:pPr>
              <w:pStyle w:val="TableParagraph"/>
              <w:spacing w:line="220"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1996</w:t>
            </w:r>
            <w:r>
              <w:rPr>
                <w:rFonts w:ascii="宋体" w:hAnsi="宋体" w:cs="宋体" w:eastAsia="宋体" w:hint="default"/>
                <w:sz w:val="16"/>
                <w:szCs w:val="16"/>
              </w:rPr>
              <w:t>年</w:t>
            </w:r>
            <w:r>
              <w:rPr>
                <w:rFonts w:ascii="Times New Roman" w:hAnsi="Times New Roman" w:cs="Times New Roman" w:eastAsia="Times New Roman" w:hint="default"/>
                <w:sz w:val="16"/>
                <w:szCs w:val="16"/>
              </w:rPr>
              <w:t>8</w:t>
            </w:r>
            <w:r>
              <w:rPr>
                <w:rFonts w:ascii="宋体" w:hAnsi="宋体" w:cs="宋体" w:eastAsia="宋体" w:hint="default"/>
                <w:sz w:val="16"/>
                <w:szCs w:val="16"/>
              </w:rPr>
              <w:t>月</w:t>
            </w: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0" w:right="0"/>
              <w:jc w:val="left"/>
              <w:rPr>
                <w:rFonts w:ascii="宋体" w:hAnsi="宋体" w:cs="宋体" w:eastAsia="宋体" w:hint="default"/>
                <w:sz w:val="16"/>
                <w:szCs w:val="16"/>
              </w:rPr>
            </w:pPr>
            <w:r>
              <w:rPr>
                <w:rFonts w:ascii="宋体" w:hAnsi="宋体" w:cs="宋体" w:eastAsia="宋体" w:hint="default"/>
                <w:sz w:val="16"/>
                <w:szCs w:val="16"/>
              </w:rPr>
              <w:t>北京</w:t>
            </w:r>
          </w:p>
        </w:tc>
        <w:tc>
          <w:tcPr>
            <w:tcW w:w="908" w:type="dxa"/>
            <w:tcBorders>
              <w:top w:val="nil" w:sz="6" w:space="0" w:color="auto"/>
              <w:left w:val="nil" w:sz="6" w:space="0" w:color="auto"/>
              <w:bottom w:val="nil" w:sz="6" w:space="0" w:color="auto"/>
              <w:right w:val="nil" w:sz="6" w:space="0" w:color="auto"/>
            </w:tcBorders>
          </w:tcPr>
          <w:p>
            <w:pPr>
              <w:pStyle w:val="TableParagraph"/>
              <w:spacing w:line="185" w:lineRule="exact"/>
              <w:ind w:left="257" w:right="0" w:firstLine="160"/>
              <w:jc w:val="left"/>
              <w:rPr>
                <w:rFonts w:ascii="宋体" w:hAnsi="宋体" w:cs="宋体" w:eastAsia="宋体" w:hint="default"/>
                <w:sz w:val="16"/>
                <w:szCs w:val="16"/>
              </w:rPr>
            </w:pPr>
            <w:r>
              <w:rPr>
                <w:rFonts w:ascii="宋体" w:hAnsi="宋体" w:cs="宋体" w:eastAsia="宋体" w:hint="default"/>
                <w:sz w:val="16"/>
                <w:szCs w:val="16"/>
              </w:rPr>
              <w:t>金涛</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57" w:right="0"/>
              <w:jc w:val="left"/>
              <w:rPr>
                <w:rFonts w:ascii="宋体" w:hAnsi="宋体" w:cs="宋体" w:eastAsia="宋体" w:hint="default"/>
                <w:sz w:val="16"/>
                <w:szCs w:val="16"/>
              </w:rPr>
            </w:pPr>
            <w:r>
              <w:rPr>
                <w:rFonts w:ascii="宋体" w:hAnsi="宋体" w:cs="宋体" w:eastAsia="宋体" w:hint="default"/>
                <w:sz w:val="16"/>
                <w:szCs w:val="16"/>
              </w:rPr>
              <w:t>周文芳</w:t>
            </w:r>
          </w:p>
        </w:tc>
        <w:tc>
          <w:tcPr>
            <w:tcW w:w="1103" w:type="dxa"/>
            <w:tcBorders>
              <w:top w:val="nil" w:sz="6" w:space="0" w:color="auto"/>
              <w:left w:val="nil" w:sz="6" w:space="0" w:color="auto"/>
              <w:bottom w:val="nil" w:sz="6" w:space="0" w:color="auto"/>
              <w:right w:val="nil" w:sz="6" w:space="0" w:color="auto"/>
            </w:tcBorders>
          </w:tcPr>
          <w:p>
            <w:pPr>
              <w:pStyle w:val="TableParagraph"/>
              <w:spacing w:line="185" w:lineRule="exact"/>
              <w:ind w:left="165" w:right="0"/>
              <w:jc w:val="left"/>
              <w:rPr>
                <w:rFonts w:ascii="宋体" w:hAnsi="宋体" w:cs="宋体" w:eastAsia="宋体" w:hint="default"/>
                <w:sz w:val="16"/>
                <w:szCs w:val="16"/>
              </w:rPr>
            </w:pPr>
            <w:r>
              <w:rPr>
                <w:rFonts w:ascii="宋体" w:hAnsi="宋体" w:cs="宋体" w:eastAsia="宋体" w:hint="default"/>
                <w:sz w:val="16"/>
                <w:szCs w:val="16"/>
              </w:rPr>
              <w:t>批发零售业</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5" w:right="0"/>
              <w:jc w:val="left"/>
              <w:rPr>
                <w:rFonts w:ascii="宋体" w:hAnsi="宋体" w:cs="宋体" w:eastAsia="宋体" w:hint="default"/>
                <w:sz w:val="16"/>
                <w:szCs w:val="16"/>
              </w:rPr>
            </w:pPr>
            <w:r>
              <w:rPr>
                <w:rFonts w:ascii="宋体" w:hAnsi="宋体" w:cs="宋体" w:eastAsia="宋体" w:hint="default"/>
                <w:sz w:val="16"/>
                <w:szCs w:val="16"/>
              </w:rPr>
              <w:t>批发零售业</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3" w:right="0"/>
              <w:jc w:val="left"/>
              <w:rPr>
                <w:rFonts w:ascii="Times New Roman" w:hAnsi="Times New Roman" w:cs="Times New Roman" w:eastAsia="Times New Roman" w:hint="default"/>
                <w:sz w:val="16"/>
                <w:szCs w:val="16"/>
              </w:rPr>
            </w:pPr>
            <w:r>
              <w:rPr>
                <w:rFonts w:ascii="Times New Roman"/>
                <w:sz w:val="16"/>
              </w:rPr>
              <w:t>10,000,000</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33" w:right="0"/>
              <w:jc w:val="left"/>
              <w:rPr>
                <w:rFonts w:ascii="Times New Roman" w:hAnsi="Times New Roman" w:cs="Times New Roman" w:eastAsia="Times New Roman" w:hint="default"/>
                <w:sz w:val="16"/>
                <w:szCs w:val="16"/>
              </w:rPr>
            </w:pPr>
            <w:r>
              <w:rPr>
                <w:rFonts w:ascii="Times New Roman"/>
                <w:sz w:val="16"/>
              </w:rPr>
              <w:t>10,000,000</w:t>
            </w:r>
          </w:p>
        </w:tc>
        <w:tc>
          <w:tcPr>
            <w:tcW w:w="3507" w:type="dxa"/>
            <w:gridSpan w:val="2"/>
            <w:tcBorders>
              <w:top w:val="nil" w:sz="6" w:space="0" w:color="auto"/>
              <w:left w:val="nil" w:sz="6" w:space="0" w:color="auto"/>
              <w:bottom w:val="nil" w:sz="6" w:space="0" w:color="auto"/>
              <w:right w:val="nil" w:sz="6" w:space="0" w:color="auto"/>
            </w:tcBorders>
          </w:tcPr>
          <w:p>
            <w:pPr>
              <w:pStyle w:val="TableParagraph"/>
              <w:tabs>
                <w:tab w:pos="2519" w:val="left" w:leader="none"/>
              </w:tabs>
              <w:spacing w:line="189" w:lineRule="exact"/>
              <w:ind w:left="66"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批发、零售：服装、皮革制品、</w:t>
              <w:tab/>
            </w:r>
            <w:r>
              <w:rPr>
                <w:rFonts w:ascii="Times New Roman" w:hAnsi="Times New Roman" w:cs="Times New Roman" w:eastAsia="Times New Roman" w:hint="default"/>
                <w:sz w:val="16"/>
                <w:szCs w:val="16"/>
              </w:rPr>
              <w:t>25392413-X</w:t>
            </w:r>
          </w:p>
          <w:p>
            <w:pPr>
              <w:pStyle w:val="TableParagraph"/>
              <w:spacing w:line="208" w:lineRule="exact" w:before="13"/>
              <w:ind w:left="66" w:right="1187"/>
              <w:jc w:val="left"/>
              <w:rPr>
                <w:rFonts w:ascii="宋体" w:hAnsi="宋体" w:cs="宋体" w:eastAsia="宋体" w:hint="default"/>
                <w:sz w:val="16"/>
                <w:szCs w:val="16"/>
              </w:rPr>
            </w:pPr>
            <w:r>
              <w:rPr>
                <w:rFonts w:ascii="宋体" w:hAnsi="宋体" w:cs="宋体" w:eastAsia="宋体" w:hint="default"/>
                <w:sz w:val="16"/>
                <w:szCs w:val="16"/>
              </w:rPr>
              <w:t>羽绒制品，纺织品，文化用品，</w:t>
            </w:r>
            <w:r>
              <w:rPr>
                <w:rFonts w:ascii="宋体" w:hAnsi="宋体" w:cs="宋体" w:eastAsia="宋体" w:hint="default"/>
                <w:spacing w:val="-69"/>
                <w:sz w:val="16"/>
                <w:szCs w:val="16"/>
              </w:rPr>
              <w:t> </w:t>
            </w:r>
            <w:r>
              <w:rPr>
                <w:rFonts w:ascii="宋体" w:hAnsi="宋体" w:cs="宋体" w:eastAsia="宋体" w:hint="default"/>
                <w:sz w:val="16"/>
                <w:szCs w:val="16"/>
              </w:rPr>
              <w:t>健身器材。</w:t>
            </w:r>
          </w:p>
          <w:p>
            <w:pPr>
              <w:pStyle w:val="TableParagraph"/>
              <w:tabs>
                <w:tab w:pos="3326" w:val="right" w:leader="none"/>
              </w:tabs>
              <w:spacing w:line="202" w:lineRule="exact"/>
              <w:ind w:left="66"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法律、行政法规、国务院决定</w:t>
            </w:r>
            <w:r>
              <w:rPr>
                <w:rFonts w:ascii="Times New Roman" w:hAnsi="Times New Roman" w:cs="Times New Roman" w:eastAsia="Times New Roman" w:hint="default"/>
                <w:sz w:val="16"/>
                <w:szCs w:val="16"/>
              </w:rPr>
              <w:tab/>
            </w:r>
            <w:r>
              <w:rPr>
                <w:rFonts w:ascii="Times New Roman" w:hAnsi="Times New Roman" w:cs="Times New Roman" w:eastAsia="Times New Roman" w:hint="default"/>
                <w:sz w:val="16"/>
                <w:szCs w:val="16"/>
              </w:rPr>
              <w:t>74155223-2</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9"/>
              <w:jc w:val="right"/>
              <w:rPr>
                <w:rFonts w:ascii="Times New Roman" w:hAnsi="Times New Roman" w:cs="Times New Roman" w:eastAsia="Times New Roman" w:hint="default"/>
                <w:sz w:val="16"/>
                <w:szCs w:val="16"/>
              </w:rPr>
            </w:pPr>
            <w:r>
              <w:rPr>
                <w:rFonts w:ascii="Times New Roman"/>
                <w:sz w:val="16"/>
              </w:rPr>
              <w:t>3,207,383</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77"/>
              <w:jc w:val="right"/>
              <w:rPr>
                <w:rFonts w:ascii="Times New Roman" w:hAnsi="Times New Roman" w:cs="Times New Roman" w:eastAsia="Times New Roman" w:hint="default"/>
                <w:sz w:val="16"/>
                <w:szCs w:val="16"/>
              </w:rPr>
            </w:pPr>
            <w:r>
              <w:rPr>
                <w:rFonts w:ascii="Times New Roman"/>
                <w:w w:val="100"/>
                <w:sz w:val="16"/>
              </w:rPr>
              <w:t>-</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69" w:right="0"/>
              <w:jc w:val="left"/>
              <w:rPr>
                <w:rFonts w:ascii="Times New Roman" w:hAnsi="Times New Roman" w:cs="Times New Roman" w:eastAsia="Times New Roman" w:hint="default"/>
                <w:sz w:val="16"/>
                <w:szCs w:val="16"/>
              </w:rPr>
            </w:pPr>
            <w:r>
              <w:rPr>
                <w:rFonts w:ascii="Times New Roman"/>
                <w:sz w:val="16"/>
              </w:rPr>
              <w:t>95</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469" w:right="0"/>
              <w:jc w:val="lef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w w:val="100"/>
                <w:sz w:val="16"/>
              </w:rPr>
              <w:t>5</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71"/>
              <w:jc w:val="right"/>
              <w:rPr>
                <w:rFonts w:ascii="Times New Roman" w:hAnsi="Times New Roman" w:cs="Times New Roman" w:eastAsia="Times New Roman" w:hint="default"/>
                <w:sz w:val="16"/>
                <w:szCs w:val="16"/>
              </w:rPr>
            </w:pPr>
            <w:r>
              <w:rPr>
                <w:rFonts w:ascii="Times New Roman"/>
                <w:w w:val="100"/>
                <w:sz w:val="16"/>
              </w:rPr>
              <w:t>5</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92" w:right="0"/>
              <w:jc w:val="left"/>
              <w:rPr>
                <w:rFonts w:ascii="Times New Roman" w:hAnsi="Times New Roman" w:cs="Times New Roman" w:eastAsia="Times New Roman" w:hint="default"/>
                <w:sz w:val="16"/>
                <w:szCs w:val="16"/>
              </w:rPr>
            </w:pPr>
            <w:r>
              <w:rPr>
                <w:rFonts w:ascii="Times New Roman"/>
                <w:sz w:val="16"/>
              </w:rPr>
              <w:t>100</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92" w:right="0"/>
              <w:jc w:val="left"/>
              <w:rPr>
                <w:rFonts w:ascii="Times New Roman" w:hAnsi="Times New Roman" w:cs="Times New Roman" w:eastAsia="Times New Roman" w:hint="default"/>
                <w:sz w:val="16"/>
                <w:szCs w:val="16"/>
              </w:rPr>
            </w:pPr>
            <w:r>
              <w:rPr>
                <w:rFonts w:ascii="Times New Roman"/>
                <w:sz w:val="16"/>
              </w:rPr>
              <w:t>100</w:t>
            </w:r>
          </w:p>
        </w:tc>
      </w:tr>
      <w:tr>
        <w:trPr>
          <w:trHeight w:val="620"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179" w:lineRule="exact"/>
              <w:ind w:left="742"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21" w:lineRule="exact"/>
              <w:ind w:left="742"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「北京美邦」</w:t>
            </w:r>
            <w:r>
              <w:rPr>
                <w:rFonts w:ascii="Times New Roman" w:hAnsi="Times New Roman" w:cs="Times New Roman" w:eastAsia="Times New Roman" w:hint="default"/>
                <w:sz w:val="16"/>
                <w:szCs w:val="16"/>
              </w:rPr>
              <w:t>)</w:t>
            </w: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Style w:val="TableParagraph"/>
              <w:spacing w:line="191"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2002</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3507" w:type="dxa"/>
            <w:gridSpan w:val="2"/>
            <w:tcBorders>
              <w:top w:val="nil" w:sz="6" w:space="0" w:color="auto"/>
              <w:left w:val="nil" w:sz="6" w:space="0" w:color="auto"/>
              <w:bottom w:val="nil" w:sz="6" w:space="0" w:color="auto"/>
              <w:right w:val="nil" w:sz="6" w:space="0" w:color="auto"/>
            </w:tcBorders>
          </w:tcPr>
          <w:p>
            <w:pPr>
              <w:pStyle w:val="TableParagraph"/>
              <w:spacing w:line="179" w:lineRule="exact"/>
              <w:ind w:left="66" w:right="0"/>
              <w:jc w:val="left"/>
              <w:rPr>
                <w:rFonts w:ascii="宋体" w:hAnsi="宋体" w:cs="宋体" w:eastAsia="宋体" w:hint="default"/>
                <w:sz w:val="16"/>
                <w:szCs w:val="16"/>
              </w:rPr>
            </w:pPr>
            <w:r>
              <w:rPr>
                <w:rFonts w:ascii="宋体" w:hAnsi="宋体" w:cs="宋体" w:eastAsia="宋体" w:hint="default"/>
                <w:sz w:val="16"/>
                <w:szCs w:val="16"/>
              </w:rPr>
              <w:t>禁止的，不得经营；法律、行</w:t>
            </w:r>
          </w:p>
          <w:p>
            <w:pPr>
              <w:pStyle w:val="TableParagraph"/>
              <w:spacing w:line="240" w:lineRule="auto"/>
              <w:ind w:left="66" w:right="1348"/>
              <w:jc w:val="left"/>
              <w:rPr>
                <w:rFonts w:ascii="宋体" w:hAnsi="宋体" w:cs="宋体" w:eastAsia="宋体" w:hint="default"/>
                <w:sz w:val="16"/>
                <w:szCs w:val="16"/>
              </w:rPr>
            </w:pPr>
            <w:r>
              <w:rPr>
                <w:rFonts w:ascii="宋体" w:hAnsi="宋体" w:cs="宋体" w:eastAsia="宋体" w:hint="default"/>
                <w:sz w:val="16"/>
                <w:szCs w:val="16"/>
              </w:rPr>
              <w:t>政法规、国务院决定规定应经</w:t>
            </w:r>
            <w:r>
              <w:rPr>
                <w:rFonts w:ascii="宋体" w:hAnsi="宋体" w:cs="宋体" w:eastAsia="宋体" w:hint="default"/>
                <w:spacing w:val="-70"/>
                <w:sz w:val="16"/>
                <w:szCs w:val="16"/>
              </w:rPr>
              <w:t> </w:t>
            </w:r>
            <w:r>
              <w:rPr>
                <w:rFonts w:ascii="宋体" w:hAnsi="宋体" w:cs="宋体" w:eastAsia="宋体" w:hint="default"/>
                <w:sz w:val="16"/>
                <w:szCs w:val="16"/>
              </w:rPr>
              <w:t>许可的，经审批机关批准并经</w:t>
            </w: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208" w:hRule="exact"/>
        </w:trPr>
        <w:tc>
          <w:tcPr>
            <w:tcW w:w="219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3507" w:type="dxa"/>
            <w:gridSpan w:val="2"/>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left"/>
              <w:rPr>
                <w:rFonts w:ascii="宋体" w:hAnsi="宋体" w:cs="宋体" w:eastAsia="宋体" w:hint="default"/>
                <w:sz w:val="16"/>
                <w:szCs w:val="16"/>
              </w:rPr>
            </w:pPr>
            <w:r>
              <w:rPr>
                <w:rFonts w:ascii="宋体" w:hAnsi="宋体" w:cs="宋体" w:eastAsia="宋体" w:hint="default"/>
                <w:sz w:val="16"/>
                <w:szCs w:val="16"/>
              </w:rPr>
              <w:t>工商行政管理机关登记注册后</w:t>
            </w: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209" w:hRule="exact"/>
        </w:trPr>
        <w:tc>
          <w:tcPr>
            <w:tcW w:w="219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3507" w:type="dxa"/>
            <w:gridSpan w:val="2"/>
            <w:tcBorders>
              <w:top w:val="nil" w:sz="6" w:space="0" w:color="auto"/>
              <w:left w:val="nil" w:sz="6" w:space="0" w:color="auto"/>
              <w:bottom w:val="nil" w:sz="6" w:space="0" w:color="auto"/>
              <w:right w:val="nil" w:sz="6" w:space="0" w:color="auto"/>
            </w:tcBorders>
          </w:tcPr>
          <w:p>
            <w:pPr>
              <w:pStyle w:val="TableParagraph"/>
              <w:spacing w:line="185" w:lineRule="exact"/>
              <w:ind w:left="66" w:right="0"/>
              <w:jc w:val="left"/>
              <w:rPr>
                <w:rFonts w:ascii="宋体" w:hAnsi="宋体" w:cs="宋体" w:eastAsia="宋体" w:hint="default"/>
                <w:sz w:val="16"/>
                <w:szCs w:val="16"/>
              </w:rPr>
            </w:pPr>
            <w:r>
              <w:rPr>
                <w:rFonts w:ascii="宋体" w:hAnsi="宋体" w:cs="宋体" w:eastAsia="宋体" w:hint="default"/>
                <w:sz w:val="16"/>
                <w:szCs w:val="16"/>
              </w:rPr>
              <w:t>方可经营；法律、行政法规、</w:t>
            </w: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208" w:hRule="exact"/>
        </w:trPr>
        <w:tc>
          <w:tcPr>
            <w:tcW w:w="219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3507" w:type="dxa"/>
            <w:gridSpan w:val="2"/>
            <w:tcBorders>
              <w:top w:val="nil" w:sz="6" w:space="0" w:color="auto"/>
              <w:left w:val="nil" w:sz="6" w:space="0" w:color="auto"/>
              <w:bottom w:val="nil" w:sz="6" w:space="0" w:color="auto"/>
              <w:right w:val="nil" w:sz="6" w:space="0" w:color="auto"/>
            </w:tcBorders>
          </w:tcPr>
          <w:p>
            <w:pPr>
              <w:pStyle w:val="TableParagraph"/>
              <w:spacing w:line="185" w:lineRule="exact"/>
              <w:ind w:left="66" w:right="0"/>
              <w:jc w:val="left"/>
              <w:rPr>
                <w:rFonts w:ascii="宋体" w:hAnsi="宋体" w:cs="宋体" w:eastAsia="宋体" w:hint="default"/>
                <w:sz w:val="16"/>
                <w:szCs w:val="16"/>
              </w:rPr>
            </w:pPr>
            <w:r>
              <w:rPr>
                <w:rFonts w:ascii="宋体" w:hAnsi="宋体" w:cs="宋体" w:eastAsia="宋体" w:hint="default"/>
                <w:sz w:val="16"/>
                <w:szCs w:val="16"/>
              </w:rPr>
              <w:t>国务院决定未规定许可的，自</w:t>
            </w: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284" w:hRule="exact"/>
        </w:trPr>
        <w:tc>
          <w:tcPr>
            <w:tcW w:w="219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3507" w:type="dxa"/>
            <w:gridSpan w:val="2"/>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left"/>
              <w:rPr>
                <w:rFonts w:ascii="宋体" w:hAnsi="宋体" w:cs="宋体" w:eastAsia="宋体" w:hint="default"/>
                <w:sz w:val="16"/>
                <w:szCs w:val="16"/>
              </w:rPr>
            </w:pPr>
            <w:r>
              <w:rPr>
                <w:rFonts w:ascii="宋体" w:hAnsi="宋体" w:cs="宋体" w:eastAsia="宋体" w:hint="default"/>
                <w:sz w:val="16"/>
                <w:szCs w:val="16"/>
              </w:rPr>
              <w:t>主选择经营项目开展经营活动。</w:t>
            </w: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1308" w:footer="745" w:top="3300" w:bottom="940" w:left="1300" w:right="1320"/>
        </w:sectPr>
      </w:pPr>
    </w:p>
    <w:p>
      <w:pPr>
        <w:spacing w:line="240" w:lineRule="auto" w:before="9"/>
        <w:rPr>
          <w:rFonts w:ascii="Times New Roman" w:hAnsi="Times New Roman" w:cs="Times New Roman" w:eastAsia="Times New Roman" w:hint="default"/>
          <w:sz w:val="24"/>
          <w:szCs w:val="24"/>
        </w:rPr>
      </w:pPr>
    </w:p>
    <w:p>
      <w:pPr>
        <w:spacing w:line="24" w:lineRule="exact"/>
        <w:ind w:left="1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9.15pt;height:1.2pt;mso-position-horizontal-relative:char;mso-position-vertical-relative:line" coordorigin="0,0" coordsize="13983,24">
            <v:group style="position:absolute;left:12;top:12;width:13959;height:2" coordorigin="12,12" coordsize="13959,2">
              <v:shape style="position:absolute;left:12;top:12;width:13959;height:2" coordorigin="12,12" coordsize="13959,0" path="m12,12l13970,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2191"/>
        <w:gridCol w:w="1016"/>
        <w:gridCol w:w="443"/>
        <w:gridCol w:w="890"/>
        <w:gridCol w:w="908"/>
        <w:gridCol w:w="1103"/>
        <w:gridCol w:w="928"/>
        <w:gridCol w:w="2343"/>
        <w:gridCol w:w="1165"/>
        <w:gridCol w:w="892"/>
        <w:gridCol w:w="706"/>
        <w:gridCol w:w="708"/>
        <w:gridCol w:w="672"/>
      </w:tblGrid>
      <w:tr>
        <w:trPr>
          <w:trHeight w:val="1102" w:hRule="exact"/>
        </w:trPr>
        <w:tc>
          <w:tcPr>
            <w:tcW w:w="4541" w:type="dxa"/>
            <w:gridSpan w:val="4"/>
            <w:tcBorders>
              <w:top w:val="nil" w:sz="6" w:space="0" w:color="auto"/>
              <w:left w:val="nil" w:sz="6" w:space="0" w:color="auto"/>
              <w:bottom w:val="nil" w:sz="6" w:space="0" w:color="auto"/>
              <w:right w:val="nil" w:sz="6" w:space="0" w:color="auto"/>
            </w:tcBorders>
          </w:tcPr>
          <w:p>
            <w:pPr>
              <w:pStyle w:val="TableParagraph"/>
              <w:tabs>
                <w:tab w:pos="874" w:val="left" w:leader="none"/>
              </w:tabs>
              <w:spacing w:line="367" w:lineRule="exact"/>
              <w:ind w:left="35"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四、</w:t>
              <w:tab/>
              <w:t>合并财务报表的合并范围</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tabs>
                <w:tab w:pos="754" w:val="left" w:leader="none"/>
              </w:tabs>
              <w:spacing w:line="240" w:lineRule="auto" w:before="170"/>
              <w:ind w:left="4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子公司情况</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9424" w:type="dxa"/>
            <w:gridSpan w:val="9"/>
            <w:vMerge w:val="restart"/>
            <w:tcBorders>
              <w:top w:val="nil" w:sz="6" w:space="0" w:color="auto"/>
              <w:left w:val="nil" w:sz="6" w:space="0" w:color="auto"/>
              <w:right w:val="nil" w:sz="6" w:space="0" w:color="auto"/>
            </w:tcBorders>
          </w:tcPr>
          <w:p>
            <w:pPr/>
          </w:p>
        </w:tc>
      </w:tr>
      <w:tr>
        <w:trPr>
          <w:trHeight w:val="441" w:hRule="exact"/>
        </w:trPr>
        <w:tc>
          <w:tcPr>
            <w:tcW w:w="454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2"/>
              <w:ind w:left="750" w:right="0"/>
              <w:jc w:val="left"/>
              <w:rPr>
                <w:rFonts w:ascii="宋体" w:hAnsi="宋体" w:cs="宋体" w:eastAsia="宋体" w:hint="default"/>
                <w:sz w:val="16"/>
                <w:szCs w:val="16"/>
              </w:rPr>
            </w:pPr>
            <w:r>
              <w:rPr>
                <w:rFonts w:ascii="宋体" w:hAnsi="宋体" w:cs="宋体" w:eastAsia="宋体" w:hint="default"/>
                <w:spacing w:val="-23"/>
                <w:sz w:val="16"/>
                <w:szCs w:val="16"/>
              </w:rPr>
              <w:t>通过同一控制下的企业合并取得的子公司</w:t>
            </w:r>
            <w:r>
              <w:rPr>
                <w:rFonts w:ascii="Times New Roman" w:hAnsi="Times New Roman" w:cs="Times New Roman" w:eastAsia="Times New Roman" w:hint="default"/>
                <w:i/>
                <w:spacing w:val="-23"/>
                <w:sz w:val="16"/>
                <w:szCs w:val="16"/>
              </w:rPr>
              <w:t>(</w:t>
            </w:r>
            <w:r>
              <w:rPr>
                <w:rFonts w:ascii="宋体" w:hAnsi="宋体" w:cs="宋体" w:eastAsia="宋体" w:hint="default"/>
                <w:spacing w:val="-23"/>
                <w:sz w:val="16"/>
                <w:szCs w:val="16"/>
              </w:rPr>
              <w:t>续</w:t>
            </w:r>
            <w:r>
              <w:rPr>
                <w:rFonts w:ascii="Times New Roman" w:hAnsi="Times New Roman" w:cs="Times New Roman" w:eastAsia="Times New Roman" w:hint="default"/>
                <w:i/>
                <w:spacing w:val="-23"/>
                <w:sz w:val="16"/>
                <w:szCs w:val="16"/>
              </w:rPr>
              <w:t>)</w:t>
            </w:r>
            <w:r>
              <w:rPr>
                <w:rFonts w:ascii="宋体" w:hAnsi="宋体" w:cs="宋体" w:eastAsia="宋体" w:hint="default"/>
                <w:spacing w:val="-23"/>
                <w:sz w:val="16"/>
                <w:szCs w:val="16"/>
              </w:rPr>
              <w:t>：</w:t>
            </w:r>
          </w:p>
        </w:tc>
        <w:tc>
          <w:tcPr>
            <w:tcW w:w="9424" w:type="dxa"/>
            <w:gridSpan w:val="9"/>
            <w:vMerge/>
            <w:tcBorders>
              <w:left w:val="nil" w:sz="6" w:space="0" w:color="auto"/>
              <w:bottom w:val="nil" w:sz="6" w:space="0" w:color="auto"/>
              <w:right w:val="nil" w:sz="6" w:space="0" w:color="auto"/>
            </w:tcBorders>
          </w:tcPr>
          <w:p>
            <w:pPr/>
          </w:p>
        </w:tc>
      </w:tr>
      <w:tr>
        <w:trPr>
          <w:trHeight w:val="300" w:hRule="exact"/>
        </w:trPr>
        <w:tc>
          <w:tcPr>
            <w:tcW w:w="4541" w:type="dxa"/>
            <w:gridSpan w:val="4"/>
            <w:tcBorders>
              <w:top w:val="nil" w:sz="6" w:space="0" w:color="auto"/>
              <w:left w:val="nil" w:sz="6" w:space="0" w:color="auto"/>
              <w:bottom w:val="nil" w:sz="6" w:space="0" w:color="auto"/>
              <w:right w:val="nil" w:sz="6" w:space="0" w:color="auto"/>
            </w:tcBorders>
          </w:tcPr>
          <w:p>
            <w:pPr>
              <w:pStyle w:val="TableParagraph"/>
              <w:tabs>
                <w:tab w:pos="2353" w:val="left" w:leader="none"/>
              </w:tabs>
              <w:spacing w:line="240" w:lineRule="auto" w:before="62"/>
              <w:ind w:left="742" w:right="0"/>
              <w:jc w:val="left"/>
              <w:rPr>
                <w:rFonts w:ascii="宋体" w:hAnsi="宋体" w:cs="宋体" w:eastAsia="宋体" w:hint="default"/>
                <w:sz w:val="16"/>
                <w:szCs w:val="16"/>
              </w:rPr>
            </w:pPr>
            <w:r>
              <w:rPr>
                <w:rFonts w:ascii="宋体" w:hAnsi="宋体" w:cs="宋体" w:eastAsia="宋体" w:hint="default"/>
                <w:sz w:val="16"/>
                <w:szCs w:val="16"/>
              </w:rPr>
              <w:t>公司名称</w:t>
              <w:tab/>
              <w:t>子公司类型 是否 </w:t>
            </w:r>
            <w:r>
              <w:rPr>
                <w:rFonts w:ascii="宋体" w:hAnsi="宋体" w:cs="宋体" w:eastAsia="宋体" w:hint="default"/>
                <w:spacing w:val="9"/>
                <w:sz w:val="16"/>
                <w:szCs w:val="16"/>
              </w:rPr>
              <w:t> </w:t>
            </w:r>
            <w:r>
              <w:rPr>
                <w:rFonts w:ascii="宋体" w:hAnsi="宋体" w:cs="宋体" w:eastAsia="宋体" w:hint="default"/>
                <w:sz w:val="16"/>
                <w:szCs w:val="16"/>
              </w:rPr>
              <w:t>注册地</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3"/>
              <w:jc w:val="right"/>
              <w:rPr>
                <w:rFonts w:ascii="宋体" w:hAnsi="宋体" w:cs="宋体" w:eastAsia="宋体" w:hint="default"/>
                <w:sz w:val="16"/>
                <w:szCs w:val="16"/>
              </w:rPr>
            </w:pPr>
            <w:r>
              <w:rPr>
                <w:rFonts w:ascii="宋体" w:hAnsi="宋体" w:cs="宋体" w:eastAsia="宋体" w:hint="default"/>
                <w:sz w:val="16"/>
                <w:szCs w:val="16"/>
              </w:rPr>
              <w:t>法人代表</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3"/>
              <w:jc w:val="right"/>
              <w:rPr>
                <w:rFonts w:ascii="宋体" w:hAnsi="宋体" w:cs="宋体" w:eastAsia="宋体" w:hint="default"/>
                <w:sz w:val="16"/>
                <w:szCs w:val="16"/>
              </w:rPr>
            </w:pPr>
            <w:r>
              <w:rPr>
                <w:rFonts w:ascii="宋体" w:hAnsi="宋体" w:cs="宋体" w:eastAsia="宋体" w:hint="default"/>
                <w:sz w:val="16"/>
                <w:szCs w:val="16"/>
              </w:rPr>
              <w:t>业务性质</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8"/>
              <w:jc w:val="right"/>
              <w:rPr>
                <w:rFonts w:ascii="宋体" w:hAnsi="宋体" w:cs="宋体" w:eastAsia="宋体" w:hint="default"/>
                <w:sz w:val="16"/>
                <w:szCs w:val="16"/>
              </w:rPr>
            </w:pPr>
            <w:r>
              <w:rPr>
                <w:rFonts w:ascii="宋体" w:hAnsi="宋体" w:cs="宋体" w:eastAsia="宋体" w:hint="default"/>
                <w:sz w:val="16"/>
                <w:szCs w:val="16"/>
              </w:rPr>
              <w:t>注册资本</w:t>
            </w:r>
          </w:p>
        </w:tc>
        <w:tc>
          <w:tcPr>
            <w:tcW w:w="234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66" w:right="0"/>
              <w:jc w:val="left"/>
              <w:rPr>
                <w:rFonts w:ascii="宋体" w:hAnsi="宋体" w:cs="宋体" w:eastAsia="宋体" w:hint="default"/>
                <w:sz w:val="16"/>
                <w:szCs w:val="16"/>
              </w:rPr>
            </w:pPr>
            <w:r>
              <w:rPr>
                <w:rFonts w:ascii="宋体" w:hAnsi="宋体" w:cs="宋体" w:eastAsia="宋体" w:hint="default"/>
                <w:sz w:val="16"/>
                <w:szCs w:val="16"/>
              </w:rPr>
              <w:t>经营范围</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2"/>
              <w:jc w:val="right"/>
              <w:rPr>
                <w:rFonts w:ascii="宋体" w:hAnsi="宋体" w:cs="宋体" w:eastAsia="宋体" w:hint="default"/>
                <w:sz w:val="16"/>
                <w:szCs w:val="16"/>
              </w:rPr>
            </w:pPr>
            <w:r>
              <w:rPr>
                <w:rFonts w:ascii="宋体" w:hAnsi="宋体" w:cs="宋体" w:eastAsia="宋体" w:hint="default"/>
                <w:sz w:val="16"/>
                <w:szCs w:val="16"/>
              </w:rPr>
              <w:t>组织机构代码</w:t>
            </w:r>
          </w:p>
        </w:tc>
        <w:tc>
          <w:tcPr>
            <w:tcW w:w="2977" w:type="dxa"/>
            <w:gridSpan w:val="4"/>
            <w:tcBorders>
              <w:top w:val="nil" w:sz="6" w:space="0" w:color="auto"/>
              <w:left w:val="nil" w:sz="6" w:space="0" w:color="auto"/>
              <w:bottom w:val="nil" w:sz="6" w:space="0" w:color="auto"/>
              <w:right w:val="nil" w:sz="6" w:space="0" w:color="auto"/>
            </w:tcBorders>
          </w:tcPr>
          <w:p>
            <w:pPr>
              <w:pStyle w:val="TableParagraph"/>
              <w:tabs>
                <w:tab w:pos="1342" w:val="left" w:leader="none"/>
                <w:tab w:pos="2230" w:val="left" w:leader="none"/>
                <w:tab w:pos="2458" w:val="left" w:leader="none"/>
              </w:tabs>
              <w:spacing w:line="240" w:lineRule="auto" w:before="62"/>
              <w:ind w:left="173" w:right="0"/>
              <w:jc w:val="left"/>
              <w:rPr>
                <w:rFonts w:ascii="宋体" w:hAnsi="宋体" w:cs="宋体" w:eastAsia="宋体" w:hint="default"/>
                <w:sz w:val="16"/>
                <w:szCs w:val="16"/>
              </w:rPr>
            </w:pPr>
            <w:r>
              <w:rPr>
                <w:rFonts w:ascii="宋体" w:hAnsi="宋体" w:cs="宋体" w:eastAsia="宋体" w:hint="default"/>
                <w:sz w:val="16"/>
                <w:szCs w:val="16"/>
              </w:rPr>
              <w:t>年末实际</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宋体" w:hAnsi="宋体" w:cs="宋体" w:eastAsia="宋体" w:hint="default"/>
                <w:sz w:val="16"/>
                <w:szCs w:val="16"/>
                <w:u w:val="single" w:color="000000"/>
              </w:rPr>
              <w:t>持股比例</w:t>
              <w:tab/>
            </w:r>
            <w:r>
              <w:rPr>
                <w:rFonts w:ascii="宋体" w:hAnsi="宋体" w:cs="宋体" w:eastAsia="宋体" w:hint="default"/>
                <w:sz w:val="16"/>
                <w:szCs w:val="16"/>
              </w:rPr>
              <w:tab/>
              <w:t>表决权</w:t>
            </w:r>
          </w:p>
        </w:tc>
      </w:tr>
      <w:tr>
        <w:trPr>
          <w:trHeight w:val="300" w:hRule="exact"/>
        </w:trPr>
        <w:tc>
          <w:tcPr>
            <w:tcW w:w="219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Style w:val="TableParagraph"/>
              <w:spacing w:line="161" w:lineRule="exact"/>
              <w:ind w:right="68"/>
              <w:jc w:val="right"/>
              <w:rPr>
                <w:rFonts w:ascii="宋体" w:hAnsi="宋体" w:cs="宋体" w:eastAsia="宋体" w:hint="default"/>
                <w:sz w:val="16"/>
                <w:szCs w:val="16"/>
              </w:rPr>
            </w:pPr>
            <w:r>
              <w:rPr>
                <w:rFonts w:ascii="宋体" w:hAnsi="宋体" w:cs="宋体" w:eastAsia="宋体" w:hint="default"/>
                <w:sz w:val="16"/>
                <w:szCs w:val="16"/>
              </w:rPr>
              <w:t>合并</w:t>
            </w:r>
          </w:p>
        </w:tc>
        <w:tc>
          <w:tcPr>
            <w:tcW w:w="890" w:type="dxa"/>
            <w:tcBorders>
              <w:top w:val="nil" w:sz="6" w:space="0" w:color="auto"/>
              <w:left w:val="nil" w:sz="6" w:space="0" w:color="auto"/>
              <w:bottom w:val="nil" w:sz="6" w:space="0" w:color="auto"/>
              <w:right w:val="nil" w:sz="6" w:space="0" w:color="auto"/>
            </w:tcBorders>
          </w:tcPr>
          <w:p>
            <w:pPr>
              <w:pStyle w:val="TableParagraph"/>
              <w:spacing w:line="161" w:lineRule="exact"/>
              <w:ind w:left="70" w:right="0"/>
              <w:jc w:val="left"/>
              <w:rPr>
                <w:rFonts w:ascii="宋体" w:hAnsi="宋体" w:cs="宋体" w:eastAsia="宋体" w:hint="default"/>
                <w:sz w:val="16"/>
                <w:szCs w:val="16"/>
              </w:rPr>
            </w:pPr>
            <w:r>
              <w:rPr>
                <w:rFonts w:ascii="宋体" w:hAnsi="宋体" w:cs="宋体" w:eastAsia="宋体" w:hint="default"/>
                <w:sz w:val="16"/>
                <w:szCs w:val="16"/>
              </w:rPr>
              <w:t>成立日</w:t>
            </w: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Style w:val="TableParagraph"/>
              <w:spacing w:line="161" w:lineRule="exact"/>
              <w:ind w:right="75"/>
              <w:jc w:val="right"/>
              <w:rPr>
                <w:rFonts w:ascii="宋体" w:hAnsi="宋体" w:cs="宋体" w:eastAsia="宋体" w:hint="default"/>
                <w:sz w:val="16"/>
                <w:szCs w:val="16"/>
              </w:rPr>
            </w:pPr>
            <w:r>
              <w:rPr>
                <w:rFonts w:ascii="宋体" w:hAnsi="宋体" w:cs="宋体" w:eastAsia="宋体" w:hint="default"/>
                <w:sz w:val="16"/>
                <w:szCs w:val="16"/>
              </w:rPr>
              <w:t>出资</w:t>
            </w:r>
          </w:p>
        </w:tc>
        <w:tc>
          <w:tcPr>
            <w:tcW w:w="706" w:type="dxa"/>
            <w:tcBorders>
              <w:top w:val="nil" w:sz="6" w:space="0" w:color="auto"/>
              <w:left w:val="nil" w:sz="6" w:space="0" w:color="auto"/>
              <w:bottom w:val="nil" w:sz="6" w:space="0" w:color="auto"/>
              <w:right w:val="nil" w:sz="6" w:space="0" w:color="auto"/>
            </w:tcBorders>
          </w:tcPr>
          <w:p>
            <w:pPr>
              <w:pStyle w:val="TableParagraph"/>
              <w:spacing w:line="173" w:lineRule="exact"/>
              <w:ind w:right="72"/>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直接</w:t>
            </w:r>
            <w:r>
              <w:rPr>
                <w:rFonts w:ascii="Times New Roman" w:hAnsi="Times New Roman" w:cs="Times New Roman" w:eastAsia="Times New Roman" w:hint="default"/>
                <w:spacing w:val="-1"/>
                <w:sz w:val="16"/>
                <w:szCs w:val="16"/>
              </w:rPr>
              <w:t>(%)</w:t>
            </w:r>
          </w:p>
        </w:tc>
        <w:tc>
          <w:tcPr>
            <w:tcW w:w="708" w:type="dxa"/>
            <w:tcBorders>
              <w:top w:val="nil" w:sz="6" w:space="0" w:color="auto"/>
              <w:left w:val="nil" w:sz="6" w:space="0" w:color="auto"/>
              <w:bottom w:val="nil" w:sz="6" w:space="0" w:color="auto"/>
              <w:right w:val="nil" w:sz="6" w:space="0" w:color="auto"/>
            </w:tcBorders>
          </w:tcPr>
          <w:p>
            <w:pPr>
              <w:pStyle w:val="TableParagraph"/>
              <w:spacing w:line="173" w:lineRule="exact"/>
              <w:ind w:right="72"/>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间接</w:t>
            </w:r>
            <w:r>
              <w:rPr>
                <w:rFonts w:ascii="Times New Roman" w:hAnsi="Times New Roman" w:cs="Times New Roman" w:eastAsia="Times New Roman" w:hint="default"/>
                <w:spacing w:val="-1"/>
                <w:sz w:val="16"/>
                <w:szCs w:val="16"/>
              </w:rPr>
              <w:t>(%)</w:t>
            </w:r>
          </w:p>
        </w:tc>
        <w:tc>
          <w:tcPr>
            <w:tcW w:w="672" w:type="dxa"/>
            <w:tcBorders>
              <w:top w:val="nil" w:sz="6" w:space="0" w:color="auto"/>
              <w:left w:val="nil" w:sz="6" w:space="0" w:color="auto"/>
              <w:bottom w:val="nil" w:sz="6" w:space="0" w:color="auto"/>
              <w:right w:val="nil" w:sz="6" w:space="0" w:color="auto"/>
            </w:tcBorders>
          </w:tcPr>
          <w:p>
            <w:pPr>
              <w:pStyle w:val="TableParagraph"/>
              <w:spacing w:line="173" w:lineRule="exact"/>
              <w:ind w:right="35"/>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比例</w:t>
            </w:r>
            <w:r>
              <w:rPr>
                <w:rFonts w:ascii="Times New Roman" w:hAnsi="Times New Roman" w:cs="Times New Roman" w:eastAsia="Times New Roman" w:hint="default"/>
                <w:spacing w:val="-1"/>
                <w:sz w:val="16"/>
                <w:szCs w:val="16"/>
              </w:rPr>
              <w:t>(%)</w:t>
            </w:r>
          </w:p>
        </w:tc>
      </w:tr>
      <w:tr>
        <w:trPr>
          <w:trHeight w:val="1128"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742" w:right="161"/>
              <w:jc w:val="left"/>
              <w:rPr>
                <w:rFonts w:ascii="Times New Roman" w:hAnsi="Times New Roman" w:cs="Times New Roman" w:eastAsia="Times New Roman" w:hint="default"/>
                <w:sz w:val="16"/>
                <w:szCs w:val="16"/>
              </w:rPr>
            </w:pPr>
            <w:r>
              <w:rPr>
                <w:rFonts w:ascii="宋体" w:hAnsi="宋体" w:cs="宋体" w:eastAsia="宋体" w:hint="default"/>
                <w:sz w:val="16"/>
                <w:szCs w:val="16"/>
              </w:rPr>
              <w:t>重庆美特斯邦威</w:t>
            </w:r>
            <w:r>
              <w:rPr>
                <w:rFonts w:ascii="宋体" w:hAnsi="宋体" w:cs="宋体" w:eastAsia="宋体" w:hint="default"/>
                <w:spacing w:val="-75"/>
                <w:sz w:val="16"/>
                <w:szCs w:val="16"/>
              </w:rPr>
              <w:t> </w:t>
            </w:r>
            <w:r>
              <w:rPr>
                <w:rFonts w:ascii="宋体" w:hAnsi="宋体" w:cs="宋体" w:eastAsia="宋体" w:hint="default"/>
                <w:sz w:val="16"/>
                <w:szCs w:val="16"/>
              </w:rPr>
              <w:t>服饰有限责任公司</w:t>
            </w:r>
            <w:r>
              <w:rPr>
                <w:rFonts w:ascii="宋体" w:hAnsi="宋体" w:cs="宋体" w:eastAsia="宋体" w:hint="default"/>
                <w:spacing w:val="-74"/>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「重庆美邦」</w:t>
            </w:r>
            <w:r>
              <w:rPr>
                <w:rFonts w:ascii="Times New Roman" w:hAnsi="Times New Roman" w:cs="Times New Roman" w:eastAsia="Times New Roman" w:hint="default"/>
                <w:sz w:val="16"/>
                <w:szCs w:val="16"/>
              </w:rPr>
              <w:t>)</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61"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8"/>
              <w:jc w:val="right"/>
              <w:rPr>
                <w:rFonts w:ascii="宋体" w:hAnsi="宋体" w:cs="宋体" w:eastAsia="宋体" w:hint="default"/>
                <w:sz w:val="16"/>
                <w:szCs w:val="16"/>
              </w:rPr>
            </w:pPr>
            <w:r>
              <w:rPr>
                <w:rFonts w:ascii="宋体" w:hAnsi="宋体" w:cs="宋体" w:eastAsia="宋体" w:hint="default"/>
                <w:w w:val="100"/>
                <w:sz w:val="16"/>
                <w:szCs w:val="16"/>
              </w:rPr>
              <w:t>是</w:t>
            </w:r>
          </w:p>
        </w:tc>
        <w:tc>
          <w:tcPr>
            <w:tcW w:w="890" w:type="dxa"/>
            <w:tcBorders>
              <w:top w:val="nil" w:sz="6" w:space="0" w:color="auto"/>
              <w:left w:val="nil" w:sz="6" w:space="0" w:color="auto"/>
              <w:bottom w:val="nil" w:sz="6" w:space="0" w:color="auto"/>
              <w:right w:val="nil" w:sz="6" w:space="0" w:color="auto"/>
            </w:tcBorders>
          </w:tcPr>
          <w:p>
            <w:pPr>
              <w:pStyle w:val="TableParagraph"/>
              <w:spacing w:line="209" w:lineRule="exact" w:before="62"/>
              <w:ind w:left="70" w:right="0"/>
              <w:jc w:val="left"/>
              <w:rPr>
                <w:rFonts w:ascii="宋体" w:hAnsi="宋体" w:cs="宋体" w:eastAsia="宋体" w:hint="default"/>
                <w:sz w:val="16"/>
                <w:szCs w:val="16"/>
              </w:rPr>
            </w:pPr>
            <w:r>
              <w:rPr>
                <w:rFonts w:ascii="宋体" w:hAnsi="宋体" w:cs="宋体" w:eastAsia="宋体" w:hint="default"/>
                <w:sz w:val="16"/>
                <w:szCs w:val="16"/>
              </w:rPr>
              <w:t>重庆</w:t>
            </w:r>
          </w:p>
          <w:p>
            <w:pPr>
              <w:pStyle w:val="TableParagraph"/>
              <w:spacing w:line="221"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2002</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7"/>
              <w:jc w:val="right"/>
              <w:rPr>
                <w:rFonts w:ascii="宋体" w:hAnsi="宋体" w:cs="宋体" w:eastAsia="宋体" w:hint="default"/>
                <w:sz w:val="16"/>
                <w:szCs w:val="16"/>
              </w:rPr>
            </w:pPr>
            <w:r>
              <w:rPr>
                <w:rFonts w:ascii="宋体" w:hAnsi="宋体" w:cs="宋体" w:eastAsia="宋体" w:hint="default"/>
                <w:sz w:val="16"/>
                <w:szCs w:val="16"/>
              </w:rPr>
              <w:t>陈红</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1"/>
              <w:jc w:val="right"/>
              <w:rPr>
                <w:rFonts w:ascii="宋体" w:hAnsi="宋体" w:cs="宋体" w:eastAsia="宋体" w:hint="default"/>
                <w:sz w:val="16"/>
                <w:szCs w:val="16"/>
              </w:rPr>
            </w:pPr>
            <w:r>
              <w:rPr>
                <w:rFonts w:ascii="宋体" w:hAnsi="宋体" w:cs="宋体" w:eastAsia="宋体" w:hint="default"/>
                <w:sz w:val="16"/>
                <w:szCs w:val="16"/>
              </w:rPr>
              <w:t>批发零售业</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4"/>
              <w:jc w:val="right"/>
              <w:rPr>
                <w:rFonts w:ascii="Times New Roman" w:hAnsi="Times New Roman" w:cs="Times New Roman" w:eastAsia="Times New Roman" w:hint="default"/>
                <w:sz w:val="16"/>
                <w:szCs w:val="16"/>
              </w:rPr>
            </w:pPr>
            <w:r>
              <w:rPr>
                <w:rFonts w:ascii="Times New Roman"/>
                <w:sz w:val="16"/>
              </w:rPr>
              <w:t>10,000,000</w:t>
            </w:r>
          </w:p>
        </w:tc>
        <w:tc>
          <w:tcPr>
            <w:tcW w:w="2343" w:type="dxa"/>
            <w:tcBorders>
              <w:top w:val="nil" w:sz="6" w:space="0" w:color="auto"/>
              <w:left w:val="nil" w:sz="6" w:space="0" w:color="auto"/>
              <w:bottom w:val="nil" w:sz="6" w:space="0" w:color="auto"/>
              <w:right w:val="nil" w:sz="6" w:space="0" w:color="auto"/>
            </w:tcBorders>
          </w:tcPr>
          <w:p>
            <w:pPr>
              <w:pStyle w:val="TableParagraph"/>
              <w:spacing w:line="232" w:lineRule="auto" w:before="67"/>
              <w:ind w:left="66" w:right="185"/>
              <w:jc w:val="left"/>
              <w:rPr>
                <w:rFonts w:ascii="宋体" w:hAnsi="宋体" w:cs="宋体" w:eastAsia="宋体" w:hint="default"/>
                <w:sz w:val="16"/>
                <w:szCs w:val="16"/>
              </w:rPr>
            </w:pPr>
            <w:r>
              <w:rPr>
                <w:rFonts w:ascii="宋体" w:hAnsi="宋体" w:cs="宋体" w:eastAsia="宋体" w:hint="default"/>
                <w:sz w:val="16"/>
                <w:szCs w:val="16"/>
              </w:rPr>
              <w:t>销售服装、鞋帽、针纺织品、</w:t>
            </w:r>
            <w:r>
              <w:rPr>
                <w:rFonts w:ascii="宋体" w:hAnsi="宋体" w:cs="宋体" w:eastAsia="宋体" w:hint="default"/>
                <w:spacing w:val="-70"/>
                <w:sz w:val="16"/>
                <w:szCs w:val="16"/>
              </w:rPr>
              <w:t> </w:t>
            </w:r>
            <w:r>
              <w:rPr>
                <w:rFonts w:ascii="宋体" w:hAnsi="宋体" w:cs="宋体" w:eastAsia="宋体" w:hint="default"/>
                <w:sz w:val="16"/>
                <w:szCs w:val="16"/>
              </w:rPr>
              <w:t>皮革制品、羽绒制品、工艺美</w:t>
            </w:r>
            <w:r>
              <w:rPr>
                <w:rFonts w:ascii="宋体" w:hAnsi="宋体" w:cs="宋体" w:eastAsia="宋体" w:hint="default"/>
                <w:spacing w:val="-70"/>
                <w:sz w:val="16"/>
                <w:szCs w:val="16"/>
              </w:rPr>
              <w:t> </w:t>
            </w:r>
            <w:r>
              <w:rPr>
                <w:rFonts w:ascii="宋体" w:hAnsi="宋体" w:cs="宋体" w:eastAsia="宋体" w:hint="default"/>
                <w:sz w:val="16"/>
                <w:szCs w:val="16"/>
              </w:rPr>
              <w:t>术品</w:t>
            </w:r>
            <w:r>
              <w:rPr>
                <w:rFonts w:ascii="Times New Roman" w:hAnsi="Times New Roman" w:cs="Times New Roman" w:eastAsia="Times New Roman" w:hint="default"/>
                <w:sz w:val="16"/>
                <w:szCs w:val="16"/>
              </w:rPr>
              <w:t>(</w:t>
            </w:r>
            <w:r>
              <w:rPr>
                <w:rFonts w:ascii="宋体" w:hAnsi="宋体" w:cs="宋体" w:eastAsia="宋体" w:hint="default"/>
                <w:sz w:val="16"/>
                <w:szCs w:val="16"/>
              </w:rPr>
              <w:t>不含黄金饰品</w:t>
            </w:r>
            <w:r>
              <w:rPr>
                <w:rFonts w:ascii="Times New Roman" w:hAnsi="Times New Roman" w:cs="Times New Roman" w:eastAsia="Times New Roman" w:hint="default"/>
                <w:sz w:val="16"/>
                <w:szCs w:val="16"/>
              </w:rPr>
              <w:t>)</w:t>
            </w:r>
            <w:r>
              <w:rPr>
                <w:rFonts w:ascii="宋体" w:hAnsi="宋体" w:cs="宋体" w:eastAsia="宋体" w:hint="default"/>
                <w:sz w:val="16"/>
                <w:szCs w:val="16"/>
              </w:rPr>
              <w:t>、玩具、</w:t>
            </w:r>
            <w:r>
              <w:rPr>
                <w:rFonts w:ascii="宋体" w:hAnsi="宋体" w:cs="宋体" w:eastAsia="宋体" w:hint="default"/>
                <w:spacing w:val="-77"/>
                <w:sz w:val="16"/>
                <w:szCs w:val="16"/>
              </w:rPr>
              <w:t> </w:t>
            </w:r>
            <w:r>
              <w:rPr>
                <w:rFonts w:ascii="宋体" w:hAnsi="宋体" w:cs="宋体" w:eastAsia="宋体" w:hint="default"/>
                <w:sz w:val="16"/>
                <w:szCs w:val="16"/>
              </w:rPr>
              <w:t>电子产品</w:t>
            </w:r>
            <w:r>
              <w:rPr>
                <w:rFonts w:ascii="Times New Roman" w:hAnsi="Times New Roman" w:cs="Times New Roman" w:eastAsia="Times New Roman" w:hint="default"/>
                <w:sz w:val="16"/>
                <w:szCs w:val="16"/>
              </w:rPr>
              <w:t>(</w:t>
            </w:r>
            <w:r>
              <w:rPr>
                <w:rFonts w:ascii="宋体" w:hAnsi="宋体" w:cs="宋体" w:eastAsia="宋体" w:hint="default"/>
                <w:sz w:val="16"/>
                <w:szCs w:val="16"/>
              </w:rPr>
              <w:t>不含电子出版物</w:t>
            </w:r>
            <w:r>
              <w:rPr>
                <w:rFonts w:ascii="Times New Roman" w:hAnsi="Times New Roman" w:cs="Times New Roman" w:eastAsia="Times New Roman" w:hint="default"/>
                <w:sz w:val="16"/>
                <w:szCs w:val="16"/>
              </w:rPr>
              <w:t>)</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五金、交电、日用百货、纸制</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78"/>
              <w:jc w:val="right"/>
              <w:rPr>
                <w:rFonts w:ascii="Times New Roman" w:hAnsi="Times New Roman" w:cs="Times New Roman" w:eastAsia="Times New Roman" w:hint="default"/>
                <w:sz w:val="16"/>
                <w:szCs w:val="16"/>
              </w:rPr>
            </w:pPr>
            <w:r>
              <w:rPr>
                <w:rFonts w:ascii="Times New Roman"/>
                <w:spacing w:val="-1"/>
                <w:sz w:val="16"/>
              </w:rPr>
              <w:t>73657455-X</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7"/>
              <w:jc w:val="right"/>
              <w:rPr>
                <w:rFonts w:ascii="Times New Roman" w:hAnsi="Times New Roman" w:cs="Times New Roman" w:eastAsia="Times New Roman" w:hint="default"/>
                <w:sz w:val="16"/>
                <w:szCs w:val="16"/>
              </w:rPr>
            </w:pPr>
            <w:r>
              <w:rPr>
                <w:rFonts w:ascii="Times New Roman"/>
                <w:w w:val="100"/>
                <w:sz w:val="16"/>
              </w:rPr>
              <w:t>-</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1"/>
              <w:jc w:val="righ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1"/>
              <w:jc w:val="right"/>
              <w:rPr>
                <w:rFonts w:ascii="Times New Roman" w:hAnsi="Times New Roman" w:cs="Times New Roman" w:eastAsia="Times New Roman" w:hint="default"/>
                <w:sz w:val="16"/>
                <w:szCs w:val="16"/>
              </w:rPr>
            </w:pPr>
            <w:r>
              <w:rPr>
                <w:rFonts w:ascii="Times New Roman"/>
                <w:w w:val="100"/>
                <w:sz w:val="16"/>
              </w:rPr>
              <w:t>5</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16"/>
                <w:szCs w:val="16"/>
              </w:rPr>
            </w:pPr>
            <w:r>
              <w:rPr>
                <w:rFonts w:ascii="Times New Roman"/>
                <w:sz w:val="16"/>
              </w:rPr>
              <w:t>100</w:t>
            </w:r>
          </w:p>
        </w:tc>
      </w:tr>
      <w:tr>
        <w:trPr>
          <w:trHeight w:val="208" w:hRule="exact"/>
        </w:trPr>
        <w:tc>
          <w:tcPr>
            <w:tcW w:w="219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nil" w:sz="6" w:space="0" w:color="auto"/>
            </w:tcBorders>
          </w:tcPr>
          <w:p>
            <w:pPr>
              <w:pStyle w:val="TableParagraph"/>
              <w:spacing w:line="185" w:lineRule="exact"/>
              <w:ind w:left="66" w:right="0"/>
              <w:jc w:val="left"/>
              <w:rPr>
                <w:rFonts w:ascii="宋体" w:hAnsi="宋体" w:cs="宋体" w:eastAsia="宋体" w:hint="default"/>
                <w:sz w:val="16"/>
                <w:szCs w:val="16"/>
              </w:rPr>
            </w:pPr>
            <w:r>
              <w:rPr>
                <w:rFonts w:ascii="宋体" w:hAnsi="宋体" w:cs="宋体" w:eastAsia="宋体" w:hint="default"/>
                <w:sz w:val="16"/>
                <w:szCs w:val="16"/>
              </w:rPr>
              <w:t>品。</w:t>
            </w:r>
          </w:p>
        </w:tc>
        <w:tc>
          <w:tcPr>
            <w:tcW w:w="116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r>
        <w:trPr>
          <w:trHeight w:val="836"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183" w:lineRule="exact"/>
              <w:ind w:left="742" w:right="0"/>
              <w:jc w:val="left"/>
              <w:rPr>
                <w:rFonts w:ascii="宋体" w:hAnsi="宋体" w:cs="宋体" w:eastAsia="宋体" w:hint="default"/>
                <w:sz w:val="16"/>
                <w:szCs w:val="16"/>
              </w:rPr>
            </w:pPr>
            <w:r>
              <w:rPr>
                <w:rFonts w:ascii="宋体" w:hAnsi="宋体" w:cs="宋体" w:eastAsia="宋体" w:hint="default"/>
                <w:sz w:val="16"/>
                <w:szCs w:val="16"/>
              </w:rPr>
              <w:t>广州美特斯邦威</w:t>
            </w:r>
          </w:p>
          <w:p>
            <w:pPr>
              <w:pStyle w:val="TableParagraph"/>
              <w:spacing w:line="230" w:lineRule="auto" w:before="7"/>
              <w:ind w:left="742" w:right="320"/>
              <w:jc w:val="left"/>
              <w:rPr>
                <w:rFonts w:ascii="宋体" w:hAnsi="宋体" w:cs="宋体" w:eastAsia="宋体" w:hint="default"/>
                <w:sz w:val="16"/>
                <w:szCs w:val="16"/>
              </w:rPr>
            </w:pPr>
            <w:r>
              <w:rPr>
                <w:rFonts w:ascii="宋体" w:hAnsi="宋体" w:cs="宋体" w:eastAsia="宋体" w:hint="default"/>
                <w:sz w:val="16"/>
                <w:szCs w:val="16"/>
              </w:rPr>
              <w:t>服装有限公司</w:t>
            </w:r>
            <w:r>
              <w:rPr>
                <w:rFonts w:ascii="宋体" w:hAnsi="宋体" w:cs="宋体" w:eastAsia="宋体" w:hint="default"/>
                <w:spacing w:val="-76"/>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「广州美邦」</w:t>
            </w:r>
            <w:r>
              <w:rPr>
                <w:rFonts w:ascii="Times New Roman" w:hAnsi="Times New Roman" w:cs="Times New Roman" w:eastAsia="Times New Roman" w:hint="default"/>
                <w:sz w:val="16"/>
                <w:szCs w:val="16"/>
              </w:rPr>
              <w:t>)</w:t>
            </w:r>
            <w:r>
              <w:rPr>
                <w:rFonts w:ascii="Times New Roman" w:hAnsi="Times New Roman" w:cs="Times New Roman" w:eastAsia="Times New Roman" w:hint="default"/>
                <w:w w:val="100"/>
                <w:sz w:val="16"/>
                <w:szCs w:val="16"/>
              </w:rPr>
              <w:t> </w:t>
            </w:r>
            <w:r>
              <w:rPr>
                <w:rFonts w:ascii="宋体" w:hAnsi="宋体" w:cs="宋体" w:eastAsia="宋体" w:hint="default"/>
                <w:sz w:val="16"/>
                <w:szCs w:val="16"/>
              </w:rPr>
              <w:t>南京美特斯邦威</w:t>
            </w:r>
          </w:p>
        </w:tc>
        <w:tc>
          <w:tcPr>
            <w:tcW w:w="1016" w:type="dxa"/>
            <w:tcBorders>
              <w:top w:val="nil" w:sz="6" w:space="0" w:color="auto"/>
              <w:left w:val="nil" w:sz="6" w:space="0" w:color="auto"/>
              <w:bottom w:val="nil" w:sz="6" w:space="0" w:color="auto"/>
              <w:right w:val="nil" w:sz="6" w:space="0" w:color="auto"/>
            </w:tcBorders>
          </w:tcPr>
          <w:p>
            <w:pPr>
              <w:pStyle w:val="TableParagraph"/>
              <w:spacing w:line="183" w:lineRule="exact"/>
              <w:ind w:left="161" w:right="0"/>
              <w:jc w:val="left"/>
              <w:rPr>
                <w:rFonts w:ascii="宋体" w:hAnsi="宋体" w:cs="宋体" w:eastAsia="宋体" w:hint="default"/>
                <w:sz w:val="16"/>
                <w:szCs w:val="16"/>
              </w:rPr>
            </w:pPr>
            <w:r>
              <w:rPr>
                <w:rFonts w:ascii="宋体" w:hAnsi="宋体" w:cs="宋体" w:eastAsia="宋体" w:hint="default"/>
                <w:sz w:val="16"/>
                <w:szCs w:val="16"/>
              </w:rPr>
              <w:t>全资子公司</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1"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443" w:type="dxa"/>
            <w:tcBorders>
              <w:top w:val="nil" w:sz="6" w:space="0" w:color="auto"/>
              <w:left w:val="nil" w:sz="6" w:space="0" w:color="auto"/>
              <w:bottom w:val="nil" w:sz="6" w:space="0" w:color="auto"/>
              <w:right w:val="nil" w:sz="6" w:space="0" w:color="auto"/>
            </w:tcBorders>
          </w:tcPr>
          <w:p>
            <w:pPr>
              <w:pStyle w:val="TableParagraph"/>
              <w:spacing w:line="183" w:lineRule="exact"/>
              <w:ind w:left="211" w:right="0"/>
              <w:jc w:val="left"/>
              <w:rPr>
                <w:rFonts w:ascii="宋体" w:hAnsi="宋体" w:cs="宋体" w:eastAsia="宋体" w:hint="default"/>
                <w:sz w:val="16"/>
                <w:szCs w:val="16"/>
              </w:rPr>
            </w:pPr>
            <w:r>
              <w:rPr>
                <w:rFonts w:ascii="宋体" w:hAnsi="宋体" w:cs="宋体" w:eastAsia="宋体" w:hint="default"/>
                <w:w w:val="100"/>
                <w:sz w:val="16"/>
                <w:szCs w:val="16"/>
              </w:rPr>
              <w:t>是</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1" w:right="0"/>
              <w:jc w:val="left"/>
              <w:rPr>
                <w:rFonts w:ascii="宋体" w:hAnsi="宋体" w:cs="宋体" w:eastAsia="宋体" w:hint="default"/>
                <w:sz w:val="16"/>
                <w:szCs w:val="16"/>
              </w:rPr>
            </w:pPr>
            <w:r>
              <w:rPr>
                <w:rFonts w:ascii="宋体" w:hAnsi="宋体" w:cs="宋体" w:eastAsia="宋体" w:hint="default"/>
                <w:w w:val="100"/>
                <w:sz w:val="16"/>
                <w:szCs w:val="16"/>
              </w:rPr>
              <w:t>是</w:t>
            </w:r>
          </w:p>
        </w:tc>
        <w:tc>
          <w:tcPr>
            <w:tcW w:w="890" w:type="dxa"/>
            <w:tcBorders>
              <w:top w:val="nil" w:sz="6" w:space="0" w:color="auto"/>
              <w:left w:val="nil" w:sz="6" w:space="0" w:color="auto"/>
              <w:bottom w:val="nil" w:sz="6" w:space="0" w:color="auto"/>
              <w:right w:val="nil" w:sz="6" w:space="0" w:color="auto"/>
            </w:tcBorders>
          </w:tcPr>
          <w:p>
            <w:pPr>
              <w:pStyle w:val="TableParagraph"/>
              <w:spacing w:line="183" w:lineRule="exact"/>
              <w:ind w:left="70" w:right="0"/>
              <w:jc w:val="left"/>
              <w:rPr>
                <w:rFonts w:ascii="宋体" w:hAnsi="宋体" w:cs="宋体" w:eastAsia="宋体" w:hint="default"/>
                <w:sz w:val="16"/>
                <w:szCs w:val="16"/>
              </w:rPr>
            </w:pPr>
            <w:r>
              <w:rPr>
                <w:rFonts w:ascii="宋体" w:hAnsi="宋体" w:cs="宋体" w:eastAsia="宋体" w:hint="default"/>
                <w:sz w:val="16"/>
                <w:szCs w:val="16"/>
              </w:rPr>
              <w:t>广州</w:t>
            </w:r>
          </w:p>
          <w:p>
            <w:pPr>
              <w:pStyle w:val="TableParagraph"/>
              <w:spacing w:line="221"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2003</w:t>
            </w:r>
            <w:r>
              <w:rPr>
                <w:rFonts w:ascii="宋体" w:hAnsi="宋体" w:cs="宋体" w:eastAsia="宋体" w:hint="default"/>
                <w:sz w:val="16"/>
                <w:szCs w:val="16"/>
              </w:rPr>
              <w:t>年</w:t>
            </w:r>
            <w:r>
              <w:rPr>
                <w:rFonts w:ascii="Times New Roman" w:hAnsi="Times New Roman" w:cs="Times New Roman" w:eastAsia="Times New Roman" w:hint="default"/>
                <w:sz w:val="16"/>
                <w:szCs w:val="16"/>
              </w:rPr>
              <w:t>6</w:t>
            </w:r>
            <w:r>
              <w:rPr>
                <w:rFonts w:ascii="宋体" w:hAnsi="宋体" w:cs="宋体" w:eastAsia="宋体" w:hint="default"/>
                <w:sz w:val="16"/>
                <w:szCs w:val="16"/>
              </w:rPr>
              <w:t>月</w:t>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70" w:right="0"/>
              <w:jc w:val="left"/>
              <w:rPr>
                <w:rFonts w:ascii="宋体" w:hAnsi="宋体" w:cs="宋体" w:eastAsia="宋体" w:hint="default"/>
                <w:sz w:val="16"/>
                <w:szCs w:val="16"/>
              </w:rPr>
            </w:pPr>
            <w:r>
              <w:rPr>
                <w:rFonts w:ascii="宋体" w:hAnsi="宋体" w:cs="宋体" w:eastAsia="宋体" w:hint="default"/>
                <w:sz w:val="16"/>
                <w:szCs w:val="16"/>
              </w:rPr>
              <w:t>南京</w:t>
            </w:r>
          </w:p>
        </w:tc>
        <w:tc>
          <w:tcPr>
            <w:tcW w:w="908" w:type="dxa"/>
            <w:tcBorders>
              <w:top w:val="nil" w:sz="6" w:space="0" w:color="auto"/>
              <w:left w:val="nil" w:sz="6" w:space="0" w:color="auto"/>
              <w:bottom w:val="nil" w:sz="6" w:space="0" w:color="auto"/>
              <w:right w:val="nil" w:sz="6" w:space="0" w:color="auto"/>
            </w:tcBorders>
          </w:tcPr>
          <w:p>
            <w:pPr>
              <w:pStyle w:val="TableParagraph"/>
              <w:spacing w:line="183" w:lineRule="exact"/>
              <w:ind w:left="257" w:right="0" w:firstLine="160"/>
              <w:jc w:val="left"/>
              <w:rPr>
                <w:rFonts w:ascii="宋体" w:hAnsi="宋体" w:cs="宋体" w:eastAsia="宋体" w:hint="default"/>
                <w:sz w:val="16"/>
                <w:szCs w:val="16"/>
              </w:rPr>
            </w:pPr>
            <w:r>
              <w:rPr>
                <w:rFonts w:ascii="宋体" w:hAnsi="宋体" w:cs="宋体" w:eastAsia="宋体" w:hint="default"/>
                <w:sz w:val="16"/>
                <w:szCs w:val="16"/>
              </w:rPr>
              <w:t>任彬</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57" w:right="0"/>
              <w:jc w:val="left"/>
              <w:rPr>
                <w:rFonts w:ascii="宋体" w:hAnsi="宋体" w:cs="宋体" w:eastAsia="宋体" w:hint="default"/>
                <w:sz w:val="16"/>
                <w:szCs w:val="16"/>
              </w:rPr>
            </w:pPr>
            <w:r>
              <w:rPr>
                <w:rFonts w:ascii="宋体" w:hAnsi="宋体" w:cs="宋体" w:eastAsia="宋体" w:hint="default"/>
                <w:sz w:val="16"/>
                <w:szCs w:val="16"/>
              </w:rPr>
              <w:t>蔡燕霞</w:t>
            </w:r>
          </w:p>
        </w:tc>
        <w:tc>
          <w:tcPr>
            <w:tcW w:w="1103" w:type="dxa"/>
            <w:tcBorders>
              <w:top w:val="nil" w:sz="6" w:space="0" w:color="auto"/>
              <w:left w:val="nil" w:sz="6" w:space="0" w:color="auto"/>
              <w:bottom w:val="nil" w:sz="6" w:space="0" w:color="auto"/>
              <w:right w:val="nil" w:sz="6" w:space="0" w:color="auto"/>
            </w:tcBorders>
          </w:tcPr>
          <w:p>
            <w:pPr>
              <w:pStyle w:val="TableParagraph"/>
              <w:spacing w:line="183" w:lineRule="exact"/>
              <w:ind w:left="165" w:right="0"/>
              <w:jc w:val="left"/>
              <w:rPr>
                <w:rFonts w:ascii="宋体" w:hAnsi="宋体" w:cs="宋体" w:eastAsia="宋体" w:hint="default"/>
                <w:sz w:val="16"/>
                <w:szCs w:val="16"/>
              </w:rPr>
            </w:pPr>
            <w:r>
              <w:rPr>
                <w:rFonts w:ascii="宋体" w:hAnsi="宋体" w:cs="宋体" w:eastAsia="宋体" w:hint="default"/>
                <w:sz w:val="16"/>
                <w:szCs w:val="16"/>
              </w:rPr>
              <w:t>批发零售业</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5" w:right="0"/>
              <w:jc w:val="left"/>
              <w:rPr>
                <w:rFonts w:ascii="宋体" w:hAnsi="宋体" w:cs="宋体" w:eastAsia="宋体" w:hint="default"/>
                <w:sz w:val="16"/>
                <w:szCs w:val="16"/>
              </w:rPr>
            </w:pPr>
            <w:r>
              <w:rPr>
                <w:rFonts w:ascii="宋体" w:hAnsi="宋体" w:cs="宋体" w:eastAsia="宋体" w:hint="default"/>
                <w:sz w:val="16"/>
                <w:szCs w:val="16"/>
              </w:rPr>
              <w:t>批发零售业</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3" w:right="0"/>
              <w:jc w:val="left"/>
              <w:rPr>
                <w:rFonts w:ascii="Times New Roman" w:hAnsi="Times New Roman" w:cs="Times New Roman" w:eastAsia="Times New Roman" w:hint="default"/>
                <w:sz w:val="16"/>
                <w:szCs w:val="16"/>
              </w:rPr>
            </w:pPr>
            <w:r>
              <w:rPr>
                <w:rFonts w:ascii="Times New Roman"/>
                <w:sz w:val="16"/>
              </w:rPr>
              <w:t>10,000,000</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33" w:right="0"/>
              <w:jc w:val="left"/>
              <w:rPr>
                <w:rFonts w:ascii="Times New Roman" w:hAnsi="Times New Roman" w:cs="Times New Roman" w:eastAsia="Times New Roman" w:hint="default"/>
                <w:sz w:val="16"/>
                <w:szCs w:val="16"/>
              </w:rPr>
            </w:pPr>
            <w:r>
              <w:rPr>
                <w:rFonts w:ascii="Times New Roman"/>
                <w:sz w:val="16"/>
              </w:rPr>
              <w:t>10,000,000</w:t>
            </w:r>
          </w:p>
        </w:tc>
        <w:tc>
          <w:tcPr>
            <w:tcW w:w="2343" w:type="dxa"/>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left"/>
              <w:rPr>
                <w:rFonts w:ascii="宋体" w:hAnsi="宋体" w:cs="宋体" w:eastAsia="宋体" w:hint="default"/>
                <w:sz w:val="16"/>
                <w:szCs w:val="16"/>
              </w:rPr>
            </w:pPr>
            <w:r>
              <w:rPr>
                <w:rFonts w:ascii="宋体" w:hAnsi="宋体" w:cs="宋体" w:eastAsia="宋体" w:hint="default"/>
                <w:sz w:val="16"/>
                <w:szCs w:val="16"/>
              </w:rPr>
              <w:t>销售：百货、针纺织品、工艺</w:t>
            </w:r>
          </w:p>
          <w:p>
            <w:pPr>
              <w:pStyle w:val="TableParagraph"/>
              <w:spacing w:line="221" w:lineRule="exact"/>
              <w:ind w:left="66" w:right="0"/>
              <w:jc w:val="left"/>
              <w:rPr>
                <w:rFonts w:ascii="宋体" w:hAnsi="宋体" w:cs="宋体" w:eastAsia="宋体" w:hint="default"/>
                <w:sz w:val="16"/>
                <w:szCs w:val="16"/>
              </w:rPr>
            </w:pPr>
            <w:r>
              <w:rPr>
                <w:rFonts w:ascii="宋体" w:hAnsi="宋体" w:cs="宋体" w:eastAsia="宋体" w:hint="default"/>
                <w:sz w:val="16"/>
                <w:szCs w:val="16"/>
              </w:rPr>
              <w:t>美术品</w:t>
            </w:r>
            <w:r>
              <w:rPr>
                <w:rFonts w:ascii="Times New Roman" w:hAnsi="Times New Roman" w:cs="Times New Roman" w:eastAsia="Times New Roman" w:hint="default"/>
                <w:sz w:val="16"/>
                <w:szCs w:val="16"/>
              </w:rPr>
              <w:t>(</w:t>
            </w:r>
            <w:r>
              <w:rPr>
                <w:rFonts w:ascii="宋体" w:hAnsi="宋体" w:cs="宋体" w:eastAsia="宋体" w:hint="default"/>
                <w:sz w:val="16"/>
                <w:szCs w:val="16"/>
              </w:rPr>
              <w:t>金首饰除外</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66" w:right="0"/>
              <w:jc w:val="left"/>
              <w:rPr>
                <w:rFonts w:ascii="宋体" w:hAnsi="宋体" w:cs="宋体" w:eastAsia="宋体" w:hint="default"/>
                <w:sz w:val="16"/>
                <w:szCs w:val="16"/>
              </w:rPr>
            </w:pPr>
            <w:r>
              <w:rPr>
                <w:rFonts w:ascii="宋体" w:hAnsi="宋体" w:cs="宋体" w:eastAsia="宋体" w:hint="default"/>
                <w:sz w:val="16"/>
                <w:szCs w:val="16"/>
              </w:rPr>
              <w:t>服装、鞋帽、针纺织品、皮革</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65" w:right="0"/>
              <w:jc w:val="left"/>
              <w:rPr>
                <w:rFonts w:ascii="Times New Roman" w:hAnsi="Times New Roman" w:cs="Times New Roman" w:eastAsia="Times New Roman" w:hint="default"/>
                <w:sz w:val="16"/>
                <w:szCs w:val="16"/>
              </w:rPr>
            </w:pPr>
            <w:r>
              <w:rPr>
                <w:rFonts w:ascii="Times New Roman"/>
                <w:sz w:val="16"/>
              </w:rPr>
              <w:t>749945030</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12" w:right="0"/>
              <w:jc w:val="left"/>
              <w:rPr>
                <w:rFonts w:ascii="Times New Roman" w:hAnsi="Times New Roman" w:cs="Times New Roman" w:eastAsia="Times New Roman" w:hint="default"/>
                <w:sz w:val="16"/>
                <w:szCs w:val="16"/>
              </w:rPr>
            </w:pPr>
            <w:r>
              <w:rPr>
                <w:rFonts w:ascii="Times New Roman"/>
                <w:sz w:val="16"/>
              </w:rPr>
              <w:t>66066060-2</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73" w:right="0" w:firstLine="585"/>
              <w:jc w:val="left"/>
              <w:rPr>
                <w:rFonts w:ascii="Times New Roman" w:hAnsi="Times New Roman" w:cs="Times New Roman" w:eastAsia="Times New Roman" w:hint="default"/>
                <w:sz w:val="16"/>
                <w:szCs w:val="16"/>
              </w:rPr>
            </w:pPr>
            <w:r>
              <w:rPr>
                <w:rFonts w:ascii="Times New Roman"/>
                <w:w w:val="100"/>
                <w:sz w:val="16"/>
              </w:rPr>
              <w:t>-</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73" w:right="0"/>
              <w:jc w:val="left"/>
              <w:rPr>
                <w:rFonts w:ascii="Times New Roman" w:hAnsi="Times New Roman" w:cs="Times New Roman" w:eastAsia="Times New Roman" w:hint="default"/>
                <w:sz w:val="16"/>
                <w:szCs w:val="16"/>
              </w:rPr>
            </w:pPr>
            <w:r>
              <w:rPr>
                <w:rFonts w:ascii="Times New Roman"/>
                <w:sz w:val="16"/>
              </w:rPr>
              <w:t>9,500,000</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69" w:right="0"/>
              <w:jc w:val="left"/>
              <w:rPr>
                <w:rFonts w:ascii="Times New Roman" w:hAnsi="Times New Roman" w:cs="Times New Roman" w:eastAsia="Times New Roman" w:hint="default"/>
                <w:sz w:val="16"/>
                <w:szCs w:val="16"/>
              </w:rPr>
            </w:pPr>
            <w:r>
              <w:rPr>
                <w:rFonts w:ascii="Times New Roman"/>
                <w:sz w:val="16"/>
              </w:rPr>
              <w:t>95</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469" w:right="0"/>
              <w:jc w:val="lef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1"/>
              <w:jc w:val="right"/>
              <w:rPr>
                <w:rFonts w:ascii="Times New Roman" w:hAnsi="Times New Roman" w:cs="Times New Roman" w:eastAsia="Times New Roman" w:hint="default"/>
                <w:sz w:val="16"/>
                <w:szCs w:val="16"/>
              </w:rPr>
            </w:pPr>
            <w:r>
              <w:rPr>
                <w:rFonts w:ascii="Times New Roman"/>
                <w:w w:val="100"/>
                <w:sz w:val="16"/>
              </w:rPr>
              <w:t>5</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71"/>
              <w:jc w:val="right"/>
              <w:rPr>
                <w:rFonts w:ascii="Times New Roman" w:hAnsi="Times New Roman" w:cs="Times New Roman" w:eastAsia="Times New Roman" w:hint="default"/>
                <w:sz w:val="16"/>
                <w:szCs w:val="16"/>
              </w:rPr>
            </w:pPr>
            <w:r>
              <w:rPr>
                <w:rFonts w:ascii="Times New Roman"/>
                <w:w w:val="100"/>
                <w:sz w:val="16"/>
              </w:rPr>
              <w:t>5</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92" w:right="0"/>
              <w:jc w:val="left"/>
              <w:rPr>
                <w:rFonts w:ascii="Times New Roman" w:hAnsi="Times New Roman" w:cs="Times New Roman" w:eastAsia="Times New Roman" w:hint="default"/>
                <w:sz w:val="16"/>
                <w:szCs w:val="16"/>
              </w:rPr>
            </w:pPr>
            <w:r>
              <w:rPr>
                <w:rFonts w:ascii="Times New Roman"/>
                <w:sz w:val="16"/>
              </w:rPr>
              <w:t>100</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92" w:right="0"/>
              <w:jc w:val="left"/>
              <w:rPr>
                <w:rFonts w:ascii="Times New Roman" w:hAnsi="Times New Roman" w:cs="Times New Roman" w:eastAsia="Times New Roman" w:hint="default"/>
                <w:sz w:val="16"/>
                <w:szCs w:val="16"/>
              </w:rPr>
            </w:pPr>
            <w:r>
              <w:rPr>
                <w:rFonts w:ascii="Times New Roman"/>
                <w:sz w:val="16"/>
              </w:rPr>
              <w:t>100</w:t>
            </w:r>
          </w:p>
        </w:tc>
      </w:tr>
      <w:tr>
        <w:trPr>
          <w:trHeight w:val="913"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180" w:lineRule="exact"/>
              <w:ind w:left="742"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21" w:lineRule="exact"/>
              <w:ind w:left="742"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「南京美邦」</w:t>
            </w:r>
            <w:r>
              <w:rPr>
                <w:rFonts w:ascii="Times New Roman" w:hAnsi="Times New Roman" w:cs="Times New Roman" w:eastAsia="Times New Roman" w:hint="default"/>
                <w:sz w:val="16"/>
                <w:szCs w:val="16"/>
              </w:rPr>
              <w:t>)</w:t>
            </w:r>
          </w:p>
        </w:tc>
        <w:tc>
          <w:tcPr>
            <w:tcW w:w="1016"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Style w:val="TableParagraph"/>
              <w:spacing w:line="192"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2007</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r>
          </w:p>
        </w:tc>
        <w:tc>
          <w:tcPr>
            <w:tcW w:w="9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2343" w:type="dxa"/>
            <w:tcBorders>
              <w:top w:val="nil" w:sz="6" w:space="0" w:color="auto"/>
              <w:left w:val="nil" w:sz="6" w:space="0" w:color="auto"/>
              <w:bottom w:val="nil" w:sz="6" w:space="0" w:color="auto"/>
              <w:right w:val="nil" w:sz="6" w:space="0" w:color="auto"/>
            </w:tcBorders>
          </w:tcPr>
          <w:p>
            <w:pPr>
              <w:pStyle w:val="TableParagraph"/>
              <w:spacing w:line="180" w:lineRule="exact"/>
              <w:ind w:left="66" w:right="0"/>
              <w:jc w:val="both"/>
              <w:rPr>
                <w:rFonts w:ascii="宋体" w:hAnsi="宋体" w:cs="宋体" w:eastAsia="宋体" w:hint="default"/>
                <w:sz w:val="16"/>
                <w:szCs w:val="16"/>
              </w:rPr>
            </w:pPr>
            <w:r>
              <w:rPr>
                <w:rFonts w:ascii="宋体" w:hAnsi="宋体" w:cs="宋体" w:eastAsia="宋体" w:hint="default"/>
                <w:sz w:val="16"/>
                <w:szCs w:val="16"/>
              </w:rPr>
              <w:t>制品、羽绒制品、箱包、玩具、</w:t>
            </w:r>
          </w:p>
          <w:p>
            <w:pPr>
              <w:pStyle w:val="TableParagraph"/>
              <w:spacing w:line="225" w:lineRule="auto" w:before="11"/>
              <w:ind w:left="66" w:right="85"/>
              <w:jc w:val="both"/>
              <w:rPr>
                <w:rFonts w:ascii="宋体" w:hAnsi="宋体" w:cs="宋体" w:eastAsia="宋体" w:hint="default"/>
                <w:sz w:val="16"/>
                <w:szCs w:val="16"/>
              </w:rPr>
            </w:pPr>
            <w:r>
              <w:rPr>
                <w:rFonts w:ascii="宋体" w:hAnsi="宋体" w:cs="宋体" w:eastAsia="宋体" w:hint="default"/>
                <w:sz w:val="16"/>
                <w:szCs w:val="16"/>
              </w:rPr>
              <w:t>饰品、工艺品</w:t>
            </w:r>
            <w:r>
              <w:rPr>
                <w:rFonts w:ascii="Times New Roman" w:hAnsi="Times New Roman" w:cs="Times New Roman" w:eastAsia="Times New Roman" w:hint="default"/>
                <w:sz w:val="16"/>
                <w:szCs w:val="16"/>
              </w:rPr>
              <w:t>(</w:t>
            </w:r>
            <w:r>
              <w:rPr>
                <w:rFonts w:ascii="宋体" w:hAnsi="宋体" w:cs="宋体" w:eastAsia="宋体" w:hint="default"/>
                <w:sz w:val="16"/>
                <w:szCs w:val="16"/>
              </w:rPr>
              <w:t>金银制品、文物</w:t>
            </w:r>
            <w:r>
              <w:rPr>
                <w:rFonts w:ascii="宋体" w:hAnsi="宋体" w:cs="宋体" w:eastAsia="宋体" w:hint="default"/>
                <w:spacing w:val="-74"/>
                <w:sz w:val="16"/>
                <w:szCs w:val="16"/>
              </w:rPr>
              <w:t> </w:t>
            </w:r>
            <w:r>
              <w:rPr>
                <w:rFonts w:ascii="宋体" w:hAnsi="宋体" w:cs="宋体" w:eastAsia="宋体" w:hint="default"/>
                <w:sz w:val="16"/>
                <w:szCs w:val="16"/>
              </w:rPr>
              <w:t>除外</w:t>
            </w:r>
            <w:r>
              <w:rPr>
                <w:rFonts w:ascii="Times New Roman" w:hAnsi="Times New Roman" w:cs="Times New Roman" w:eastAsia="Times New Roman" w:hint="default"/>
                <w:sz w:val="16"/>
                <w:szCs w:val="16"/>
              </w:rPr>
              <w:t>)</w:t>
            </w:r>
            <w:r>
              <w:rPr>
                <w:rFonts w:ascii="宋体" w:hAnsi="宋体" w:cs="宋体" w:eastAsia="宋体" w:hint="default"/>
                <w:sz w:val="16"/>
                <w:szCs w:val="16"/>
              </w:rPr>
              <w:t>、百货、木制品、电子设</w:t>
            </w:r>
            <w:r>
              <w:rPr>
                <w:rFonts w:ascii="宋体" w:hAnsi="宋体" w:cs="宋体" w:eastAsia="宋体" w:hint="default"/>
                <w:spacing w:val="-71"/>
                <w:sz w:val="16"/>
                <w:szCs w:val="16"/>
              </w:rPr>
              <w:t> </w:t>
            </w:r>
            <w:r>
              <w:rPr>
                <w:rFonts w:ascii="宋体" w:hAnsi="宋体" w:cs="宋体" w:eastAsia="宋体" w:hint="default"/>
                <w:spacing w:val="-1"/>
                <w:sz w:val="16"/>
                <w:szCs w:val="16"/>
              </w:rPr>
              <w:t>备、五金交电</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不含助力车</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、礼</w:t>
            </w:r>
          </w:p>
        </w:tc>
        <w:tc>
          <w:tcPr>
            <w:tcW w:w="116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1308" w:footer="745" w:top="3300" w:bottom="940" w:left="1300" w:right="1320"/>
        </w:sectPr>
      </w:pPr>
    </w:p>
    <w:p>
      <w:pPr>
        <w:spacing w:line="240" w:lineRule="auto" w:before="5"/>
        <w:rPr>
          <w:rFonts w:ascii="Times New Roman" w:hAnsi="Times New Roman" w:cs="Times New Roman" w:eastAsia="Times New Roman" w:hint="default"/>
          <w:sz w:val="20"/>
          <w:szCs w:val="20"/>
        </w:rPr>
      </w:pPr>
    </w:p>
    <w:p>
      <w:pPr>
        <w:spacing w:line="367" w:lineRule="exact" w:before="0"/>
        <w:ind w:left="120" w:right="171" w:firstLine="0"/>
        <w:jc w:val="center"/>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w:t>
      </w:r>
      <w:r>
        <w:rPr>
          <w:rFonts w:ascii="Times New Roman" w:hAnsi="Times New Roman" w:cs="Times New Roman" w:eastAsia="Times New Roman" w:hint="default"/>
          <w:b/>
          <w:bCs/>
          <w:sz w:val="24"/>
          <w:szCs w:val="24"/>
        </w:rPr>
        <w:t>12</w:t>
      </w:r>
      <w:r>
        <w:rPr>
          <w:rFonts w:ascii="Microsoft JhengHei" w:hAnsi="Microsoft JhengHei" w:cs="Microsoft JhengHei" w:eastAsia="Microsoft JhengHei" w:hint="default"/>
          <w:b/>
          <w:bCs/>
          <w:sz w:val="24"/>
          <w:szCs w:val="24"/>
        </w:rPr>
        <w:t>月</w:t>
      </w:r>
      <w:r>
        <w:rPr>
          <w:rFonts w:ascii="Times New Roman" w:hAnsi="Times New Roman" w:cs="Times New Roman" w:eastAsia="Times New Roman" w:hint="default"/>
          <w:b/>
          <w:bCs/>
          <w:sz w:val="24"/>
          <w:szCs w:val="24"/>
        </w:rPr>
        <w:t>31</w:t>
      </w: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p>
      <w:pPr>
        <w:spacing w:before="170"/>
        <w:ind w:left="120" w:right="178"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14"/>
          <w:szCs w:val="14"/>
        </w:rPr>
      </w:pPr>
    </w:p>
    <w:p>
      <w:pPr>
        <w:spacing w:line="24" w:lineRule="exact"/>
        <w:ind w:left="103"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6.9pt;height:1.2pt;mso-position-horizontal-relative:char;mso-position-vertical-relative:line" coordorigin="0,0" coordsize="8338,24">
            <v:group style="position:absolute;left:12;top:12;width:8314;height:2" coordorigin="12,12" coordsize="8314,2">
              <v:shape style="position:absolute;left:12;top:12;width:8314;height:2" coordorigin="12,12" coordsize="8314,0" path="m12,12l8326,12e" filled="false" stroked="true" strokeweight="1.2pt" strokecolor="#000000">
                <v:path arrowok="t"/>
              </v:shape>
            </v:group>
          </v:group>
        </w:pict>
      </w:r>
      <w:r>
        <w:rPr>
          <w:rFonts w:ascii="Microsoft JhengHei" w:hAnsi="Microsoft JhengHei" w:cs="Microsoft JhengHei" w:eastAsia="Microsoft JhengHei" w:hint="default"/>
          <w:sz w:val="2"/>
          <w:szCs w:val="2"/>
        </w:rPr>
      </w:r>
    </w:p>
    <w:p>
      <w:pPr>
        <w:spacing w:line="240" w:lineRule="auto" w:before="3"/>
        <w:rPr>
          <w:rFonts w:ascii="Microsoft JhengHei" w:hAnsi="Microsoft JhengHei" w:cs="Microsoft JhengHei" w:eastAsia="Microsoft JhengHei" w:hint="default"/>
          <w:b/>
          <w:bCs/>
          <w:sz w:val="28"/>
          <w:szCs w:val="28"/>
        </w:rPr>
      </w:pPr>
    </w:p>
    <w:p>
      <w:pPr>
        <w:tabs>
          <w:tab w:pos="957" w:val="left" w:leader="none"/>
        </w:tabs>
        <w:spacing w:line="367" w:lineRule="exact" w:before="0"/>
        <w:ind w:left="117" w:right="153"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四、</w:t>
        <w:tab/>
        <w:t>合并财务报表的合并范围</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153"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子公司情况</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
        <w:rPr>
          <w:rFonts w:ascii="Times New Roman" w:hAnsi="Times New Roman" w:cs="Times New Roman" w:eastAsia="Times New Roman" w:hint="default"/>
          <w:b/>
          <w:bCs/>
          <w:sz w:val="24"/>
          <w:szCs w:val="24"/>
        </w:rPr>
      </w:pPr>
    </w:p>
    <w:p>
      <w:pPr>
        <w:pStyle w:val="Heading2"/>
        <w:spacing w:line="312" w:lineRule="exact"/>
        <w:ind w:left="1535" w:right="153" w:hanging="699"/>
        <w:jc w:val="left"/>
      </w:pPr>
      <w:r>
        <w:rPr>
          <w:w w:val="95"/>
        </w:rPr>
        <w:t>注</w:t>
      </w:r>
      <w:r>
        <w:rPr>
          <w:rFonts w:ascii="Times New Roman" w:hAnsi="Times New Roman" w:cs="Times New Roman" w:eastAsia="Times New Roman" w:hint="default"/>
          <w:w w:val="95"/>
        </w:rPr>
        <w:t>1</w:t>
      </w:r>
      <w:r>
        <w:rPr>
          <w:w w:val="95"/>
        </w:rPr>
        <w:t>：</w:t>
      </w:r>
      <w:r>
        <w:rPr>
          <w:spacing w:val="4"/>
          <w:w w:val="95"/>
        </w:rPr>
        <w:t> </w:t>
      </w:r>
      <w:r>
        <w:rPr>
          <w:spacing w:val="-5"/>
          <w:w w:val="95"/>
        </w:rPr>
        <w:t>本年度，本公司以现金出资成立了石家庄米安斯迪、乌鲁木齐美邦</w:t>
      </w:r>
      <w:r>
        <w:rPr>
          <w:spacing w:val="29"/>
          <w:w w:val="95"/>
        </w:rPr>
        <w:t> </w:t>
      </w:r>
      <w:r>
        <w:rPr>
          <w:w w:val="95"/>
        </w:rPr>
        <w:t>、</w:t>
      </w:r>
      <w:r>
        <w:rPr>
          <w:spacing w:val="-103"/>
          <w:w w:val="95"/>
        </w:rPr>
        <w:t> </w:t>
      </w:r>
      <w:r>
        <w:rPr>
          <w:spacing w:val="-103"/>
          <w:w w:val="95"/>
        </w:rPr>
      </w:r>
      <w:r>
        <w:rPr/>
        <w:t>太原米安思迪、无和有投资和华邦科创</w:t>
      </w:r>
      <w:r>
        <w:rPr>
          <w:rFonts w:ascii="Times New Roman" w:hAnsi="Times New Roman" w:cs="Times New Roman" w:eastAsia="Times New Roman" w:hint="default"/>
        </w:rPr>
        <w:t>5</w:t>
      </w:r>
      <w:r>
        <w:rPr/>
        <w:t>家子公司。</w:t>
      </w:r>
    </w:p>
    <w:p>
      <w:pPr>
        <w:tabs>
          <w:tab w:pos="837" w:val="left" w:leader="none"/>
        </w:tabs>
        <w:spacing w:before="169"/>
        <w:ind w:left="124" w:right="153"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w:t>
        <w:tab/>
      </w:r>
      <w:r>
        <w:rPr>
          <w:rFonts w:ascii="Microsoft JhengHei" w:hAnsi="Microsoft JhengHei" w:cs="Microsoft JhengHei" w:eastAsia="Microsoft JhengHei" w:hint="default"/>
          <w:b/>
          <w:bCs/>
          <w:sz w:val="24"/>
          <w:szCs w:val="24"/>
        </w:rPr>
        <w:t>合并范围变更</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left="825" w:right="153"/>
        <w:jc w:val="left"/>
      </w:pPr>
      <w:r>
        <w:rPr>
          <w:spacing w:val="-3"/>
        </w:rPr>
        <w:t>除本年度新设立的石家庄米安斯迪、乌鲁木齐美邦、太原米安思迪、无和</w:t>
      </w:r>
      <w:r>
        <w:rPr>
          <w:spacing w:val="-100"/>
        </w:rPr>
        <w:t> </w:t>
      </w:r>
      <w:r>
        <w:rPr>
          <w:spacing w:val="-100"/>
        </w:rPr>
      </w:r>
      <w:r>
        <w:rPr/>
        <w:t>有投资和华邦科创</w:t>
      </w:r>
      <w:r>
        <w:rPr>
          <w:rFonts w:ascii="Times New Roman" w:hAnsi="Times New Roman" w:cs="Times New Roman" w:eastAsia="Times New Roman" w:hint="default"/>
        </w:rPr>
        <w:t>5</w:t>
      </w:r>
      <w:r>
        <w:rPr/>
        <w:t>家子公司外，合并财务报表范围与上年度一致。</w:t>
      </w:r>
    </w:p>
    <w:p>
      <w:pPr>
        <w:tabs>
          <w:tab w:pos="837" w:val="left" w:leader="none"/>
        </w:tabs>
        <w:spacing w:before="169"/>
        <w:ind w:left="124" w:right="153"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3.</w:t>
        <w:tab/>
      </w:r>
      <w:r>
        <w:rPr>
          <w:rFonts w:ascii="Microsoft JhengHei" w:hAnsi="Microsoft JhengHei" w:cs="Microsoft JhengHei" w:eastAsia="Microsoft JhengHei" w:hint="default"/>
          <w:b/>
          <w:bCs/>
          <w:sz w:val="24"/>
          <w:szCs w:val="24"/>
        </w:rPr>
        <w:t>本年度新纳入合并范围的主体</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4"/>
          <w:szCs w:val="14"/>
        </w:rPr>
      </w:pPr>
    </w:p>
    <w:p>
      <w:pPr>
        <w:pStyle w:val="Heading2"/>
        <w:spacing w:line="240" w:lineRule="auto"/>
        <w:ind w:right="153"/>
        <w:jc w:val="left"/>
      </w:pPr>
      <w:r>
        <w:rPr>
          <w:rFonts w:ascii="Times New Roman" w:hAnsi="Times New Roman" w:cs="Times New Roman" w:eastAsia="Times New Roman" w:hint="default"/>
        </w:rPr>
        <w:t>2010</w:t>
      </w:r>
      <w:r>
        <w:rPr/>
        <w:t>年新纳入合并范围的子公司的经营实体如下：</w:t>
      </w:r>
    </w:p>
    <w:p>
      <w:pPr>
        <w:spacing w:line="240" w:lineRule="auto" w:before="5"/>
        <w:rPr>
          <w:rFonts w:ascii="宋体" w:hAnsi="宋体" w:cs="宋体" w:eastAsia="宋体" w:hint="default"/>
          <w:sz w:val="18"/>
          <w:szCs w:val="18"/>
        </w:rPr>
      </w:pPr>
    </w:p>
    <w:p>
      <w:pPr>
        <w:pStyle w:val="Heading2"/>
        <w:tabs>
          <w:tab w:pos="6957" w:val="left" w:leader="none"/>
        </w:tabs>
        <w:spacing w:line="312" w:lineRule="exact"/>
        <w:ind w:left="3967" w:right="207" w:firstLine="1428"/>
        <w:jc w:val="left"/>
        <w:rPr>
          <w:rFonts w:ascii="Times New Roman" w:hAnsi="Times New Roman" w:cs="Times New Roman" w:eastAsia="Times New Roman" w:hint="default"/>
        </w:rPr>
      </w:pPr>
      <w:r>
        <w:rPr>
          <w:rFonts w:ascii="Times New Roman" w:hAnsi="Times New Roman" w:cs="Times New Roman" w:eastAsia="Times New Roman" w:hint="default"/>
        </w:rPr>
        <w:t>2010</w:t>
      </w:r>
      <w:r>
        <w:rPr/>
        <w:t>年末</w:t>
        <w:tab/>
        <w:t>成立至本年末 </w:t>
      </w:r>
      <w:r>
        <w:rPr>
          <w:spacing w:val="-1"/>
        </w:rPr>
        <w:t>净资产</w:t>
      </w:r>
      <w:r>
        <w:rPr>
          <w:rFonts w:ascii="Times New Roman" w:hAnsi="Times New Roman" w:cs="Times New Roman" w:eastAsia="Times New Roman" w:hint="default"/>
          <w:spacing w:val="-1"/>
        </w:rPr>
        <w:t>/(</w:t>
      </w:r>
      <w:r>
        <w:rPr>
          <w:spacing w:val="-1"/>
        </w:rPr>
        <w:t>所有者亏损额</w:t>
      </w:r>
      <w:r>
        <w:rPr>
          <w:rFonts w:ascii="Times New Roman" w:hAnsi="Times New Roman" w:cs="Times New Roman" w:eastAsia="Times New Roman" w:hint="default"/>
          <w:spacing w:val="-1"/>
        </w:rPr>
        <w:t>)</w:t>
        <w:tab/>
      </w:r>
      <w:r>
        <w:rPr>
          <w:spacing w:val="-1"/>
        </w:rPr>
        <w:t>净利润</w:t>
      </w:r>
      <w:r>
        <w:rPr>
          <w:rFonts w:ascii="Times New Roman" w:hAnsi="Times New Roman" w:cs="Times New Roman" w:eastAsia="Times New Roman" w:hint="default"/>
          <w:spacing w:val="-1"/>
        </w:rPr>
        <w:t>/(</w:t>
      </w:r>
      <w:r>
        <w:rPr>
          <w:spacing w:val="-1"/>
        </w:rPr>
        <w:t>亏损</w:t>
      </w:r>
      <w:r>
        <w:rPr>
          <w:rFonts w:ascii="Times New Roman" w:hAnsi="Times New Roman" w:cs="Times New Roman" w:eastAsia="Times New Roman" w:hint="default"/>
          <w:spacing w:val="-1"/>
        </w:rPr>
        <w:t>)</w:t>
      </w:r>
    </w:p>
    <w:p>
      <w:pPr>
        <w:spacing w:line="240" w:lineRule="auto" w:before="1"/>
        <w:rPr>
          <w:rFonts w:ascii="Times New Roman" w:hAnsi="Times New Roman" w:cs="Times New Roman" w:eastAsia="Times New Roman" w:hint="default"/>
          <w:sz w:val="15"/>
          <w:szCs w:val="15"/>
        </w:rPr>
      </w:pPr>
    </w:p>
    <w:tbl>
      <w:tblPr>
        <w:tblW w:w="0" w:type="auto"/>
        <w:jc w:val="left"/>
        <w:tblInd w:w="802" w:type="dxa"/>
        <w:tblLayout w:type="fixed"/>
        <w:tblCellMar>
          <w:top w:w="0" w:type="dxa"/>
          <w:left w:w="0" w:type="dxa"/>
          <w:bottom w:w="0" w:type="dxa"/>
          <w:right w:w="0" w:type="dxa"/>
        </w:tblCellMar>
        <w:tblLook w:val="01E0"/>
      </w:tblPr>
      <w:tblGrid>
        <w:gridCol w:w="2925"/>
        <w:gridCol w:w="2950"/>
        <w:gridCol w:w="1787"/>
      </w:tblGrid>
      <w:tr>
        <w:trPr>
          <w:trHeight w:val="383" w:hRule="exact"/>
        </w:trPr>
        <w:tc>
          <w:tcPr>
            <w:tcW w:w="292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石家庄米安斯迪</w:t>
            </w:r>
          </w:p>
        </w:tc>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40"/>
              <w:jc w:val="right"/>
              <w:rPr>
                <w:rFonts w:ascii="Times New Roman" w:hAnsi="Times New Roman" w:cs="Times New Roman" w:eastAsia="Times New Roman" w:hint="default"/>
                <w:sz w:val="24"/>
                <w:szCs w:val="24"/>
              </w:rPr>
            </w:pPr>
            <w:r>
              <w:rPr>
                <w:rFonts w:ascii="Times New Roman"/>
                <w:sz w:val="24"/>
              </w:rPr>
              <w:t>(10,488,686)</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24"/>
                <w:szCs w:val="24"/>
              </w:rPr>
            </w:pPr>
            <w:r>
              <w:rPr>
                <w:rFonts w:ascii="Times New Roman"/>
                <w:spacing w:val="-1"/>
                <w:sz w:val="24"/>
              </w:rPr>
              <w:t>(20,488,686)</w:t>
            </w:r>
          </w:p>
        </w:tc>
      </w:tr>
      <w:tr>
        <w:trPr>
          <w:trHeight w:val="312" w:hRule="exact"/>
        </w:trPr>
        <w:tc>
          <w:tcPr>
            <w:tcW w:w="2925"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乌鲁木齐美邦</w:t>
            </w:r>
          </w:p>
        </w:tc>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19"/>
              <w:jc w:val="right"/>
              <w:rPr>
                <w:rFonts w:ascii="Times New Roman" w:hAnsi="Times New Roman" w:cs="Times New Roman" w:eastAsia="Times New Roman" w:hint="default"/>
                <w:sz w:val="24"/>
                <w:szCs w:val="24"/>
              </w:rPr>
            </w:pPr>
            <w:r>
              <w:rPr>
                <w:rFonts w:ascii="Times New Roman"/>
                <w:sz w:val="24"/>
              </w:rPr>
              <w:t>6,353,364</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pacing w:val="-1"/>
                <w:sz w:val="24"/>
              </w:rPr>
              <w:t>(3,646,636)</w:t>
            </w:r>
          </w:p>
        </w:tc>
      </w:tr>
      <w:tr>
        <w:trPr>
          <w:trHeight w:val="312" w:hRule="exact"/>
        </w:trPr>
        <w:tc>
          <w:tcPr>
            <w:tcW w:w="2925"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太原米安思迪</w:t>
            </w:r>
          </w:p>
        </w:tc>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19"/>
              <w:jc w:val="right"/>
              <w:rPr>
                <w:rFonts w:ascii="Times New Roman" w:hAnsi="Times New Roman" w:cs="Times New Roman" w:eastAsia="Times New Roman" w:hint="default"/>
                <w:sz w:val="24"/>
                <w:szCs w:val="24"/>
              </w:rPr>
            </w:pPr>
            <w:r>
              <w:rPr>
                <w:rFonts w:ascii="Times New Roman"/>
                <w:sz w:val="24"/>
              </w:rPr>
              <w:t>10,388,935</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4"/>
              <w:jc w:val="right"/>
              <w:rPr>
                <w:rFonts w:ascii="Times New Roman" w:hAnsi="Times New Roman" w:cs="Times New Roman" w:eastAsia="Times New Roman" w:hint="default"/>
                <w:sz w:val="24"/>
                <w:szCs w:val="24"/>
              </w:rPr>
            </w:pPr>
            <w:r>
              <w:rPr>
                <w:rFonts w:ascii="Times New Roman"/>
                <w:sz w:val="24"/>
              </w:rPr>
              <w:t>388,935</w:t>
            </w:r>
          </w:p>
        </w:tc>
      </w:tr>
      <w:tr>
        <w:trPr>
          <w:trHeight w:val="312" w:hRule="exact"/>
        </w:trPr>
        <w:tc>
          <w:tcPr>
            <w:tcW w:w="2925"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无和有投资</w:t>
            </w:r>
          </w:p>
        </w:tc>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19"/>
              <w:jc w:val="right"/>
              <w:rPr>
                <w:rFonts w:ascii="Times New Roman" w:hAnsi="Times New Roman" w:cs="Times New Roman" w:eastAsia="Times New Roman" w:hint="default"/>
                <w:sz w:val="24"/>
                <w:szCs w:val="24"/>
              </w:rPr>
            </w:pPr>
            <w:r>
              <w:rPr>
                <w:rFonts w:ascii="Times New Roman"/>
                <w:sz w:val="24"/>
              </w:rPr>
              <w:t>4,494,301</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pacing w:val="-1"/>
                <w:sz w:val="24"/>
              </w:rPr>
              <w:t>(5,699)</w:t>
            </w:r>
          </w:p>
        </w:tc>
      </w:tr>
      <w:tr>
        <w:trPr>
          <w:trHeight w:val="383" w:hRule="exact"/>
        </w:trPr>
        <w:tc>
          <w:tcPr>
            <w:tcW w:w="2925"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华邦科创</w:t>
            </w:r>
          </w:p>
        </w:tc>
        <w:tc>
          <w:tcPr>
            <w:tcW w:w="2950" w:type="dxa"/>
            <w:tcBorders>
              <w:top w:val="nil" w:sz="6" w:space="0" w:color="auto"/>
              <w:left w:val="nil" w:sz="6" w:space="0" w:color="auto"/>
              <w:bottom w:val="nil" w:sz="6" w:space="0" w:color="auto"/>
              <w:right w:val="nil" w:sz="6" w:space="0" w:color="auto"/>
            </w:tcBorders>
          </w:tcPr>
          <w:p>
            <w:pPr>
              <w:pStyle w:val="TableParagraph"/>
              <w:tabs>
                <w:tab w:pos="458" w:val="left" w:leader="none"/>
              </w:tabs>
              <w:spacing w:line="240" w:lineRule="auto" w:before="11"/>
              <w:ind w:right="319"/>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9,966,400</w:t>
            </w:r>
            <w:r>
              <w:rPr>
                <w:rFonts w:ascii="Times New Roman"/>
                <w:sz w:val="24"/>
              </w:rPr>
            </w:r>
          </w:p>
        </w:tc>
        <w:tc>
          <w:tcPr>
            <w:tcW w:w="1787" w:type="dxa"/>
            <w:tcBorders>
              <w:top w:val="nil" w:sz="6" w:space="0" w:color="auto"/>
              <w:left w:val="nil" w:sz="6" w:space="0" w:color="auto"/>
              <w:bottom w:val="nil" w:sz="6" w:space="0" w:color="auto"/>
              <w:right w:val="nil" w:sz="6" w:space="0" w:color="auto"/>
            </w:tcBorders>
          </w:tcPr>
          <w:p>
            <w:pPr>
              <w:pStyle w:val="TableParagraph"/>
              <w:tabs>
                <w:tab w:pos="691"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pacing w:val="-1"/>
                <w:sz w:val="24"/>
                <w:u w:val="double" w:color="000000"/>
              </w:rPr>
              <w:t>(33,600</w:t>
            </w:r>
            <w:r>
              <w:rPr>
                <w:rFonts w:ascii="Times New Roman"/>
                <w:spacing w:val="-1"/>
                <w:sz w:val="24"/>
              </w:rPr>
              <w:t>)</w:t>
            </w:r>
          </w:p>
        </w:tc>
      </w:tr>
    </w:tbl>
    <w:p>
      <w:pPr>
        <w:spacing w:after="0" w:line="240" w:lineRule="auto"/>
        <w:jc w:val="right"/>
        <w:rPr>
          <w:rFonts w:ascii="Times New Roman" w:hAnsi="Times New Roman" w:cs="Times New Roman" w:eastAsia="Times New Roman" w:hint="default"/>
          <w:sz w:val="24"/>
          <w:szCs w:val="24"/>
        </w:rPr>
        <w:sectPr>
          <w:headerReference w:type="default" r:id="rId56"/>
          <w:footerReference w:type="default" r:id="rId57"/>
          <w:pgSz w:w="11910" w:h="16840"/>
          <w:pgMar w:header="1308" w:footer="746" w:top="2140" w:bottom="940" w:left="1680" w:right="1620"/>
          <w:pgNumType w:start="118"/>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2" w:type="dxa"/>
        <w:tblLayout w:type="fixed"/>
        <w:tblCellMar>
          <w:top w:w="0" w:type="dxa"/>
          <w:left w:w="0" w:type="dxa"/>
          <w:bottom w:w="0" w:type="dxa"/>
          <w:right w:w="0" w:type="dxa"/>
        </w:tblCellMar>
        <w:tblLook w:val="01E0"/>
      </w:tblPr>
      <w:tblGrid>
        <w:gridCol w:w="4353"/>
        <w:gridCol w:w="2161"/>
        <w:gridCol w:w="1836"/>
      </w:tblGrid>
      <w:tr>
        <w:trPr>
          <w:trHeight w:val="1109" w:hRule="exact"/>
        </w:trPr>
        <w:tc>
          <w:tcPr>
            <w:tcW w:w="4353"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367" w:lineRule="exact"/>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Microsoft JhengHei" w:hAnsi="Microsoft JhengHei" w:cs="Microsoft JhengHei" w:eastAsia="Microsoft JhengHei" w:hint="default"/>
                <w:sz w:val="24"/>
                <w:szCs w:val="24"/>
              </w:rPr>
            </w:r>
          </w:p>
          <w:p>
            <w:pPr>
              <w:pStyle w:val="TableParagraph"/>
              <w:tabs>
                <w:tab w:pos="454" w:val="left" w:leader="none"/>
              </w:tabs>
              <w:spacing w:line="240" w:lineRule="auto" w:before="170"/>
              <w:ind w:left="42"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货币资金</w:t>
            </w:r>
            <w:r>
              <w:rPr>
                <w:rFonts w:ascii="Microsoft JhengHei" w:hAnsi="Microsoft JhengHei" w:cs="Microsoft JhengHei" w:eastAsia="Microsoft JhengHei" w:hint="default"/>
                <w:sz w:val="24"/>
                <w:szCs w:val="24"/>
              </w:rPr>
            </w:r>
          </w:p>
        </w:tc>
        <w:tc>
          <w:tcPr>
            <w:tcW w:w="3997" w:type="dxa"/>
            <w:gridSpan w:val="2"/>
            <w:tcBorders>
              <w:top w:val="nil" w:sz="6" w:space="0" w:color="auto"/>
              <w:left w:val="nil" w:sz="6" w:space="0" w:color="auto"/>
              <w:bottom w:val="nil" w:sz="6" w:space="0" w:color="auto"/>
              <w:right w:val="nil" w:sz="6" w:space="0" w:color="auto"/>
            </w:tcBorders>
          </w:tcPr>
          <w:p>
            <w:pPr/>
          </w:p>
        </w:tc>
      </w:tr>
      <w:tr>
        <w:trPr>
          <w:trHeight w:val="588" w:hRule="exact"/>
        </w:trPr>
        <w:tc>
          <w:tcPr>
            <w:tcW w:w="4353" w:type="dxa"/>
            <w:tcBorders>
              <w:top w:val="nil" w:sz="6" w:space="0" w:color="auto"/>
              <w:left w:val="nil" w:sz="6" w:space="0" w:color="auto"/>
              <w:bottom w:val="nil" w:sz="6" w:space="0" w:color="auto"/>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450" w:hRule="exact"/>
        </w:trPr>
        <w:tc>
          <w:tcPr>
            <w:tcW w:w="435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55" w:right="0"/>
              <w:jc w:val="left"/>
              <w:rPr>
                <w:rFonts w:ascii="宋体" w:hAnsi="宋体" w:cs="宋体" w:eastAsia="宋体" w:hint="default"/>
                <w:sz w:val="24"/>
                <w:szCs w:val="24"/>
              </w:rPr>
            </w:pPr>
            <w:r>
              <w:rPr>
                <w:rFonts w:ascii="宋体" w:hAnsi="宋体" w:cs="宋体" w:eastAsia="宋体" w:hint="default"/>
                <w:sz w:val="24"/>
                <w:szCs w:val="24"/>
              </w:rPr>
              <w:t>现金</w:t>
            </w:r>
            <w:r>
              <w:rPr>
                <w:rFonts w:ascii="Times New Roman" w:hAnsi="Times New Roman" w:cs="Times New Roman" w:eastAsia="Times New Roman" w:hint="default"/>
                <w:sz w:val="24"/>
                <w:szCs w:val="24"/>
              </w:rPr>
              <w:t>-</w:t>
            </w:r>
            <w:r>
              <w:rPr>
                <w:rFonts w:ascii="宋体" w:hAnsi="宋体" w:cs="宋体" w:eastAsia="宋体" w:hint="default"/>
                <w:sz w:val="24"/>
                <w:szCs w:val="24"/>
              </w:rPr>
              <w:t>人民币</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16"/>
              <w:jc w:val="right"/>
              <w:rPr>
                <w:rFonts w:ascii="Times New Roman" w:hAnsi="Times New Roman" w:cs="Times New Roman" w:eastAsia="Times New Roman" w:hint="default"/>
                <w:sz w:val="24"/>
                <w:szCs w:val="24"/>
              </w:rPr>
            </w:pPr>
            <w:r>
              <w:rPr>
                <w:rFonts w:ascii="Times New Roman"/>
                <w:sz w:val="24"/>
              </w:rPr>
              <w:t>3,414,589</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3"/>
              <w:jc w:val="right"/>
              <w:rPr>
                <w:rFonts w:ascii="Times New Roman" w:hAnsi="Times New Roman" w:cs="Times New Roman" w:eastAsia="Times New Roman" w:hint="default"/>
                <w:sz w:val="24"/>
                <w:szCs w:val="24"/>
              </w:rPr>
            </w:pPr>
            <w:r>
              <w:rPr>
                <w:rFonts w:ascii="Times New Roman"/>
                <w:sz w:val="24"/>
              </w:rPr>
              <w:t>3,645,170</w:t>
            </w:r>
          </w:p>
        </w:tc>
      </w:tr>
      <w:tr>
        <w:trPr>
          <w:trHeight w:val="312" w:hRule="exact"/>
        </w:trPr>
        <w:tc>
          <w:tcPr>
            <w:tcW w:w="4353" w:type="dxa"/>
            <w:tcBorders>
              <w:top w:val="nil" w:sz="6" w:space="0" w:color="auto"/>
              <w:left w:val="nil" w:sz="6" w:space="0" w:color="auto"/>
              <w:bottom w:val="nil" w:sz="6" w:space="0" w:color="auto"/>
              <w:right w:val="nil" w:sz="6" w:space="0" w:color="auto"/>
            </w:tcBorders>
          </w:tcPr>
          <w:p>
            <w:pPr>
              <w:pStyle w:val="TableParagraph"/>
              <w:spacing w:line="288" w:lineRule="exact"/>
              <w:ind w:left="755" w:right="0"/>
              <w:jc w:val="left"/>
              <w:rPr>
                <w:rFonts w:ascii="宋体" w:hAnsi="宋体" w:cs="宋体" w:eastAsia="宋体" w:hint="default"/>
                <w:sz w:val="24"/>
                <w:szCs w:val="24"/>
              </w:rPr>
            </w:pPr>
            <w:r>
              <w:rPr>
                <w:rFonts w:ascii="宋体" w:hAnsi="宋体" w:cs="宋体" w:eastAsia="宋体" w:hint="default"/>
                <w:sz w:val="24"/>
                <w:szCs w:val="24"/>
              </w:rPr>
              <w:t>银行存款</w:t>
            </w:r>
            <w:r>
              <w:rPr>
                <w:rFonts w:ascii="Times New Roman" w:hAnsi="Times New Roman" w:cs="Times New Roman" w:eastAsia="Times New Roman" w:hint="default"/>
                <w:sz w:val="24"/>
                <w:szCs w:val="24"/>
              </w:rPr>
              <w:t>-</w:t>
            </w:r>
            <w:r>
              <w:rPr>
                <w:rFonts w:ascii="宋体" w:hAnsi="宋体" w:cs="宋体" w:eastAsia="宋体" w:hint="default"/>
                <w:sz w:val="24"/>
                <w:szCs w:val="24"/>
              </w:rPr>
              <w:t>人民币</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6"/>
              <w:jc w:val="right"/>
              <w:rPr>
                <w:rFonts w:ascii="Times New Roman" w:hAnsi="Times New Roman" w:cs="Times New Roman" w:eastAsia="Times New Roman" w:hint="default"/>
                <w:sz w:val="24"/>
                <w:szCs w:val="24"/>
              </w:rPr>
            </w:pPr>
            <w:r>
              <w:rPr>
                <w:rFonts w:ascii="Times New Roman"/>
                <w:sz w:val="24"/>
              </w:rPr>
              <w:t>987,568,583</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1,148,533,520</w:t>
            </w:r>
          </w:p>
        </w:tc>
      </w:tr>
      <w:tr>
        <w:trPr>
          <w:trHeight w:val="379" w:hRule="exact"/>
        </w:trPr>
        <w:tc>
          <w:tcPr>
            <w:tcW w:w="4353" w:type="dxa"/>
            <w:tcBorders>
              <w:top w:val="nil" w:sz="6" w:space="0" w:color="auto"/>
              <w:left w:val="nil" w:sz="6" w:space="0" w:color="auto"/>
              <w:bottom w:val="nil" w:sz="6" w:space="0" w:color="auto"/>
              <w:right w:val="nil" w:sz="6" w:space="0" w:color="auto"/>
            </w:tcBorders>
          </w:tcPr>
          <w:p>
            <w:pPr>
              <w:pStyle w:val="TableParagraph"/>
              <w:spacing w:line="288" w:lineRule="exact"/>
              <w:ind w:left="755" w:right="0"/>
              <w:jc w:val="left"/>
              <w:rPr>
                <w:rFonts w:ascii="宋体" w:hAnsi="宋体" w:cs="宋体" w:eastAsia="宋体" w:hint="default"/>
                <w:sz w:val="24"/>
                <w:szCs w:val="24"/>
              </w:rPr>
            </w:pPr>
            <w:r>
              <w:rPr>
                <w:rFonts w:ascii="宋体" w:hAnsi="宋体" w:cs="宋体" w:eastAsia="宋体" w:hint="default"/>
                <w:sz w:val="24"/>
                <w:szCs w:val="24"/>
              </w:rPr>
              <w:t>其他货币资金</w:t>
            </w:r>
            <w:r>
              <w:rPr>
                <w:rFonts w:ascii="Times New Roman" w:hAnsi="Times New Roman" w:cs="Times New Roman" w:eastAsia="Times New Roman" w:hint="default"/>
                <w:sz w:val="24"/>
                <w:szCs w:val="24"/>
              </w:rPr>
              <w:t>-</w:t>
            </w:r>
            <w:r>
              <w:rPr>
                <w:rFonts w:ascii="宋体" w:hAnsi="宋体" w:cs="宋体" w:eastAsia="宋体" w:hint="default"/>
                <w:sz w:val="24"/>
                <w:szCs w:val="24"/>
              </w:rPr>
              <w:t>人民币</w:t>
            </w:r>
          </w:p>
        </w:tc>
        <w:tc>
          <w:tcPr>
            <w:tcW w:w="2161"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1"/>
              <w:ind w:right="11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116,020,763</w:t>
            </w:r>
            <w:r>
              <w:rPr>
                <w:rFonts w:ascii="Times New Roman"/>
                <w:sz w:val="24"/>
              </w:rPr>
            </w:r>
          </w:p>
        </w:tc>
        <w:tc>
          <w:tcPr>
            <w:tcW w:w="1836"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162,520,179</w:t>
            </w:r>
            <w:r>
              <w:rPr>
                <w:rFonts w:ascii="Times New Roman"/>
                <w:sz w:val="24"/>
              </w:rPr>
            </w:r>
          </w:p>
        </w:tc>
      </w:tr>
      <w:tr>
        <w:trPr>
          <w:trHeight w:val="494" w:hRule="exact"/>
        </w:trPr>
        <w:tc>
          <w:tcPr>
            <w:tcW w:w="4353" w:type="dxa"/>
            <w:tcBorders>
              <w:top w:val="nil" w:sz="6" w:space="0" w:color="auto"/>
              <w:left w:val="nil" w:sz="6" w:space="0" w:color="auto"/>
              <w:bottom w:val="nil" w:sz="6" w:space="0" w:color="auto"/>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65"/>
              <w:ind w:right="11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1,107,003,935</w:t>
            </w:r>
            <w:r>
              <w:rPr>
                <w:rFonts w:ascii="Times New Roman"/>
                <w:sz w:val="24"/>
              </w:rPr>
            </w:r>
          </w:p>
        </w:tc>
        <w:tc>
          <w:tcPr>
            <w:tcW w:w="1836"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65"/>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1,314,698,869</w:t>
            </w:r>
            <w:r>
              <w:rPr>
                <w:rFonts w:ascii="Times New Roman"/>
                <w:sz w:val="24"/>
              </w:rPr>
            </w:r>
          </w:p>
        </w:tc>
      </w:tr>
      <w:tr>
        <w:trPr>
          <w:trHeight w:val="578" w:hRule="exact"/>
        </w:trPr>
        <w:tc>
          <w:tcPr>
            <w:tcW w:w="4353" w:type="dxa"/>
            <w:tcBorders>
              <w:top w:val="nil" w:sz="6" w:space="0" w:color="auto"/>
              <w:left w:val="nil" w:sz="6" w:space="0" w:color="auto"/>
              <w:bottom w:val="nil" w:sz="6" w:space="0" w:color="auto"/>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443" w:hRule="exact"/>
        </w:trPr>
        <w:tc>
          <w:tcPr>
            <w:tcW w:w="435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55" w:right="0"/>
              <w:jc w:val="left"/>
              <w:rPr>
                <w:rFonts w:ascii="宋体" w:hAnsi="宋体" w:cs="宋体" w:eastAsia="宋体" w:hint="default"/>
                <w:sz w:val="24"/>
                <w:szCs w:val="24"/>
              </w:rPr>
            </w:pPr>
            <w:r>
              <w:rPr>
                <w:rFonts w:ascii="宋体" w:hAnsi="宋体" w:cs="宋体" w:eastAsia="宋体" w:hint="default"/>
                <w:sz w:val="24"/>
                <w:szCs w:val="24"/>
              </w:rPr>
              <w:t>包含在其他货币资金中的：</w:t>
            </w:r>
          </w:p>
        </w:tc>
        <w:tc>
          <w:tcPr>
            <w:tcW w:w="2161"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
        </w:tc>
      </w:tr>
      <w:tr>
        <w:trPr>
          <w:trHeight w:val="319" w:hRule="exact"/>
        </w:trPr>
        <w:tc>
          <w:tcPr>
            <w:tcW w:w="4353" w:type="dxa"/>
            <w:tcBorders>
              <w:top w:val="nil" w:sz="6" w:space="0" w:color="auto"/>
              <w:left w:val="nil" w:sz="6" w:space="0" w:color="auto"/>
              <w:bottom w:val="nil" w:sz="6" w:space="0" w:color="auto"/>
              <w:right w:val="nil" w:sz="6" w:space="0" w:color="auto"/>
            </w:tcBorders>
          </w:tcPr>
          <w:p>
            <w:pPr>
              <w:pStyle w:val="TableParagraph"/>
              <w:spacing w:line="294" w:lineRule="exact"/>
              <w:ind w:left="75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银行承兑汇票保证金</w:t>
            </w:r>
            <w:r>
              <w:rPr>
                <w:rFonts w:ascii="Times New Roman" w:hAnsi="Times New Roman" w:cs="Times New Roman" w:eastAsia="Times New Roman" w:hint="default"/>
                <w:sz w:val="24"/>
                <w:szCs w:val="24"/>
              </w:rPr>
              <w:t>(</w:t>
            </w:r>
            <w:r>
              <w:rPr>
                <w:rFonts w:ascii="宋体" w:hAnsi="宋体" w:cs="宋体" w:eastAsia="宋体" w:hint="default"/>
                <w:sz w:val="24"/>
                <w:szCs w:val="24"/>
              </w:rPr>
              <w:t>注</w:t>
            </w:r>
            <w:r>
              <w:rPr>
                <w:rFonts w:ascii="Times New Roman" w:hAnsi="Times New Roman" w:cs="Times New Roman" w:eastAsia="Times New Roman" w:hint="default"/>
                <w:sz w:val="24"/>
                <w:szCs w:val="24"/>
              </w:rPr>
              <w:t>1)</w:t>
            </w:r>
          </w:p>
        </w:tc>
        <w:tc>
          <w:tcPr>
            <w:tcW w:w="2161"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8"/>
              <w:ind w:right="11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18,070,783</w:t>
            </w:r>
            <w:r>
              <w:rPr>
                <w:rFonts w:ascii="Times New Roman"/>
                <w:sz w:val="24"/>
              </w:rPr>
            </w:r>
          </w:p>
        </w:tc>
        <w:tc>
          <w:tcPr>
            <w:tcW w:w="1836" w:type="dxa"/>
            <w:tcBorders>
              <w:top w:val="nil" w:sz="6" w:space="0" w:color="auto"/>
              <w:left w:val="nil" w:sz="6" w:space="0" w:color="auto"/>
              <w:bottom w:val="nil" w:sz="6" w:space="0" w:color="auto"/>
              <w:right w:val="nil" w:sz="6" w:space="0" w:color="auto"/>
            </w:tcBorders>
          </w:tcPr>
          <w:p>
            <w:pPr>
              <w:pStyle w:val="TableParagraph"/>
              <w:tabs>
                <w:tab w:pos="362" w:val="left" w:leader="none"/>
              </w:tabs>
              <w:spacing w:line="240" w:lineRule="auto" w:before="1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159,796,092</w:t>
            </w:r>
            <w:r>
              <w:rPr>
                <w:rFonts w:ascii="Times New Roman"/>
                <w:sz w:val="24"/>
              </w:rPr>
            </w:r>
          </w:p>
        </w:tc>
      </w:tr>
      <w:tr>
        <w:trPr>
          <w:trHeight w:val="312" w:hRule="exact"/>
        </w:trPr>
        <w:tc>
          <w:tcPr>
            <w:tcW w:w="4353" w:type="dxa"/>
            <w:tcBorders>
              <w:top w:val="nil" w:sz="6" w:space="0" w:color="auto"/>
              <w:left w:val="nil" w:sz="6" w:space="0" w:color="auto"/>
              <w:bottom w:val="nil" w:sz="6" w:space="0" w:color="auto"/>
              <w:right w:val="nil" w:sz="6" w:space="0" w:color="auto"/>
            </w:tcBorders>
          </w:tcPr>
          <w:p>
            <w:pPr>
              <w:pStyle w:val="TableParagraph"/>
              <w:spacing w:line="288" w:lineRule="exact"/>
              <w:ind w:left="75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应付账款融资借款保证金</w:t>
            </w:r>
            <w:r>
              <w:rPr>
                <w:rFonts w:ascii="Times New Roman" w:hAnsi="Times New Roman" w:cs="Times New Roman" w:eastAsia="Times New Roman" w:hint="default"/>
                <w:sz w:val="24"/>
                <w:szCs w:val="24"/>
              </w:rPr>
              <w:t>(</w:t>
            </w:r>
            <w:r>
              <w:rPr>
                <w:rFonts w:ascii="宋体" w:hAnsi="宋体" w:cs="宋体" w:eastAsia="宋体" w:hint="default"/>
                <w:sz w:val="24"/>
                <w:szCs w:val="24"/>
              </w:rPr>
              <w:t>注</w:t>
            </w:r>
            <w:r>
              <w:rPr>
                <w:rFonts w:ascii="Times New Roman" w:hAnsi="Times New Roman" w:cs="Times New Roman" w:eastAsia="Times New Roman" w:hint="default"/>
                <w:sz w:val="24"/>
                <w:szCs w:val="24"/>
              </w:rPr>
              <w:t>2)</w:t>
            </w:r>
          </w:p>
        </w:tc>
        <w:tc>
          <w:tcPr>
            <w:tcW w:w="2161"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1"/>
              <w:ind w:right="11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69,578,610</w:t>
            </w:r>
            <w:r>
              <w:rPr>
                <w:rFonts w:ascii="Times New Roman"/>
                <w:sz w:val="24"/>
              </w:rPr>
            </w:r>
          </w:p>
        </w:tc>
        <w:tc>
          <w:tcPr>
            <w:tcW w:w="1836"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1,828,200</w:t>
            </w:r>
            <w:r>
              <w:rPr>
                <w:rFonts w:ascii="Times New Roman"/>
                <w:sz w:val="24"/>
              </w:rPr>
            </w:r>
          </w:p>
        </w:tc>
      </w:tr>
      <w:tr>
        <w:trPr>
          <w:trHeight w:val="383" w:hRule="exact"/>
        </w:trPr>
        <w:tc>
          <w:tcPr>
            <w:tcW w:w="4353" w:type="dxa"/>
            <w:tcBorders>
              <w:top w:val="nil" w:sz="6" w:space="0" w:color="auto"/>
              <w:left w:val="nil" w:sz="6" w:space="0" w:color="auto"/>
              <w:bottom w:val="nil" w:sz="6" w:space="0" w:color="auto"/>
              <w:right w:val="nil" w:sz="6" w:space="0" w:color="auto"/>
            </w:tcBorders>
          </w:tcPr>
          <w:p>
            <w:pPr>
              <w:pStyle w:val="TableParagraph"/>
              <w:spacing w:line="288" w:lineRule="exact"/>
              <w:ind w:left="75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银行循环贷款保证金</w:t>
            </w:r>
            <w:r>
              <w:rPr>
                <w:rFonts w:ascii="Times New Roman" w:hAnsi="Times New Roman" w:cs="Times New Roman" w:eastAsia="Times New Roman" w:hint="default"/>
                <w:sz w:val="24"/>
                <w:szCs w:val="24"/>
              </w:rPr>
              <w:t>(</w:t>
            </w:r>
            <w:r>
              <w:rPr>
                <w:rFonts w:ascii="宋体" w:hAnsi="宋体" w:cs="宋体" w:eastAsia="宋体" w:hint="default"/>
                <w:sz w:val="24"/>
                <w:szCs w:val="24"/>
              </w:rPr>
              <w:t>注</w:t>
            </w:r>
            <w:r>
              <w:rPr>
                <w:rFonts w:ascii="Times New Roman" w:hAnsi="Times New Roman" w:cs="Times New Roman" w:eastAsia="Times New Roman" w:hint="default"/>
                <w:sz w:val="24"/>
                <w:szCs w:val="24"/>
              </w:rPr>
              <w:t>3)</w:t>
            </w:r>
          </w:p>
        </w:tc>
        <w:tc>
          <w:tcPr>
            <w:tcW w:w="2161"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1"/>
              <w:ind w:right="11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28,371,370</w:t>
            </w:r>
            <w:r>
              <w:rPr>
                <w:rFonts w:ascii="Times New Roman"/>
                <w:sz w:val="24"/>
              </w:rPr>
            </w:r>
          </w:p>
        </w:tc>
        <w:tc>
          <w:tcPr>
            <w:tcW w:w="1836" w:type="dxa"/>
            <w:tcBorders>
              <w:top w:val="nil" w:sz="6" w:space="0" w:color="auto"/>
              <w:left w:val="nil" w:sz="6" w:space="0" w:color="auto"/>
              <w:bottom w:val="nil" w:sz="6" w:space="0" w:color="auto"/>
              <w:right w:val="nil" w:sz="6" w:space="0" w:color="auto"/>
            </w:tcBorders>
          </w:tcPr>
          <w:p>
            <w:pPr>
              <w:pStyle w:val="TableParagraph"/>
              <w:tabs>
                <w:tab w:pos="782"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895,887</w:t>
            </w:r>
            <w:r>
              <w:rPr>
                <w:rFonts w:ascii="Times New Roman"/>
                <w:sz w:val="24"/>
              </w:rPr>
            </w:r>
          </w:p>
        </w:tc>
      </w:tr>
    </w:tbl>
    <w:p>
      <w:pPr>
        <w:pStyle w:val="Heading2"/>
        <w:spacing w:line="312" w:lineRule="exact" w:before="54"/>
        <w:ind w:left="1481" w:right="113" w:hanging="636"/>
        <w:jc w:val="both"/>
      </w:pPr>
      <w:r>
        <w:rPr/>
        <w:t>注</w:t>
      </w:r>
      <w:r>
        <w:rPr>
          <w:rFonts w:ascii="Times New Roman" w:hAnsi="Times New Roman" w:cs="Times New Roman" w:eastAsia="Times New Roman" w:hint="default"/>
        </w:rPr>
        <w:t>1</w:t>
      </w:r>
      <w:r>
        <w:rPr/>
        <w:t>：该保证金系本集团开具的银行承兑汇票作质押，其中作为本集团向</w:t>
      </w:r>
      <w:r>
        <w:rPr>
          <w:spacing w:val="-95"/>
        </w:rPr>
        <w:t> </w:t>
      </w:r>
      <w:r>
        <w:rPr>
          <w:spacing w:val="-95"/>
        </w:rPr>
      </w:r>
      <w:r>
        <w:rPr/>
        <w:t>东亚银行</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有限公司上海分行取得银行承兑汇票授信额度的保 </w:t>
      </w:r>
      <w:r>
        <w:rPr>
          <w:spacing w:val="-4"/>
        </w:rPr>
        <w:t>证金为人民币</w:t>
      </w:r>
      <w:r>
        <w:rPr>
          <w:rFonts w:ascii="Times New Roman" w:hAnsi="Times New Roman" w:cs="Times New Roman" w:eastAsia="Times New Roman" w:hint="default"/>
          <w:spacing w:val="-4"/>
        </w:rPr>
        <w:t>15,302,636</w:t>
      </w:r>
      <w:r>
        <w:rPr>
          <w:spacing w:val="-4"/>
        </w:rPr>
        <w:t>元；作为本集团向中信银行上海浦东分行取</w:t>
      </w:r>
      <w:r>
        <w:rPr/>
        <w:t> </w:t>
      </w:r>
      <w:r>
        <w:rPr>
          <w:spacing w:val="25"/>
        </w:rPr>
        <w:t>得银行承兑汇票授信额度的保证金为人民币</w:t>
      </w:r>
      <w:r>
        <w:rPr>
          <w:spacing w:val="-80"/>
        </w:rPr>
        <w:t> </w:t>
      </w:r>
      <w:r>
        <w:rPr>
          <w:rFonts w:ascii="Times New Roman" w:hAnsi="Times New Roman" w:cs="Times New Roman" w:eastAsia="Times New Roman" w:hint="default"/>
        </w:rPr>
        <w:t>2,768,147</w:t>
      </w:r>
      <w:r>
        <w:rPr>
          <w:rFonts w:ascii="Times New Roman" w:hAnsi="Times New Roman" w:cs="Times New Roman" w:eastAsia="Times New Roman" w:hint="default"/>
          <w:spacing w:val="-31"/>
        </w:rPr>
        <w:t> </w:t>
      </w:r>
      <w:r>
        <w:rPr>
          <w:spacing w:val="14"/>
        </w:rPr>
        <w:t>元</w:t>
      </w:r>
      <w:r>
        <w:rPr>
          <w:rFonts w:ascii="Times New Roman" w:hAnsi="Times New Roman" w:cs="Times New Roman" w:eastAsia="Times New Roman" w:hint="default"/>
          <w:spacing w:val="14"/>
        </w:rPr>
        <w:t>(</w:t>
      </w:r>
      <w:r>
        <w:rPr>
          <w:rFonts w:ascii="Times New Roman" w:hAnsi="Times New Roman" w:cs="Times New Roman" w:eastAsia="Times New Roman" w:hint="default"/>
          <w:spacing w:val="-31"/>
        </w:rPr>
        <w:t> </w:t>
      </w:r>
      <w:r>
        <w:rPr>
          <w:spacing w:val="12"/>
        </w:rPr>
        <w:t>附注</w:t>
      </w:r>
      <w:r>
        <w:rPr/>
        <w:t> 五</w:t>
      </w:r>
      <w:r>
        <w:rPr>
          <w:rFonts w:ascii="Times New Roman" w:hAnsi="Times New Roman" w:cs="Times New Roman" w:eastAsia="Times New Roman" w:hint="default"/>
        </w:rPr>
        <w:t>.17)</w:t>
      </w:r>
      <w:r>
        <w:rPr/>
        <w:t>。</w:t>
      </w:r>
    </w:p>
    <w:p>
      <w:pPr>
        <w:pStyle w:val="Heading2"/>
        <w:spacing w:line="312" w:lineRule="exact" w:before="137"/>
        <w:ind w:left="1495" w:right="128" w:hanging="651"/>
        <w:jc w:val="both"/>
      </w:pPr>
      <w:r>
        <w:rPr/>
        <w:t>注</w:t>
      </w:r>
      <w:r>
        <w:rPr>
          <w:rFonts w:ascii="Times New Roman" w:hAnsi="Times New Roman" w:cs="Times New Roman" w:eastAsia="Times New Roman" w:hint="default"/>
        </w:rPr>
        <w:t>2</w:t>
      </w:r>
      <w:r>
        <w:rPr/>
        <w:t>：该保证金系为取得本集团的应付账款融资借款作质押，其中作为本</w:t>
      </w:r>
      <w:r>
        <w:rPr>
          <w:spacing w:val="-95"/>
        </w:rPr>
        <w:t> </w:t>
      </w:r>
      <w:r>
        <w:rPr>
          <w:spacing w:val="-95"/>
        </w:rPr>
      </w:r>
      <w:r>
        <w:rPr>
          <w:spacing w:val="6"/>
        </w:rPr>
        <w:t>集团向花旗银行取得应付账款融资借款作质押的保证金为人民币</w:t>
      </w:r>
      <w:r>
        <w:rPr/>
        <w:t> </w:t>
      </w:r>
      <w:r>
        <w:rPr>
          <w:rFonts w:ascii="Times New Roman" w:hAnsi="Times New Roman" w:cs="Times New Roman" w:eastAsia="Times New Roman" w:hint="default"/>
        </w:rPr>
        <w:t>41,028,285</w:t>
      </w:r>
      <w:r>
        <w:rPr/>
        <w:t>元，作为本集团向澳新银行取得人民币贸易融资贷款作 </w:t>
      </w:r>
      <w:r>
        <w:rPr>
          <w:spacing w:val="2"/>
        </w:rPr>
        <w:t>质押的保证金为人民币</w:t>
      </w:r>
      <w:r>
        <w:rPr>
          <w:rFonts w:ascii="Times New Roman" w:hAnsi="Times New Roman" w:cs="Times New Roman" w:eastAsia="Times New Roman" w:hint="default"/>
          <w:spacing w:val="2"/>
        </w:rPr>
        <w:t>23,500,000</w:t>
      </w:r>
      <w:r>
        <w:rPr>
          <w:spacing w:val="2"/>
        </w:rPr>
        <w:t>元，作为本集团向汇丰银行取得</w:t>
      </w:r>
      <w:r>
        <w:rPr/>
        <w:t> 人民币循环贷款作质押的保证金为人民币</w:t>
      </w:r>
      <w:r>
        <w:rPr>
          <w:rFonts w:ascii="Times New Roman" w:hAnsi="Times New Roman" w:cs="Times New Roman" w:eastAsia="Times New Roman" w:hint="default"/>
        </w:rPr>
        <w:t>5,050,325</w:t>
      </w:r>
      <w:r>
        <w:rPr/>
        <w:t>元</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.15-</w:t>
      </w:r>
      <w:r>
        <w:rPr/>
        <w:t>注 </w:t>
      </w:r>
      <w:r>
        <w:rPr>
          <w:rFonts w:ascii="Times New Roman" w:hAnsi="Times New Roman" w:cs="Times New Roman" w:eastAsia="Times New Roman" w:hint="default"/>
        </w:rPr>
        <w:t>2)</w:t>
      </w:r>
      <w:r>
        <w:rPr/>
        <w:t>。</w:t>
      </w:r>
    </w:p>
    <w:p>
      <w:pPr>
        <w:pStyle w:val="Heading2"/>
        <w:spacing w:line="312" w:lineRule="exact" w:before="139"/>
        <w:ind w:left="1481" w:right="123" w:hanging="636"/>
        <w:jc w:val="both"/>
      </w:pPr>
      <w:r>
        <w:rPr/>
        <w:t>注</w:t>
      </w:r>
      <w:r>
        <w:rPr>
          <w:rFonts w:ascii="Times New Roman" w:hAnsi="Times New Roman" w:cs="Times New Roman" w:eastAsia="Times New Roman" w:hint="default"/>
        </w:rPr>
        <w:t>3</w:t>
      </w:r>
      <w:r>
        <w:rPr/>
        <w:t>：该保证金系为本集团取得银行循环贷款作质押，其中作为本集团向</w:t>
      </w:r>
      <w:r>
        <w:rPr>
          <w:spacing w:val="-95"/>
        </w:rPr>
        <w:t> </w:t>
      </w:r>
      <w:r>
        <w:rPr>
          <w:spacing w:val="-95"/>
        </w:rPr>
      </w:r>
      <w:r>
        <w:rPr>
          <w:spacing w:val="3"/>
        </w:rPr>
        <w:t>渣打银行取得人民币循环借款作质押的保证金为人民币</w:t>
      </w:r>
      <w:r>
        <w:rPr>
          <w:rFonts w:ascii="Times New Roman" w:hAnsi="Times New Roman" w:cs="Times New Roman" w:eastAsia="Times New Roman" w:hint="default"/>
          <w:spacing w:val="3"/>
        </w:rPr>
        <w:t>28,371,370</w:t>
      </w:r>
      <w:r>
        <w:rPr>
          <w:rFonts w:ascii="Times New Roman" w:hAnsi="Times New Roman" w:cs="Times New Roman" w:eastAsia="Times New Roman" w:hint="default"/>
        </w:rPr>
        <w:t> </w:t>
      </w:r>
      <w:r>
        <w:rPr/>
        <w:t>元</w:t>
      </w:r>
      <w:r>
        <w:rPr>
          <w:spacing w:val="-1"/>
        </w:rPr>
        <w:t> </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.15-</w:t>
      </w:r>
      <w:r>
        <w:rPr/>
        <w:t>注</w:t>
      </w:r>
      <w:r>
        <w:rPr>
          <w:rFonts w:ascii="Times New Roman" w:hAnsi="Times New Roman" w:cs="Times New Roman" w:eastAsia="Times New Roman" w:hint="default"/>
        </w:rPr>
        <w:t>2)</w:t>
      </w:r>
      <w:r>
        <w:rPr/>
        <w:t>。</w:t>
      </w:r>
    </w:p>
    <w:p>
      <w:pPr>
        <w:pStyle w:val="Heading2"/>
        <w:spacing w:line="322" w:lineRule="exact" w:before="108"/>
        <w:ind w:left="857" w:right="106"/>
        <w:jc w:val="left"/>
      </w:pPr>
      <w:r>
        <w:rPr/>
        <w:t>于</w:t>
      </w:r>
      <w:r>
        <w:rPr>
          <w:spacing w:val="-9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5"/>
        </w:rPr>
        <w:t> </w:t>
      </w:r>
      <w:r>
        <w:rPr/>
        <w:t>年</w:t>
      </w:r>
      <w:r>
        <w:rPr>
          <w:spacing w:val="-95"/>
        </w:rPr>
        <w:t> </w:t>
      </w:r>
      <w:r>
        <w:rPr>
          <w:rFonts w:ascii="Times New Roman" w:hAnsi="Times New Roman" w:cs="Times New Roman" w:eastAsia="Times New Roman" w:hint="default"/>
        </w:rPr>
        <w:t>12</w:t>
      </w:r>
      <w:r>
        <w:rPr>
          <w:rFonts w:ascii="Times New Roman" w:hAnsi="Times New Roman" w:cs="Times New Roman" w:eastAsia="Times New Roman" w:hint="default"/>
          <w:spacing w:val="-39"/>
        </w:rPr>
        <w:t> </w:t>
      </w:r>
      <w:r>
        <w:rPr/>
        <w:t>月</w:t>
      </w:r>
      <w:r>
        <w:rPr>
          <w:spacing w:val="-95"/>
        </w:rPr>
        <w:t> </w:t>
      </w:r>
      <w:r>
        <w:rPr>
          <w:rFonts w:ascii="Times New Roman" w:hAnsi="Times New Roman" w:cs="Times New Roman" w:eastAsia="Times New Roman" w:hint="default"/>
        </w:rPr>
        <w:t>31</w:t>
      </w:r>
      <w:r>
        <w:rPr>
          <w:rFonts w:ascii="Times New Roman" w:hAnsi="Times New Roman" w:cs="Times New Roman" w:eastAsia="Times New Roman" w:hint="default"/>
          <w:spacing w:val="-39"/>
        </w:rPr>
        <w:t> </w:t>
      </w:r>
      <w:r>
        <w:rPr>
          <w:spacing w:val="9"/>
        </w:rPr>
        <w:t>日，</w:t>
      </w:r>
      <w:r>
        <w:rPr>
          <w:spacing w:val="-99"/>
        </w:rPr>
        <w:t> </w:t>
      </w:r>
      <w:r>
        <w:rPr>
          <w:spacing w:val="21"/>
        </w:rPr>
        <w:t>本集团的使用权受到限制的货币资金为人民币</w:t>
      </w:r>
    </w:p>
    <w:p>
      <w:pPr>
        <w:pStyle w:val="Heading2"/>
        <w:spacing w:line="322" w:lineRule="exact"/>
        <w:ind w:left="857" w:right="106"/>
        <w:jc w:val="left"/>
      </w:pPr>
      <w:r>
        <w:rPr>
          <w:rFonts w:ascii="Times New Roman" w:hAnsi="Times New Roman" w:cs="Times New Roman" w:eastAsia="Times New Roman" w:hint="default"/>
        </w:rPr>
        <w:t>116,020,763</w:t>
      </w:r>
      <w:r>
        <w:rPr/>
        <w:t>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162,520,179</w:t>
      </w:r>
      <w:r>
        <w:rPr/>
        <w:t>元</w:t>
      </w:r>
      <w:r>
        <w:rPr>
          <w:rFonts w:ascii="Times New Roman" w:hAnsi="Times New Roman" w:cs="Times New Roman" w:eastAsia="Times New Roman" w:hint="default"/>
        </w:rPr>
        <w:t>)</w:t>
      </w:r>
      <w:r>
        <w:rPr/>
        <w:t>。</w:t>
      </w:r>
    </w:p>
    <w:p>
      <w:pPr>
        <w:pStyle w:val="Heading2"/>
        <w:spacing w:line="240" w:lineRule="auto" w:before="116"/>
        <w:ind w:left="857" w:right="106"/>
        <w:jc w:val="left"/>
      </w:pPr>
      <w:r>
        <w:rPr/>
        <w:t>银行活期存款按照银行活期存款利率取得利息收入。</w:t>
      </w:r>
    </w:p>
    <w:p>
      <w:pPr>
        <w:spacing w:after="0" w:line="240" w:lineRule="auto"/>
        <w:jc w:val="left"/>
        <w:sectPr>
          <w:headerReference w:type="default" r:id="rId58"/>
          <w:pgSz w:w="11910" w:h="16840"/>
          <w:pgMar w:header="1308" w:footer="746" w:top="3620" w:bottom="940" w:left="166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7" w:val="left" w:leader="none"/>
        </w:tabs>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w:t>
        <w:tab/>
      </w:r>
      <w:r>
        <w:rPr>
          <w:rFonts w:ascii="Microsoft JhengHei" w:hAnsi="Microsoft JhengHei" w:cs="Microsoft JhengHei" w:eastAsia="Microsoft JhengHei" w:hint="default"/>
          <w:b/>
          <w:bCs/>
          <w:sz w:val="24"/>
          <w:szCs w:val="24"/>
        </w:rPr>
        <w:t>应收账款</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right="106"/>
        <w:jc w:val="left"/>
      </w:pPr>
      <w:r>
        <w:rPr/>
        <w:t>应收账款信用期通常为</w:t>
      </w:r>
      <w:r>
        <w:rPr>
          <w:rFonts w:ascii="Times New Roman" w:hAnsi="Times New Roman" w:cs="Times New Roman" w:eastAsia="Times New Roman" w:hint="default"/>
        </w:rPr>
        <w:t>2</w:t>
      </w:r>
      <w:r>
        <w:rPr/>
        <w:t>～</w:t>
      </w:r>
      <w:r>
        <w:rPr>
          <w:rFonts w:ascii="Times New Roman" w:hAnsi="Times New Roman" w:cs="Times New Roman" w:eastAsia="Times New Roman" w:hint="default"/>
        </w:rPr>
        <w:t>3</w:t>
      </w:r>
      <w:r>
        <w:rPr/>
        <w:t>个月，主要客户可以延长至</w:t>
      </w:r>
      <w:r>
        <w:rPr>
          <w:rFonts w:ascii="Times New Roman" w:hAnsi="Times New Roman" w:cs="Times New Roman" w:eastAsia="Times New Roman" w:hint="default"/>
        </w:rPr>
        <w:t>6</w:t>
      </w:r>
      <w:r>
        <w:rPr/>
        <w:t>个月。应收账款</w:t>
      </w:r>
      <w:r>
        <w:rPr>
          <w:spacing w:val="-97"/>
        </w:rPr>
        <w:t> </w:t>
      </w:r>
      <w:r>
        <w:rPr>
          <w:spacing w:val="-97"/>
        </w:rPr>
      </w:r>
      <w:r>
        <w:rPr/>
        <w:t>并不计息。</w:t>
      </w:r>
    </w:p>
    <w:p>
      <w:pPr>
        <w:spacing w:line="240" w:lineRule="auto" w:before="10"/>
        <w:rPr>
          <w:rFonts w:ascii="宋体" w:hAnsi="宋体" w:cs="宋体" w:eastAsia="宋体" w:hint="default"/>
          <w:sz w:val="16"/>
          <w:szCs w:val="16"/>
        </w:rPr>
      </w:pPr>
    </w:p>
    <w:tbl>
      <w:tblPr>
        <w:tblW w:w="0" w:type="auto"/>
        <w:jc w:val="left"/>
        <w:tblInd w:w="802" w:type="dxa"/>
        <w:tblLayout w:type="fixed"/>
        <w:tblCellMar>
          <w:top w:w="0" w:type="dxa"/>
          <w:left w:w="0" w:type="dxa"/>
          <w:bottom w:w="0" w:type="dxa"/>
          <w:right w:w="0" w:type="dxa"/>
        </w:tblCellMar>
        <w:tblLook w:val="01E0"/>
      </w:tblPr>
      <w:tblGrid>
        <w:gridCol w:w="3634"/>
        <w:gridCol w:w="2100"/>
        <w:gridCol w:w="1896"/>
      </w:tblGrid>
      <w:tr>
        <w:trPr>
          <w:trHeight w:val="1109" w:hRule="exact"/>
        </w:trPr>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应收账款的账龄分析如下：</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450" w:hRule="exact"/>
        </w:trPr>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年以内</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76"/>
              <w:jc w:val="right"/>
              <w:rPr>
                <w:rFonts w:ascii="Times New Roman" w:hAnsi="Times New Roman" w:cs="Times New Roman" w:eastAsia="Times New Roman" w:hint="default"/>
                <w:sz w:val="24"/>
                <w:szCs w:val="24"/>
              </w:rPr>
            </w:pPr>
            <w:r>
              <w:rPr>
                <w:rFonts w:ascii="Times New Roman"/>
                <w:sz w:val="24"/>
              </w:rPr>
              <w:t>932,330,593</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3"/>
              <w:jc w:val="right"/>
              <w:rPr>
                <w:rFonts w:ascii="Times New Roman" w:hAnsi="Times New Roman" w:cs="Times New Roman" w:eastAsia="Times New Roman" w:hint="default"/>
                <w:sz w:val="24"/>
                <w:szCs w:val="24"/>
              </w:rPr>
            </w:pPr>
            <w:r>
              <w:rPr>
                <w:rFonts w:ascii="Times New Roman"/>
                <w:sz w:val="24"/>
              </w:rPr>
              <w:t>477,598,490</w:t>
            </w:r>
          </w:p>
        </w:tc>
      </w:tr>
      <w:tr>
        <w:trPr>
          <w:trHeight w:val="312" w:hRule="exact"/>
        </w:trPr>
        <w:tc>
          <w:tcPr>
            <w:tcW w:w="3634"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年至</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416,189</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1,101,956</w:t>
            </w:r>
          </w:p>
        </w:tc>
      </w:tr>
      <w:tr>
        <w:trPr>
          <w:trHeight w:val="312" w:hRule="exact"/>
        </w:trPr>
        <w:tc>
          <w:tcPr>
            <w:tcW w:w="3634"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年至</w:t>
            </w:r>
            <w:r>
              <w:rPr>
                <w:rFonts w:ascii="Times New Roman" w:hAnsi="Times New Roman" w:cs="Times New Roman" w:eastAsia="Times New Roman" w:hint="default"/>
                <w:sz w:val="24"/>
                <w:szCs w:val="24"/>
              </w:rPr>
              <w:t>3</w:t>
            </w:r>
            <w:r>
              <w:rPr>
                <w:rFonts w:ascii="宋体" w:hAnsi="宋体" w:cs="宋体" w:eastAsia="宋体" w:hint="default"/>
                <w:sz w:val="24"/>
                <w:szCs w:val="24"/>
              </w:rPr>
              <w:t>年</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12,745</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50" w:hRule="exact"/>
        </w:trPr>
        <w:tc>
          <w:tcPr>
            <w:tcW w:w="3634"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年以上</w:t>
            </w:r>
          </w:p>
        </w:tc>
        <w:tc>
          <w:tcPr>
            <w:tcW w:w="2100" w:type="dxa"/>
            <w:tcBorders>
              <w:top w:val="nil" w:sz="6" w:space="0" w:color="auto"/>
              <w:left w:val="nil" w:sz="6" w:space="0" w:color="auto"/>
              <w:bottom w:val="nil" w:sz="6" w:space="0" w:color="auto"/>
              <w:right w:val="nil" w:sz="6" w:space="0" w:color="auto"/>
            </w:tcBorders>
          </w:tcPr>
          <w:p>
            <w:pPr>
              <w:pStyle w:val="TableParagraph"/>
              <w:tabs>
                <w:tab w:pos="1600" w:val="left" w:leader="none"/>
              </w:tabs>
              <w:spacing w:line="240" w:lineRule="auto" w:before="11"/>
              <w:ind w:right="17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1022"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41,418</w:t>
            </w:r>
            <w:r>
              <w:rPr>
                <w:rFonts w:ascii="Times New Roman"/>
                <w:sz w:val="24"/>
              </w:rPr>
            </w:r>
          </w:p>
        </w:tc>
      </w:tr>
      <w:tr>
        <w:trPr>
          <w:trHeight w:val="585" w:hRule="exact"/>
        </w:trPr>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4"/>
                <w:szCs w:val="24"/>
              </w:rPr>
            </w:pPr>
            <w:r>
              <w:rPr>
                <w:rFonts w:ascii="宋体" w:hAnsi="宋体" w:cs="宋体" w:eastAsia="宋体" w:hint="default"/>
                <w:sz w:val="24"/>
                <w:szCs w:val="24"/>
              </w:rPr>
              <w:t>减：应收账款坏账准备</w:t>
            </w:r>
          </w:p>
        </w:tc>
        <w:tc>
          <w:tcPr>
            <w:tcW w:w="2100" w:type="dxa"/>
            <w:tcBorders>
              <w:top w:val="nil" w:sz="6" w:space="0" w:color="auto"/>
              <w:left w:val="nil" w:sz="6" w:space="0" w:color="auto"/>
              <w:bottom w:val="nil" w:sz="6" w:space="0" w:color="auto"/>
              <w:right w:val="nil" w:sz="6" w:space="0" w:color="auto"/>
            </w:tcBorders>
          </w:tcPr>
          <w:p>
            <w:pPr>
              <w:pStyle w:val="TableParagraph"/>
              <w:tabs>
                <w:tab w:pos="1600" w:val="left" w:leader="none"/>
              </w:tabs>
              <w:spacing w:line="240" w:lineRule="auto" w:before="149"/>
              <w:ind w:right="17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1022" w:val="left" w:leader="none"/>
              </w:tabs>
              <w:spacing w:line="240" w:lineRule="auto" w:before="14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41,418</w:t>
            </w:r>
            <w:r>
              <w:rPr>
                <w:rFonts w:ascii="Times New Roman"/>
                <w:sz w:val="24"/>
              </w:rPr>
            </w:r>
          </w:p>
        </w:tc>
      </w:tr>
      <w:tr>
        <w:trPr>
          <w:trHeight w:val="563" w:hRule="exact"/>
        </w:trPr>
        <w:tc>
          <w:tcPr>
            <w:tcW w:w="3634"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33"/>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932,759,527</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3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478,700,446</w:t>
            </w:r>
            <w:r>
              <w:rPr>
                <w:rFonts w:ascii="Times New Roman"/>
                <w:sz w:val="24"/>
              </w:rPr>
            </w:r>
          </w:p>
        </w:tc>
      </w:tr>
      <w:tr>
        <w:trPr>
          <w:trHeight w:val="499" w:hRule="exact"/>
        </w:trPr>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4"/>
                <w:szCs w:val="24"/>
              </w:rPr>
            </w:pPr>
            <w:r>
              <w:rPr>
                <w:rFonts w:ascii="宋体" w:hAnsi="宋体" w:cs="宋体" w:eastAsia="宋体" w:hint="default"/>
                <w:sz w:val="24"/>
                <w:szCs w:val="24"/>
              </w:rPr>
              <w:t>应收账款坏账准备的变动如下：</w:t>
            </w:r>
          </w:p>
        </w:tc>
        <w:tc>
          <w:tcPr>
            <w:tcW w:w="2100"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11"/>
          <w:szCs w:val="11"/>
        </w:rPr>
      </w:pPr>
    </w:p>
    <w:p>
      <w:pPr>
        <w:pStyle w:val="Heading3"/>
        <w:tabs>
          <w:tab w:pos="3916" w:val="left" w:leader="none"/>
          <w:tab w:pos="5675" w:val="left" w:leader="none"/>
          <w:tab w:pos="7195" w:val="left" w:leader="none"/>
          <w:tab w:pos="7737" w:val="left" w:leader="none"/>
        </w:tabs>
        <w:spacing w:line="287" w:lineRule="exact" w:before="32"/>
        <w:ind w:left="2937" w:right="106"/>
        <w:jc w:val="left"/>
      </w:pPr>
      <w:r>
        <w:rPr/>
        <w:t>年初数</w:t>
        <w:tab/>
        <w:t>本年计提</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u w:val="single" w:color="000000"/>
        </w:rPr>
        <w:t>本年减少</w:t>
        <w:tab/>
      </w:r>
      <w:r>
        <w:rPr/>
        <w:tab/>
        <w:t>年末数</w:t>
      </w:r>
    </w:p>
    <w:p>
      <w:pPr>
        <w:pStyle w:val="Heading3"/>
        <w:tabs>
          <w:tab w:pos="6755" w:val="left" w:leader="none"/>
        </w:tabs>
        <w:spacing w:line="287" w:lineRule="exact"/>
        <w:ind w:left="5556" w:right="106"/>
        <w:jc w:val="left"/>
      </w:pPr>
      <w:r>
        <w:rPr/>
        <w:t>转回</w:t>
        <w:tab/>
        <w:t>转销</w:t>
      </w:r>
    </w:p>
    <w:p>
      <w:pPr>
        <w:spacing w:line="240" w:lineRule="auto" w:before="3"/>
        <w:rPr>
          <w:rFonts w:ascii="宋体" w:hAnsi="宋体" w:cs="宋体" w:eastAsia="宋体" w:hint="default"/>
          <w:sz w:val="19"/>
          <w:szCs w:val="19"/>
        </w:rPr>
      </w:pPr>
    </w:p>
    <w:p>
      <w:pPr>
        <w:pStyle w:val="Heading3"/>
        <w:tabs>
          <w:tab w:pos="2515" w:val="left" w:leader="none"/>
          <w:tab w:pos="2992" w:val="left" w:leader="none"/>
          <w:tab w:pos="4723" w:val="left" w:leader="none"/>
          <w:tab w:pos="5923" w:val="left" w:leader="none"/>
          <w:tab w:pos="6592" w:val="left" w:leader="none"/>
          <w:tab w:pos="8323" w:val="left" w:leader="none"/>
        </w:tabs>
        <w:spacing w:line="240" w:lineRule="auto"/>
        <w:ind w:left="837" w:right="106"/>
        <w:jc w:val="left"/>
        <w:rPr>
          <w:rFonts w:ascii="Times New Roman" w:hAnsi="Times New Roman" w:cs="Times New Roman" w:eastAsia="Times New Roman" w:hint="default"/>
        </w:rPr>
      </w:pPr>
      <w:r>
        <w:rPr>
          <w:rFonts w:ascii="Times New Roman" w:hAnsi="Times New Roman" w:cs="Times New Roman" w:eastAsia="Times New Roman" w:hint="default"/>
          <w:spacing w:val="-1"/>
        </w:rPr>
        <w:t>2010</w:t>
      </w:r>
      <w:r>
        <w:rPr>
          <w:spacing w:val="-1"/>
        </w:rPr>
        <w:t>年</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double" w:color="000000"/>
        </w:rPr>
        <w:t> </w:t>
        <w:tab/>
      </w:r>
      <w:r>
        <w:rPr>
          <w:rFonts w:ascii="Times New Roman" w:hAnsi="Times New Roman" w:cs="Times New Roman" w:eastAsia="Times New Roman" w:hint="default"/>
          <w:u w:val="double" w:color="000000"/>
        </w:rPr>
        <w:t>41,418</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41,418</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p>
    <w:p>
      <w:pPr>
        <w:spacing w:line="240" w:lineRule="auto" w:before="5"/>
        <w:rPr>
          <w:rFonts w:ascii="Times New Roman" w:hAnsi="Times New Roman" w:cs="Times New Roman" w:eastAsia="Times New Roman" w:hint="default"/>
          <w:sz w:val="17"/>
          <w:szCs w:val="17"/>
        </w:rPr>
      </w:pPr>
    </w:p>
    <w:p>
      <w:pPr>
        <w:pStyle w:val="Heading3"/>
        <w:tabs>
          <w:tab w:pos="2515" w:val="left" w:leader="none"/>
          <w:tab w:pos="2882" w:val="left" w:leader="none"/>
          <w:tab w:pos="4723" w:val="left" w:leader="none"/>
          <w:tab w:pos="5923" w:val="left" w:leader="none"/>
          <w:tab w:pos="6482" w:val="left" w:leader="none"/>
          <w:tab w:pos="7792" w:val="left" w:leader="none"/>
        </w:tabs>
        <w:spacing w:line="240" w:lineRule="auto" w:before="32"/>
        <w:ind w:left="837" w:right="106"/>
        <w:jc w:val="left"/>
        <w:rPr>
          <w:rFonts w:ascii="Times New Roman" w:hAnsi="Times New Roman" w:cs="Times New Roman" w:eastAsia="Times New Roman" w:hint="default"/>
        </w:rPr>
      </w:pPr>
      <w:r>
        <w:rPr>
          <w:rFonts w:ascii="Times New Roman" w:hAnsi="Times New Roman" w:cs="Times New Roman" w:eastAsia="Times New Roman" w:hint="default"/>
          <w:spacing w:val="-1"/>
        </w:rPr>
        <w:t>2009</w:t>
      </w:r>
      <w:r>
        <w:rPr>
          <w:spacing w:val="-1"/>
        </w:rPr>
        <w:t>年</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double" w:color="000000"/>
        </w:rPr>
        <w:t> </w:t>
        <w:tab/>
      </w:r>
      <w:r>
        <w:rPr>
          <w:rFonts w:ascii="Times New Roman" w:hAnsi="Times New Roman" w:cs="Times New Roman" w:eastAsia="Times New Roman" w:hint="default"/>
          <w:u w:val="double" w:color="000000"/>
        </w:rPr>
        <w:t>215,236</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173,818</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41,418</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18"/>
          <w:szCs w:val="18"/>
        </w:rPr>
      </w:pPr>
    </w:p>
    <w:p>
      <w:pPr>
        <w:tabs>
          <w:tab w:pos="1351" w:val="left" w:leader="none"/>
          <w:tab w:pos="2978" w:val="left" w:leader="none"/>
          <w:tab w:pos="4468" w:val="left" w:leader="none"/>
          <w:tab w:pos="6045" w:val="left" w:leader="none"/>
        </w:tabs>
        <w:spacing w:line="187" w:lineRule="exact" w:before="58"/>
        <w:ind w:left="0" w:right="136" w:firstLine="0"/>
        <w:jc w:val="right"/>
        <w:rPr>
          <w:rFonts w:ascii="宋体" w:hAnsi="宋体" w:cs="宋体" w:eastAsia="宋体"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w w:val="95"/>
          <w:sz w:val="14"/>
          <w:szCs w:val="14"/>
          <w:u w:val="single" w:color="000000"/>
        </w:rPr>
        <w:t>2010</w:t>
      </w:r>
      <w:r>
        <w:rPr>
          <w:rFonts w:ascii="宋体" w:hAnsi="宋体" w:cs="宋体" w:eastAsia="宋体" w:hint="default"/>
          <w:w w:val="95"/>
          <w:sz w:val="14"/>
          <w:szCs w:val="14"/>
          <w:u w:val="single" w:color="000000"/>
        </w:rPr>
        <w:t>年</w:t>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Times New Roman" w:hAnsi="Times New Roman" w:cs="Times New Roman" w:eastAsia="Times New Roman" w:hint="default"/>
          <w:w w:val="95"/>
          <w:sz w:val="14"/>
          <w:szCs w:val="14"/>
          <w:u w:val="single" w:color="000000"/>
        </w:rPr>
        <w:t>2009</w:t>
      </w:r>
      <w:r>
        <w:rPr>
          <w:rFonts w:ascii="宋体" w:hAnsi="宋体" w:cs="宋体" w:eastAsia="宋体" w:hint="default"/>
          <w:w w:val="95"/>
          <w:sz w:val="14"/>
          <w:szCs w:val="14"/>
          <w:u w:val="single" w:color="000000"/>
        </w:rPr>
        <w:t>年</w:t>
      </w:r>
      <w:r>
        <w:rPr>
          <w:rFonts w:ascii="宋体" w:hAnsi="宋体" w:cs="宋体" w:eastAsia="宋体" w:hint="default"/>
          <w:sz w:val="14"/>
          <w:szCs w:val="14"/>
          <w:u w:val="single" w:color="000000"/>
        </w:rPr>
        <w:tab/>
      </w:r>
      <w:r>
        <w:rPr>
          <w:rFonts w:ascii="宋体" w:hAnsi="宋体" w:cs="宋体" w:eastAsia="宋体" w:hint="default"/>
          <w:sz w:val="14"/>
          <w:szCs w:val="14"/>
        </w:rPr>
      </w:r>
    </w:p>
    <w:p>
      <w:pPr>
        <w:tabs>
          <w:tab w:pos="2815" w:val="left" w:leader="none"/>
          <w:tab w:pos="3523" w:val="left" w:leader="none"/>
          <w:tab w:pos="3801" w:val="left" w:leader="none"/>
          <w:tab w:pos="4235" w:val="left" w:leader="none"/>
          <w:tab w:pos="4514" w:val="left" w:leader="none"/>
          <w:tab w:pos="5083" w:val="left" w:leader="none"/>
          <w:tab w:pos="5361" w:val="left" w:leader="none"/>
          <w:tab w:pos="5932" w:val="left" w:leader="none"/>
          <w:tab w:pos="6074" w:val="left" w:leader="none"/>
          <w:tab w:pos="6640" w:val="left" w:leader="none"/>
          <w:tab w:pos="6919" w:val="left" w:leader="none"/>
          <w:tab w:pos="7303" w:val="left" w:leader="none"/>
          <w:tab w:pos="7492" w:val="left" w:leader="none"/>
          <w:tab w:pos="7634" w:val="left" w:leader="none"/>
          <w:tab w:pos="8150" w:val="left" w:leader="none"/>
          <w:tab w:pos="8411" w:val="left" w:leader="none"/>
        </w:tabs>
        <w:spacing w:line="182" w:lineRule="exact" w:before="11"/>
        <w:ind w:left="2956" w:right="136" w:hanging="574"/>
        <w:jc w:val="right"/>
        <w:rPr>
          <w:rFonts w:ascii="Times New Roman" w:hAnsi="Times New Roman" w:cs="Times New Roman" w:eastAsia="Times New Roman"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宋体" w:hAnsi="宋体" w:cs="宋体" w:eastAsia="宋体" w:hint="default"/>
          <w:w w:val="95"/>
          <w:sz w:val="14"/>
          <w:szCs w:val="14"/>
          <w:u w:val="single" w:color="000000"/>
        </w:rPr>
        <w:t>账面余额</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坏账准备</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账面余额</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tab/>
      </w:r>
      <w:r>
        <w:rPr>
          <w:rFonts w:ascii="宋体" w:hAnsi="宋体" w:cs="宋体" w:eastAsia="宋体" w:hint="default"/>
          <w:w w:val="95"/>
          <w:sz w:val="14"/>
          <w:szCs w:val="14"/>
          <w:u w:val="single" w:color="000000"/>
        </w:rPr>
        <w:t>坏账准备</w:t>
      </w:r>
      <w:r>
        <w:rPr>
          <w:rFonts w:ascii="宋体" w:hAnsi="宋体" w:cs="宋体" w:eastAsia="宋体" w:hint="default"/>
          <w:sz w:val="14"/>
          <w:szCs w:val="14"/>
          <w:u w:val="single" w:color="000000"/>
        </w:rPr>
        <w:tab/>
        <w:tab/>
      </w:r>
      <w:r>
        <w:rPr>
          <w:rFonts w:ascii="宋体" w:hAnsi="宋体" w:cs="宋体" w:eastAsia="宋体" w:hint="default"/>
          <w:w w:val="24"/>
          <w:sz w:val="14"/>
          <w:szCs w:val="14"/>
          <w:u w:val="single" w:color="000000"/>
        </w:rPr>
        <w:t> </w:t>
      </w:r>
      <w:r>
        <w:rPr>
          <w:rFonts w:ascii="宋体" w:hAnsi="宋体" w:cs="宋体" w:eastAsia="宋体" w:hint="default"/>
          <w:sz w:val="14"/>
          <w:szCs w:val="14"/>
          <w:u w:val="single" w:color="000000"/>
        </w:rPr>
      </w:r>
      <w:r>
        <w:rPr>
          <w:rFonts w:ascii="宋体" w:hAnsi="宋体" w:cs="宋体" w:eastAsia="宋体" w:hint="default"/>
          <w:sz w:val="14"/>
          <w:szCs w:val="14"/>
        </w:rPr>
      </w:r>
      <w:r>
        <w:rPr>
          <w:rFonts w:ascii="宋体" w:hAnsi="宋体" w:cs="宋体" w:eastAsia="宋体" w:hint="default"/>
          <w:sz w:val="14"/>
          <w:szCs w:val="14"/>
        </w:rPr>
        <w:t> </w:t>
      </w:r>
      <w:r>
        <w:rPr>
          <w:rFonts w:ascii="宋体" w:hAnsi="宋体" w:cs="宋体" w:eastAsia="宋体" w:hint="default"/>
          <w:w w:val="95"/>
          <w:sz w:val="14"/>
          <w:szCs w:val="14"/>
        </w:rPr>
        <w:t>金额</w:t>
        <w:tab/>
        <w:t>比例</w:t>
        <w:tab/>
        <w:tab/>
        <w:tab/>
        <w:t>金额</w:t>
        <w:tab/>
        <w:t>计提</w:t>
        <w:tab/>
        <w:tab/>
        <w:tab/>
        <w:t>金额</w:t>
        <w:tab/>
        <w:t>比例</w:t>
        <w:tab/>
        <w:tab/>
        <w:tab/>
        <w:t>金额</w:t>
        <w:tab/>
        <w:t>计提</w:t>
      </w:r>
      <w:r>
        <w:rPr>
          <w:rFonts w:ascii="宋体" w:hAnsi="宋体" w:cs="宋体" w:eastAsia="宋体" w:hint="default"/>
          <w:w w:val="99"/>
          <w:sz w:val="14"/>
          <w:szCs w:val="14"/>
        </w:rPr>
        <w:t> </w:t>
      </w:r>
      <w:r>
        <w:rPr>
          <w:rFonts w:ascii="Times New Roman" w:hAnsi="Times New Roman" w:cs="Times New Roman" w:eastAsia="Times New Roman" w:hint="default"/>
          <w:spacing w:val="-1"/>
          <w:w w:val="95"/>
          <w:sz w:val="14"/>
          <w:szCs w:val="14"/>
        </w:rPr>
        <w:t>(%)</w:t>
        <w:tab/>
        <w:tab/>
        <w:tab/>
      </w:r>
      <w:r>
        <w:rPr>
          <w:rFonts w:ascii="宋体" w:hAnsi="宋体" w:cs="宋体" w:eastAsia="宋体" w:hint="default"/>
          <w:w w:val="95"/>
          <w:sz w:val="14"/>
          <w:szCs w:val="14"/>
        </w:rPr>
        <w:t>比例</w:t>
      </w:r>
      <w:r>
        <w:rPr>
          <w:rFonts w:ascii="Times New Roman" w:hAnsi="Times New Roman" w:cs="Times New Roman" w:eastAsia="Times New Roman" w:hint="default"/>
          <w:w w:val="95"/>
          <w:sz w:val="14"/>
          <w:szCs w:val="14"/>
        </w:rPr>
        <w:t>(%)</w:t>
        <w:tab/>
        <w:tab/>
        <w:tab/>
        <w:tab/>
      </w:r>
      <w:r>
        <w:rPr>
          <w:rFonts w:ascii="Times New Roman" w:hAnsi="Times New Roman" w:cs="Times New Roman" w:eastAsia="Times New Roman" w:hint="default"/>
          <w:spacing w:val="-1"/>
          <w:w w:val="95"/>
          <w:sz w:val="14"/>
          <w:szCs w:val="14"/>
        </w:rPr>
        <w:t>(%)</w:t>
        <w:tab/>
        <w:tab/>
        <w:tab/>
      </w:r>
      <w:r>
        <w:rPr>
          <w:rFonts w:ascii="宋体" w:hAnsi="宋体" w:cs="宋体" w:eastAsia="宋体" w:hint="default"/>
          <w:w w:val="95"/>
          <w:sz w:val="14"/>
          <w:szCs w:val="14"/>
        </w:rPr>
        <w:t>比例</w:t>
      </w:r>
      <w:r>
        <w:rPr>
          <w:rFonts w:ascii="Times New Roman" w:hAnsi="Times New Roman" w:cs="Times New Roman" w:eastAsia="Times New Roman" w:hint="default"/>
          <w:w w:val="95"/>
          <w:sz w:val="14"/>
          <w:szCs w:val="14"/>
        </w:rPr>
        <w:t>(%)</w:t>
      </w:r>
      <w:r>
        <w:rPr>
          <w:rFonts w:ascii="Times New Roman" w:hAnsi="Times New Roman" w:cs="Times New Roman" w:eastAsia="Times New Roman" w:hint="default"/>
          <w:sz w:val="14"/>
          <w:szCs w:val="14"/>
        </w:rPr>
      </w:r>
    </w:p>
    <w:p>
      <w:pPr>
        <w:spacing w:line="240" w:lineRule="auto" w:before="5"/>
        <w:rPr>
          <w:rFonts w:ascii="Times New Roman" w:hAnsi="Times New Roman" w:cs="Times New Roman" w:eastAsia="Times New Roman" w:hint="default"/>
          <w:sz w:val="12"/>
          <w:szCs w:val="12"/>
        </w:rPr>
      </w:pPr>
    </w:p>
    <w:p>
      <w:pPr>
        <w:spacing w:before="0"/>
        <w:ind w:left="837" w:right="5846" w:firstLine="0"/>
        <w:jc w:val="left"/>
        <w:rPr>
          <w:rFonts w:ascii="宋体" w:hAnsi="宋体" w:cs="宋体" w:eastAsia="宋体" w:hint="default"/>
          <w:sz w:val="14"/>
          <w:szCs w:val="14"/>
        </w:rPr>
      </w:pPr>
      <w:r>
        <w:rPr/>
        <w:pict>
          <v:shape style="position:absolute;margin-left:201.409988pt;margin-top:2.575256pt;width:305.850pt;height:68.5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566"/>
                    <w:gridCol w:w="1183"/>
                    <w:gridCol w:w="1368"/>
                    <w:gridCol w:w="569"/>
                    <w:gridCol w:w="1074"/>
                    <w:gridCol w:w="398"/>
                  </w:tblGrid>
                  <w:tr>
                    <w:trPr>
                      <w:trHeight w:val="707" w:hRule="exact"/>
                    </w:trPr>
                    <w:tc>
                      <w:tcPr>
                        <w:tcW w:w="958" w:type="dxa"/>
                        <w:tcBorders>
                          <w:top w:val="nil" w:sz="6" w:space="0" w:color="auto"/>
                          <w:left w:val="nil" w:sz="6" w:space="0" w:color="auto"/>
                          <w:bottom w:val="nil" w:sz="6" w:space="0" w:color="auto"/>
                          <w:right w:val="nil" w:sz="6" w:space="0" w:color="auto"/>
                        </w:tcBorders>
                      </w:tcPr>
                      <w:p>
                        <w:pPr>
                          <w:pStyle w:val="TableParagraph"/>
                          <w:spacing w:line="142" w:lineRule="exact"/>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566" w:type="dxa"/>
                        <w:tcBorders>
                          <w:top w:val="nil" w:sz="6" w:space="0" w:color="auto"/>
                          <w:left w:val="nil" w:sz="6" w:space="0" w:color="auto"/>
                          <w:bottom w:val="nil" w:sz="6" w:space="0" w:color="auto"/>
                          <w:right w:val="nil" w:sz="6" w:space="0" w:color="auto"/>
                        </w:tcBorders>
                      </w:tcPr>
                      <w:p>
                        <w:pPr>
                          <w:pStyle w:val="TableParagraph"/>
                          <w:spacing w:line="142" w:lineRule="exact"/>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183" w:type="dxa"/>
                        <w:tcBorders>
                          <w:top w:val="nil" w:sz="6" w:space="0" w:color="auto"/>
                          <w:left w:val="nil" w:sz="6" w:space="0" w:color="auto"/>
                          <w:bottom w:val="nil" w:sz="6" w:space="0" w:color="auto"/>
                          <w:right w:val="nil" w:sz="6" w:space="0" w:color="auto"/>
                        </w:tcBorders>
                      </w:tcPr>
                      <w:p>
                        <w:pPr>
                          <w:pStyle w:val="TableParagraph"/>
                          <w:spacing w:line="142" w:lineRule="exact"/>
                          <w:ind w:right="25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5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368" w:type="dxa"/>
                        <w:tcBorders>
                          <w:top w:val="nil" w:sz="6" w:space="0" w:color="auto"/>
                          <w:left w:val="nil" w:sz="6" w:space="0" w:color="auto"/>
                          <w:bottom w:val="nil" w:sz="6" w:space="0" w:color="auto"/>
                          <w:right w:val="nil" w:sz="6" w:space="0" w:color="auto"/>
                        </w:tcBorders>
                      </w:tcPr>
                      <w:p>
                        <w:pPr>
                          <w:pStyle w:val="TableParagraph"/>
                          <w:tabs>
                            <w:tab w:pos="1251" w:val="left" w:leader="none"/>
                          </w:tabs>
                          <w:spacing w:line="142" w:lineRule="exact"/>
                          <w:ind w:left="260" w:right="0"/>
                          <w:jc w:val="left"/>
                          <w:rPr>
                            <w:rFonts w:ascii="Times New Roman" w:hAnsi="Times New Roman" w:cs="Times New Roman" w:eastAsia="Times New Roman" w:hint="default"/>
                            <w:sz w:val="14"/>
                            <w:szCs w:val="14"/>
                          </w:rPr>
                        </w:pPr>
                        <w:r>
                          <w:rPr>
                            <w:rFonts w:ascii="Times New Roman"/>
                            <w:w w:val="95"/>
                            <w:sz w:val="14"/>
                          </w:rPr>
                          <w:t>-</w:t>
                          <w:tab/>
                        </w:r>
                        <w:r>
                          <w:rPr>
                            <w:rFonts w:ascii="Times New Roman"/>
                            <w:sz w:val="14"/>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tabs>
                            <w:tab w:pos="1251" w:val="left" w:leader="none"/>
                          </w:tabs>
                          <w:spacing w:line="240" w:lineRule="auto"/>
                          <w:ind w:left="260" w:right="0"/>
                          <w:jc w:val="left"/>
                          <w:rPr>
                            <w:rFonts w:ascii="Times New Roman" w:hAnsi="Times New Roman" w:cs="Times New Roman" w:eastAsia="Times New Roman" w:hint="default"/>
                            <w:sz w:val="14"/>
                            <w:szCs w:val="14"/>
                          </w:rPr>
                        </w:pPr>
                        <w:r>
                          <w:rPr>
                            <w:rFonts w:ascii="Times New Roman"/>
                            <w:w w:val="95"/>
                            <w:sz w:val="14"/>
                          </w:rPr>
                          <w:t>-</w:t>
                          <w:tab/>
                        </w:r>
                        <w:r>
                          <w:rPr>
                            <w:rFonts w:ascii="Times New Roman"/>
                            <w:sz w:val="14"/>
                          </w:rPr>
                          <w:t>-</w:t>
                        </w:r>
                      </w:p>
                    </w:tc>
                    <w:tc>
                      <w:tcPr>
                        <w:tcW w:w="569" w:type="dxa"/>
                        <w:tcBorders>
                          <w:top w:val="nil" w:sz="6" w:space="0" w:color="auto"/>
                          <w:left w:val="nil" w:sz="6" w:space="0" w:color="auto"/>
                          <w:bottom w:val="nil" w:sz="6" w:space="0" w:color="auto"/>
                          <w:right w:val="nil" w:sz="6" w:space="0" w:color="auto"/>
                        </w:tcBorders>
                      </w:tcPr>
                      <w:p>
                        <w:pPr>
                          <w:pStyle w:val="TableParagraph"/>
                          <w:spacing w:line="142" w:lineRule="exact"/>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074" w:type="dxa"/>
                        <w:tcBorders>
                          <w:top w:val="nil" w:sz="6" w:space="0" w:color="auto"/>
                          <w:left w:val="nil" w:sz="6" w:space="0" w:color="auto"/>
                          <w:bottom w:val="nil" w:sz="6" w:space="0" w:color="auto"/>
                          <w:right w:val="nil" w:sz="6" w:space="0" w:color="auto"/>
                        </w:tcBorders>
                      </w:tcPr>
                      <w:p>
                        <w:pPr>
                          <w:pStyle w:val="TableParagraph"/>
                          <w:spacing w:line="142" w:lineRule="exact"/>
                          <w:ind w:right="15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398" w:type="dxa"/>
                        <w:tcBorders>
                          <w:top w:val="nil" w:sz="6" w:space="0" w:color="auto"/>
                          <w:left w:val="nil" w:sz="6" w:space="0" w:color="auto"/>
                          <w:bottom w:val="nil" w:sz="6" w:space="0" w:color="auto"/>
                          <w:right w:val="nil" w:sz="6" w:space="0" w:color="auto"/>
                        </w:tcBorders>
                      </w:tcPr>
                      <w:p>
                        <w:pPr>
                          <w:pStyle w:val="TableParagraph"/>
                          <w:spacing w:line="142" w:lineRule="exact"/>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r>
                  <w:tr>
                    <w:trPr>
                      <w:trHeight w:val="292" w:hRule="exact"/>
                    </w:trPr>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6"/>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  </w:t>
                        </w:r>
                        <w:r>
                          <w:rPr>
                            <w:rFonts w:ascii="Times New Roman"/>
                            <w:spacing w:val="13"/>
                            <w:sz w:val="14"/>
                            <w:u w:val="single" w:color="000000"/>
                          </w:rPr>
                          <w:t> </w:t>
                        </w:r>
                        <w:r>
                          <w:rPr>
                            <w:rFonts w:ascii="Times New Roman"/>
                            <w:sz w:val="14"/>
                            <w:u w:val="single" w:color="000000"/>
                          </w:rPr>
                          <w:t>932,759,527</w:t>
                        </w:r>
                        <w:r>
                          <w:rPr>
                            <w:rFonts w:ascii="Times New Roman"/>
                            <w:sz w:val="14"/>
                          </w:rPr>
                        </w: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9"/>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    </w:t>
                        </w:r>
                        <w:r>
                          <w:rPr>
                            <w:rFonts w:ascii="Times New Roman"/>
                            <w:spacing w:val="6"/>
                            <w:sz w:val="14"/>
                            <w:u w:val="single" w:color="000000"/>
                          </w:rPr>
                          <w:t> </w:t>
                        </w:r>
                        <w:r>
                          <w:rPr>
                            <w:rFonts w:ascii="Times New Roman"/>
                            <w:w w:val="95"/>
                            <w:sz w:val="14"/>
                            <w:u w:val="single" w:color="000000"/>
                          </w:rPr>
                          <w:t>100</w:t>
                        </w:r>
                        <w:r>
                          <w:rPr>
                            <w:rFonts w:ascii="Times New Roman"/>
                            <w:w w:val="95"/>
                            <w:sz w:val="14"/>
                          </w:rPr>
                        </w:r>
                        <w:r>
                          <w:rPr>
                            <w:rFonts w:ascii="Times New Roman"/>
                            <w:sz w:val="14"/>
                          </w:rPr>
                        </w:r>
                      </w:p>
                    </w:tc>
                    <w:tc>
                      <w:tcPr>
                        <w:tcW w:w="1183"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1"/>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z w:val="14"/>
                            <w:u w:val="single" w:color="000000"/>
                          </w:rPr>
                          <w:t>-</w:t>
                        </w:r>
                        <w:r>
                          <w:rPr>
                            <w:rFonts w:ascii="Times New Roman"/>
                            <w:sz w:val="14"/>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1"/>
                          <w:jc w:val="right"/>
                          <w:rPr>
                            <w:rFonts w:ascii="Times New Roman" w:hAnsi="Times New Roman" w:cs="Times New Roman" w:eastAsia="Times New Roman" w:hint="default"/>
                            <w:sz w:val="14"/>
                            <w:szCs w:val="14"/>
                          </w:rPr>
                        </w:pPr>
                        <w:r>
                          <w:rPr>
                            <w:rFonts w:ascii="Times New Roman"/>
                            <w:sz w:val="14"/>
                          </w:rPr>
                          <w:t>-       </w:t>
                        </w:r>
                        <w:r>
                          <w:rPr>
                            <w:rFonts w:ascii="Times New Roman"/>
                            <w:spacing w:val="5"/>
                            <w:sz w:val="14"/>
                          </w:rPr>
                          <w:t> </w:t>
                        </w:r>
                        <w:r>
                          <w:rPr>
                            <w:rFonts w:ascii="Times New Roman"/>
                            <w:spacing w:val="5"/>
                            <w:sz w:val="14"/>
                          </w:rPr>
                        </w:r>
                        <w:r>
                          <w:rPr>
                            <w:rFonts w:ascii="Times New Roman"/>
                            <w:spacing w:val="5"/>
                            <w:sz w:val="14"/>
                            <w:u w:val="single" w:color="000000"/>
                          </w:rPr>
                          <w:t> </w:t>
                        </w:r>
                        <w:r>
                          <w:rPr>
                            <w:rFonts w:ascii="Times New Roman"/>
                            <w:sz w:val="14"/>
                            <w:u w:val="single" w:color="000000"/>
                          </w:rPr>
                          <w:t>478,741,864</w:t>
                        </w:r>
                        <w:r>
                          <w:rPr>
                            <w:rFonts w:ascii="Times New Roman"/>
                            <w:sz w:val="14"/>
                          </w:rPr>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    </w:t>
                        </w:r>
                        <w:r>
                          <w:rPr>
                            <w:rFonts w:ascii="Times New Roman"/>
                            <w:spacing w:val="6"/>
                            <w:sz w:val="14"/>
                            <w:u w:val="single" w:color="000000"/>
                          </w:rPr>
                          <w:t> </w:t>
                        </w:r>
                        <w:r>
                          <w:rPr>
                            <w:rFonts w:ascii="Times New Roman"/>
                            <w:sz w:val="14"/>
                            <w:u w:val="single" w:color="000000"/>
                          </w:rPr>
                          <w:t>100</w:t>
                        </w:r>
                        <w:r>
                          <w:rPr>
                            <w:rFonts w:ascii="Times New Roman"/>
                            <w:sz w:val="14"/>
                          </w:rPr>
                        </w:r>
                      </w:p>
                    </w:tc>
                    <w:tc>
                      <w:tcPr>
                        <w:tcW w:w="1074" w:type="dxa"/>
                        <w:tcBorders>
                          <w:top w:val="nil" w:sz="6" w:space="0" w:color="auto"/>
                          <w:left w:val="nil" w:sz="6" w:space="0" w:color="auto"/>
                          <w:bottom w:val="nil" w:sz="6" w:space="0" w:color="auto"/>
                          <w:right w:val="nil" w:sz="6" w:space="0" w:color="auto"/>
                        </w:tcBorders>
                      </w:tcPr>
                      <w:p>
                        <w:pPr>
                          <w:pStyle w:val="TableParagraph"/>
                          <w:tabs>
                            <w:tab w:pos="535" w:val="left" w:leader="none"/>
                          </w:tabs>
                          <w:spacing w:line="240" w:lineRule="auto" w:before="1"/>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z w:val="14"/>
                            <w:u w:val="single" w:color="000000"/>
                          </w:rPr>
                          <w:t>41,418</w:t>
                        </w:r>
                        <w:r>
                          <w:rPr>
                            <w:rFonts w:ascii="Times New Roman"/>
                            <w:sz w:val="14"/>
                          </w:rPr>
                        </w:r>
                      </w:p>
                    </w:tc>
                    <w:tc>
                      <w:tcPr>
                        <w:tcW w:w="398" w:type="dxa"/>
                        <w:tcBorders>
                          <w:top w:val="nil" w:sz="6" w:space="0" w:color="auto"/>
                          <w:left w:val="nil" w:sz="6" w:space="0" w:color="auto"/>
                          <w:bottom w:val="nil" w:sz="6" w:space="0" w:color="auto"/>
                          <w:right w:val="nil" w:sz="6" w:space="0" w:color="auto"/>
                        </w:tcBorders>
                      </w:tcPr>
                      <w:p>
                        <w:pPr>
                          <w:pStyle w:val="TableParagraph"/>
                          <w:spacing w:line="240" w:lineRule="auto" w:before="1"/>
                          <w:ind w:left="153" w:right="0"/>
                          <w:jc w:val="left"/>
                          <w:rPr>
                            <w:rFonts w:ascii="Times New Roman" w:hAnsi="Times New Roman" w:cs="Times New Roman" w:eastAsia="Times New Roman" w:hint="default"/>
                            <w:sz w:val="14"/>
                            <w:szCs w:val="14"/>
                          </w:rPr>
                        </w:pPr>
                        <w:r>
                          <w:rPr>
                            <w:rFonts w:ascii="Times New Roman"/>
                            <w:sz w:val="14"/>
                          </w:rPr>
                          <w:t>100</w:t>
                        </w:r>
                      </w:p>
                    </w:tc>
                  </w:tr>
                  <w:tr>
                    <w:trPr>
                      <w:trHeight w:val="371" w:hRule="exact"/>
                    </w:trPr>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6"/>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3"/>
                            <w:sz w:val="14"/>
                            <w:u w:val="thick" w:color="000000"/>
                          </w:rPr>
                          <w:t> </w:t>
                        </w:r>
                        <w:r>
                          <w:rPr>
                            <w:rFonts w:ascii="Times New Roman"/>
                            <w:sz w:val="14"/>
                            <w:u w:val="thick" w:color="000000"/>
                          </w:rPr>
                          <w:t>932,759,527</w:t>
                        </w:r>
                        <w:r>
                          <w:rPr>
                            <w:rFonts w:ascii="Times New Roman"/>
                            <w:sz w:val="14"/>
                          </w:rPr>
                        </w: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69"/>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6"/>
                            <w:sz w:val="14"/>
                            <w:u w:val="thick" w:color="000000"/>
                          </w:rPr>
                          <w:t> </w:t>
                        </w:r>
                        <w:r>
                          <w:rPr>
                            <w:rFonts w:ascii="Times New Roman"/>
                            <w:w w:val="95"/>
                            <w:sz w:val="14"/>
                            <w:u w:val="thick" w:color="000000"/>
                          </w:rPr>
                          <w:t>100</w:t>
                        </w:r>
                        <w:r>
                          <w:rPr>
                            <w:rFonts w:ascii="Times New Roman"/>
                            <w:w w:val="95"/>
                            <w:sz w:val="14"/>
                          </w:rPr>
                        </w:r>
                        <w:r>
                          <w:rPr>
                            <w:rFonts w:ascii="Times New Roman"/>
                            <w:sz w:val="14"/>
                          </w:rPr>
                        </w:r>
                      </w:p>
                    </w:tc>
                    <w:tc>
                      <w:tcPr>
                        <w:tcW w:w="1183"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113"/>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r>
                        <w:r>
                          <w:rPr>
                            <w:rFonts w:ascii="Times New Roman"/>
                            <w:sz w:val="14"/>
                            <w:u w:val="thick" w:color="000000"/>
                          </w:rPr>
                          <w:t>-</w:t>
                        </w:r>
                        <w:r>
                          <w:rPr>
                            <w:rFonts w:ascii="Times New Roman"/>
                            <w:sz w:val="14"/>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71"/>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1"/>
                            <w:sz w:val="14"/>
                            <w:u w:val="thick" w:color="000000"/>
                          </w:rPr>
                          <w:t> </w:t>
                        </w:r>
                        <w:r>
                          <w:rPr>
                            <w:rFonts w:ascii="Times New Roman"/>
                            <w:spacing w:val="-1"/>
                            <w:sz w:val="14"/>
                            <w:u w:val="thick" w:color="000000"/>
                          </w:rPr>
                          <w:t>478,741,864</w:t>
                        </w:r>
                        <w:r>
                          <w:rPr>
                            <w:rFonts w:ascii="Times New Roman"/>
                            <w:spacing w:val="-1"/>
                            <w:sz w:val="14"/>
                          </w:rPr>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6"/>
                            <w:sz w:val="14"/>
                            <w:u w:val="thick" w:color="000000"/>
                          </w:rPr>
                          <w:t> </w:t>
                        </w:r>
                        <w:r>
                          <w:rPr>
                            <w:rFonts w:ascii="Times New Roman"/>
                            <w:sz w:val="14"/>
                            <w:u w:val="thick" w:color="000000"/>
                          </w:rPr>
                          <w:t>100</w:t>
                        </w:r>
                        <w:r>
                          <w:rPr>
                            <w:rFonts w:ascii="Times New Roman"/>
                            <w:sz w:val="14"/>
                          </w:rPr>
                        </w:r>
                      </w:p>
                    </w:tc>
                    <w:tc>
                      <w:tcPr>
                        <w:tcW w:w="1074" w:type="dxa"/>
                        <w:tcBorders>
                          <w:top w:val="nil" w:sz="6" w:space="0" w:color="auto"/>
                          <w:left w:val="nil" w:sz="6" w:space="0" w:color="auto"/>
                          <w:bottom w:val="nil" w:sz="6" w:space="0" w:color="auto"/>
                          <w:right w:val="nil" w:sz="6" w:space="0" w:color="auto"/>
                        </w:tcBorders>
                      </w:tcPr>
                      <w:p>
                        <w:pPr>
                          <w:pStyle w:val="TableParagraph"/>
                          <w:tabs>
                            <w:tab w:pos="535" w:val="left" w:leader="none"/>
                          </w:tabs>
                          <w:spacing w:line="240" w:lineRule="auto" w:before="113"/>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r>
                        <w:r>
                          <w:rPr>
                            <w:rFonts w:ascii="Times New Roman"/>
                            <w:sz w:val="14"/>
                            <w:u w:val="thick" w:color="000000"/>
                          </w:rPr>
                          <w:t>41,418</w:t>
                        </w:r>
                        <w:r>
                          <w:rPr>
                            <w:rFonts w:ascii="Times New Roman"/>
                            <w:sz w:val="14"/>
                          </w:rPr>
                        </w:r>
                      </w:p>
                    </w:tc>
                    <w:tc>
                      <w:tcPr>
                        <w:tcW w:w="39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4"/>
          <w:szCs w:val="14"/>
        </w:rPr>
        <w:t>单项金额重大</w:t>
      </w:r>
      <w:r>
        <w:rPr>
          <w:rFonts w:ascii="宋体" w:hAnsi="宋体" w:cs="宋体" w:eastAsia="宋体" w:hint="default"/>
          <w:w w:val="99"/>
          <w:sz w:val="14"/>
          <w:szCs w:val="14"/>
        </w:rPr>
        <w:t> </w:t>
      </w:r>
      <w:r>
        <w:rPr>
          <w:rFonts w:ascii="宋体" w:hAnsi="宋体" w:cs="宋体" w:eastAsia="宋体" w:hint="default"/>
          <w:w w:val="95"/>
          <w:sz w:val="14"/>
          <w:szCs w:val="14"/>
        </w:rPr>
        <w:t>单项金额不重大但</w:t>
      </w:r>
      <w:r>
        <w:rPr>
          <w:rFonts w:ascii="宋体" w:hAnsi="宋体" w:cs="宋体" w:eastAsia="宋体" w:hint="default"/>
          <w:sz w:val="14"/>
          <w:szCs w:val="14"/>
        </w:rPr>
      </w:r>
    </w:p>
    <w:p>
      <w:pPr>
        <w:spacing w:line="182" w:lineRule="exact" w:before="14"/>
        <w:ind w:left="976" w:right="5846" w:firstLine="0"/>
        <w:jc w:val="left"/>
        <w:rPr>
          <w:rFonts w:ascii="宋体" w:hAnsi="宋体" w:cs="宋体" w:eastAsia="宋体" w:hint="default"/>
          <w:sz w:val="14"/>
          <w:szCs w:val="14"/>
        </w:rPr>
      </w:pPr>
      <w:r>
        <w:rPr>
          <w:rFonts w:ascii="宋体" w:hAnsi="宋体" w:cs="宋体" w:eastAsia="宋体" w:hint="default"/>
          <w:w w:val="95"/>
          <w:sz w:val="14"/>
          <w:szCs w:val="14"/>
        </w:rPr>
        <w:t>按信用风险特征</w:t>
      </w:r>
      <w:r>
        <w:rPr>
          <w:rFonts w:ascii="宋体" w:hAnsi="宋体" w:cs="宋体" w:eastAsia="宋体" w:hint="default"/>
          <w:spacing w:val="-24"/>
          <w:w w:val="95"/>
          <w:sz w:val="14"/>
          <w:szCs w:val="14"/>
        </w:rPr>
        <w:t> </w:t>
      </w:r>
      <w:r>
        <w:rPr>
          <w:rFonts w:ascii="宋体" w:hAnsi="宋体" w:cs="宋体" w:eastAsia="宋体" w:hint="default"/>
          <w:w w:val="95"/>
          <w:sz w:val="14"/>
          <w:szCs w:val="14"/>
        </w:rPr>
        <w:t>组合后风险较大</w:t>
      </w:r>
      <w:r>
        <w:rPr>
          <w:rFonts w:ascii="宋体" w:hAnsi="宋体" w:cs="宋体" w:eastAsia="宋体" w:hint="default"/>
          <w:sz w:val="14"/>
          <w:szCs w:val="14"/>
        </w:rPr>
      </w:r>
    </w:p>
    <w:p>
      <w:pPr>
        <w:spacing w:line="166" w:lineRule="exact" w:before="0"/>
        <w:ind w:left="837" w:right="106" w:firstLine="0"/>
        <w:jc w:val="left"/>
        <w:rPr>
          <w:rFonts w:ascii="宋体" w:hAnsi="宋体" w:cs="宋体" w:eastAsia="宋体" w:hint="default"/>
          <w:sz w:val="14"/>
          <w:szCs w:val="14"/>
        </w:rPr>
      </w:pPr>
      <w:r>
        <w:rPr>
          <w:rFonts w:ascii="宋体" w:hAnsi="宋体" w:cs="宋体" w:eastAsia="宋体" w:hint="default"/>
          <w:sz w:val="14"/>
          <w:szCs w:val="14"/>
        </w:rPr>
        <w:t>其他不重大</w:t>
      </w:r>
    </w:p>
    <w:p>
      <w:pPr>
        <w:spacing w:after="0" w:line="166" w:lineRule="exact"/>
        <w:jc w:val="left"/>
        <w:rPr>
          <w:rFonts w:ascii="宋体" w:hAnsi="宋体" w:cs="宋体" w:eastAsia="宋体" w:hint="default"/>
          <w:sz w:val="14"/>
          <w:szCs w:val="14"/>
        </w:rPr>
        <w:sectPr>
          <w:footerReference w:type="default" r:id="rId59"/>
          <w:pgSz w:w="11910" w:h="16840"/>
          <w:pgMar w:footer="746" w:header="1308" w:top="3620" w:bottom="940" w:left="1680" w:right="1660"/>
          <w:pgNumType w:start="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7" w:val="left" w:leader="none"/>
        </w:tabs>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line="381" w:lineRule="auto" w:before="170"/>
        <w:ind w:left="837" w:right="5547" w:hanging="71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tab/>
      </w:r>
      <w:r>
        <w:rPr>
          <w:rFonts w:ascii="Microsoft JhengHei" w:hAnsi="Microsoft JhengHei" w:cs="Microsoft JhengHei" w:eastAsia="Microsoft JhengHei" w:hint="default"/>
          <w:b/>
          <w:bCs/>
          <w:sz w:val="24"/>
          <w:szCs w:val="24"/>
        </w:rPr>
        <w:t>应收账款</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0"/>
          <w:sz w:val="24"/>
          <w:szCs w:val="24"/>
        </w:rPr>
        <w:t> </w:t>
      </w:r>
      <w:r>
        <w:rPr>
          <w:rFonts w:ascii="宋体" w:hAnsi="宋体" w:cs="宋体" w:eastAsia="宋体" w:hint="default"/>
          <w:sz w:val="24"/>
          <w:szCs w:val="24"/>
        </w:rPr>
        <w:t>应收账款种类说明：</w:t>
      </w:r>
    </w:p>
    <w:p>
      <w:pPr>
        <w:pStyle w:val="Heading2"/>
        <w:spacing w:line="312" w:lineRule="exact" w:before="163"/>
        <w:ind w:right="106" w:firstLine="2"/>
        <w:jc w:val="left"/>
      </w:pPr>
      <w:r>
        <w:rPr>
          <w:spacing w:val="2"/>
        </w:rPr>
        <w:t>本集团的应收账款主要包括对加盟商和百货公司专柜的产品销售而产生</w:t>
      </w:r>
      <w:r>
        <w:rPr>
          <w:spacing w:val="-99"/>
        </w:rPr>
        <w:t> </w:t>
      </w:r>
      <w:r>
        <w:rPr>
          <w:spacing w:val="-99"/>
        </w:rPr>
      </w:r>
      <w:r>
        <w:rPr/>
        <w:t>的应收货款。</w:t>
      </w:r>
    </w:p>
    <w:p>
      <w:pPr>
        <w:spacing w:line="240" w:lineRule="auto" w:before="1"/>
        <w:rPr>
          <w:rFonts w:ascii="宋体" w:hAnsi="宋体" w:cs="宋体" w:eastAsia="宋体" w:hint="default"/>
          <w:sz w:val="21"/>
          <w:szCs w:val="21"/>
        </w:rPr>
      </w:pPr>
    </w:p>
    <w:p>
      <w:pPr>
        <w:pStyle w:val="Heading2"/>
        <w:spacing w:line="312" w:lineRule="exact"/>
        <w:ind w:right="106"/>
        <w:jc w:val="left"/>
      </w:pPr>
      <w:r>
        <w:rPr>
          <w:spacing w:val="-3"/>
        </w:rPr>
        <w:t>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日，单项金额虽不重大但单独进行减值测试的应收账款坏</w:t>
      </w:r>
      <w:r>
        <w:rPr>
          <w:spacing w:val="-99"/>
        </w:rPr>
        <w:t> </w:t>
      </w:r>
      <w:r>
        <w:rPr>
          <w:spacing w:val="-99"/>
        </w:rPr>
      </w:r>
      <w:r>
        <w:rPr/>
        <w:t>账计提准备为零。</w:t>
      </w:r>
    </w:p>
    <w:p>
      <w:pPr>
        <w:spacing w:line="240" w:lineRule="auto" w:before="1"/>
        <w:rPr>
          <w:rFonts w:ascii="宋体" w:hAnsi="宋体" w:cs="宋体" w:eastAsia="宋体" w:hint="default"/>
          <w:sz w:val="21"/>
          <w:szCs w:val="21"/>
        </w:rPr>
      </w:pPr>
    </w:p>
    <w:p>
      <w:pPr>
        <w:pStyle w:val="Heading2"/>
        <w:spacing w:line="312" w:lineRule="exact"/>
        <w:ind w:right="106"/>
        <w:jc w:val="left"/>
      </w:pPr>
      <w:r>
        <w:rPr>
          <w:spacing w:val="-3"/>
        </w:rPr>
        <w:t>于</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日，单项金额虽不重大但单独进行减值测试的应收账款坏</w:t>
      </w:r>
      <w:r>
        <w:rPr>
          <w:spacing w:val="-99"/>
        </w:rPr>
        <w:t> </w:t>
      </w:r>
      <w:r>
        <w:rPr>
          <w:spacing w:val="-99"/>
        </w:rPr>
      </w:r>
      <w:r>
        <w:rPr/>
        <w:t>账计提准备如下：</w:t>
      </w:r>
    </w:p>
    <w:p>
      <w:pPr>
        <w:spacing w:line="240" w:lineRule="auto" w:before="1"/>
        <w:rPr>
          <w:rFonts w:ascii="宋体" w:hAnsi="宋体" w:cs="宋体" w:eastAsia="宋体" w:hint="default"/>
          <w:sz w:val="19"/>
          <w:szCs w:val="19"/>
        </w:rPr>
      </w:pPr>
    </w:p>
    <w:p>
      <w:pPr>
        <w:pStyle w:val="Heading3"/>
        <w:tabs>
          <w:tab w:pos="6266" w:val="left" w:leader="none"/>
          <w:tab w:pos="7955" w:val="left" w:leader="none"/>
        </w:tabs>
        <w:spacing w:line="444" w:lineRule="auto"/>
        <w:ind w:left="837" w:right="142" w:firstLine="2359"/>
        <w:jc w:val="both"/>
        <w:rPr>
          <w:sz w:val="24"/>
          <w:szCs w:val="24"/>
        </w:rPr>
      </w:pPr>
      <w:r>
        <w:rPr/>
        <w:t>账面余额    坏账准备   </w:t>
      </w:r>
      <w:r>
        <w:rPr>
          <w:spacing w:val="64"/>
        </w:rPr>
        <w:t> </w:t>
      </w:r>
      <w:r>
        <w:rPr/>
        <w:t>计提比例</w:t>
        <w:tab/>
        <w:t>理由</w:t>
      </w:r>
      <w:r>
        <w:rPr>
          <w:w w:val="100"/>
        </w:rPr>
        <w:t> </w:t>
      </w:r>
      <w:r>
        <w:rPr/>
        <w:t>华澳名品折扣广场        </w:t>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r>
      <w:r>
        <w:rPr>
          <w:rFonts w:ascii="Times New Roman" w:hAnsi="Times New Roman" w:cs="Times New Roman" w:eastAsia="Times New Roman" w:hint="default"/>
          <w:u w:val="double" w:color="000000"/>
        </w:rPr>
        <w:t>41,418              </w:t>
      </w:r>
      <w:r>
        <w:rPr>
          <w:rFonts w:ascii="Times New Roman" w:hAnsi="Times New Roman" w:cs="Times New Roman" w:eastAsia="Times New Roman" w:hint="default"/>
          <w:spacing w:val="6"/>
          <w:u w:val="double" w:color="000000"/>
        </w:rPr>
        <w:t> </w:t>
      </w:r>
      <w:r>
        <w:rPr>
          <w:rFonts w:ascii="Times New Roman" w:hAnsi="Times New Roman" w:cs="Times New Roman" w:eastAsia="Times New Roman" w:hint="default"/>
          <w:spacing w:val="6"/>
        </w:rPr>
      </w:r>
      <w:r>
        <w:rPr>
          <w:rFonts w:ascii="Times New Roman" w:hAnsi="Times New Roman" w:cs="Times New Roman" w:eastAsia="Times New Roman" w:hint="default"/>
          <w:spacing w:val="6"/>
        </w:rPr>
      </w:r>
      <w:r>
        <w:rPr>
          <w:rFonts w:ascii="Times New Roman" w:hAnsi="Times New Roman" w:cs="Times New Roman" w:eastAsia="Times New Roman" w:hint="default"/>
          <w:spacing w:val="6"/>
          <w:u w:val="double" w:color="000000"/>
        </w:rPr>
        <w:t> </w:t>
      </w:r>
      <w:r>
        <w:rPr>
          <w:rFonts w:ascii="Times New Roman" w:hAnsi="Times New Roman" w:cs="Times New Roman" w:eastAsia="Times New Roman" w:hint="default"/>
          <w:u w:val="double" w:color="000000"/>
        </w:rPr>
        <w:t>41,418</w:t>
      </w:r>
      <w:r>
        <w:rPr>
          <w:rFonts w:ascii="Times New Roman" w:hAnsi="Times New Roman" w:cs="Times New Roman" w:eastAsia="Times New Roman" w:hint="default"/>
        </w:rPr>
        <w:tab/>
        <w:t>100%    </w:t>
      </w:r>
      <w:r>
        <w:rPr>
          <w:rFonts w:ascii="Times New Roman" w:hAnsi="Times New Roman" w:cs="Times New Roman" w:eastAsia="Times New Roman" w:hint="default"/>
          <w:spacing w:val="27"/>
        </w:rPr>
        <w:t> </w:t>
      </w:r>
      <w:r>
        <w:rPr/>
        <w:t>该商场已关闭</w:t>
      </w:r>
      <w:r>
        <w:rPr>
          <w:w w:val="100"/>
        </w:rPr>
        <w:t> </w:t>
      </w:r>
      <w:r>
        <w:rPr>
          <w:rFonts w:ascii="Times New Roman" w:hAnsi="Times New Roman" w:cs="Times New Roman" w:eastAsia="Times New Roman" w:hint="default"/>
          <w:sz w:val="24"/>
          <w:szCs w:val="24"/>
        </w:rPr>
        <w:t>2010</w:t>
      </w:r>
      <w:r>
        <w:rPr>
          <w:sz w:val="24"/>
          <w:szCs w:val="24"/>
        </w:rPr>
        <w:t>年实际核销的应收账款如下：</w:t>
      </w:r>
    </w:p>
    <w:tbl>
      <w:tblPr>
        <w:tblW w:w="0" w:type="auto"/>
        <w:jc w:val="left"/>
        <w:tblInd w:w="802" w:type="dxa"/>
        <w:tblLayout w:type="fixed"/>
        <w:tblCellMar>
          <w:top w:w="0" w:type="dxa"/>
          <w:left w:w="0" w:type="dxa"/>
          <w:bottom w:w="0" w:type="dxa"/>
          <w:right w:w="0" w:type="dxa"/>
        </w:tblCellMar>
        <w:tblLook w:val="01E0"/>
      </w:tblPr>
      <w:tblGrid>
        <w:gridCol w:w="1951"/>
        <w:gridCol w:w="1441"/>
        <w:gridCol w:w="1443"/>
        <w:gridCol w:w="1438"/>
        <w:gridCol w:w="1354"/>
      </w:tblGrid>
      <w:tr>
        <w:trPr>
          <w:trHeight w:val="444" w:hRule="exact"/>
        </w:trPr>
        <w:tc>
          <w:tcPr>
            <w:tcW w:w="1951"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9"/>
              <w:jc w:val="right"/>
              <w:rPr>
                <w:rFonts w:ascii="宋体" w:hAnsi="宋体" w:cs="宋体" w:eastAsia="宋体" w:hint="default"/>
                <w:sz w:val="20"/>
                <w:szCs w:val="20"/>
              </w:rPr>
            </w:pPr>
            <w:r>
              <w:rPr>
                <w:rFonts w:ascii="宋体" w:hAnsi="宋体" w:cs="宋体" w:eastAsia="宋体" w:hint="default"/>
                <w:w w:val="95"/>
                <w:sz w:val="20"/>
                <w:szCs w:val="20"/>
              </w:rPr>
              <w:t>性质</w:t>
            </w:r>
            <w:r>
              <w:rPr>
                <w:rFonts w:ascii="宋体" w:hAnsi="宋体" w:cs="宋体" w:eastAsia="宋体" w:hint="default"/>
                <w:sz w:val="20"/>
                <w:szCs w:val="20"/>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23"/>
              <w:jc w:val="right"/>
              <w:rPr>
                <w:rFonts w:ascii="宋体" w:hAnsi="宋体" w:cs="宋体" w:eastAsia="宋体" w:hint="default"/>
                <w:sz w:val="20"/>
                <w:szCs w:val="20"/>
              </w:rPr>
            </w:pPr>
            <w:r>
              <w:rPr>
                <w:rFonts w:ascii="宋体" w:hAnsi="宋体" w:cs="宋体" w:eastAsia="宋体" w:hint="default"/>
                <w:w w:val="95"/>
                <w:sz w:val="20"/>
                <w:szCs w:val="20"/>
              </w:rPr>
              <w:t>核销金额</w:t>
            </w:r>
            <w:r>
              <w:rPr>
                <w:rFonts w:ascii="宋体" w:hAnsi="宋体" w:cs="宋体" w:eastAsia="宋体" w:hint="default"/>
                <w:sz w:val="20"/>
                <w:szCs w:val="20"/>
              </w:rPr>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21"/>
              <w:jc w:val="right"/>
              <w:rPr>
                <w:rFonts w:ascii="宋体" w:hAnsi="宋体" w:cs="宋体" w:eastAsia="宋体" w:hint="default"/>
                <w:sz w:val="20"/>
                <w:szCs w:val="20"/>
              </w:rPr>
            </w:pPr>
            <w:r>
              <w:rPr>
                <w:rFonts w:ascii="宋体" w:hAnsi="宋体" w:cs="宋体" w:eastAsia="宋体" w:hint="default"/>
                <w:w w:val="95"/>
                <w:sz w:val="20"/>
                <w:szCs w:val="20"/>
              </w:rPr>
              <w:t>核销原因</w:t>
            </w:r>
            <w:r>
              <w:rPr>
                <w:rFonts w:ascii="宋体" w:hAnsi="宋体" w:cs="宋体" w:eastAsia="宋体" w:hint="default"/>
                <w:sz w:val="20"/>
                <w:szCs w:val="20"/>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5"/>
              <w:jc w:val="right"/>
              <w:rPr>
                <w:rFonts w:ascii="宋体" w:hAnsi="宋体" w:cs="宋体" w:eastAsia="宋体" w:hint="default"/>
                <w:sz w:val="20"/>
                <w:szCs w:val="20"/>
              </w:rPr>
            </w:pPr>
            <w:r>
              <w:rPr>
                <w:rFonts w:ascii="宋体" w:hAnsi="宋体" w:cs="宋体" w:eastAsia="宋体" w:hint="default"/>
                <w:w w:val="95"/>
                <w:sz w:val="20"/>
                <w:szCs w:val="20"/>
              </w:rPr>
              <w:t>关联交易产生</w:t>
            </w:r>
            <w:r>
              <w:rPr>
                <w:rFonts w:ascii="宋体" w:hAnsi="宋体" w:cs="宋体" w:eastAsia="宋体" w:hint="default"/>
                <w:sz w:val="20"/>
                <w:szCs w:val="20"/>
              </w:rPr>
            </w:r>
          </w:p>
        </w:tc>
      </w:tr>
      <w:tr>
        <w:trPr>
          <w:trHeight w:val="455" w:hRule="exact"/>
        </w:trPr>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20"/>
                <w:szCs w:val="20"/>
              </w:rPr>
            </w:pPr>
            <w:r>
              <w:rPr>
                <w:rFonts w:ascii="宋体" w:hAnsi="宋体" w:cs="宋体" w:eastAsia="宋体" w:hint="default"/>
                <w:sz w:val="20"/>
                <w:szCs w:val="20"/>
              </w:rPr>
              <w:t>华澳名品折扣广场</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0"/>
              <w:jc w:val="right"/>
              <w:rPr>
                <w:rFonts w:ascii="宋体" w:hAnsi="宋体" w:cs="宋体" w:eastAsia="宋体" w:hint="default"/>
                <w:sz w:val="20"/>
                <w:szCs w:val="20"/>
              </w:rPr>
            </w:pPr>
            <w:r>
              <w:rPr>
                <w:rFonts w:ascii="宋体" w:hAnsi="宋体" w:cs="宋体" w:eastAsia="宋体" w:hint="default"/>
                <w:w w:val="95"/>
                <w:sz w:val="20"/>
                <w:szCs w:val="20"/>
              </w:rPr>
              <w:t>专柜销售款</w:t>
            </w:r>
            <w:r>
              <w:rPr>
                <w:rFonts w:ascii="宋体" w:hAnsi="宋体" w:cs="宋体" w:eastAsia="宋体" w:hint="default"/>
                <w:sz w:val="20"/>
                <w:szCs w:val="20"/>
              </w:rPr>
            </w:r>
          </w:p>
        </w:tc>
        <w:tc>
          <w:tcPr>
            <w:tcW w:w="1443" w:type="dxa"/>
            <w:tcBorders>
              <w:top w:val="nil" w:sz="6" w:space="0" w:color="auto"/>
              <w:left w:val="nil" w:sz="6" w:space="0" w:color="auto"/>
              <w:bottom w:val="nil" w:sz="6" w:space="0" w:color="auto"/>
              <w:right w:val="nil" w:sz="6" w:space="0" w:color="auto"/>
            </w:tcBorders>
          </w:tcPr>
          <w:p>
            <w:pPr>
              <w:pStyle w:val="TableParagraph"/>
              <w:tabs>
                <w:tab w:pos="652" w:val="left" w:leader="none"/>
              </w:tabs>
              <w:spacing w:line="240" w:lineRule="auto" w:before="129"/>
              <w:ind w:right="11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41,418</w:t>
            </w:r>
            <w:r>
              <w:rPr>
                <w:rFonts w:ascii="Times New Roman"/>
                <w:w w:val="95"/>
                <w:sz w:val="20"/>
              </w:rPr>
            </w:r>
            <w:r>
              <w:rPr>
                <w:rFonts w:ascii="Times New Roman"/>
                <w:sz w:val="20"/>
              </w:rPr>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19"/>
              <w:jc w:val="right"/>
              <w:rPr>
                <w:rFonts w:ascii="宋体" w:hAnsi="宋体" w:cs="宋体" w:eastAsia="宋体" w:hint="default"/>
                <w:sz w:val="20"/>
                <w:szCs w:val="20"/>
              </w:rPr>
            </w:pPr>
            <w:r>
              <w:rPr>
                <w:rFonts w:ascii="宋体" w:hAnsi="宋体" w:cs="宋体" w:eastAsia="宋体" w:hint="default"/>
                <w:w w:val="95"/>
                <w:sz w:val="20"/>
                <w:szCs w:val="20"/>
              </w:rPr>
              <w:t>该商场已关闭</w:t>
            </w:r>
            <w:r>
              <w:rPr>
                <w:rFonts w:ascii="宋体" w:hAnsi="宋体" w:cs="宋体" w:eastAsia="宋体" w:hint="default"/>
                <w:sz w:val="20"/>
                <w:szCs w:val="20"/>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bl>
    <w:p>
      <w:pPr>
        <w:spacing w:line="240" w:lineRule="auto" w:before="13"/>
        <w:rPr>
          <w:rFonts w:ascii="宋体" w:hAnsi="宋体" w:cs="宋体" w:eastAsia="宋体" w:hint="default"/>
          <w:sz w:val="9"/>
          <w:szCs w:val="9"/>
        </w:rPr>
      </w:pPr>
    </w:p>
    <w:p>
      <w:pPr>
        <w:pStyle w:val="Heading2"/>
        <w:spacing w:line="240" w:lineRule="auto" w:before="28"/>
        <w:ind w:right="106"/>
        <w:jc w:val="left"/>
      </w:pPr>
      <w:r>
        <w:rPr>
          <w:rFonts w:ascii="Times New Roman" w:hAnsi="Times New Roman" w:cs="Times New Roman" w:eastAsia="Times New Roman" w:hint="default"/>
        </w:rPr>
        <w:t>2009</w:t>
      </w:r>
      <w:r>
        <w:rPr/>
        <w:t>年实际核销的应收账款如下：</w:t>
      </w:r>
    </w:p>
    <w:p>
      <w:pPr>
        <w:spacing w:line="240" w:lineRule="auto" w:before="12"/>
        <w:rPr>
          <w:rFonts w:ascii="宋体" w:hAnsi="宋体" w:cs="宋体" w:eastAsia="宋体" w:hint="default"/>
          <w:sz w:val="16"/>
          <w:szCs w:val="16"/>
        </w:rPr>
      </w:pPr>
    </w:p>
    <w:tbl>
      <w:tblPr>
        <w:tblW w:w="0" w:type="auto"/>
        <w:jc w:val="left"/>
        <w:tblInd w:w="802" w:type="dxa"/>
        <w:tblLayout w:type="fixed"/>
        <w:tblCellMar>
          <w:top w:w="0" w:type="dxa"/>
          <w:left w:w="0" w:type="dxa"/>
          <w:bottom w:w="0" w:type="dxa"/>
          <w:right w:w="0" w:type="dxa"/>
        </w:tblCellMar>
        <w:tblLook w:val="01E0"/>
      </w:tblPr>
      <w:tblGrid>
        <w:gridCol w:w="2051"/>
        <w:gridCol w:w="1342"/>
        <w:gridCol w:w="1443"/>
        <w:gridCol w:w="1437"/>
        <w:gridCol w:w="1355"/>
      </w:tblGrid>
      <w:tr>
        <w:trPr>
          <w:trHeight w:val="446" w:hRule="exact"/>
        </w:trPr>
        <w:tc>
          <w:tcPr>
            <w:tcW w:w="2051"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9"/>
              <w:jc w:val="right"/>
              <w:rPr>
                <w:rFonts w:ascii="宋体" w:hAnsi="宋体" w:cs="宋体" w:eastAsia="宋体" w:hint="default"/>
                <w:sz w:val="20"/>
                <w:szCs w:val="20"/>
              </w:rPr>
            </w:pPr>
            <w:r>
              <w:rPr>
                <w:rFonts w:ascii="宋体" w:hAnsi="宋体" w:cs="宋体" w:eastAsia="宋体" w:hint="default"/>
                <w:w w:val="95"/>
                <w:sz w:val="20"/>
                <w:szCs w:val="20"/>
              </w:rPr>
              <w:t>性质</w:t>
            </w:r>
            <w:r>
              <w:rPr>
                <w:rFonts w:ascii="宋体" w:hAnsi="宋体" w:cs="宋体" w:eastAsia="宋体" w:hint="default"/>
                <w:sz w:val="20"/>
                <w:szCs w:val="20"/>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23"/>
              <w:jc w:val="right"/>
              <w:rPr>
                <w:rFonts w:ascii="宋体" w:hAnsi="宋体" w:cs="宋体" w:eastAsia="宋体" w:hint="default"/>
                <w:sz w:val="20"/>
                <w:szCs w:val="20"/>
              </w:rPr>
            </w:pPr>
            <w:r>
              <w:rPr>
                <w:rFonts w:ascii="宋体" w:hAnsi="宋体" w:cs="宋体" w:eastAsia="宋体" w:hint="default"/>
                <w:w w:val="95"/>
                <w:sz w:val="20"/>
                <w:szCs w:val="20"/>
              </w:rPr>
              <w:t>核销金额</w:t>
            </w:r>
            <w:r>
              <w:rPr>
                <w:rFonts w:ascii="宋体" w:hAnsi="宋体" w:cs="宋体" w:eastAsia="宋体" w:hint="default"/>
                <w:sz w:val="20"/>
                <w:szCs w:val="20"/>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20"/>
              <w:jc w:val="right"/>
              <w:rPr>
                <w:rFonts w:ascii="宋体" w:hAnsi="宋体" w:cs="宋体" w:eastAsia="宋体" w:hint="default"/>
                <w:sz w:val="20"/>
                <w:szCs w:val="20"/>
              </w:rPr>
            </w:pPr>
            <w:r>
              <w:rPr>
                <w:rFonts w:ascii="宋体" w:hAnsi="宋体" w:cs="宋体" w:eastAsia="宋体" w:hint="default"/>
                <w:w w:val="95"/>
                <w:sz w:val="20"/>
                <w:szCs w:val="20"/>
              </w:rPr>
              <w:t>核销原因</w:t>
            </w:r>
            <w:r>
              <w:rPr>
                <w:rFonts w:ascii="宋体" w:hAnsi="宋体" w:cs="宋体" w:eastAsia="宋体" w:hint="default"/>
                <w:sz w:val="20"/>
                <w:szCs w:val="20"/>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5"/>
              <w:jc w:val="right"/>
              <w:rPr>
                <w:rFonts w:ascii="宋体" w:hAnsi="宋体" w:cs="宋体" w:eastAsia="宋体" w:hint="default"/>
                <w:sz w:val="20"/>
                <w:szCs w:val="20"/>
              </w:rPr>
            </w:pPr>
            <w:r>
              <w:rPr>
                <w:rFonts w:ascii="宋体" w:hAnsi="宋体" w:cs="宋体" w:eastAsia="宋体" w:hint="default"/>
                <w:w w:val="95"/>
                <w:sz w:val="20"/>
                <w:szCs w:val="20"/>
              </w:rPr>
              <w:t>关联交易产生</w:t>
            </w:r>
            <w:r>
              <w:rPr>
                <w:rFonts w:ascii="宋体" w:hAnsi="宋体" w:cs="宋体" w:eastAsia="宋体" w:hint="default"/>
                <w:sz w:val="20"/>
                <w:szCs w:val="20"/>
              </w:rPr>
            </w:r>
          </w:p>
        </w:tc>
      </w:tr>
      <w:tr>
        <w:trPr>
          <w:trHeight w:val="456" w:hRule="exact"/>
        </w:trPr>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20"/>
                <w:szCs w:val="20"/>
              </w:rPr>
            </w:pPr>
            <w:r>
              <w:rPr>
                <w:rFonts w:ascii="宋体" w:hAnsi="宋体" w:cs="宋体" w:eastAsia="宋体" w:hint="default"/>
                <w:sz w:val="20"/>
                <w:szCs w:val="20"/>
              </w:rPr>
              <w:t>杭州贩可去百货商场</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0"/>
              <w:jc w:val="right"/>
              <w:rPr>
                <w:rFonts w:ascii="宋体" w:hAnsi="宋体" w:cs="宋体" w:eastAsia="宋体" w:hint="default"/>
                <w:sz w:val="20"/>
                <w:szCs w:val="20"/>
              </w:rPr>
            </w:pPr>
            <w:r>
              <w:rPr>
                <w:rFonts w:ascii="宋体" w:hAnsi="宋体" w:cs="宋体" w:eastAsia="宋体" w:hint="default"/>
                <w:w w:val="95"/>
                <w:sz w:val="20"/>
                <w:szCs w:val="20"/>
              </w:rPr>
              <w:t>专柜销售款</w:t>
            </w:r>
            <w:r>
              <w:rPr>
                <w:rFonts w:ascii="宋体" w:hAnsi="宋体" w:cs="宋体" w:eastAsia="宋体" w:hint="default"/>
                <w:sz w:val="20"/>
                <w:szCs w:val="20"/>
              </w:rPr>
            </w:r>
          </w:p>
        </w:tc>
        <w:tc>
          <w:tcPr>
            <w:tcW w:w="1443" w:type="dxa"/>
            <w:tcBorders>
              <w:top w:val="nil" w:sz="6" w:space="0" w:color="auto"/>
              <w:left w:val="nil" w:sz="6" w:space="0" w:color="auto"/>
              <w:bottom w:val="nil" w:sz="6" w:space="0" w:color="auto"/>
              <w:right w:val="nil" w:sz="6" w:space="0" w:color="auto"/>
            </w:tcBorders>
          </w:tcPr>
          <w:p>
            <w:pPr>
              <w:pStyle w:val="TableParagraph"/>
              <w:tabs>
                <w:tab w:pos="551" w:val="left" w:leader="none"/>
              </w:tabs>
              <w:spacing w:line="240" w:lineRule="auto" w:before="131"/>
              <w:ind w:right="11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173,818</w:t>
            </w:r>
            <w:r>
              <w:rPr>
                <w:rFonts w:ascii="Times New Roman"/>
                <w:sz w:val="20"/>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0"/>
              <w:jc w:val="right"/>
              <w:rPr>
                <w:rFonts w:ascii="宋体" w:hAnsi="宋体" w:cs="宋体" w:eastAsia="宋体" w:hint="default"/>
                <w:sz w:val="20"/>
                <w:szCs w:val="20"/>
              </w:rPr>
            </w:pPr>
            <w:r>
              <w:rPr>
                <w:rFonts w:ascii="宋体" w:hAnsi="宋体" w:cs="宋体" w:eastAsia="宋体" w:hint="default"/>
                <w:w w:val="95"/>
                <w:sz w:val="20"/>
                <w:szCs w:val="20"/>
              </w:rPr>
              <w:t>该商场已破产</w:t>
            </w:r>
            <w:r>
              <w:rPr>
                <w:rFonts w:ascii="宋体" w:hAnsi="宋体" w:cs="宋体" w:eastAsia="宋体" w:hint="default"/>
                <w:sz w:val="20"/>
                <w:szCs w:val="20"/>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bl>
    <w:p>
      <w:pPr>
        <w:spacing w:after="0" w:line="240" w:lineRule="auto"/>
        <w:jc w:val="right"/>
        <w:rPr>
          <w:rFonts w:ascii="宋体" w:hAnsi="宋体" w:cs="宋体" w:eastAsia="宋体" w:hint="default"/>
          <w:sz w:val="20"/>
          <w:szCs w:val="20"/>
        </w:rPr>
        <w:sectPr>
          <w:pgSz w:w="11910" w:h="16840"/>
          <w:pgMar w:header="1308" w:footer="746" w:top="3620" w:bottom="940" w:left="168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7" w:val="left" w:leader="none"/>
        </w:tabs>
        <w:spacing w:line="367" w:lineRule="exact" w:before="0"/>
        <w:ind w:left="117" w:right="169"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line="381" w:lineRule="auto" w:before="170"/>
        <w:ind w:left="837" w:right="5587" w:hanging="71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tab/>
      </w:r>
      <w:r>
        <w:rPr>
          <w:rFonts w:ascii="Microsoft JhengHei" w:hAnsi="Microsoft JhengHei" w:cs="Microsoft JhengHei" w:eastAsia="Microsoft JhengHei" w:hint="default"/>
          <w:b/>
          <w:bCs/>
          <w:sz w:val="24"/>
          <w:szCs w:val="24"/>
        </w:rPr>
        <w:t>应收账款</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0"/>
          <w:sz w:val="24"/>
          <w:szCs w:val="24"/>
        </w:rPr>
        <w:t> </w:t>
      </w:r>
      <w:r>
        <w:rPr>
          <w:rFonts w:ascii="宋体" w:hAnsi="宋体" w:cs="宋体" w:eastAsia="宋体" w:hint="default"/>
          <w:sz w:val="24"/>
          <w:szCs w:val="24"/>
        </w:rPr>
        <w:t>应收账款核销说明：</w:t>
      </w:r>
    </w:p>
    <w:p>
      <w:pPr>
        <w:pStyle w:val="Heading2"/>
        <w:spacing w:line="312" w:lineRule="exact" w:before="163"/>
        <w:ind w:right="153"/>
        <w:jc w:val="both"/>
      </w:pPr>
      <w:r>
        <w:rPr>
          <w:spacing w:val="3"/>
        </w:rPr>
        <w:t>本集团在华澳名品折扣广场内开设的专柜销售服装并按月结算销货款，</w:t>
      </w:r>
      <w:r>
        <w:rPr>
          <w:spacing w:val="-93"/>
        </w:rPr>
        <w:t> </w:t>
      </w:r>
      <w:r>
        <w:rPr>
          <w:spacing w:val="-93"/>
        </w:rPr>
      </w:r>
      <w:r>
        <w:rPr>
          <w:rFonts w:ascii="Times New Roman" w:hAnsi="Times New Roman" w:cs="Times New Roman" w:eastAsia="Times New Roman" w:hint="default"/>
          <w:spacing w:val="-3"/>
        </w:rPr>
        <w:t>2008</w:t>
      </w:r>
      <w:r>
        <w:rPr>
          <w:spacing w:val="-3"/>
        </w:rPr>
        <w:t>年该商场关闭，本集团对其应收账款全额计提了坏账准备。</w:t>
      </w:r>
      <w:r>
        <w:rPr>
          <w:rFonts w:ascii="Times New Roman" w:hAnsi="Times New Roman" w:cs="Times New Roman" w:eastAsia="Times New Roman" w:hint="default"/>
          <w:spacing w:val="-3"/>
        </w:rPr>
        <w:t>2010</w:t>
      </w:r>
      <w:r>
        <w:rPr>
          <w:spacing w:val="-3"/>
        </w:rPr>
        <w:t>年该</w:t>
      </w:r>
      <w:r>
        <w:rPr>
          <w:spacing w:val="-100"/>
        </w:rPr>
        <w:t> </w:t>
      </w:r>
      <w:r>
        <w:rPr>
          <w:spacing w:val="-3"/>
        </w:rPr>
        <w:t>商场破产案件结案，该商场破产无力偿还债务，本集团认为对其应收账款</w:t>
      </w:r>
      <w:r>
        <w:rPr>
          <w:spacing w:val="-113"/>
        </w:rPr>
        <w:t> </w:t>
      </w:r>
      <w:r>
        <w:rPr>
          <w:spacing w:val="-113"/>
        </w:rPr>
      </w:r>
      <w:r>
        <w:rPr/>
        <w:t>无法收回，因此进行了核销处理。</w:t>
      </w:r>
    </w:p>
    <w:p>
      <w:pPr>
        <w:spacing w:line="240" w:lineRule="auto" w:before="1"/>
        <w:rPr>
          <w:rFonts w:ascii="宋体" w:hAnsi="宋体" w:cs="宋体" w:eastAsia="宋体" w:hint="default"/>
          <w:sz w:val="21"/>
          <w:szCs w:val="21"/>
        </w:rPr>
      </w:pPr>
    </w:p>
    <w:p>
      <w:pPr>
        <w:pStyle w:val="Heading2"/>
        <w:spacing w:line="312" w:lineRule="exact"/>
        <w:ind w:right="174"/>
        <w:jc w:val="both"/>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日，本集团无应收持本公司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w:t>
      </w:r>
      <w:r>
        <w:rPr>
          <w:spacing w:val="-76"/>
        </w:rPr>
        <w:t> </w:t>
      </w:r>
      <w:r>
        <w:rPr>
          <w:spacing w:val="-76"/>
        </w:rPr>
      </w:r>
      <w:r>
        <w:rPr/>
        <w:t>股东单位的应收账款</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8"/>
          <w:szCs w:val="18"/>
        </w:rPr>
      </w:pPr>
    </w:p>
    <w:p>
      <w:pPr>
        <w:pStyle w:val="Heading2"/>
        <w:spacing w:line="240" w:lineRule="auto"/>
        <w:ind w:right="0"/>
        <w:jc w:val="both"/>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日，应收账款金额前五名如下：</w:t>
      </w:r>
    </w:p>
    <w:p>
      <w:pPr>
        <w:spacing w:line="240" w:lineRule="auto" w:before="11"/>
        <w:rPr>
          <w:rFonts w:ascii="宋体" w:hAnsi="宋体" w:cs="宋体" w:eastAsia="宋体" w:hint="default"/>
          <w:sz w:val="19"/>
          <w:szCs w:val="19"/>
        </w:rPr>
      </w:pPr>
    </w:p>
    <w:p>
      <w:pPr>
        <w:pStyle w:val="Heading3"/>
        <w:tabs>
          <w:tab w:pos="4670" w:val="left" w:leader="none"/>
          <w:tab w:pos="5947" w:val="left" w:leader="none"/>
          <w:tab w:pos="6890" w:val="left" w:leader="none"/>
        </w:tabs>
        <w:spacing w:line="240" w:lineRule="auto"/>
        <w:ind w:left="2198" w:right="0"/>
        <w:jc w:val="left"/>
      </w:pPr>
      <w:r>
        <w:rPr/>
        <w:t>与本集团关系</w:t>
        <w:tab/>
        <w:t>金额</w:t>
        <w:tab/>
        <w:t>账龄</w:t>
        <w:tab/>
        <w:t>占应收账款总额</w:t>
      </w:r>
    </w:p>
    <w:p>
      <w:pPr>
        <w:spacing w:line="240" w:lineRule="auto" w:before="1"/>
        <w:rPr>
          <w:rFonts w:ascii="宋体" w:hAnsi="宋体" w:cs="宋体" w:eastAsia="宋体" w:hint="default"/>
          <w:sz w:val="3"/>
          <w:szCs w:val="3"/>
        </w:rPr>
      </w:pPr>
    </w:p>
    <w:tbl>
      <w:tblPr>
        <w:tblW w:w="0" w:type="auto"/>
        <w:jc w:val="left"/>
        <w:tblInd w:w="802" w:type="dxa"/>
        <w:tblLayout w:type="fixed"/>
        <w:tblCellMar>
          <w:top w:w="0" w:type="dxa"/>
          <w:left w:w="0" w:type="dxa"/>
          <w:bottom w:w="0" w:type="dxa"/>
          <w:right w:w="0" w:type="dxa"/>
        </w:tblCellMar>
        <w:tblLook w:val="01E0"/>
      </w:tblPr>
      <w:tblGrid>
        <w:gridCol w:w="1597"/>
        <w:gridCol w:w="1261"/>
        <w:gridCol w:w="1704"/>
        <w:gridCol w:w="1415"/>
        <w:gridCol w:w="1686"/>
      </w:tblGrid>
      <w:tr>
        <w:trPr>
          <w:trHeight w:val="823" w:hRule="exact"/>
        </w:trPr>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辽宁大连</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22"/>
                <w:szCs w:val="22"/>
              </w:rPr>
            </w:pPr>
            <w:r>
              <w:rPr>
                <w:rFonts w:ascii="宋体" w:hAnsi="宋体" w:cs="宋体" w:eastAsia="宋体" w:hint="default"/>
                <w:sz w:val="22"/>
                <w:szCs w:val="22"/>
              </w:rPr>
              <w:t>加盟商</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38"/>
              <w:jc w:val="right"/>
              <w:rPr>
                <w:rFonts w:ascii="Times New Roman" w:hAnsi="Times New Roman" w:cs="Times New Roman" w:eastAsia="Times New Roman" w:hint="default"/>
                <w:sz w:val="22"/>
                <w:szCs w:val="22"/>
              </w:rPr>
            </w:pPr>
            <w:r>
              <w:rPr>
                <w:rFonts w:ascii="Times New Roman"/>
                <w:sz w:val="22"/>
              </w:rPr>
              <w:t>24,695,047</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3"/>
              <w:ind w:left="140" w:right="0"/>
              <w:jc w:val="lef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686" w:type="dxa"/>
            <w:tcBorders>
              <w:top w:val="nil" w:sz="6" w:space="0" w:color="auto"/>
              <w:left w:val="nil" w:sz="6" w:space="0" w:color="auto"/>
              <w:bottom w:val="nil" w:sz="6" w:space="0" w:color="auto"/>
              <w:right w:val="nil" w:sz="6" w:space="0" w:color="auto"/>
            </w:tcBorders>
          </w:tcPr>
          <w:p>
            <w:pPr>
              <w:pStyle w:val="TableParagraph"/>
              <w:spacing w:line="262" w:lineRule="exact"/>
              <w:ind w:right="33"/>
              <w:jc w:val="right"/>
              <w:rPr>
                <w:rFonts w:ascii="Times New Roman" w:hAnsi="Times New Roman" w:cs="Times New Roman" w:eastAsia="Times New Roman" w:hint="default"/>
                <w:sz w:val="22"/>
                <w:szCs w:val="22"/>
              </w:rPr>
            </w:pPr>
            <w:r>
              <w:rPr>
                <w:rFonts w:ascii="宋体" w:hAnsi="宋体" w:cs="宋体" w:eastAsia="宋体" w:hint="default"/>
                <w:spacing w:val="-1"/>
                <w:sz w:val="22"/>
                <w:szCs w:val="22"/>
              </w:rPr>
              <w:t>的比例</w:t>
            </w:r>
            <w:r>
              <w:rPr>
                <w:rFonts w:ascii="Times New Roman" w:hAnsi="Times New Roman" w:cs="Times New Roman" w:eastAsia="Times New Roman" w:hint="default"/>
                <w:spacing w:val="-1"/>
                <w:sz w:val="22"/>
                <w:szCs w:val="22"/>
              </w:rPr>
              <w:t>(%)</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33"/>
              <w:jc w:val="right"/>
              <w:rPr>
                <w:rFonts w:ascii="Times New Roman" w:hAnsi="Times New Roman" w:cs="Times New Roman" w:eastAsia="Times New Roman" w:hint="default"/>
                <w:sz w:val="22"/>
                <w:szCs w:val="22"/>
              </w:rPr>
            </w:pPr>
            <w:r>
              <w:rPr>
                <w:rFonts w:ascii="Times New Roman"/>
                <w:w w:val="100"/>
                <w:sz w:val="22"/>
              </w:rPr>
              <w:t>3</w:t>
            </w:r>
          </w:p>
        </w:tc>
      </w:tr>
      <w:tr>
        <w:trPr>
          <w:trHeight w:val="287" w:hRule="exact"/>
        </w:trPr>
        <w:tc>
          <w:tcPr>
            <w:tcW w:w="1597"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2"/>
                <w:szCs w:val="22"/>
              </w:rPr>
            </w:pPr>
            <w:r>
              <w:rPr>
                <w:rFonts w:ascii="宋体" w:hAnsi="宋体" w:cs="宋体" w:eastAsia="宋体" w:hint="default"/>
                <w:sz w:val="22"/>
                <w:szCs w:val="22"/>
              </w:rPr>
              <w:t>山西太原</w:t>
            </w:r>
          </w:p>
        </w:tc>
        <w:tc>
          <w:tcPr>
            <w:tcW w:w="1261" w:type="dxa"/>
            <w:tcBorders>
              <w:top w:val="nil" w:sz="6" w:space="0" w:color="auto"/>
              <w:left w:val="nil" w:sz="6" w:space="0" w:color="auto"/>
              <w:bottom w:val="nil" w:sz="6" w:space="0" w:color="auto"/>
              <w:right w:val="nil" w:sz="6" w:space="0" w:color="auto"/>
            </w:tcBorders>
          </w:tcPr>
          <w:p>
            <w:pPr>
              <w:pStyle w:val="TableParagraph"/>
              <w:spacing w:line="246" w:lineRule="exact"/>
              <w:ind w:right="138"/>
              <w:jc w:val="right"/>
              <w:rPr>
                <w:rFonts w:ascii="宋体" w:hAnsi="宋体" w:cs="宋体" w:eastAsia="宋体" w:hint="default"/>
                <w:sz w:val="22"/>
                <w:szCs w:val="22"/>
              </w:rPr>
            </w:pPr>
            <w:r>
              <w:rPr>
                <w:rFonts w:ascii="宋体" w:hAnsi="宋体" w:cs="宋体" w:eastAsia="宋体" w:hint="default"/>
                <w:sz w:val="22"/>
                <w:szCs w:val="22"/>
              </w:rPr>
              <w:t>加盟商</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8"/>
              <w:jc w:val="right"/>
              <w:rPr>
                <w:rFonts w:ascii="Times New Roman" w:hAnsi="Times New Roman" w:cs="Times New Roman" w:eastAsia="Times New Roman" w:hint="default"/>
                <w:sz w:val="22"/>
                <w:szCs w:val="22"/>
              </w:rPr>
            </w:pPr>
            <w:r>
              <w:rPr>
                <w:rFonts w:ascii="Times New Roman"/>
                <w:sz w:val="22"/>
              </w:rPr>
              <w:t>19,009,714</w:t>
            </w:r>
          </w:p>
        </w:tc>
        <w:tc>
          <w:tcPr>
            <w:tcW w:w="1415" w:type="dxa"/>
            <w:tcBorders>
              <w:top w:val="nil" w:sz="6" w:space="0" w:color="auto"/>
              <w:left w:val="nil" w:sz="6" w:space="0" w:color="auto"/>
              <w:bottom w:val="nil" w:sz="6" w:space="0" w:color="auto"/>
              <w:right w:val="nil" w:sz="6" w:space="0" w:color="auto"/>
            </w:tcBorders>
          </w:tcPr>
          <w:p>
            <w:pPr>
              <w:pStyle w:val="TableParagraph"/>
              <w:spacing w:line="265" w:lineRule="exact"/>
              <w:ind w:left="140" w:right="0"/>
              <w:jc w:val="lef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22"/>
                <w:szCs w:val="22"/>
              </w:rPr>
            </w:pPr>
            <w:r>
              <w:rPr>
                <w:rFonts w:ascii="Times New Roman"/>
                <w:w w:val="100"/>
                <w:sz w:val="22"/>
              </w:rPr>
              <w:t>2</w:t>
            </w:r>
          </w:p>
        </w:tc>
      </w:tr>
      <w:tr>
        <w:trPr>
          <w:trHeight w:val="286" w:hRule="exact"/>
        </w:trPr>
        <w:tc>
          <w:tcPr>
            <w:tcW w:w="1597"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2"/>
                <w:szCs w:val="22"/>
              </w:rPr>
            </w:pPr>
            <w:r>
              <w:rPr>
                <w:rFonts w:ascii="宋体" w:hAnsi="宋体" w:cs="宋体" w:eastAsia="宋体" w:hint="default"/>
                <w:sz w:val="22"/>
                <w:szCs w:val="22"/>
              </w:rPr>
              <w:t>河北石家庄</w:t>
            </w:r>
          </w:p>
        </w:tc>
        <w:tc>
          <w:tcPr>
            <w:tcW w:w="1261" w:type="dxa"/>
            <w:tcBorders>
              <w:top w:val="nil" w:sz="6" w:space="0" w:color="auto"/>
              <w:left w:val="nil" w:sz="6" w:space="0" w:color="auto"/>
              <w:bottom w:val="nil" w:sz="6" w:space="0" w:color="auto"/>
              <w:right w:val="nil" w:sz="6" w:space="0" w:color="auto"/>
            </w:tcBorders>
          </w:tcPr>
          <w:p>
            <w:pPr>
              <w:pStyle w:val="TableParagraph"/>
              <w:spacing w:line="247" w:lineRule="exact"/>
              <w:ind w:right="138"/>
              <w:jc w:val="right"/>
              <w:rPr>
                <w:rFonts w:ascii="宋体" w:hAnsi="宋体" w:cs="宋体" w:eastAsia="宋体" w:hint="default"/>
                <w:sz w:val="22"/>
                <w:szCs w:val="22"/>
              </w:rPr>
            </w:pPr>
            <w:r>
              <w:rPr>
                <w:rFonts w:ascii="宋体" w:hAnsi="宋体" w:cs="宋体" w:eastAsia="宋体" w:hint="default"/>
                <w:sz w:val="22"/>
                <w:szCs w:val="22"/>
              </w:rPr>
              <w:t>加盟商</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8"/>
              <w:jc w:val="right"/>
              <w:rPr>
                <w:rFonts w:ascii="Times New Roman" w:hAnsi="Times New Roman" w:cs="Times New Roman" w:eastAsia="Times New Roman" w:hint="default"/>
                <w:sz w:val="22"/>
                <w:szCs w:val="22"/>
              </w:rPr>
            </w:pPr>
            <w:r>
              <w:rPr>
                <w:rFonts w:ascii="Times New Roman"/>
                <w:sz w:val="22"/>
              </w:rPr>
              <w:t>11,709,509</w:t>
            </w:r>
          </w:p>
        </w:tc>
        <w:tc>
          <w:tcPr>
            <w:tcW w:w="1415" w:type="dxa"/>
            <w:tcBorders>
              <w:top w:val="nil" w:sz="6" w:space="0" w:color="auto"/>
              <w:left w:val="nil" w:sz="6" w:space="0" w:color="auto"/>
              <w:bottom w:val="nil" w:sz="6" w:space="0" w:color="auto"/>
              <w:right w:val="nil" w:sz="6" w:space="0" w:color="auto"/>
            </w:tcBorders>
          </w:tcPr>
          <w:p>
            <w:pPr>
              <w:pStyle w:val="TableParagraph"/>
              <w:spacing w:line="264" w:lineRule="exact"/>
              <w:ind w:left="140" w:right="0"/>
              <w:jc w:val="lef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2"/>
                <w:szCs w:val="22"/>
              </w:rPr>
            </w:pPr>
            <w:r>
              <w:rPr>
                <w:rFonts w:ascii="Times New Roman"/>
                <w:w w:val="100"/>
                <w:sz w:val="22"/>
              </w:rPr>
              <w:t>1</w:t>
            </w:r>
          </w:p>
        </w:tc>
      </w:tr>
      <w:tr>
        <w:trPr>
          <w:trHeight w:val="286" w:hRule="exact"/>
        </w:trPr>
        <w:tc>
          <w:tcPr>
            <w:tcW w:w="1597"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2"/>
                <w:szCs w:val="22"/>
              </w:rPr>
            </w:pPr>
            <w:r>
              <w:rPr>
                <w:rFonts w:ascii="宋体" w:hAnsi="宋体" w:cs="宋体" w:eastAsia="宋体" w:hint="default"/>
                <w:sz w:val="22"/>
                <w:szCs w:val="22"/>
              </w:rPr>
              <w:t>江苏无锡</w:t>
            </w:r>
          </w:p>
        </w:tc>
        <w:tc>
          <w:tcPr>
            <w:tcW w:w="1261" w:type="dxa"/>
            <w:tcBorders>
              <w:top w:val="nil" w:sz="6" w:space="0" w:color="auto"/>
              <w:left w:val="nil" w:sz="6" w:space="0" w:color="auto"/>
              <w:bottom w:val="nil" w:sz="6" w:space="0" w:color="auto"/>
              <w:right w:val="nil" w:sz="6" w:space="0" w:color="auto"/>
            </w:tcBorders>
          </w:tcPr>
          <w:p>
            <w:pPr>
              <w:pStyle w:val="TableParagraph"/>
              <w:spacing w:line="247" w:lineRule="exact"/>
              <w:ind w:right="138"/>
              <w:jc w:val="right"/>
              <w:rPr>
                <w:rFonts w:ascii="宋体" w:hAnsi="宋体" w:cs="宋体" w:eastAsia="宋体" w:hint="default"/>
                <w:sz w:val="22"/>
                <w:szCs w:val="22"/>
              </w:rPr>
            </w:pPr>
            <w:r>
              <w:rPr>
                <w:rFonts w:ascii="宋体" w:hAnsi="宋体" w:cs="宋体" w:eastAsia="宋体" w:hint="default"/>
                <w:sz w:val="22"/>
                <w:szCs w:val="22"/>
              </w:rPr>
              <w:t>加盟商</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0"/>
              <w:jc w:val="right"/>
              <w:rPr>
                <w:rFonts w:ascii="Times New Roman" w:hAnsi="Times New Roman" w:cs="Times New Roman" w:eastAsia="Times New Roman" w:hint="default"/>
                <w:sz w:val="22"/>
                <w:szCs w:val="22"/>
              </w:rPr>
            </w:pPr>
            <w:r>
              <w:rPr>
                <w:rFonts w:ascii="Times New Roman"/>
                <w:sz w:val="22"/>
              </w:rPr>
              <w:t>9,710,686</w:t>
            </w:r>
          </w:p>
        </w:tc>
        <w:tc>
          <w:tcPr>
            <w:tcW w:w="1415" w:type="dxa"/>
            <w:tcBorders>
              <w:top w:val="nil" w:sz="6" w:space="0" w:color="auto"/>
              <w:left w:val="nil" w:sz="6" w:space="0" w:color="auto"/>
              <w:bottom w:val="nil" w:sz="6" w:space="0" w:color="auto"/>
              <w:right w:val="nil" w:sz="6" w:space="0" w:color="auto"/>
            </w:tcBorders>
          </w:tcPr>
          <w:p>
            <w:pPr>
              <w:pStyle w:val="TableParagraph"/>
              <w:spacing w:line="264" w:lineRule="exact"/>
              <w:ind w:left="140" w:right="0"/>
              <w:jc w:val="lef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2"/>
                <w:szCs w:val="22"/>
              </w:rPr>
            </w:pPr>
            <w:r>
              <w:rPr>
                <w:rFonts w:ascii="Times New Roman"/>
                <w:w w:val="100"/>
                <w:sz w:val="22"/>
              </w:rPr>
              <w:t>1</w:t>
            </w:r>
          </w:p>
        </w:tc>
      </w:tr>
      <w:tr>
        <w:trPr>
          <w:trHeight w:val="409" w:hRule="exact"/>
        </w:trPr>
        <w:tc>
          <w:tcPr>
            <w:tcW w:w="1597"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2"/>
                <w:szCs w:val="22"/>
              </w:rPr>
            </w:pPr>
            <w:r>
              <w:rPr>
                <w:rFonts w:ascii="宋体" w:hAnsi="宋体" w:cs="宋体" w:eastAsia="宋体" w:hint="default"/>
                <w:sz w:val="22"/>
                <w:szCs w:val="22"/>
              </w:rPr>
              <w:t>河南郑州</w:t>
            </w:r>
          </w:p>
        </w:tc>
        <w:tc>
          <w:tcPr>
            <w:tcW w:w="1261" w:type="dxa"/>
            <w:tcBorders>
              <w:top w:val="nil" w:sz="6" w:space="0" w:color="auto"/>
              <w:left w:val="nil" w:sz="6" w:space="0" w:color="auto"/>
              <w:bottom w:val="nil" w:sz="6" w:space="0" w:color="auto"/>
              <w:right w:val="nil" w:sz="6" w:space="0" w:color="auto"/>
            </w:tcBorders>
          </w:tcPr>
          <w:p>
            <w:pPr>
              <w:pStyle w:val="TableParagraph"/>
              <w:spacing w:line="247" w:lineRule="exact"/>
              <w:ind w:right="138"/>
              <w:jc w:val="right"/>
              <w:rPr>
                <w:rFonts w:ascii="宋体" w:hAnsi="宋体" w:cs="宋体" w:eastAsia="宋体" w:hint="default"/>
                <w:sz w:val="22"/>
                <w:szCs w:val="22"/>
              </w:rPr>
            </w:pPr>
            <w:r>
              <w:rPr>
                <w:rFonts w:ascii="宋体" w:hAnsi="宋体" w:cs="宋体" w:eastAsia="宋体" w:hint="default"/>
                <w:sz w:val="22"/>
                <w:szCs w:val="22"/>
              </w:rPr>
              <w:t>加盟商</w:t>
            </w:r>
          </w:p>
        </w:tc>
        <w:tc>
          <w:tcPr>
            <w:tcW w:w="1704" w:type="dxa"/>
            <w:tcBorders>
              <w:top w:val="nil" w:sz="6" w:space="0" w:color="auto"/>
              <w:left w:val="nil" w:sz="6" w:space="0" w:color="auto"/>
              <w:bottom w:val="nil" w:sz="6" w:space="0" w:color="auto"/>
              <w:right w:val="nil" w:sz="6" w:space="0" w:color="auto"/>
            </w:tcBorders>
          </w:tcPr>
          <w:p>
            <w:pPr>
              <w:pStyle w:val="TableParagraph"/>
              <w:tabs>
                <w:tab w:pos="537" w:val="left" w:leader="none"/>
              </w:tabs>
              <w:spacing w:line="240" w:lineRule="auto" w:before="10"/>
              <w:ind w:right="140"/>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z w:val="22"/>
                <w:u w:val="single" w:color="000000"/>
              </w:rPr>
              <w:t>9,567,912</w:t>
            </w:r>
            <w:r>
              <w:rPr>
                <w:rFonts w:ascii="Times New Roman"/>
                <w:sz w:val="22"/>
              </w:rPr>
            </w:r>
          </w:p>
        </w:tc>
        <w:tc>
          <w:tcPr>
            <w:tcW w:w="1415" w:type="dxa"/>
            <w:tcBorders>
              <w:top w:val="nil" w:sz="6" w:space="0" w:color="auto"/>
              <w:left w:val="nil" w:sz="6" w:space="0" w:color="auto"/>
              <w:bottom w:val="nil" w:sz="6" w:space="0" w:color="auto"/>
              <w:right w:val="nil" w:sz="6" w:space="0" w:color="auto"/>
            </w:tcBorders>
          </w:tcPr>
          <w:p>
            <w:pPr>
              <w:pStyle w:val="TableParagraph"/>
              <w:spacing w:line="264" w:lineRule="exact"/>
              <w:ind w:left="140" w:right="0"/>
              <w:jc w:val="lef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686" w:type="dxa"/>
            <w:tcBorders>
              <w:top w:val="nil" w:sz="6" w:space="0" w:color="auto"/>
              <w:left w:val="nil" w:sz="6" w:space="0" w:color="auto"/>
              <w:bottom w:val="nil" w:sz="6" w:space="0" w:color="auto"/>
              <w:right w:val="nil" w:sz="6" w:space="0" w:color="auto"/>
            </w:tcBorders>
          </w:tcPr>
          <w:p>
            <w:pPr>
              <w:pStyle w:val="TableParagraph"/>
              <w:tabs>
                <w:tab w:pos="1257" w:val="left" w:leader="none"/>
              </w:tabs>
              <w:spacing w:line="240" w:lineRule="auto" w:before="10"/>
              <w:ind w:right="33"/>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z w:val="22"/>
                <w:u w:val="single" w:color="000000"/>
              </w:rPr>
              <w:t>1</w:t>
            </w:r>
            <w:r>
              <w:rPr>
                <w:rFonts w:ascii="Times New Roman"/>
                <w:sz w:val="22"/>
              </w:rPr>
            </w:r>
          </w:p>
        </w:tc>
      </w:tr>
      <w:tr>
        <w:trPr>
          <w:trHeight w:val="471" w:hRule="exact"/>
        </w:trPr>
        <w:tc>
          <w:tcPr>
            <w:tcW w:w="1597"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tabs>
                <w:tab w:pos="429" w:val="left" w:leader="none"/>
              </w:tabs>
              <w:spacing w:line="240" w:lineRule="auto" w:before="122"/>
              <w:ind w:right="138"/>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double" w:color="000000"/>
              </w:rPr>
              <w:t> </w:t>
            </w:r>
            <w:r>
              <w:rPr>
                <w:rFonts w:ascii="Times New Roman"/>
                <w:sz w:val="22"/>
                <w:u w:val="double" w:color="000000"/>
              </w:rPr>
              <w:tab/>
            </w:r>
            <w:r>
              <w:rPr>
                <w:rFonts w:ascii="Times New Roman"/>
                <w:sz w:val="22"/>
                <w:u w:val="double" w:color="000000"/>
              </w:rPr>
              <w:t>74,692,868</w:t>
            </w:r>
            <w:r>
              <w:rPr>
                <w:rFonts w:ascii="Times New Roman"/>
                <w:sz w:val="22"/>
              </w:rPr>
            </w:r>
          </w:p>
        </w:tc>
        <w:tc>
          <w:tcPr>
            <w:tcW w:w="1415"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Style w:val="TableParagraph"/>
              <w:tabs>
                <w:tab w:pos="1257" w:val="left" w:leader="none"/>
              </w:tabs>
              <w:spacing w:line="240" w:lineRule="auto" w:before="122"/>
              <w:ind w:right="33"/>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double" w:color="000000"/>
              </w:rPr>
              <w:t> </w:t>
            </w:r>
            <w:r>
              <w:rPr>
                <w:rFonts w:ascii="Times New Roman"/>
                <w:sz w:val="22"/>
                <w:u w:val="double" w:color="000000"/>
              </w:rPr>
              <w:tab/>
            </w:r>
            <w:r>
              <w:rPr>
                <w:rFonts w:ascii="Times New Roman"/>
                <w:sz w:val="22"/>
                <w:u w:val="double" w:color="000000"/>
              </w:rPr>
              <w:t>8</w:t>
            </w:r>
            <w:r>
              <w:rPr>
                <w:rFonts w:ascii="Times New Roman"/>
                <w:sz w:val="22"/>
              </w:rPr>
            </w:r>
          </w:p>
        </w:tc>
      </w:tr>
    </w:tbl>
    <w:p>
      <w:pPr>
        <w:spacing w:line="240" w:lineRule="auto" w:before="12"/>
        <w:rPr>
          <w:rFonts w:ascii="宋体" w:hAnsi="宋体" w:cs="宋体" w:eastAsia="宋体" w:hint="default"/>
          <w:sz w:val="8"/>
          <w:szCs w:val="8"/>
        </w:rPr>
      </w:pPr>
    </w:p>
    <w:p>
      <w:pPr>
        <w:pStyle w:val="Heading2"/>
        <w:spacing w:line="240" w:lineRule="auto" w:before="28"/>
        <w:ind w:right="169"/>
        <w:jc w:val="left"/>
      </w:pPr>
      <w:r>
        <w:rPr/>
        <w:t>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日，应收账款金额前五名如下：</w:t>
      </w:r>
    </w:p>
    <w:p>
      <w:pPr>
        <w:spacing w:line="240" w:lineRule="auto" w:before="2"/>
        <w:rPr>
          <w:rFonts w:ascii="宋体" w:hAnsi="宋体" w:cs="宋体" w:eastAsia="宋体" w:hint="default"/>
          <w:sz w:val="17"/>
          <w:szCs w:val="17"/>
        </w:rPr>
      </w:pPr>
    </w:p>
    <w:tbl>
      <w:tblPr>
        <w:tblW w:w="0" w:type="auto"/>
        <w:jc w:val="left"/>
        <w:tblInd w:w="802" w:type="dxa"/>
        <w:tblLayout w:type="fixed"/>
        <w:tblCellMar>
          <w:top w:w="0" w:type="dxa"/>
          <w:left w:w="0" w:type="dxa"/>
          <w:bottom w:w="0" w:type="dxa"/>
          <w:right w:w="0" w:type="dxa"/>
        </w:tblCellMar>
        <w:tblLook w:val="01E0"/>
      </w:tblPr>
      <w:tblGrid>
        <w:gridCol w:w="1267"/>
        <w:gridCol w:w="1592"/>
        <w:gridCol w:w="1703"/>
        <w:gridCol w:w="1328"/>
        <w:gridCol w:w="1777"/>
      </w:tblGrid>
      <w:tr>
        <w:trPr>
          <w:trHeight w:val="773" w:hRule="exact"/>
        </w:trPr>
        <w:tc>
          <w:tcPr>
            <w:tcW w:w="12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7"/>
              <w:jc w:val="right"/>
              <w:rPr>
                <w:rFonts w:ascii="宋体" w:hAnsi="宋体" w:cs="宋体" w:eastAsia="宋体" w:hint="default"/>
                <w:sz w:val="22"/>
                <w:szCs w:val="22"/>
              </w:rPr>
            </w:pPr>
            <w:r>
              <w:rPr>
                <w:rFonts w:ascii="宋体" w:hAnsi="宋体" w:cs="宋体" w:eastAsia="宋体" w:hint="default"/>
                <w:sz w:val="22"/>
                <w:szCs w:val="22"/>
              </w:rPr>
              <w:t>与本集团关系</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51"/>
              <w:jc w:val="right"/>
              <w:rPr>
                <w:rFonts w:ascii="宋体" w:hAnsi="宋体" w:cs="宋体" w:eastAsia="宋体" w:hint="default"/>
                <w:sz w:val="22"/>
                <w:szCs w:val="22"/>
              </w:rPr>
            </w:pPr>
            <w:r>
              <w:rPr>
                <w:rFonts w:ascii="宋体" w:hAnsi="宋体" w:cs="宋体" w:eastAsia="宋体" w:hint="default"/>
                <w:sz w:val="22"/>
                <w:szCs w:val="22"/>
              </w:rPr>
              <w:t>金额</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581" w:right="0"/>
              <w:jc w:val="left"/>
              <w:rPr>
                <w:rFonts w:ascii="宋体" w:hAnsi="宋体" w:cs="宋体" w:eastAsia="宋体" w:hint="default"/>
                <w:sz w:val="22"/>
                <w:szCs w:val="22"/>
              </w:rPr>
            </w:pPr>
            <w:r>
              <w:rPr>
                <w:rFonts w:ascii="宋体" w:hAnsi="宋体" w:cs="宋体" w:eastAsia="宋体" w:hint="default"/>
                <w:sz w:val="22"/>
                <w:szCs w:val="22"/>
              </w:rPr>
              <w:t>账龄</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96" w:right="0"/>
              <w:jc w:val="left"/>
              <w:rPr>
                <w:rFonts w:ascii="宋体" w:hAnsi="宋体" w:cs="宋体" w:eastAsia="宋体" w:hint="default"/>
                <w:sz w:val="22"/>
                <w:szCs w:val="22"/>
              </w:rPr>
            </w:pPr>
            <w:r>
              <w:rPr>
                <w:rFonts w:ascii="宋体" w:hAnsi="宋体" w:cs="宋体" w:eastAsia="宋体" w:hint="default"/>
                <w:sz w:val="22"/>
                <w:szCs w:val="22"/>
              </w:rPr>
              <w:t>占应收账款总额</w:t>
            </w:r>
          </w:p>
          <w:p>
            <w:pPr>
              <w:pStyle w:val="TableParagraph"/>
              <w:spacing w:line="240" w:lineRule="auto"/>
              <w:ind w:left="746"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的比例</w:t>
            </w:r>
            <w:r>
              <w:rPr>
                <w:rFonts w:ascii="Times New Roman" w:hAnsi="Times New Roman" w:cs="Times New Roman" w:eastAsia="Times New Roman" w:hint="default"/>
                <w:sz w:val="22"/>
                <w:szCs w:val="22"/>
              </w:rPr>
              <w:t>(%)</w:t>
            </w:r>
          </w:p>
        </w:tc>
      </w:tr>
      <w:tr>
        <w:trPr>
          <w:trHeight w:val="412" w:hRule="exact"/>
        </w:trPr>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辽宁大连</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9"/>
              <w:jc w:val="right"/>
              <w:rPr>
                <w:rFonts w:ascii="宋体" w:hAnsi="宋体" w:cs="宋体" w:eastAsia="宋体" w:hint="default"/>
                <w:sz w:val="22"/>
                <w:szCs w:val="22"/>
              </w:rPr>
            </w:pPr>
            <w:r>
              <w:rPr>
                <w:rFonts w:ascii="宋体" w:hAnsi="宋体" w:cs="宋体" w:eastAsia="宋体" w:hint="default"/>
                <w:sz w:val="22"/>
                <w:szCs w:val="22"/>
              </w:rPr>
              <w:t>加盟商</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38"/>
              <w:jc w:val="right"/>
              <w:rPr>
                <w:rFonts w:ascii="Times New Roman" w:hAnsi="Times New Roman" w:cs="Times New Roman" w:eastAsia="Times New Roman" w:hint="default"/>
                <w:sz w:val="22"/>
                <w:szCs w:val="22"/>
              </w:rPr>
            </w:pPr>
            <w:r>
              <w:rPr>
                <w:rFonts w:ascii="Times New Roman"/>
                <w:sz w:val="22"/>
              </w:rPr>
              <w:t>16,799,828</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40" w:right="0"/>
              <w:jc w:val="lef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7"/>
              <w:jc w:val="right"/>
              <w:rPr>
                <w:rFonts w:ascii="Times New Roman" w:hAnsi="Times New Roman" w:cs="Times New Roman" w:eastAsia="Times New Roman" w:hint="default"/>
                <w:sz w:val="22"/>
                <w:szCs w:val="22"/>
              </w:rPr>
            </w:pPr>
            <w:r>
              <w:rPr>
                <w:rFonts w:ascii="Times New Roman"/>
                <w:w w:val="100"/>
                <w:sz w:val="22"/>
              </w:rPr>
              <w:t>4</w:t>
            </w:r>
          </w:p>
        </w:tc>
      </w:tr>
      <w:tr>
        <w:trPr>
          <w:trHeight w:val="286" w:hRule="exact"/>
        </w:trPr>
        <w:tc>
          <w:tcPr>
            <w:tcW w:w="1267"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2"/>
                <w:szCs w:val="22"/>
              </w:rPr>
            </w:pPr>
            <w:r>
              <w:rPr>
                <w:rFonts w:ascii="宋体" w:hAnsi="宋体" w:cs="宋体" w:eastAsia="宋体" w:hint="default"/>
                <w:sz w:val="22"/>
                <w:szCs w:val="22"/>
              </w:rPr>
              <w:t>河南郑州</w:t>
            </w:r>
          </w:p>
        </w:tc>
        <w:tc>
          <w:tcPr>
            <w:tcW w:w="1592" w:type="dxa"/>
            <w:tcBorders>
              <w:top w:val="nil" w:sz="6" w:space="0" w:color="auto"/>
              <w:left w:val="nil" w:sz="6" w:space="0" w:color="auto"/>
              <w:bottom w:val="nil" w:sz="6" w:space="0" w:color="auto"/>
              <w:right w:val="nil" w:sz="6" w:space="0" w:color="auto"/>
            </w:tcBorders>
          </w:tcPr>
          <w:p>
            <w:pPr>
              <w:pStyle w:val="TableParagraph"/>
              <w:spacing w:line="247" w:lineRule="exact"/>
              <w:ind w:right="139"/>
              <w:jc w:val="right"/>
              <w:rPr>
                <w:rFonts w:ascii="宋体" w:hAnsi="宋体" w:cs="宋体" w:eastAsia="宋体" w:hint="default"/>
                <w:sz w:val="22"/>
                <w:szCs w:val="22"/>
              </w:rPr>
            </w:pPr>
            <w:r>
              <w:rPr>
                <w:rFonts w:ascii="宋体" w:hAnsi="宋体" w:cs="宋体" w:eastAsia="宋体" w:hint="default"/>
                <w:sz w:val="22"/>
                <w:szCs w:val="22"/>
              </w:rPr>
              <w:t>加盟商</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8"/>
              <w:jc w:val="right"/>
              <w:rPr>
                <w:rFonts w:ascii="Times New Roman" w:hAnsi="Times New Roman" w:cs="Times New Roman" w:eastAsia="Times New Roman" w:hint="default"/>
                <w:sz w:val="22"/>
                <w:szCs w:val="22"/>
              </w:rPr>
            </w:pPr>
            <w:r>
              <w:rPr>
                <w:rFonts w:ascii="Times New Roman"/>
                <w:sz w:val="22"/>
              </w:rPr>
              <w:t>11,179,614</w:t>
            </w:r>
          </w:p>
        </w:tc>
        <w:tc>
          <w:tcPr>
            <w:tcW w:w="1328" w:type="dxa"/>
            <w:tcBorders>
              <w:top w:val="nil" w:sz="6" w:space="0" w:color="auto"/>
              <w:left w:val="nil" w:sz="6" w:space="0" w:color="auto"/>
              <w:bottom w:val="nil" w:sz="6" w:space="0" w:color="auto"/>
              <w:right w:val="nil" w:sz="6" w:space="0" w:color="auto"/>
            </w:tcBorders>
          </w:tcPr>
          <w:p>
            <w:pPr>
              <w:pStyle w:val="TableParagraph"/>
              <w:spacing w:line="264" w:lineRule="exact"/>
              <w:ind w:left="140" w:right="0"/>
              <w:jc w:val="lef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2"/>
                <w:szCs w:val="22"/>
              </w:rPr>
            </w:pPr>
            <w:r>
              <w:rPr>
                <w:rFonts w:ascii="Times New Roman"/>
                <w:w w:val="100"/>
                <w:sz w:val="22"/>
              </w:rPr>
              <w:t>2</w:t>
            </w:r>
          </w:p>
        </w:tc>
      </w:tr>
      <w:tr>
        <w:trPr>
          <w:trHeight w:val="286" w:hRule="exact"/>
        </w:trPr>
        <w:tc>
          <w:tcPr>
            <w:tcW w:w="1267"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2"/>
                <w:szCs w:val="22"/>
              </w:rPr>
            </w:pPr>
            <w:r>
              <w:rPr>
                <w:rFonts w:ascii="宋体" w:hAnsi="宋体" w:cs="宋体" w:eastAsia="宋体" w:hint="default"/>
                <w:sz w:val="22"/>
                <w:szCs w:val="22"/>
              </w:rPr>
              <w:t>浙江义乌</w:t>
            </w:r>
          </w:p>
        </w:tc>
        <w:tc>
          <w:tcPr>
            <w:tcW w:w="1592" w:type="dxa"/>
            <w:tcBorders>
              <w:top w:val="nil" w:sz="6" w:space="0" w:color="auto"/>
              <w:left w:val="nil" w:sz="6" w:space="0" w:color="auto"/>
              <w:bottom w:val="nil" w:sz="6" w:space="0" w:color="auto"/>
              <w:right w:val="nil" w:sz="6" w:space="0" w:color="auto"/>
            </w:tcBorders>
          </w:tcPr>
          <w:p>
            <w:pPr>
              <w:pStyle w:val="TableParagraph"/>
              <w:spacing w:line="247" w:lineRule="exact"/>
              <w:ind w:right="139"/>
              <w:jc w:val="right"/>
              <w:rPr>
                <w:rFonts w:ascii="宋体" w:hAnsi="宋体" w:cs="宋体" w:eastAsia="宋体" w:hint="default"/>
                <w:sz w:val="22"/>
                <w:szCs w:val="22"/>
              </w:rPr>
            </w:pPr>
            <w:r>
              <w:rPr>
                <w:rFonts w:ascii="宋体" w:hAnsi="宋体" w:cs="宋体" w:eastAsia="宋体" w:hint="default"/>
                <w:sz w:val="22"/>
                <w:szCs w:val="22"/>
              </w:rPr>
              <w:t>关联方</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8"/>
              <w:jc w:val="right"/>
              <w:rPr>
                <w:rFonts w:ascii="Times New Roman" w:hAnsi="Times New Roman" w:cs="Times New Roman" w:eastAsia="Times New Roman" w:hint="default"/>
                <w:sz w:val="22"/>
                <w:szCs w:val="22"/>
              </w:rPr>
            </w:pPr>
            <w:r>
              <w:rPr>
                <w:rFonts w:ascii="Times New Roman"/>
                <w:sz w:val="22"/>
              </w:rPr>
              <w:t>11,048,318</w:t>
            </w:r>
          </w:p>
        </w:tc>
        <w:tc>
          <w:tcPr>
            <w:tcW w:w="1328" w:type="dxa"/>
            <w:tcBorders>
              <w:top w:val="nil" w:sz="6" w:space="0" w:color="auto"/>
              <w:left w:val="nil" w:sz="6" w:space="0" w:color="auto"/>
              <w:bottom w:val="nil" w:sz="6" w:space="0" w:color="auto"/>
              <w:right w:val="nil" w:sz="6" w:space="0" w:color="auto"/>
            </w:tcBorders>
          </w:tcPr>
          <w:p>
            <w:pPr>
              <w:pStyle w:val="TableParagraph"/>
              <w:spacing w:line="264" w:lineRule="exact"/>
              <w:ind w:left="140" w:right="0"/>
              <w:jc w:val="lef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2"/>
                <w:szCs w:val="22"/>
              </w:rPr>
            </w:pPr>
            <w:r>
              <w:rPr>
                <w:rFonts w:ascii="Times New Roman"/>
                <w:w w:val="100"/>
                <w:sz w:val="22"/>
              </w:rPr>
              <w:t>2</w:t>
            </w:r>
          </w:p>
        </w:tc>
      </w:tr>
      <w:tr>
        <w:trPr>
          <w:trHeight w:val="287" w:hRule="exact"/>
        </w:trPr>
        <w:tc>
          <w:tcPr>
            <w:tcW w:w="1267"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2"/>
                <w:szCs w:val="22"/>
              </w:rPr>
            </w:pPr>
            <w:r>
              <w:rPr>
                <w:rFonts w:ascii="宋体" w:hAnsi="宋体" w:cs="宋体" w:eastAsia="宋体" w:hint="default"/>
                <w:sz w:val="22"/>
                <w:szCs w:val="22"/>
              </w:rPr>
              <w:t>山西太原</w:t>
            </w:r>
          </w:p>
        </w:tc>
        <w:tc>
          <w:tcPr>
            <w:tcW w:w="1592" w:type="dxa"/>
            <w:tcBorders>
              <w:top w:val="nil" w:sz="6" w:space="0" w:color="auto"/>
              <w:left w:val="nil" w:sz="6" w:space="0" w:color="auto"/>
              <w:bottom w:val="nil" w:sz="6" w:space="0" w:color="auto"/>
              <w:right w:val="nil" w:sz="6" w:space="0" w:color="auto"/>
            </w:tcBorders>
          </w:tcPr>
          <w:p>
            <w:pPr>
              <w:pStyle w:val="TableParagraph"/>
              <w:spacing w:line="247" w:lineRule="exact"/>
              <w:ind w:right="139"/>
              <w:jc w:val="right"/>
              <w:rPr>
                <w:rFonts w:ascii="宋体" w:hAnsi="宋体" w:cs="宋体" w:eastAsia="宋体" w:hint="default"/>
                <w:sz w:val="22"/>
                <w:szCs w:val="22"/>
              </w:rPr>
            </w:pPr>
            <w:r>
              <w:rPr>
                <w:rFonts w:ascii="宋体" w:hAnsi="宋体" w:cs="宋体" w:eastAsia="宋体" w:hint="default"/>
                <w:sz w:val="22"/>
                <w:szCs w:val="22"/>
              </w:rPr>
              <w:t>加盟商</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8"/>
              <w:jc w:val="right"/>
              <w:rPr>
                <w:rFonts w:ascii="Times New Roman" w:hAnsi="Times New Roman" w:cs="Times New Roman" w:eastAsia="Times New Roman" w:hint="default"/>
                <w:sz w:val="22"/>
                <w:szCs w:val="22"/>
              </w:rPr>
            </w:pPr>
            <w:r>
              <w:rPr>
                <w:rFonts w:ascii="Times New Roman"/>
                <w:sz w:val="22"/>
              </w:rPr>
              <w:t>10,279,935</w:t>
            </w:r>
          </w:p>
        </w:tc>
        <w:tc>
          <w:tcPr>
            <w:tcW w:w="1328" w:type="dxa"/>
            <w:tcBorders>
              <w:top w:val="nil" w:sz="6" w:space="0" w:color="auto"/>
              <w:left w:val="nil" w:sz="6" w:space="0" w:color="auto"/>
              <w:bottom w:val="nil" w:sz="6" w:space="0" w:color="auto"/>
              <w:right w:val="nil" w:sz="6" w:space="0" w:color="auto"/>
            </w:tcBorders>
          </w:tcPr>
          <w:p>
            <w:pPr>
              <w:pStyle w:val="TableParagraph"/>
              <w:spacing w:line="266" w:lineRule="exact"/>
              <w:ind w:left="140" w:right="0"/>
              <w:jc w:val="lef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7"/>
              <w:jc w:val="right"/>
              <w:rPr>
                <w:rFonts w:ascii="Times New Roman" w:hAnsi="Times New Roman" w:cs="Times New Roman" w:eastAsia="Times New Roman" w:hint="default"/>
                <w:sz w:val="22"/>
                <w:szCs w:val="22"/>
              </w:rPr>
            </w:pPr>
            <w:r>
              <w:rPr>
                <w:rFonts w:ascii="Times New Roman"/>
                <w:w w:val="100"/>
                <w:sz w:val="22"/>
              </w:rPr>
              <w:t>2</w:t>
            </w:r>
          </w:p>
        </w:tc>
      </w:tr>
      <w:tr>
        <w:trPr>
          <w:trHeight w:val="410" w:hRule="exact"/>
        </w:trPr>
        <w:tc>
          <w:tcPr>
            <w:tcW w:w="1267"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2"/>
                <w:szCs w:val="22"/>
              </w:rPr>
            </w:pPr>
            <w:r>
              <w:rPr>
                <w:rFonts w:ascii="宋体" w:hAnsi="宋体" w:cs="宋体" w:eastAsia="宋体" w:hint="default"/>
                <w:sz w:val="22"/>
                <w:szCs w:val="22"/>
              </w:rPr>
              <w:t>河北石家庄</w:t>
            </w:r>
          </w:p>
        </w:tc>
        <w:tc>
          <w:tcPr>
            <w:tcW w:w="1592" w:type="dxa"/>
            <w:tcBorders>
              <w:top w:val="nil" w:sz="6" w:space="0" w:color="auto"/>
              <w:left w:val="nil" w:sz="6" w:space="0" w:color="auto"/>
              <w:bottom w:val="nil" w:sz="6" w:space="0" w:color="auto"/>
              <w:right w:val="nil" w:sz="6" w:space="0" w:color="auto"/>
            </w:tcBorders>
          </w:tcPr>
          <w:p>
            <w:pPr>
              <w:pStyle w:val="TableParagraph"/>
              <w:spacing w:line="246" w:lineRule="exact"/>
              <w:ind w:right="139"/>
              <w:jc w:val="right"/>
              <w:rPr>
                <w:rFonts w:ascii="宋体" w:hAnsi="宋体" w:cs="宋体" w:eastAsia="宋体" w:hint="default"/>
                <w:sz w:val="22"/>
                <w:szCs w:val="22"/>
              </w:rPr>
            </w:pPr>
            <w:r>
              <w:rPr>
                <w:rFonts w:ascii="宋体" w:hAnsi="宋体" w:cs="宋体" w:eastAsia="宋体" w:hint="default"/>
                <w:sz w:val="22"/>
                <w:szCs w:val="22"/>
              </w:rPr>
              <w:t>加盟商</w:t>
            </w:r>
          </w:p>
        </w:tc>
        <w:tc>
          <w:tcPr>
            <w:tcW w:w="1703" w:type="dxa"/>
            <w:tcBorders>
              <w:top w:val="nil" w:sz="6" w:space="0" w:color="auto"/>
              <w:left w:val="nil" w:sz="6" w:space="0" w:color="auto"/>
              <w:bottom w:val="nil" w:sz="6" w:space="0" w:color="auto"/>
              <w:right w:val="nil" w:sz="6" w:space="0" w:color="auto"/>
            </w:tcBorders>
          </w:tcPr>
          <w:p>
            <w:pPr>
              <w:pStyle w:val="TableParagraph"/>
              <w:tabs>
                <w:tab w:pos="429" w:val="left" w:leader="none"/>
              </w:tabs>
              <w:spacing w:line="240" w:lineRule="auto" w:before="12"/>
              <w:ind w:right="138"/>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z w:val="22"/>
                <w:u w:val="single" w:color="000000"/>
              </w:rPr>
              <w:t>10,012,691</w:t>
            </w:r>
            <w:r>
              <w:rPr>
                <w:rFonts w:ascii="Times New Roman"/>
                <w:sz w:val="22"/>
              </w:rPr>
            </w:r>
          </w:p>
        </w:tc>
        <w:tc>
          <w:tcPr>
            <w:tcW w:w="1328" w:type="dxa"/>
            <w:tcBorders>
              <w:top w:val="nil" w:sz="6" w:space="0" w:color="auto"/>
              <w:left w:val="nil" w:sz="6" w:space="0" w:color="auto"/>
              <w:bottom w:val="nil" w:sz="6" w:space="0" w:color="auto"/>
              <w:right w:val="nil" w:sz="6" w:space="0" w:color="auto"/>
            </w:tcBorders>
          </w:tcPr>
          <w:p>
            <w:pPr>
              <w:pStyle w:val="TableParagraph"/>
              <w:spacing w:line="265" w:lineRule="exact"/>
              <w:ind w:left="140" w:right="0"/>
              <w:jc w:val="lef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777" w:type="dxa"/>
            <w:tcBorders>
              <w:top w:val="nil" w:sz="6" w:space="0" w:color="auto"/>
              <w:left w:val="nil" w:sz="6" w:space="0" w:color="auto"/>
              <w:bottom w:val="nil" w:sz="6" w:space="0" w:color="auto"/>
              <w:right w:val="nil" w:sz="6" w:space="0" w:color="auto"/>
            </w:tcBorders>
          </w:tcPr>
          <w:p>
            <w:pPr>
              <w:pStyle w:val="TableParagraph"/>
              <w:tabs>
                <w:tab w:pos="1257" w:val="left" w:leader="none"/>
              </w:tabs>
              <w:spacing w:line="240" w:lineRule="auto" w:before="12"/>
              <w:ind w:right="37"/>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z w:val="22"/>
                <w:u w:val="single" w:color="000000"/>
              </w:rPr>
              <w:t>2</w:t>
            </w:r>
            <w:r>
              <w:rPr>
                <w:rFonts w:ascii="Times New Roman"/>
                <w:sz w:val="22"/>
              </w:rPr>
            </w:r>
          </w:p>
        </w:tc>
      </w:tr>
      <w:tr>
        <w:trPr>
          <w:trHeight w:val="471" w:hRule="exact"/>
        </w:trPr>
        <w:tc>
          <w:tcPr>
            <w:tcW w:w="126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tabs>
                <w:tab w:pos="429" w:val="left" w:leader="none"/>
              </w:tabs>
              <w:spacing w:line="240" w:lineRule="auto" w:before="122"/>
              <w:ind w:right="138"/>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double" w:color="000000"/>
              </w:rPr>
              <w:t> </w:t>
            </w:r>
            <w:r>
              <w:rPr>
                <w:rFonts w:ascii="Times New Roman"/>
                <w:sz w:val="22"/>
                <w:u w:val="double" w:color="000000"/>
              </w:rPr>
              <w:tab/>
            </w:r>
            <w:r>
              <w:rPr>
                <w:rFonts w:ascii="Times New Roman"/>
                <w:sz w:val="22"/>
                <w:u w:val="double" w:color="000000"/>
              </w:rPr>
              <w:t>59,320,386</w:t>
            </w:r>
            <w:r>
              <w:rPr>
                <w:rFonts w:ascii="Times New Roman"/>
                <w:sz w:val="22"/>
              </w:rPr>
            </w:r>
          </w:p>
        </w:tc>
        <w:tc>
          <w:tcPr>
            <w:tcW w:w="1328"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Style w:val="TableParagraph"/>
              <w:tabs>
                <w:tab w:pos="1147" w:val="left" w:leader="none"/>
              </w:tabs>
              <w:spacing w:line="240" w:lineRule="auto" w:before="122"/>
              <w:ind w:right="37"/>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double" w:color="000000"/>
              </w:rPr>
              <w:t> </w:t>
            </w:r>
            <w:r>
              <w:rPr>
                <w:rFonts w:ascii="Times New Roman"/>
                <w:sz w:val="22"/>
                <w:u w:val="double" w:color="000000"/>
              </w:rPr>
              <w:tab/>
            </w:r>
            <w:r>
              <w:rPr>
                <w:rFonts w:ascii="Times New Roman"/>
                <w:sz w:val="22"/>
                <w:u w:val="double" w:color="000000"/>
              </w:rPr>
              <w:t>12</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1308" w:footer="746" w:top="3620" w:bottom="940" w:left="1680" w:right="16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2" w:type="dxa"/>
        <w:tblLayout w:type="fixed"/>
        <w:tblCellMar>
          <w:top w:w="0" w:type="dxa"/>
          <w:left w:w="0" w:type="dxa"/>
          <w:bottom w:w="0" w:type="dxa"/>
          <w:right w:w="0" w:type="dxa"/>
        </w:tblCellMar>
        <w:tblLook w:val="01E0"/>
      </w:tblPr>
      <w:tblGrid>
        <w:gridCol w:w="4234"/>
        <w:gridCol w:w="1134"/>
        <w:gridCol w:w="1086"/>
        <w:gridCol w:w="369"/>
        <w:gridCol w:w="1560"/>
      </w:tblGrid>
      <w:tr>
        <w:trPr>
          <w:trHeight w:val="2089" w:hRule="exact"/>
        </w:trPr>
        <w:tc>
          <w:tcPr>
            <w:tcW w:w="5368" w:type="dxa"/>
            <w:gridSpan w:val="2"/>
            <w:tcBorders>
              <w:top w:val="nil" w:sz="6" w:space="0" w:color="auto"/>
              <w:left w:val="nil" w:sz="6" w:space="0" w:color="auto"/>
              <w:bottom w:val="nil" w:sz="6" w:space="0" w:color="auto"/>
              <w:right w:val="nil" w:sz="6" w:space="0" w:color="auto"/>
            </w:tcBorders>
          </w:tcPr>
          <w:p>
            <w:pPr>
              <w:pStyle w:val="TableParagraph"/>
              <w:tabs>
                <w:tab w:pos="874" w:val="left" w:leader="none"/>
              </w:tabs>
              <w:spacing w:line="367" w:lineRule="exact"/>
              <w:ind w:left="35"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tabs>
                <w:tab w:pos="754" w:val="left" w:leader="none"/>
              </w:tabs>
              <w:spacing w:line="381" w:lineRule="auto" w:before="170"/>
              <w:ind w:left="755" w:right="50" w:hanging="71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tab/>
            </w:r>
            <w:r>
              <w:rPr>
                <w:rFonts w:ascii="Microsoft JhengHei" w:hAnsi="Microsoft JhengHei" w:cs="Microsoft JhengHei" w:eastAsia="Microsoft JhengHei" w:hint="default"/>
                <w:b/>
                <w:bCs/>
                <w:sz w:val="24"/>
                <w:szCs w:val="24"/>
              </w:rPr>
              <w:t>应收账款</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0"/>
                <w:sz w:val="24"/>
                <w:szCs w:val="24"/>
              </w:rPr>
              <w:t> </w:t>
            </w:r>
            <w:r>
              <w:rPr>
                <w:rFonts w:ascii="宋体" w:hAnsi="宋体" w:cs="宋体" w:eastAsia="宋体" w:hint="default"/>
                <w:sz w:val="24"/>
                <w:szCs w:val="24"/>
              </w:rPr>
              <w:t>于</w:t>
            </w: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日，应收关联方账款如下：</w:t>
            </w:r>
          </w:p>
          <w:p>
            <w:pPr>
              <w:pStyle w:val="TableParagraph"/>
              <w:spacing w:line="240" w:lineRule="auto" w:before="105"/>
              <w:ind w:right="233"/>
              <w:jc w:val="right"/>
              <w:rPr>
                <w:rFonts w:ascii="宋体" w:hAnsi="宋体" w:cs="宋体" w:eastAsia="宋体" w:hint="default"/>
                <w:sz w:val="20"/>
                <w:szCs w:val="20"/>
              </w:rPr>
            </w:pPr>
            <w:r>
              <w:rPr>
                <w:rFonts w:ascii="宋体" w:hAnsi="宋体" w:cs="宋体" w:eastAsia="宋体" w:hint="default"/>
                <w:w w:val="95"/>
                <w:sz w:val="20"/>
                <w:szCs w:val="20"/>
              </w:rPr>
              <w:t>与本集团关系</w:t>
            </w:r>
            <w:r>
              <w:rPr>
                <w:rFonts w:ascii="宋体" w:hAnsi="宋体" w:cs="宋体" w:eastAsia="宋体" w:hint="default"/>
                <w:sz w:val="20"/>
                <w:szCs w:val="20"/>
              </w:rPr>
            </w:r>
          </w:p>
        </w:tc>
        <w:tc>
          <w:tcPr>
            <w:tcW w:w="145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830"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39"/>
              <w:jc w:val="right"/>
              <w:rPr>
                <w:rFonts w:ascii="宋体" w:hAnsi="宋体" w:cs="宋体" w:eastAsia="宋体" w:hint="default"/>
                <w:sz w:val="20"/>
                <w:szCs w:val="20"/>
              </w:rPr>
            </w:pPr>
            <w:r>
              <w:rPr>
                <w:rFonts w:ascii="宋体" w:hAnsi="宋体" w:cs="宋体" w:eastAsia="宋体" w:hint="default"/>
                <w:w w:val="95"/>
                <w:sz w:val="20"/>
                <w:szCs w:val="20"/>
              </w:rPr>
              <w:t>占应收账款总额</w:t>
            </w:r>
            <w:r>
              <w:rPr>
                <w:rFonts w:ascii="宋体" w:hAnsi="宋体" w:cs="宋体" w:eastAsia="宋体" w:hint="default"/>
                <w:sz w:val="20"/>
                <w:szCs w:val="20"/>
              </w:rPr>
            </w:r>
          </w:p>
        </w:tc>
      </w:tr>
      <w:tr>
        <w:trPr>
          <w:trHeight w:val="381" w:hRule="exact"/>
        </w:trPr>
        <w:tc>
          <w:tcPr>
            <w:tcW w:w="5368" w:type="dxa"/>
            <w:gridSpan w:val="2"/>
            <w:tcBorders>
              <w:top w:val="nil" w:sz="6" w:space="0" w:color="auto"/>
              <w:left w:val="nil" w:sz="6" w:space="0" w:color="auto"/>
              <w:bottom w:val="nil" w:sz="6" w:space="0" w:color="auto"/>
              <w:right w:val="nil" w:sz="6" w:space="0" w:color="auto"/>
            </w:tcBorders>
          </w:tcPr>
          <w:p>
            <w:pPr/>
          </w:p>
        </w:tc>
        <w:tc>
          <w:tcPr>
            <w:tcW w:w="1455" w:type="dxa"/>
            <w:gridSpan w:val="2"/>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6" w:lineRule="exact"/>
              <w:ind w:right="33"/>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的比例</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z w:val="20"/>
                <w:szCs w:val="20"/>
              </w:rPr>
            </w:r>
          </w:p>
        </w:tc>
      </w:tr>
      <w:tr>
        <w:trPr>
          <w:trHeight w:val="374" w:hRule="exact"/>
        </w:trPr>
        <w:tc>
          <w:tcPr>
            <w:tcW w:w="5368" w:type="dxa"/>
            <w:gridSpan w:val="2"/>
            <w:tcBorders>
              <w:top w:val="nil" w:sz="6" w:space="0" w:color="auto"/>
              <w:left w:val="nil" w:sz="6" w:space="0" w:color="auto"/>
              <w:bottom w:val="nil" w:sz="6" w:space="0" w:color="auto"/>
              <w:right w:val="nil" w:sz="6" w:space="0" w:color="auto"/>
            </w:tcBorders>
          </w:tcPr>
          <w:p>
            <w:pPr>
              <w:pStyle w:val="TableParagraph"/>
              <w:tabs>
                <w:tab w:pos="2737" w:val="left" w:leader="none"/>
              </w:tabs>
              <w:spacing w:line="240" w:lineRule="auto" w:before="77"/>
              <w:ind w:left="755" w:right="0"/>
              <w:jc w:val="left"/>
              <w:rPr>
                <w:rFonts w:ascii="宋体" w:hAnsi="宋体" w:cs="宋体" w:eastAsia="宋体" w:hint="default"/>
                <w:sz w:val="20"/>
                <w:szCs w:val="20"/>
              </w:rPr>
            </w:pPr>
            <w:r>
              <w:rPr>
                <w:rFonts w:ascii="宋体" w:hAnsi="宋体" w:cs="宋体" w:eastAsia="宋体" w:hint="default"/>
                <w:w w:val="95"/>
                <w:sz w:val="20"/>
                <w:szCs w:val="20"/>
              </w:rPr>
              <w:t>黄岑期、周文汉</w:t>
              <w:tab/>
            </w:r>
            <w:r>
              <w:rPr>
                <w:rFonts w:ascii="宋体" w:hAnsi="宋体" w:cs="宋体" w:eastAsia="宋体" w:hint="default"/>
                <w:sz w:val="20"/>
                <w:szCs w:val="20"/>
              </w:rPr>
              <w:t>最终控股股东的妹夫、侄子</w:t>
            </w:r>
          </w:p>
        </w:tc>
        <w:tc>
          <w:tcPr>
            <w:tcW w:w="14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679" w:right="0"/>
              <w:jc w:val="left"/>
              <w:rPr>
                <w:rFonts w:ascii="Times New Roman" w:hAnsi="Times New Roman" w:cs="Times New Roman" w:eastAsia="Times New Roman" w:hint="default"/>
                <w:sz w:val="20"/>
                <w:szCs w:val="20"/>
              </w:rPr>
            </w:pPr>
            <w:r>
              <w:rPr>
                <w:rFonts w:ascii="Times New Roman"/>
                <w:sz w:val="20"/>
              </w:rPr>
              <w:t>225,205</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259" w:hRule="exact"/>
        </w:trPr>
        <w:tc>
          <w:tcPr>
            <w:tcW w:w="5368" w:type="dxa"/>
            <w:gridSpan w:val="2"/>
            <w:tcBorders>
              <w:top w:val="nil" w:sz="6" w:space="0" w:color="auto"/>
              <w:left w:val="nil" w:sz="6" w:space="0" w:color="auto"/>
              <w:bottom w:val="nil" w:sz="6" w:space="0" w:color="auto"/>
              <w:right w:val="nil" w:sz="6" w:space="0" w:color="auto"/>
            </w:tcBorders>
          </w:tcPr>
          <w:p>
            <w:pPr>
              <w:pStyle w:val="TableParagraph"/>
              <w:tabs>
                <w:tab w:pos="3337" w:val="left" w:leader="none"/>
              </w:tabs>
              <w:spacing w:line="224" w:lineRule="exact"/>
              <w:ind w:left="755" w:right="0"/>
              <w:jc w:val="left"/>
              <w:rPr>
                <w:rFonts w:ascii="宋体" w:hAnsi="宋体" w:cs="宋体" w:eastAsia="宋体" w:hint="default"/>
                <w:sz w:val="20"/>
                <w:szCs w:val="20"/>
              </w:rPr>
            </w:pPr>
            <w:r>
              <w:rPr>
                <w:rFonts w:ascii="宋体" w:hAnsi="宋体" w:cs="宋体" w:eastAsia="宋体" w:hint="default"/>
                <w:w w:val="95"/>
                <w:sz w:val="20"/>
                <w:szCs w:val="20"/>
              </w:rPr>
              <w:t>周献妹</w:t>
              <w:tab/>
            </w:r>
            <w:r>
              <w:rPr>
                <w:rFonts w:ascii="宋体" w:hAnsi="宋体" w:cs="宋体" w:eastAsia="宋体" w:hint="default"/>
                <w:sz w:val="20"/>
                <w:szCs w:val="20"/>
              </w:rPr>
              <w:t>最终控股股东的姐姐</w:t>
            </w:r>
          </w:p>
        </w:tc>
        <w:tc>
          <w:tcPr>
            <w:tcW w:w="14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429" w:right="0"/>
              <w:jc w:val="left"/>
              <w:rPr>
                <w:rFonts w:ascii="Times New Roman" w:hAnsi="Times New Roman" w:cs="Times New Roman" w:eastAsia="Times New Roman" w:hint="default"/>
                <w:sz w:val="20"/>
                <w:szCs w:val="20"/>
              </w:rPr>
            </w:pPr>
            <w:r>
              <w:rPr>
                <w:rFonts w:ascii="Times New Roman"/>
                <w:sz w:val="20"/>
              </w:rPr>
              <w:t>18,018,326</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373" w:hRule="exact"/>
        </w:trPr>
        <w:tc>
          <w:tcPr>
            <w:tcW w:w="5368" w:type="dxa"/>
            <w:gridSpan w:val="2"/>
            <w:tcBorders>
              <w:top w:val="nil" w:sz="6" w:space="0" w:color="auto"/>
              <w:left w:val="nil" w:sz="6" w:space="0" w:color="auto"/>
              <w:bottom w:val="nil" w:sz="6" w:space="0" w:color="auto"/>
              <w:right w:val="nil" w:sz="6" w:space="0" w:color="auto"/>
            </w:tcBorders>
          </w:tcPr>
          <w:p>
            <w:pPr>
              <w:pStyle w:val="TableParagraph"/>
              <w:tabs>
                <w:tab w:pos="3337" w:val="left" w:leader="none"/>
              </w:tabs>
              <w:spacing w:line="224" w:lineRule="exact"/>
              <w:ind w:left="755" w:right="0"/>
              <w:jc w:val="left"/>
              <w:rPr>
                <w:rFonts w:ascii="宋体" w:hAnsi="宋体" w:cs="宋体" w:eastAsia="宋体" w:hint="default"/>
                <w:sz w:val="20"/>
                <w:szCs w:val="20"/>
              </w:rPr>
            </w:pPr>
            <w:r>
              <w:rPr>
                <w:rFonts w:ascii="宋体" w:hAnsi="宋体" w:cs="宋体" w:eastAsia="宋体" w:hint="default"/>
                <w:w w:val="95"/>
                <w:sz w:val="20"/>
                <w:szCs w:val="20"/>
              </w:rPr>
              <w:t>周建花</w:t>
              <w:tab/>
            </w:r>
            <w:r>
              <w:rPr>
                <w:rFonts w:ascii="宋体" w:hAnsi="宋体" w:cs="宋体" w:eastAsia="宋体" w:hint="default"/>
                <w:sz w:val="20"/>
                <w:szCs w:val="20"/>
              </w:rPr>
              <w:t>最终控股股东的妹妹</w:t>
            </w:r>
          </w:p>
        </w:tc>
        <w:tc>
          <w:tcPr>
            <w:tcW w:w="1455" w:type="dxa"/>
            <w:gridSpan w:val="2"/>
            <w:tcBorders>
              <w:top w:val="nil" w:sz="6" w:space="0" w:color="auto"/>
              <w:left w:val="nil" w:sz="6" w:space="0" w:color="auto"/>
              <w:bottom w:val="nil" w:sz="6" w:space="0" w:color="auto"/>
              <w:right w:val="nil" w:sz="6" w:space="0" w:color="auto"/>
            </w:tcBorders>
          </w:tcPr>
          <w:p>
            <w:pPr>
              <w:pStyle w:val="TableParagraph"/>
              <w:tabs>
                <w:tab w:pos="429" w:val="left" w:leader="none"/>
              </w:tabs>
              <w:spacing w:line="240" w:lineRule="auto" w:before="9"/>
              <w:ind w:left="52"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19,861,219</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1125"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w:t>
            </w:r>
            <w:r>
              <w:rPr>
                <w:rFonts w:ascii="Times New Roman"/>
                <w:w w:val="95"/>
                <w:sz w:val="20"/>
              </w:rPr>
            </w:r>
            <w:r>
              <w:rPr>
                <w:rFonts w:ascii="Times New Roman"/>
                <w:sz w:val="20"/>
              </w:rPr>
            </w:r>
          </w:p>
        </w:tc>
      </w:tr>
      <w:tr>
        <w:trPr>
          <w:trHeight w:val="495" w:hRule="exact"/>
        </w:trPr>
        <w:tc>
          <w:tcPr>
            <w:tcW w:w="5368" w:type="dxa"/>
            <w:gridSpan w:val="2"/>
            <w:tcBorders>
              <w:top w:val="nil" w:sz="6" w:space="0" w:color="auto"/>
              <w:left w:val="nil" w:sz="6" w:space="0" w:color="auto"/>
              <w:bottom w:val="nil" w:sz="6" w:space="0" w:color="auto"/>
              <w:right w:val="nil" w:sz="6" w:space="0" w:color="auto"/>
            </w:tcBorders>
          </w:tcPr>
          <w:p>
            <w:pPr/>
          </w:p>
        </w:tc>
        <w:tc>
          <w:tcPr>
            <w:tcW w:w="1455" w:type="dxa"/>
            <w:gridSpan w:val="2"/>
            <w:tcBorders>
              <w:top w:val="nil" w:sz="6" w:space="0" w:color="auto"/>
              <w:left w:val="nil" w:sz="6" w:space="0" w:color="auto"/>
              <w:bottom w:val="nil" w:sz="6" w:space="0" w:color="auto"/>
              <w:right w:val="nil" w:sz="6" w:space="0" w:color="auto"/>
            </w:tcBorders>
          </w:tcPr>
          <w:p>
            <w:pPr>
              <w:pStyle w:val="TableParagraph"/>
              <w:tabs>
                <w:tab w:pos="429" w:val="left" w:leader="none"/>
              </w:tabs>
              <w:spacing w:line="240" w:lineRule="auto" w:before="111"/>
              <w:ind w:left="52"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38,104,750</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1125" w:val="left" w:leader="none"/>
              </w:tabs>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4</w:t>
            </w:r>
            <w:r>
              <w:rPr>
                <w:rFonts w:ascii="Times New Roman"/>
                <w:w w:val="95"/>
                <w:sz w:val="20"/>
              </w:rPr>
            </w:r>
            <w:r>
              <w:rPr>
                <w:rFonts w:ascii="Times New Roman"/>
                <w:sz w:val="20"/>
              </w:rPr>
            </w:r>
          </w:p>
        </w:tc>
      </w:tr>
      <w:tr>
        <w:trPr>
          <w:trHeight w:val="576" w:hRule="exact"/>
        </w:trPr>
        <w:tc>
          <w:tcPr>
            <w:tcW w:w="53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755" w:right="0"/>
              <w:jc w:val="left"/>
              <w:rPr>
                <w:rFonts w:ascii="宋体" w:hAnsi="宋体" w:cs="宋体" w:eastAsia="宋体" w:hint="default"/>
                <w:sz w:val="24"/>
                <w:szCs w:val="24"/>
              </w:rPr>
            </w:pPr>
            <w:r>
              <w:rPr>
                <w:rFonts w:ascii="宋体" w:hAnsi="宋体" w:cs="宋体" w:eastAsia="宋体" w:hint="default"/>
                <w:sz w:val="24"/>
                <w:szCs w:val="24"/>
              </w:rPr>
              <w:t>于</w:t>
            </w: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日，应收关联方账款如下：</w:t>
            </w:r>
          </w:p>
        </w:tc>
        <w:tc>
          <w:tcPr>
            <w:tcW w:w="1455" w:type="dxa"/>
            <w:gridSpan w:val="2"/>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r>
      <w:tr>
        <w:trPr>
          <w:trHeight w:val="395" w:hRule="exact"/>
        </w:trPr>
        <w:tc>
          <w:tcPr>
            <w:tcW w:w="53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right="233"/>
              <w:jc w:val="right"/>
              <w:rPr>
                <w:rFonts w:ascii="宋体" w:hAnsi="宋体" w:cs="宋体" w:eastAsia="宋体" w:hint="default"/>
                <w:sz w:val="20"/>
                <w:szCs w:val="20"/>
              </w:rPr>
            </w:pPr>
            <w:r>
              <w:rPr>
                <w:rFonts w:ascii="宋体" w:hAnsi="宋体" w:cs="宋体" w:eastAsia="宋体" w:hint="default"/>
                <w:w w:val="95"/>
                <w:sz w:val="20"/>
                <w:szCs w:val="20"/>
              </w:rPr>
              <w:t>与本集团关系</w:t>
            </w:r>
            <w:r>
              <w:rPr>
                <w:rFonts w:ascii="宋体" w:hAnsi="宋体" w:cs="宋体" w:eastAsia="宋体" w:hint="default"/>
                <w:sz w:val="20"/>
                <w:szCs w:val="20"/>
              </w:rPr>
            </w:r>
          </w:p>
        </w:tc>
        <w:tc>
          <w:tcPr>
            <w:tcW w:w="14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830"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9"/>
              <w:jc w:val="right"/>
              <w:rPr>
                <w:rFonts w:ascii="宋体" w:hAnsi="宋体" w:cs="宋体" w:eastAsia="宋体" w:hint="default"/>
                <w:sz w:val="20"/>
                <w:szCs w:val="20"/>
              </w:rPr>
            </w:pPr>
            <w:r>
              <w:rPr>
                <w:rFonts w:ascii="宋体" w:hAnsi="宋体" w:cs="宋体" w:eastAsia="宋体" w:hint="default"/>
                <w:w w:val="95"/>
                <w:sz w:val="20"/>
                <w:szCs w:val="20"/>
              </w:rPr>
              <w:t>占应收账款总额</w:t>
            </w:r>
            <w:r>
              <w:rPr>
                <w:rFonts w:ascii="宋体" w:hAnsi="宋体" w:cs="宋体" w:eastAsia="宋体" w:hint="default"/>
                <w:sz w:val="20"/>
                <w:szCs w:val="20"/>
              </w:rPr>
            </w:r>
          </w:p>
        </w:tc>
      </w:tr>
      <w:tr>
        <w:trPr>
          <w:trHeight w:val="381" w:hRule="exact"/>
        </w:trPr>
        <w:tc>
          <w:tcPr>
            <w:tcW w:w="5368" w:type="dxa"/>
            <w:gridSpan w:val="2"/>
            <w:tcBorders>
              <w:top w:val="nil" w:sz="6" w:space="0" w:color="auto"/>
              <w:left w:val="nil" w:sz="6" w:space="0" w:color="auto"/>
              <w:bottom w:val="nil" w:sz="6" w:space="0" w:color="auto"/>
              <w:right w:val="nil" w:sz="6" w:space="0" w:color="auto"/>
            </w:tcBorders>
          </w:tcPr>
          <w:p>
            <w:pPr/>
          </w:p>
        </w:tc>
        <w:tc>
          <w:tcPr>
            <w:tcW w:w="1455" w:type="dxa"/>
            <w:gridSpan w:val="2"/>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6" w:lineRule="exact"/>
              <w:ind w:right="33"/>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的比例</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z w:val="20"/>
                <w:szCs w:val="20"/>
              </w:rPr>
            </w:r>
          </w:p>
        </w:tc>
      </w:tr>
      <w:tr>
        <w:trPr>
          <w:trHeight w:val="374" w:hRule="exact"/>
        </w:trPr>
        <w:tc>
          <w:tcPr>
            <w:tcW w:w="5368" w:type="dxa"/>
            <w:gridSpan w:val="2"/>
            <w:tcBorders>
              <w:top w:val="nil" w:sz="6" w:space="0" w:color="auto"/>
              <w:left w:val="nil" w:sz="6" w:space="0" w:color="auto"/>
              <w:bottom w:val="nil" w:sz="6" w:space="0" w:color="auto"/>
              <w:right w:val="nil" w:sz="6" w:space="0" w:color="auto"/>
            </w:tcBorders>
          </w:tcPr>
          <w:p>
            <w:pPr>
              <w:pStyle w:val="TableParagraph"/>
              <w:tabs>
                <w:tab w:pos="2737" w:val="left" w:leader="none"/>
              </w:tabs>
              <w:spacing w:line="240" w:lineRule="auto" w:before="77"/>
              <w:ind w:left="755" w:right="0"/>
              <w:jc w:val="left"/>
              <w:rPr>
                <w:rFonts w:ascii="宋体" w:hAnsi="宋体" w:cs="宋体" w:eastAsia="宋体" w:hint="default"/>
                <w:sz w:val="20"/>
                <w:szCs w:val="20"/>
              </w:rPr>
            </w:pPr>
            <w:r>
              <w:rPr>
                <w:rFonts w:ascii="宋体" w:hAnsi="宋体" w:cs="宋体" w:eastAsia="宋体" w:hint="default"/>
                <w:w w:val="95"/>
                <w:sz w:val="20"/>
                <w:szCs w:val="20"/>
              </w:rPr>
              <w:t>黄岑期、周文汉</w:t>
              <w:tab/>
            </w:r>
            <w:r>
              <w:rPr>
                <w:rFonts w:ascii="宋体" w:hAnsi="宋体" w:cs="宋体" w:eastAsia="宋体" w:hint="default"/>
                <w:sz w:val="20"/>
                <w:szCs w:val="20"/>
              </w:rPr>
              <w:t>最终控股股东的妹夫、侄子</w:t>
            </w:r>
          </w:p>
        </w:tc>
        <w:tc>
          <w:tcPr>
            <w:tcW w:w="14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530" w:right="0"/>
              <w:jc w:val="left"/>
              <w:rPr>
                <w:rFonts w:ascii="Times New Roman" w:hAnsi="Times New Roman" w:cs="Times New Roman" w:eastAsia="Times New Roman" w:hint="default"/>
                <w:sz w:val="20"/>
                <w:szCs w:val="20"/>
              </w:rPr>
            </w:pPr>
            <w:r>
              <w:rPr>
                <w:rFonts w:ascii="Times New Roman"/>
                <w:sz w:val="20"/>
              </w:rPr>
              <w:t>3,612,189</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r>
      <w:tr>
        <w:trPr>
          <w:trHeight w:val="260" w:hRule="exact"/>
        </w:trPr>
        <w:tc>
          <w:tcPr>
            <w:tcW w:w="5368" w:type="dxa"/>
            <w:gridSpan w:val="2"/>
            <w:tcBorders>
              <w:top w:val="nil" w:sz="6" w:space="0" w:color="auto"/>
              <w:left w:val="nil" w:sz="6" w:space="0" w:color="auto"/>
              <w:bottom w:val="nil" w:sz="6" w:space="0" w:color="auto"/>
              <w:right w:val="nil" w:sz="6" w:space="0" w:color="auto"/>
            </w:tcBorders>
          </w:tcPr>
          <w:p>
            <w:pPr>
              <w:pStyle w:val="TableParagraph"/>
              <w:tabs>
                <w:tab w:pos="3337" w:val="left" w:leader="none"/>
              </w:tabs>
              <w:spacing w:line="224" w:lineRule="exact"/>
              <w:ind w:left="755" w:right="0"/>
              <w:jc w:val="left"/>
              <w:rPr>
                <w:rFonts w:ascii="宋体" w:hAnsi="宋体" w:cs="宋体" w:eastAsia="宋体" w:hint="default"/>
                <w:sz w:val="20"/>
                <w:szCs w:val="20"/>
              </w:rPr>
            </w:pPr>
            <w:r>
              <w:rPr>
                <w:rFonts w:ascii="宋体" w:hAnsi="宋体" w:cs="宋体" w:eastAsia="宋体" w:hint="default"/>
                <w:w w:val="95"/>
                <w:sz w:val="20"/>
                <w:szCs w:val="20"/>
              </w:rPr>
              <w:t>周献妹</w:t>
              <w:tab/>
            </w:r>
            <w:r>
              <w:rPr>
                <w:rFonts w:ascii="宋体" w:hAnsi="宋体" w:cs="宋体" w:eastAsia="宋体" w:hint="default"/>
                <w:sz w:val="20"/>
                <w:szCs w:val="20"/>
              </w:rPr>
              <w:t>最终控股股东的姐姐</w:t>
            </w:r>
          </w:p>
        </w:tc>
        <w:tc>
          <w:tcPr>
            <w:tcW w:w="14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429" w:right="0"/>
              <w:jc w:val="left"/>
              <w:rPr>
                <w:rFonts w:ascii="Times New Roman" w:hAnsi="Times New Roman" w:cs="Times New Roman" w:eastAsia="Times New Roman" w:hint="default"/>
                <w:sz w:val="20"/>
                <w:szCs w:val="20"/>
              </w:rPr>
            </w:pPr>
            <w:r>
              <w:rPr>
                <w:rFonts w:ascii="Times New Roman"/>
                <w:sz w:val="20"/>
              </w:rPr>
              <w:t>11,048,318</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373" w:hRule="exact"/>
        </w:trPr>
        <w:tc>
          <w:tcPr>
            <w:tcW w:w="5368" w:type="dxa"/>
            <w:gridSpan w:val="2"/>
            <w:tcBorders>
              <w:top w:val="nil" w:sz="6" w:space="0" w:color="auto"/>
              <w:left w:val="nil" w:sz="6" w:space="0" w:color="auto"/>
              <w:bottom w:val="nil" w:sz="6" w:space="0" w:color="auto"/>
              <w:right w:val="nil" w:sz="6" w:space="0" w:color="auto"/>
            </w:tcBorders>
          </w:tcPr>
          <w:p>
            <w:pPr>
              <w:pStyle w:val="TableParagraph"/>
              <w:tabs>
                <w:tab w:pos="3337" w:val="left" w:leader="none"/>
              </w:tabs>
              <w:spacing w:line="225" w:lineRule="exact"/>
              <w:ind w:left="755" w:right="0"/>
              <w:jc w:val="left"/>
              <w:rPr>
                <w:rFonts w:ascii="宋体" w:hAnsi="宋体" w:cs="宋体" w:eastAsia="宋体" w:hint="default"/>
                <w:sz w:val="20"/>
                <w:szCs w:val="20"/>
              </w:rPr>
            </w:pPr>
            <w:r>
              <w:rPr>
                <w:rFonts w:ascii="宋体" w:hAnsi="宋体" w:cs="宋体" w:eastAsia="宋体" w:hint="default"/>
                <w:w w:val="95"/>
                <w:sz w:val="20"/>
                <w:szCs w:val="20"/>
              </w:rPr>
              <w:t>周建花</w:t>
              <w:tab/>
            </w:r>
            <w:r>
              <w:rPr>
                <w:rFonts w:ascii="宋体" w:hAnsi="宋体" w:cs="宋体" w:eastAsia="宋体" w:hint="default"/>
                <w:sz w:val="20"/>
                <w:szCs w:val="20"/>
              </w:rPr>
              <w:t>最终控股股东的妹妹</w:t>
            </w:r>
          </w:p>
        </w:tc>
        <w:tc>
          <w:tcPr>
            <w:tcW w:w="1455" w:type="dxa"/>
            <w:gridSpan w:val="2"/>
            <w:tcBorders>
              <w:top w:val="nil" w:sz="6" w:space="0" w:color="auto"/>
              <w:left w:val="nil" w:sz="6" w:space="0" w:color="auto"/>
              <w:bottom w:val="nil" w:sz="6" w:space="0" w:color="auto"/>
              <w:right w:val="nil" w:sz="6" w:space="0" w:color="auto"/>
            </w:tcBorders>
          </w:tcPr>
          <w:p>
            <w:pPr>
              <w:pStyle w:val="TableParagraph"/>
              <w:tabs>
                <w:tab w:pos="530" w:val="left" w:leader="none"/>
              </w:tabs>
              <w:spacing w:line="240" w:lineRule="auto" w:before="10"/>
              <w:ind w:left="52"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6,697,687</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1125"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w:t>
            </w:r>
            <w:r>
              <w:rPr>
                <w:rFonts w:ascii="Times New Roman"/>
                <w:w w:val="95"/>
                <w:sz w:val="20"/>
              </w:rPr>
            </w:r>
            <w:r>
              <w:rPr>
                <w:rFonts w:ascii="Times New Roman"/>
                <w:sz w:val="20"/>
              </w:rPr>
            </w:r>
          </w:p>
        </w:tc>
      </w:tr>
      <w:tr>
        <w:trPr>
          <w:trHeight w:val="336" w:hRule="exact"/>
        </w:trPr>
        <w:tc>
          <w:tcPr>
            <w:tcW w:w="5368" w:type="dxa"/>
            <w:gridSpan w:val="2"/>
            <w:tcBorders>
              <w:top w:val="nil" w:sz="6" w:space="0" w:color="auto"/>
              <w:left w:val="nil" w:sz="6" w:space="0" w:color="auto"/>
              <w:bottom w:val="nil" w:sz="6" w:space="0" w:color="auto"/>
              <w:right w:val="nil" w:sz="6" w:space="0" w:color="auto"/>
            </w:tcBorders>
          </w:tcPr>
          <w:p>
            <w:pPr/>
          </w:p>
        </w:tc>
        <w:tc>
          <w:tcPr>
            <w:tcW w:w="1455" w:type="dxa"/>
            <w:gridSpan w:val="2"/>
            <w:tcBorders>
              <w:top w:val="nil" w:sz="6" w:space="0" w:color="auto"/>
              <w:left w:val="nil" w:sz="6" w:space="0" w:color="auto"/>
              <w:bottom w:val="nil" w:sz="6" w:space="0" w:color="auto"/>
              <w:right w:val="nil" w:sz="6" w:space="0" w:color="auto"/>
            </w:tcBorders>
          </w:tcPr>
          <w:p>
            <w:pPr>
              <w:pStyle w:val="TableParagraph"/>
              <w:tabs>
                <w:tab w:pos="429" w:val="left" w:leader="none"/>
              </w:tabs>
              <w:spacing w:line="240" w:lineRule="auto" w:before="110"/>
              <w:ind w:left="52"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21,358,194</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1125" w:val="left" w:leader="none"/>
              </w:tabs>
              <w:spacing w:line="240" w:lineRule="auto" w:before="110"/>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5</w:t>
            </w:r>
            <w:r>
              <w:rPr>
                <w:rFonts w:ascii="Times New Roman"/>
                <w:w w:val="95"/>
                <w:sz w:val="20"/>
              </w:rPr>
            </w:r>
            <w:r>
              <w:rPr>
                <w:rFonts w:ascii="Times New Roman"/>
                <w:sz w:val="20"/>
              </w:rPr>
            </w:r>
          </w:p>
        </w:tc>
      </w:tr>
      <w:tr>
        <w:trPr>
          <w:trHeight w:val="738" w:hRule="exact"/>
        </w:trPr>
        <w:tc>
          <w:tcPr>
            <w:tcW w:w="53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8"/>
              <w:ind w:left="42"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pacing w:val="-4"/>
                <w:sz w:val="24"/>
                <w:szCs w:val="24"/>
              </w:rPr>
              <w:t>3</w:t>
            </w:r>
            <w:r>
              <w:rPr>
                <w:rFonts w:ascii="Microsoft JhengHei" w:hAnsi="Microsoft JhengHei" w:cs="Microsoft JhengHei" w:eastAsia="Microsoft JhengHei" w:hint="default"/>
                <w:b/>
                <w:bCs/>
                <w:spacing w:val="-4"/>
                <w:sz w:val="24"/>
                <w:szCs w:val="24"/>
              </w:rPr>
              <w:t>．</w:t>
            </w:r>
            <w:r>
              <w:rPr>
                <w:rFonts w:ascii="Microsoft JhengHei" w:hAnsi="Microsoft JhengHei" w:cs="Microsoft JhengHei" w:eastAsia="Microsoft JhengHei" w:hint="default"/>
                <w:b/>
                <w:bCs/>
                <w:spacing w:val="4"/>
                <w:sz w:val="24"/>
                <w:szCs w:val="24"/>
              </w:rPr>
              <w:t> </w:t>
            </w:r>
            <w:r>
              <w:rPr>
                <w:rFonts w:ascii="Microsoft JhengHei" w:hAnsi="Microsoft JhengHei" w:cs="Microsoft JhengHei" w:eastAsia="Microsoft JhengHei" w:hint="default"/>
                <w:b/>
                <w:bCs/>
                <w:sz w:val="24"/>
                <w:szCs w:val="24"/>
              </w:rPr>
              <w:t>其他应收款</w:t>
            </w:r>
            <w:r>
              <w:rPr>
                <w:rFonts w:ascii="Microsoft JhengHei" w:hAnsi="Microsoft JhengHei" w:cs="Microsoft JhengHei" w:eastAsia="Microsoft JhengHei" w:hint="default"/>
                <w:sz w:val="24"/>
                <w:szCs w:val="24"/>
              </w:rPr>
            </w:r>
          </w:p>
        </w:tc>
        <w:tc>
          <w:tcPr>
            <w:tcW w:w="1455" w:type="dxa"/>
            <w:gridSpan w:val="2"/>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r>
      <w:tr>
        <w:trPr>
          <w:trHeight w:val="580" w:hRule="exact"/>
        </w:trPr>
        <w:tc>
          <w:tcPr>
            <w:tcW w:w="423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55" w:right="0"/>
              <w:jc w:val="left"/>
              <w:rPr>
                <w:rFonts w:ascii="宋体" w:hAnsi="宋体" w:cs="宋体" w:eastAsia="宋体" w:hint="default"/>
                <w:sz w:val="24"/>
                <w:szCs w:val="24"/>
              </w:rPr>
            </w:pPr>
            <w:r>
              <w:rPr>
                <w:rFonts w:ascii="宋体" w:hAnsi="宋体" w:cs="宋体" w:eastAsia="宋体" w:hint="default"/>
                <w:sz w:val="24"/>
                <w:szCs w:val="24"/>
              </w:rPr>
              <w:t>其他应收款的账龄分析如下：</w:t>
            </w:r>
          </w:p>
        </w:tc>
        <w:tc>
          <w:tcPr>
            <w:tcW w:w="2220" w:type="dxa"/>
            <w:gridSpan w:val="2"/>
            <w:tcBorders>
              <w:top w:val="nil" w:sz="6" w:space="0" w:color="auto"/>
              <w:left w:val="nil" w:sz="6" w:space="0" w:color="auto"/>
              <w:bottom w:val="nil" w:sz="6" w:space="0" w:color="auto"/>
              <w:right w:val="nil" w:sz="6" w:space="0" w:color="auto"/>
            </w:tcBorders>
          </w:tcPr>
          <w:p>
            <w:pPr/>
          </w:p>
        </w:tc>
        <w:tc>
          <w:tcPr>
            <w:tcW w:w="1929" w:type="dxa"/>
            <w:gridSpan w:val="2"/>
            <w:tcBorders>
              <w:top w:val="nil" w:sz="6" w:space="0" w:color="auto"/>
              <w:left w:val="nil" w:sz="6" w:space="0" w:color="auto"/>
              <w:bottom w:val="nil" w:sz="6" w:space="0" w:color="auto"/>
              <w:right w:val="nil" w:sz="6" w:space="0" w:color="auto"/>
            </w:tcBorders>
          </w:tcPr>
          <w:p>
            <w:pPr/>
          </w:p>
        </w:tc>
      </w:tr>
      <w:tr>
        <w:trPr>
          <w:trHeight w:val="596" w:hRule="exact"/>
        </w:trPr>
        <w:tc>
          <w:tcPr>
            <w:tcW w:w="4234" w:type="dxa"/>
            <w:tcBorders>
              <w:top w:val="nil" w:sz="6" w:space="0" w:color="auto"/>
              <w:left w:val="nil" w:sz="6" w:space="0" w:color="auto"/>
              <w:bottom w:val="nil" w:sz="6" w:space="0" w:color="auto"/>
              <w:right w:val="nil" w:sz="6" w:space="0" w:color="auto"/>
            </w:tcBorders>
          </w:tcPr>
          <w:p>
            <w:pPr/>
          </w:p>
        </w:tc>
        <w:tc>
          <w:tcPr>
            <w:tcW w:w="2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132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9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114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450" w:hRule="exact"/>
        </w:trPr>
        <w:tc>
          <w:tcPr>
            <w:tcW w:w="423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年以内</w:t>
            </w:r>
          </w:p>
        </w:tc>
        <w:tc>
          <w:tcPr>
            <w:tcW w:w="2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1"/>
              <w:ind w:left="841" w:right="0"/>
              <w:jc w:val="left"/>
              <w:rPr>
                <w:rFonts w:ascii="Times New Roman" w:hAnsi="Times New Roman" w:cs="Times New Roman" w:eastAsia="Times New Roman" w:hint="default"/>
                <w:sz w:val="24"/>
                <w:szCs w:val="24"/>
              </w:rPr>
            </w:pPr>
            <w:r>
              <w:rPr>
                <w:rFonts w:ascii="Times New Roman"/>
                <w:sz w:val="24"/>
              </w:rPr>
              <w:t>310,698,756</w:t>
            </w:r>
          </w:p>
        </w:tc>
        <w:tc>
          <w:tcPr>
            <w:tcW w:w="19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1"/>
              <w:ind w:left="781" w:right="0"/>
              <w:jc w:val="left"/>
              <w:rPr>
                <w:rFonts w:ascii="Times New Roman" w:hAnsi="Times New Roman" w:cs="Times New Roman" w:eastAsia="Times New Roman" w:hint="default"/>
                <w:sz w:val="24"/>
                <w:szCs w:val="24"/>
              </w:rPr>
            </w:pPr>
            <w:r>
              <w:rPr>
                <w:rFonts w:ascii="Times New Roman"/>
                <w:sz w:val="24"/>
              </w:rPr>
              <w:t>49,847,985</w:t>
            </w:r>
          </w:p>
        </w:tc>
      </w:tr>
      <w:tr>
        <w:trPr>
          <w:trHeight w:val="312" w:hRule="exact"/>
        </w:trPr>
        <w:tc>
          <w:tcPr>
            <w:tcW w:w="4234" w:type="dxa"/>
            <w:tcBorders>
              <w:top w:val="nil" w:sz="6" w:space="0" w:color="auto"/>
              <w:left w:val="nil" w:sz="6" w:space="0" w:color="auto"/>
              <w:bottom w:val="nil" w:sz="6" w:space="0" w:color="auto"/>
              <w:right w:val="nil" w:sz="6" w:space="0" w:color="auto"/>
            </w:tcBorders>
          </w:tcPr>
          <w:p>
            <w:pPr>
              <w:pStyle w:val="TableParagraph"/>
              <w:spacing w:line="289" w:lineRule="exact"/>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年至</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p>
        </w:tc>
        <w:tc>
          <w:tcPr>
            <w:tcW w:w="2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961" w:right="0"/>
              <w:jc w:val="left"/>
              <w:rPr>
                <w:rFonts w:ascii="Times New Roman" w:hAnsi="Times New Roman" w:cs="Times New Roman" w:eastAsia="Times New Roman" w:hint="default"/>
                <w:sz w:val="24"/>
                <w:szCs w:val="24"/>
              </w:rPr>
            </w:pPr>
            <w:r>
              <w:rPr>
                <w:rFonts w:ascii="Times New Roman"/>
                <w:sz w:val="24"/>
              </w:rPr>
              <w:t>11,017,211</w:t>
            </w:r>
          </w:p>
        </w:tc>
        <w:tc>
          <w:tcPr>
            <w:tcW w:w="19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781" w:right="0"/>
              <w:jc w:val="left"/>
              <w:rPr>
                <w:rFonts w:ascii="Times New Roman" w:hAnsi="Times New Roman" w:cs="Times New Roman" w:eastAsia="Times New Roman" w:hint="default"/>
                <w:sz w:val="24"/>
                <w:szCs w:val="24"/>
              </w:rPr>
            </w:pPr>
            <w:r>
              <w:rPr>
                <w:rFonts w:ascii="Times New Roman"/>
                <w:sz w:val="24"/>
              </w:rPr>
              <w:t>33,618,893</w:t>
            </w:r>
          </w:p>
        </w:tc>
      </w:tr>
      <w:tr>
        <w:trPr>
          <w:trHeight w:val="312" w:hRule="exact"/>
        </w:trPr>
        <w:tc>
          <w:tcPr>
            <w:tcW w:w="4234" w:type="dxa"/>
            <w:tcBorders>
              <w:top w:val="nil" w:sz="6" w:space="0" w:color="auto"/>
              <w:left w:val="nil" w:sz="6" w:space="0" w:color="auto"/>
              <w:bottom w:val="nil" w:sz="6" w:space="0" w:color="auto"/>
              <w:right w:val="nil" w:sz="6" w:space="0" w:color="auto"/>
            </w:tcBorders>
          </w:tcPr>
          <w:p>
            <w:pPr>
              <w:pStyle w:val="TableParagraph"/>
              <w:spacing w:line="289" w:lineRule="exact"/>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年至</w:t>
            </w:r>
            <w:r>
              <w:rPr>
                <w:rFonts w:ascii="Times New Roman" w:hAnsi="Times New Roman" w:cs="Times New Roman" w:eastAsia="Times New Roman" w:hint="default"/>
                <w:sz w:val="24"/>
                <w:szCs w:val="24"/>
              </w:rPr>
              <w:t>3</w:t>
            </w:r>
            <w:r>
              <w:rPr>
                <w:rFonts w:ascii="宋体" w:hAnsi="宋体" w:cs="宋体" w:eastAsia="宋体" w:hint="default"/>
                <w:sz w:val="24"/>
                <w:szCs w:val="24"/>
              </w:rPr>
              <w:t>年</w:t>
            </w:r>
          </w:p>
        </w:tc>
        <w:tc>
          <w:tcPr>
            <w:tcW w:w="2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1081" w:right="0"/>
              <w:jc w:val="left"/>
              <w:rPr>
                <w:rFonts w:ascii="Times New Roman" w:hAnsi="Times New Roman" w:cs="Times New Roman" w:eastAsia="Times New Roman" w:hint="default"/>
                <w:sz w:val="24"/>
                <w:szCs w:val="24"/>
              </w:rPr>
            </w:pPr>
            <w:r>
              <w:rPr>
                <w:rFonts w:ascii="Times New Roman"/>
                <w:sz w:val="24"/>
              </w:rPr>
              <w:t>3,188,052</w:t>
            </w:r>
          </w:p>
        </w:tc>
        <w:tc>
          <w:tcPr>
            <w:tcW w:w="19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901" w:right="0"/>
              <w:jc w:val="left"/>
              <w:rPr>
                <w:rFonts w:ascii="Times New Roman" w:hAnsi="Times New Roman" w:cs="Times New Roman" w:eastAsia="Times New Roman" w:hint="default"/>
                <w:sz w:val="24"/>
                <w:szCs w:val="24"/>
              </w:rPr>
            </w:pPr>
            <w:r>
              <w:rPr>
                <w:rFonts w:ascii="Times New Roman"/>
                <w:sz w:val="24"/>
              </w:rPr>
              <w:t>3,023,447</w:t>
            </w:r>
          </w:p>
        </w:tc>
      </w:tr>
      <w:tr>
        <w:trPr>
          <w:trHeight w:val="450" w:hRule="exact"/>
        </w:trPr>
        <w:tc>
          <w:tcPr>
            <w:tcW w:w="4234" w:type="dxa"/>
            <w:tcBorders>
              <w:top w:val="nil" w:sz="6" w:space="0" w:color="auto"/>
              <w:left w:val="nil" w:sz="6" w:space="0" w:color="auto"/>
              <w:bottom w:val="nil" w:sz="6" w:space="0" w:color="auto"/>
              <w:right w:val="nil" w:sz="6" w:space="0" w:color="auto"/>
            </w:tcBorders>
          </w:tcPr>
          <w:p>
            <w:pPr>
              <w:pStyle w:val="TableParagraph"/>
              <w:spacing w:line="289" w:lineRule="exact"/>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年以上</w:t>
            </w:r>
          </w:p>
        </w:tc>
        <w:tc>
          <w:tcPr>
            <w:tcW w:w="2220" w:type="dxa"/>
            <w:gridSpan w:val="2"/>
            <w:tcBorders>
              <w:top w:val="nil" w:sz="6" w:space="0" w:color="auto"/>
              <w:left w:val="nil" w:sz="6" w:space="0" w:color="auto"/>
              <w:bottom w:val="nil" w:sz="6" w:space="0" w:color="auto"/>
              <w:right w:val="nil" w:sz="6" w:space="0" w:color="auto"/>
            </w:tcBorders>
          </w:tcPr>
          <w:p>
            <w:pPr>
              <w:pStyle w:val="TableParagraph"/>
              <w:tabs>
                <w:tab w:pos="1081" w:val="left" w:leader="none"/>
              </w:tabs>
              <w:spacing w:line="240" w:lineRule="auto" w:before="13"/>
              <w:ind w:left="35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2,494,260</w:t>
            </w:r>
            <w:r>
              <w:rPr>
                <w:rFonts w:ascii="Times New Roman"/>
                <w:sz w:val="24"/>
              </w:rPr>
            </w:r>
          </w:p>
        </w:tc>
        <w:tc>
          <w:tcPr>
            <w:tcW w:w="1929" w:type="dxa"/>
            <w:gridSpan w:val="2"/>
            <w:tcBorders>
              <w:top w:val="nil" w:sz="6" w:space="0" w:color="auto"/>
              <w:left w:val="nil" w:sz="6" w:space="0" w:color="auto"/>
              <w:bottom w:val="nil" w:sz="6" w:space="0" w:color="auto"/>
              <w:right w:val="nil" w:sz="6" w:space="0" w:color="auto"/>
            </w:tcBorders>
          </w:tcPr>
          <w:p>
            <w:pPr>
              <w:pStyle w:val="TableParagraph"/>
              <w:tabs>
                <w:tab w:pos="901" w:val="left" w:leader="none"/>
              </w:tabs>
              <w:spacing w:line="240" w:lineRule="auto" w:before="13"/>
              <w:ind w:left="17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1,862,066</w:t>
            </w:r>
            <w:r>
              <w:rPr>
                <w:rFonts w:ascii="Times New Roman"/>
                <w:sz w:val="24"/>
              </w:rPr>
            </w:r>
          </w:p>
        </w:tc>
      </w:tr>
      <w:tr>
        <w:trPr>
          <w:trHeight w:val="586" w:hRule="exact"/>
        </w:trPr>
        <w:tc>
          <w:tcPr>
            <w:tcW w:w="423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55" w:right="0"/>
              <w:jc w:val="left"/>
              <w:rPr>
                <w:rFonts w:ascii="宋体" w:hAnsi="宋体" w:cs="宋体" w:eastAsia="宋体" w:hint="default"/>
                <w:sz w:val="24"/>
                <w:szCs w:val="24"/>
              </w:rPr>
            </w:pPr>
            <w:r>
              <w:rPr>
                <w:rFonts w:ascii="宋体" w:hAnsi="宋体" w:cs="宋体" w:eastAsia="宋体" w:hint="default"/>
                <w:sz w:val="24"/>
                <w:szCs w:val="24"/>
              </w:rPr>
              <w:t>减：其他应收款坏账准备</w:t>
            </w:r>
          </w:p>
        </w:tc>
        <w:tc>
          <w:tcPr>
            <w:tcW w:w="2220" w:type="dxa"/>
            <w:gridSpan w:val="2"/>
            <w:tcBorders>
              <w:top w:val="nil" w:sz="6" w:space="0" w:color="auto"/>
              <w:left w:val="nil" w:sz="6" w:space="0" w:color="auto"/>
              <w:bottom w:val="nil" w:sz="6" w:space="0" w:color="auto"/>
              <w:right w:val="nil" w:sz="6" w:space="0" w:color="auto"/>
            </w:tcBorders>
          </w:tcPr>
          <w:p>
            <w:pPr>
              <w:pStyle w:val="TableParagraph"/>
              <w:tabs>
                <w:tab w:pos="1959" w:val="left" w:leader="none"/>
              </w:tabs>
              <w:spacing w:line="240" w:lineRule="auto" w:before="151"/>
              <w:ind w:left="35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w:t>
            </w:r>
            <w:r>
              <w:rPr>
                <w:rFonts w:ascii="Times New Roman"/>
                <w:sz w:val="24"/>
              </w:rPr>
            </w:r>
          </w:p>
        </w:tc>
        <w:tc>
          <w:tcPr>
            <w:tcW w:w="1929" w:type="dxa"/>
            <w:gridSpan w:val="2"/>
            <w:tcBorders>
              <w:top w:val="nil" w:sz="6" w:space="0" w:color="auto"/>
              <w:left w:val="nil" w:sz="6" w:space="0" w:color="auto"/>
              <w:bottom w:val="nil" w:sz="6" w:space="0" w:color="auto"/>
              <w:right w:val="nil" w:sz="6" w:space="0" w:color="auto"/>
            </w:tcBorders>
          </w:tcPr>
          <w:p>
            <w:pPr>
              <w:pStyle w:val="TableParagraph"/>
              <w:tabs>
                <w:tab w:pos="1081" w:val="left" w:leader="none"/>
              </w:tabs>
              <w:spacing w:line="240" w:lineRule="auto" w:before="151"/>
              <w:ind w:left="17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110,000</w:t>
            </w:r>
            <w:r>
              <w:rPr>
                <w:rFonts w:ascii="Times New Roman"/>
                <w:sz w:val="24"/>
              </w:rPr>
            </w:r>
          </w:p>
        </w:tc>
      </w:tr>
      <w:tr>
        <w:trPr>
          <w:trHeight w:val="504" w:hRule="exact"/>
        </w:trPr>
        <w:tc>
          <w:tcPr>
            <w:tcW w:w="4234" w:type="dxa"/>
            <w:tcBorders>
              <w:top w:val="nil" w:sz="6" w:space="0" w:color="auto"/>
              <w:left w:val="nil" w:sz="6" w:space="0" w:color="auto"/>
              <w:bottom w:val="nil" w:sz="6" w:space="0" w:color="auto"/>
              <w:right w:val="nil" w:sz="6" w:space="0" w:color="auto"/>
            </w:tcBorders>
          </w:tcPr>
          <w:p>
            <w:pPr/>
          </w:p>
        </w:tc>
        <w:tc>
          <w:tcPr>
            <w:tcW w:w="2220" w:type="dxa"/>
            <w:gridSpan w:val="2"/>
            <w:tcBorders>
              <w:top w:val="nil" w:sz="6" w:space="0" w:color="auto"/>
              <w:left w:val="nil" w:sz="6" w:space="0" w:color="auto"/>
              <w:bottom w:val="nil" w:sz="6" w:space="0" w:color="auto"/>
              <w:right w:val="nil" w:sz="6" w:space="0" w:color="auto"/>
            </w:tcBorders>
          </w:tcPr>
          <w:p>
            <w:pPr>
              <w:pStyle w:val="TableParagraph"/>
              <w:tabs>
                <w:tab w:pos="841" w:val="left" w:leader="none"/>
              </w:tabs>
              <w:spacing w:line="240" w:lineRule="auto" w:before="133"/>
              <w:ind w:left="35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327,398,279</w:t>
            </w:r>
            <w:r>
              <w:rPr>
                <w:rFonts w:ascii="Times New Roman"/>
                <w:sz w:val="24"/>
              </w:rPr>
            </w:r>
          </w:p>
        </w:tc>
        <w:tc>
          <w:tcPr>
            <w:tcW w:w="1929" w:type="dxa"/>
            <w:gridSpan w:val="2"/>
            <w:tcBorders>
              <w:top w:val="nil" w:sz="6" w:space="0" w:color="auto"/>
              <w:left w:val="nil" w:sz="6" w:space="0" w:color="auto"/>
              <w:bottom w:val="nil" w:sz="6" w:space="0" w:color="auto"/>
              <w:right w:val="nil" w:sz="6" w:space="0" w:color="auto"/>
            </w:tcBorders>
          </w:tcPr>
          <w:p>
            <w:pPr>
              <w:pStyle w:val="TableParagraph"/>
              <w:tabs>
                <w:tab w:pos="781" w:val="left" w:leader="none"/>
              </w:tabs>
              <w:spacing w:line="240" w:lineRule="auto" w:before="133"/>
              <w:ind w:left="17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88,242,391</w:t>
            </w:r>
            <w:r>
              <w:rPr>
                <w:rFonts w:ascii="Times New Roman"/>
                <w:sz w:val="24"/>
              </w:rPr>
            </w:r>
          </w:p>
        </w:tc>
      </w:tr>
    </w:tbl>
    <w:p>
      <w:pPr>
        <w:spacing w:after="0" w:line="240" w:lineRule="auto"/>
        <w:jc w:val="left"/>
        <w:rPr>
          <w:rFonts w:ascii="Times New Roman" w:hAnsi="Times New Roman" w:cs="Times New Roman" w:eastAsia="Times New Roman" w:hint="default"/>
          <w:sz w:val="24"/>
          <w:szCs w:val="24"/>
        </w:rPr>
        <w:sectPr>
          <w:pgSz w:w="11910" w:h="16840"/>
          <w:pgMar w:header="1308" w:footer="746" w:top="3620" w:bottom="940" w:left="1660" w:right="16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tabs>
          <w:tab w:pos="957" w:val="left" w:leader="none"/>
        </w:tabs>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before="170"/>
        <w:ind w:left="124" w:right="10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pacing w:val="-4"/>
          <w:sz w:val="24"/>
          <w:szCs w:val="24"/>
        </w:rPr>
        <w:t>3</w:t>
      </w:r>
      <w:r>
        <w:rPr>
          <w:rFonts w:ascii="Microsoft JhengHei" w:hAnsi="Microsoft JhengHei" w:cs="Microsoft JhengHei" w:eastAsia="Microsoft JhengHei" w:hint="default"/>
          <w:b/>
          <w:bCs/>
          <w:spacing w:val="-4"/>
          <w:sz w:val="24"/>
          <w:szCs w:val="24"/>
        </w:rPr>
        <w:t>．</w:t>
      </w:r>
      <w:r>
        <w:rPr>
          <w:rFonts w:ascii="Microsoft JhengHei" w:hAnsi="Microsoft JhengHei" w:cs="Microsoft JhengHei" w:eastAsia="Microsoft JhengHei" w:hint="default"/>
          <w:b/>
          <w:bCs/>
          <w:spacing w:val="12"/>
          <w:sz w:val="24"/>
          <w:szCs w:val="24"/>
        </w:rPr>
        <w:t> </w:t>
      </w:r>
      <w:r>
        <w:rPr>
          <w:rFonts w:ascii="Microsoft JhengHei" w:hAnsi="Microsoft JhengHei" w:cs="Microsoft JhengHei" w:eastAsia="Microsoft JhengHei" w:hint="default"/>
          <w:b/>
          <w:bCs/>
          <w:sz w:val="24"/>
          <w:szCs w:val="24"/>
        </w:rPr>
        <w:t>其他应收款</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1"/>
          <w:szCs w:val="21"/>
        </w:rPr>
      </w:pPr>
    </w:p>
    <w:p>
      <w:pPr>
        <w:pStyle w:val="Heading2"/>
        <w:spacing w:line="240" w:lineRule="auto"/>
        <w:ind w:right="106"/>
        <w:jc w:val="left"/>
      </w:pPr>
      <w:r>
        <w:rPr/>
        <w:t>其他应收款坏账准备的变动如下：</w:t>
      </w:r>
    </w:p>
    <w:p>
      <w:pPr>
        <w:spacing w:line="240" w:lineRule="auto" w:before="3"/>
        <w:rPr>
          <w:rFonts w:ascii="宋体" w:hAnsi="宋体" w:cs="宋体" w:eastAsia="宋体" w:hint="default"/>
          <w:sz w:val="21"/>
          <w:szCs w:val="21"/>
        </w:rPr>
      </w:pPr>
    </w:p>
    <w:p>
      <w:pPr>
        <w:pStyle w:val="Heading3"/>
        <w:tabs>
          <w:tab w:pos="3916" w:val="left" w:leader="none"/>
          <w:tab w:pos="5675" w:val="left" w:leader="none"/>
          <w:tab w:pos="7195" w:val="left" w:leader="none"/>
          <w:tab w:pos="7737" w:val="left" w:leader="none"/>
        </w:tabs>
        <w:spacing w:line="287" w:lineRule="exact"/>
        <w:ind w:left="2937" w:right="106"/>
        <w:jc w:val="left"/>
      </w:pPr>
      <w:r>
        <w:rPr/>
        <w:t>年初数</w:t>
        <w:tab/>
        <w:t>本年计提</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u w:val="single" w:color="000000"/>
        </w:rPr>
        <w:t>本年减少</w:t>
        <w:tab/>
      </w:r>
      <w:r>
        <w:rPr/>
        <w:tab/>
        <w:t>年末数</w:t>
      </w:r>
    </w:p>
    <w:p>
      <w:pPr>
        <w:pStyle w:val="Heading3"/>
        <w:tabs>
          <w:tab w:pos="6755" w:val="left" w:leader="none"/>
        </w:tabs>
        <w:spacing w:line="287" w:lineRule="exact"/>
        <w:ind w:left="5556" w:right="106"/>
        <w:jc w:val="left"/>
      </w:pPr>
      <w:r>
        <w:rPr/>
        <w:t>转回</w:t>
        <w:tab/>
        <w:t>转销</w:t>
      </w:r>
    </w:p>
    <w:p>
      <w:pPr>
        <w:spacing w:line="240" w:lineRule="auto" w:before="3"/>
        <w:rPr>
          <w:rFonts w:ascii="宋体" w:hAnsi="宋体" w:cs="宋体" w:eastAsia="宋体" w:hint="default"/>
          <w:sz w:val="19"/>
          <w:szCs w:val="19"/>
        </w:rPr>
      </w:pPr>
    </w:p>
    <w:p>
      <w:pPr>
        <w:pStyle w:val="Heading3"/>
        <w:tabs>
          <w:tab w:pos="2515" w:val="left" w:leader="none"/>
          <w:tab w:pos="2882" w:val="left" w:leader="none"/>
          <w:tab w:pos="4723" w:val="left" w:leader="none"/>
          <w:tab w:pos="5923" w:val="left" w:leader="none"/>
          <w:tab w:pos="6482" w:val="left" w:leader="none"/>
          <w:tab w:pos="8323" w:val="left" w:leader="none"/>
        </w:tabs>
        <w:spacing w:line="240" w:lineRule="auto"/>
        <w:ind w:left="837" w:right="106"/>
        <w:jc w:val="left"/>
        <w:rPr>
          <w:rFonts w:ascii="Times New Roman" w:hAnsi="Times New Roman" w:cs="Times New Roman" w:eastAsia="Times New Roman" w:hint="default"/>
        </w:rPr>
      </w:pPr>
      <w:r>
        <w:rPr>
          <w:rFonts w:ascii="Times New Roman" w:hAnsi="Times New Roman" w:cs="Times New Roman" w:eastAsia="Times New Roman" w:hint="default"/>
          <w:spacing w:val="-1"/>
        </w:rPr>
        <w:t>2010</w:t>
      </w:r>
      <w:r>
        <w:rPr>
          <w:spacing w:val="-1"/>
        </w:rPr>
        <w:t>年</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double" w:color="000000"/>
        </w:rPr>
        <w:t> </w:t>
        <w:tab/>
      </w:r>
      <w:r>
        <w:rPr>
          <w:rFonts w:ascii="Times New Roman" w:hAnsi="Times New Roman" w:cs="Times New Roman" w:eastAsia="Times New Roman" w:hint="default"/>
          <w:u w:val="double" w:color="000000"/>
        </w:rPr>
        <w:t>110,000</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110,000</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p>
    <w:p>
      <w:pPr>
        <w:spacing w:line="240" w:lineRule="auto" w:before="5"/>
        <w:rPr>
          <w:rFonts w:ascii="Times New Roman" w:hAnsi="Times New Roman" w:cs="Times New Roman" w:eastAsia="Times New Roman" w:hint="default"/>
          <w:sz w:val="17"/>
          <w:szCs w:val="17"/>
        </w:rPr>
      </w:pPr>
    </w:p>
    <w:p>
      <w:pPr>
        <w:pStyle w:val="Heading3"/>
        <w:tabs>
          <w:tab w:pos="2515" w:val="left" w:leader="none"/>
          <w:tab w:pos="2882" w:val="left" w:leader="none"/>
          <w:tab w:pos="4723" w:val="left" w:leader="none"/>
          <w:tab w:pos="5923" w:val="left" w:leader="none"/>
          <w:tab w:pos="7123" w:val="left" w:leader="none"/>
          <w:tab w:pos="7682" w:val="left" w:leader="none"/>
        </w:tabs>
        <w:spacing w:line="240" w:lineRule="auto" w:before="32"/>
        <w:ind w:left="837" w:right="106"/>
        <w:jc w:val="left"/>
        <w:rPr>
          <w:rFonts w:ascii="Times New Roman" w:hAnsi="Times New Roman" w:cs="Times New Roman" w:eastAsia="Times New Roman" w:hint="default"/>
        </w:rPr>
      </w:pPr>
      <w:r>
        <w:rPr>
          <w:rFonts w:ascii="Times New Roman" w:hAnsi="Times New Roman" w:cs="Times New Roman" w:eastAsia="Times New Roman" w:hint="default"/>
          <w:spacing w:val="-1"/>
        </w:rPr>
        <w:t>2009</w:t>
      </w:r>
      <w:r>
        <w:rPr>
          <w:spacing w:val="-1"/>
        </w:rPr>
        <w:t>年</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double" w:color="000000"/>
        </w:rPr>
        <w:t> </w:t>
        <w:tab/>
      </w:r>
      <w:r>
        <w:rPr>
          <w:rFonts w:ascii="Times New Roman" w:hAnsi="Times New Roman" w:cs="Times New Roman" w:eastAsia="Times New Roman" w:hint="default"/>
          <w:u w:val="double" w:color="000000"/>
        </w:rPr>
        <w:t>110,000</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110,000</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18"/>
          <w:szCs w:val="18"/>
        </w:rPr>
      </w:pPr>
    </w:p>
    <w:p>
      <w:pPr>
        <w:tabs>
          <w:tab w:pos="1351" w:val="left" w:leader="none"/>
          <w:tab w:pos="2978" w:val="left" w:leader="none"/>
          <w:tab w:pos="4468" w:val="left" w:leader="none"/>
          <w:tab w:pos="6045" w:val="left" w:leader="none"/>
        </w:tabs>
        <w:spacing w:line="187" w:lineRule="exact" w:before="58"/>
        <w:ind w:left="0" w:right="136" w:firstLine="0"/>
        <w:jc w:val="right"/>
        <w:rPr>
          <w:rFonts w:ascii="宋体" w:hAnsi="宋体" w:cs="宋体" w:eastAsia="宋体"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w w:val="95"/>
          <w:sz w:val="14"/>
          <w:szCs w:val="14"/>
          <w:u w:val="single" w:color="000000"/>
        </w:rPr>
        <w:t>2010</w:t>
      </w:r>
      <w:r>
        <w:rPr>
          <w:rFonts w:ascii="宋体" w:hAnsi="宋体" w:cs="宋体" w:eastAsia="宋体" w:hint="default"/>
          <w:w w:val="95"/>
          <w:sz w:val="14"/>
          <w:szCs w:val="14"/>
          <w:u w:val="single" w:color="000000"/>
        </w:rPr>
        <w:t>年</w:t>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Times New Roman" w:hAnsi="Times New Roman" w:cs="Times New Roman" w:eastAsia="Times New Roman" w:hint="default"/>
          <w:w w:val="95"/>
          <w:sz w:val="14"/>
          <w:szCs w:val="14"/>
          <w:u w:val="single" w:color="000000"/>
        </w:rPr>
        <w:t>2009</w:t>
      </w:r>
      <w:r>
        <w:rPr>
          <w:rFonts w:ascii="宋体" w:hAnsi="宋体" w:cs="宋体" w:eastAsia="宋体" w:hint="default"/>
          <w:w w:val="95"/>
          <w:sz w:val="14"/>
          <w:szCs w:val="14"/>
          <w:u w:val="single" w:color="000000"/>
        </w:rPr>
        <w:t>年</w:t>
      </w:r>
      <w:r>
        <w:rPr>
          <w:rFonts w:ascii="宋体" w:hAnsi="宋体" w:cs="宋体" w:eastAsia="宋体" w:hint="default"/>
          <w:sz w:val="14"/>
          <w:szCs w:val="14"/>
          <w:u w:val="single" w:color="000000"/>
        </w:rPr>
        <w:tab/>
      </w:r>
      <w:r>
        <w:rPr>
          <w:rFonts w:ascii="宋体" w:hAnsi="宋体" w:cs="宋体" w:eastAsia="宋体" w:hint="default"/>
          <w:sz w:val="14"/>
          <w:szCs w:val="14"/>
        </w:rPr>
      </w:r>
    </w:p>
    <w:p>
      <w:pPr>
        <w:tabs>
          <w:tab w:pos="2815" w:val="left" w:leader="none"/>
          <w:tab w:pos="3523" w:val="left" w:leader="none"/>
          <w:tab w:pos="3801" w:val="left" w:leader="none"/>
          <w:tab w:pos="4235" w:val="left" w:leader="none"/>
          <w:tab w:pos="4514" w:val="left" w:leader="none"/>
          <w:tab w:pos="5083" w:val="left" w:leader="none"/>
          <w:tab w:pos="5361" w:val="left" w:leader="none"/>
          <w:tab w:pos="5932" w:val="left" w:leader="none"/>
          <w:tab w:pos="6074" w:val="left" w:leader="none"/>
          <w:tab w:pos="6640" w:val="left" w:leader="none"/>
          <w:tab w:pos="6919" w:val="left" w:leader="none"/>
          <w:tab w:pos="7303" w:val="left" w:leader="none"/>
          <w:tab w:pos="7492" w:val="left" w:leader="none"/>
          <w:tab w:pos="7634" w:val="left" w:leader="none"/>
          <w:tab w:pos="8150" w:val="left" w:leader="none"/>
          <w:tab w:pos="8411" w:val="left" w:leader="none"/>
        </w:tabs>
        <w:spacing w:line="182" w:lineRule="exact" w:before="11"/>
        <w:ind w:left="2956" w:right="136" w:hanging="574"/>
        <w:jc w:val="right"/>
        <w:rPr>
          <w:rFonts w:ascii="Times New Roman" w:hAnsi="Times New Roman" w:cs="Times New Roman" w:eastAsia="Times New Roman"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宋体" w:hAnsi="宋体" w:cs="宋体" w:eastAsia="宋体" w:hint="default"/>
          <w:w w:val="95"/>
          <w:sz w:val="14"/>
          <w:szCs w:val="14"/>
          <w:u w:val="single" w:color="000000"/>
        </w:rPr>
        <w:t>账面余额</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坏账准备</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账面余额</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tab/>
      </w:r>
      <w:r>
        <w:rPr>
          <w:rFonts w:ascii="宋体" w:hAnsi="宋体" w:cs="宋体" w:eastAsia="宋体" w:hint="default"/>
          <w:w w:val="95"/>
          <w:sz w:val="14"/>
          <w:szCs w:val="14"/>
          <w:u w:val="single" w:color="000000"/>
        </w:rPr>
        <w:t>坏账准备</w:t>
      </w:r>
      <w:r>
        <w:rPr>
          <w:rFonts w:ascii="宋体" w:hAnsi="宋体" w:cs="宋体" w:eastAsia="宋体" w:hint="default"/>
          <w:sz w:val="14"/>
          <w:szCs w:val="14"/>
          <w:u w:val="single" w:color="000000"/>
        </w:rPr>
        <w:tab/>
        <w:tab/>
      </w:r>
      <w:r>
        <w:rPr>
          <w:rFonts w:ascii="宋体" w:hAnsi="宋体" w:cs="宋体" w:eastAsia="宋体" w:hint="default"/>
          <w:w w:val="24"/>
          <w:sz w:val="14"/>
          <w:szCs w:val="14"/>
          <w:u w:val="single" w:color="000000"/>
        </w:rPr>
        <w:t> </w:t>
      </w:r>
      <w:r>
        <w:rPr>
          <w:rFonts w:ascii="宋体" w:hAnsi="宋体" w:cs="宋体" w:eastAsia="宋体" w:hint="default"/>
          <w:sz w:val="14"/>
          <w:szCs w:val="14"/>
          <w:u w:val="single" w:color="000000"/>
        </w:rPr>
      </w:r>
      <w:r>
        <w:rPr>
          <w:rFonts w:ascii="宋体" w:hAnsi="宋体" w:cs="宋体" w:eastAsia="宋体" w:hint="default"/>
          <w:sz w:val="14"/>
          <w:szCs w:val="14"/>
        </w:rPr>
      </w:r>
      <w:r>
        <w:rPr>
          <w:rFonts w:ascii="宋体" w:hAnsi="宋体" w:cs="宋体" w:eastAsia="宋体" w:hint="default"/>
          <w:sz w:val="14"/>
          <w:szCs w:val="14"/>
        </w:rPr>
        <w:t> </w:t>
      </w:r>
      <w:r>
        <w:rPr>
          <w:rFonts w:ascii="宋体" w:hAnsi="宋体" w:cs="宋体" w:eastAsia="宋体" w:hint="default"/>
          <w:w w:val="95"/>
          <w:sz w:val="14"/>
          <w:szCs w:val="14"/>
        </w:rPr>
        <w:t>金额</w:t>
        <w:tab/>
        <w:t>比例</w:t>
        <w:tab/>
        <w:tab/>
        <w:tab/>
        <w:t>金额</w:t>
        <w:tab/>
        <w:t>计提</w:t>
        <w:tab/>
        <w:tab/>
        <w:tab/>
        <w:t>金额</w:t>
        <w:tab/>
        <w:t>比例</w:t>
        <w:tab/>
        <w:tab/>
        <w:tab/>
        <w:t>金额</w:t>
        <w:tab/>
        <w:t>计提</w:t>
      </w:r>
      <w:r>
        <w:rPr>
          <w:rFonts w:ascii="宋体" w:hAnsi="宋体" w:cs="宋体" w:eastAsia="宋体" w:hint="default"/>
          <w:w w:val="99"/>
          <w:sz w:val="14"/>
          <w:szCs w:val="14"/>
        </w:rPr>
        <w:t> </w:t>
      </w:r>
      <w:r>
        <w:rPr>
          <w:rFonts w:ascii="Times New Roman" w:hAnsi="Times New Roman" w:cs="Times New Roman" w:eastAsia="Times New Roman" w:hint="default"/>
          <w:spacing w:val="-1"/>
          <w:w w:val="95"/>
          <w:sz w:val="14"/>
          <w:szCs w:val="14"/>
        </w:rPr>
        <w:t>(%)</w:t>
        <w:tab/>
        <w:tab/>
        <w:tab/>
      </w:r>
      <w:r>
        <w:rPr>
          <w:rFonts w:ascii="宋体" w:hAnsi="宋体" w:cs="宋体" w:eastAsia="宋体" w:hint="default"/>
          <w:w w:val="95"/>
          <w:sz w:val="14"/>
          <w:szCs w:val="14"/>
        </w:rPr>
        <w:t>比例</w:t>
      </w:r>
      <w:r>
        <w:rPr>
          <w:rFonts w:ascii="Times New Roman" w:hAnsi="Times New Roman" w:cs="Times New Roman" w:eastAsia="Times New Roman" w:hint="default"/>
          <w:w w:val="95"/>
          <w:sz w:val="14"/>
          <w:szCs w:val="14"/>
        </w:rPr>
        <w:t>(%)</w:t>
        <w:tab/>
        <w:tab/>
        <w:tab/>
        <w:tab/>
      </w:r>
      <w:r>
        <w:rPr>
          <w:rFonts w:ascii="Times New Roman" w:hAnsi="Times New Roman" w:cs="Times New Roman" w:eastAsia="Times New Roman" w:hint="default"/>
          <w:spacing w:val="-1"/>
          <w:w w:val="95"/>
          <w:sz w:val="14"/>
          <w:szCs w:val="14"/>
        </w:rPr>
        <w:t>(%)</w:t>
        <w:tab/>
        <w:tab/>
        <w:tab/>
      </w:r>
      <w:r>
        <w:rPr>
          <w:rFonts w:ascii="宋体" w:hAnsi="宋体" w:cs="宋体" w:eastAsia="宋体" w:hint="default"/>
          <w:w w:val="95"/>
          <w:sz w:val="14"/>
          <w:szCs w:val="14"/>
        </w:rPr>
        <w:t>比例</w:t>
      </w:r>
      <w:r>
        <w:rPr>
          <w:rFonts w:ascii="Times New Roman" w:hAnsi="Times New Roman" w:cs="Times New Roman" w:eastAsia="Times New Roman" w:hint="default"/>
          <w:w w:val="95"/>
          <w:sz w:val="14"/>
          <w:szCs w:val="14"/>
        </w:rPr>
        <w:t>(%)</w:t>
      </w:r>
      <w:r>
        <w:rPr>
          <w:rFonts w:ascii="Times New Roman" w:hAnsi="Times New Roman" w:cs="Times New Roman" w:eastAsia="Times New Roman" w:hint="default"/>
          <w:sz w:val="14"/>
          <w:szCs w:val="14"/>
        </w:rPr>
      </w:r>
    </w:p>
    <w:p>
      <w:pPr>
        <w:spacing w:line="240" w:lineRule="auto" w:before="5"/>
        <w:rPr>
          <w:rFonts w:ascii="Times New Roman" w:hAnsi="Times New Roman" w:cs="Times New Roman" w:eastAsia="Times New Roman" w:hint="default"/>
          <w:sz w:val="12"/>
          <w:szCs w:val="12"/>
        </w:rPr>
      </w:pPr>
    </w:p>
    <w:p>
      <w:pPr>
        <w:spacing w:before="0"/>
        <w:ind w:left="837" w:right="5846" w:firstLine="0"/>
        <w:jc w:val="left"/>
        <w:rPr>
          <w:rFonts w:ascii="宋体" w:hAnsi="宋体" w:cs="宋体" w:eastAsia="宋体" w:hint="default"/>
          <w:sz w:val="14"/>
          <w:szCs w:val="14"/>
        </w:rPr>
      </w:pPr>
      <w:r>
        <w:rPr/>
        <w:pict>
          <v:shape style="position:absolute;margin-left:201.409988pt;margin-top:2.575256pt;width:305.850pt;height:6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7"/>
                    <w:gridCol w:w="568"/>
                    <w:gridCol w:w="1184"/>
                    <w:gridCol w:w="1369"/>
                    <w:gridCol w:w="566"/>
                    <w:gridCol w:w="1078"/>
                    <w:gridCol w:w="395"/>
                  </w:tblGrid>
                  <w:tr>
                    <w:trPr>
                      <w:trHeight w:val="707"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142" w:lineRule="exact"/>
                          <w:ind w:right="71"/>
                          <w:jc w:val="right"/>
                          <w:rPr>
                            <w:rFonts w:ascii="Times New Roman" w:hAnsi="Times New Roman" w:cs="Times New Roman" w:eastAsia="Times New Roman" w:hint="default"/>
                            <w:sz w:val="14"/>
                            <w:szCs w:val="14"/>
                          </w:rPr>
                        </w:pPr>
                        <w:r>
                          <w:rPr>
                            <w:rFonts w:ascii="Times New Roman"/>
                            <w:spacing w:val="-1"/>
                            <w:sz w:val="14"/>
                          </w:rPr>
                          <w:t>83,229,695</w:t>
                        </w:r>
                      </w:p>
                    </w:tc>
                    <w:tc>
                      <w:tcPr>
                        <w:tcW w:w="568" w:type="dxa"/>
                        <w:tcBorders>
                          <w:top w:val="nil" w:sz="6" w:space="0" w:color="auto"/>
                          <w:left w:val="nil" w:sz="6" w:space="0" w:color="auto"/>
                          <w:bottom w:val="nil" w:sz="6" w:space="0" w:color="auto"/>
                          <w:right w:val="nil" w:sz="6" w:space="0" w:color="auto"/>
                        </w:tcBorders>
                      </w:tcPr>
                      <w:p>
                        <w:pPr>
                          <w:pStyle w:val="TableParagraph"/>
                          <w:spacing w:line="142" w:lineRule="exact"/>
                          <w:ind w:right="68"/>
                          <w:jc w:val="right"/>
                          <w:rPr>
                            <w:rFonts w:ascii="Times New Roman" w:hAnsi="Times New Roman" w:cs="Times New Roman" w:eastAsia="Times New Roman" w:hint="default"/>
                            <w:sz w:val="14"/>
                            <w:szCs w:val="14"/>
                          </w:rPr>
                        </w:pPr>
                        <w:r>
                          <w:rPr>
                            <w:rFonts w:ascii="Times New Roman"/>
                            <w:w w:val="95"/>
                            <w:sz w:val="14"/>
                          </w:rPr>
                          <w:t>25</w:t>
                        </w:r>
                        <w:r>
                          <w:rPr>
                            <w:rFonts w:ascii="Times New Roman"/>
                            <w:sz w:val="14"/>
                          </w:rPr>
                        </w:r>
                      </w:p>
                    </w:tc>
                    <w:tc>
                      <w:tcPr>
                        <w:tcW w:w="1184" w:type="dxa"/>
                        <w:tcBorders>
                          <w:top w:val="nil" w:sz="6" w:space="0" w:color="auto"/>
                          <w:left w:val="nil" w:sz="6" w:space="0" w:color="auto"/>
                          <w:bottom w:val="nil" w:sz="6" w:space="0" w:color="auto"/>
                          <w:right w:val="nil" w:sz="6" w:space="0" w:color="auto"/>
                        </w:tcBorders>
                      </w:tcPr>
                      <w:p>
                        <w:pPr>
                          <w:pStyle w:val="TableParagraph"/>
                          <w:spacing w:line="142" w:lineRule="exact"/>
                          <w:ind w:right="25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369" w:type="dxa"/>
                        <w:tcBorders>
                          <w:top w:val="nil" w:sz="6" w:space="0" w:color="auto"/>
                          <w:left w:val="nil" w:sz="6" w:space="0" w:color="auto"/>
                          <w:bottom w:val="nil" w:sz="6" w:space="0" w:color="auto"/>
                          <w:right w:val="nil" w:sz="6" w:space="0" w:color="auto"/>
                        </w:tcBorders>
                      </w:tcPr>
                      <w:p>
                        <w:pPr>
                          <w:pStyle w:val="TableParagraph"/>
                          <w:tabs>
                            <w:tab w:pos="410" w:val="left" w:leader="none"/>
                          </w:tabs>
                          <w:spacing w:line="142" w:lineRule="exact"/>
                          <w:ind w:right="70"/>
                          <w:jc w:val="right"/>
                          <w:rPr>
                            <w:rFonts w:ascii="Times New Roman" w:hAnsi="Times New Roman" w:cs="Times New Roman" w:eastAsia="Times New Roman" w:hint="default"/>
                            <w:sz w:val="14"/>
                            <w:szCs w:val="14"/>
                          </w:rPr>
                        </w:pPr>
                        <w:r>
                          <w:rPr>
                            <w:rFonts w:ascii="Times New Roman"/>
                            <w:w w:val="95"/>
                            <w:sz w:val="14"/>
                          </w:rPr>
                          <w:t>-</w:t>
                          <w:tab/>
                        </w:r>
                        <w:r>
                          <w:rPr>
                            <w:rFonts w:ascii="Times New Roman"/>
                            <w:spacing w:val="-1"/>
                            <w:sz w:val="14"/>
                          </w:rPr>
                          <w:t>22,451,486</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7"/>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566" w:type="dxa"/>
                        <w:tcBorders>
                          <w:top w:val="nil" w:sz="6" w:space="0" w:color="auto"/>
                          <w:left w:val="nil" w:sz="6" w:space="0" w:color="auto"/>
                          <w:bottom w:val="nil" w:sz="6" w:space="0" w:color="auto"/>
                          <w:right w:val="nil" w:sz="6" w:space="0" w:color="auto"/>
                        </w:tcBorders>
                      </w:tcPr>
                      <w:p>
                        <w:pPr>
                          <w:pStyle w:val="TableParagraph"/>
                          <w:spacing w:line="142" w:lineRule="exact"/>
                          <w:ind w:right="70"/>
                          <w:jc w:val="right"/>
                          <w:rPr>
                            <w:rFonts w:ascii="Times New Roman" w:hAnsi="Times New Roman" w:cs="Times New Roman" w:eastAsia="Times New Roman" w:hint="default"/>
                            <w:sz w:val="14"/>
                            <w:szCs w:val="14"/>
                          </w:rPr>
                        </w:pPr>
                        <w:r>
                          <w:rPr>
                            <w:rFonts w:ascii="Times New Roman"/>
                            <w:w w:val="95"/>
                            <w:sz w:val="14"/>
                          </w:rPr>
                          <w:t>25</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9"/>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142" w:lineRule="exact"/>
                          <w:ind w:right="14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4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395" w:type="dxa"/>
                        <w:tcBorders>
                          <w:top w:val="nil" w:sz="6" w:space="0" w:color="auto"/>
                          <w:left w:val="nil" w:sz="6" w:space="0" w:color="auto"/>
                          <w:bottom w:val="nil" w:sz="6" w:space="0" w:color="auto"/>
                          <w:right w:val="nil" w:sz="6" w:space="0" w:color="auto"/>
                        </w:tcBorders>
                      </w:tcPr>
                      <w:p>
                        <w:pPr>
                          <w:pStyle w:val="TableParagraph"/>
                          <w:spacing w:line="142" w:lineRule="exact"/>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r>
                  <w:tr>
                    <w:trPr>
                      <w:trHeight w:val="257"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1"/>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  </w:t>
                        </w:r>
                        <w:r>
                          <w:rPr>
                            <w:rFonts w:ascii="Times New Roman"/>
                            <w:spacing w:val="13"/>
                            <w:sz w:val="14"/>
                            <w:u w:val="single" w:color="000000"/>
                          </w:rPr>
                          <w:t> </w:t>
                        </w:r>
                        <w:r>
                          <w:rPr>
                            <w:rFonts w:ascii="Times New Roman"/>
                            <w:spacing w:val="-1"/>
                            <w:sz w:val="14"/>
                            <w:u w:val="single" w:color="000000"/>
                          </w:rPr>
                          <w:t>244,168,584</w:t>
                        </w:r>
                        <w:r>
                          <w:rPr>
                            <w:rFonts w:ascii="Times New Roman"/>
                            <w:spacing w:val="-1"/>
                            <w:sz w:val="14"/>
                          </w:rPr>
                        </w:r>
                      </w:p>
                    </w:tc>
                    <w:tc>
                      <w:tcPr>
                        <w:tcW w:w="568" w:type="dxa"/>
                        <w:tcBorders>
                          <w:top w:val="nil" w:sz="6" w:space="0" w:color="auto"/>
                          <w:left w:val="nil" w:sz="6" w:space="0" w:color="auto"/>
                          <w:bottom w:val="nil" w:sz="6" w:space="0" w:color="auto"/>
                          <w:right w:val="nil" w:sz="6" w:space="0" w:color="auto"/>
                        </w:tcBorders>
                      </w:tcPr>
                      <w:p>
                        <w:pPr>
                          <w:pStyle w:val="TableParagraph"/>
                          <w:tabs>
                            <w:tab w:pos="285" w:val="left" w:leader="none"/>
                          </w:tabs>
                          <w:spacing w:line="240" w:lineRule="auto" w:before="1"/>
                          <w:ind w:right="68"/>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w w:val="95"/>
                            <w:sz w:val="14"/>
                            <w:u w:val="single" w:color="000000"/>
                          </w:rPr>
                          <w:t>75</w:t>
                        </w:r>
                        <w:r>
                          <w:rPr>
                            <w:rFonts w:ascii="Times New Roman"/>
                            <w:w w:val="95"/>
                            <w:sz w:val="14"/>
                          </w:rPr>
                        </w:r>
                        <w:r>
                          <w:rPr>
                            <w:rFonts w:ascii="Times New Roman"/>
                            <w:sz w:val="14"/>
                          </w:rPr>
                        </w:r>
                      </w:p>
                    </w:tc>
                    <w:tc>
                      <w:tcPr>
                        <w:tcW w:w="1184" w:type="dxa"/>
                        <w:tcBorders>
                          <w:top w:val="nil" w:sz="6" w:space="0" w:color="auto"/>
                          <w:left w:val="nil" w:sz="6" w:space="0" w:color="auto"/>
                          <w:bottom w:val="nil" w:sz="6" w:space="0" w:color="auto"/>
                          <w:right w:val="nil" w:sz="6" w:space="0" w:color="auto"/>
                        </w:tcBorders>
                      </w:tcPr>
                      <w:p>
                        <w:pPr>
                          <w:pStyle w:val="TableParagraph"/>
                          <w:tabs>
                            <w:tab w:pos="806" w:val="left" w:leader="none"/>
                          </w:tabs>
                          <w:spacing w:line="240" w:lineRule="auto" w:before="1"/>
                          <w:ind w:right="258"/>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w w:val="95"/>
                            <w:sz w:val="14"/>
                            <w:u w:val="single" w:color="000000"/>
                          </w:rPr>
                          <w:t>-</w:t>
                        </w:r>
                        <w:r>
                          <w:rPr>
                            <w:rFonts w:ascii="Times New Roman"/>
                            <w:w w:val="95"/>
                            <w:sz w:val="14"/>
                          </w:rPr>
                        </w:r>
                        <w:r>
                          <w:rPr>
                            <w:rFonts w:ascii="Times New Roman"/>
                            <w:sz w:val="14"/>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0"/>
                          <w:jc w:val="right"/>
                          <w:rPr>
                            <w:rFonts w:ascii="Times New Roman" w:hAnsi="Times New Roman" w:cs="Times New Roman" w:eastAsia="Times New Roman" w:hint="default"/>
                            <w:sz w:val="14"/>
                            <w:szCs w:val="14"/>
                          </w:rPr>
                        </w:pPr>
                        <w:r>
                          <w:rPr>
                            <w:rFonts w:ascii="Times New Roman"/>
                            <w:sz w:val="14"/>
                          </w:rPr>
                          <w:t>-         </w:t>
                        </w:r>
                        <w:r>
                          <w:rPr>
                            <w:rFonts w:ascii="Times New Roman"/>
                            <w:spacing w:val="7"/>
                            <w:sz w:val="14"/>
                          </w:rPr>
                          <w:t> </w:t>
                        </w:r>
                        <w:r>
                          <w:rPr>
                            <w:rFonts w:ascii="Times New Roman"/>
                            <w:spacing w:val="7"/>
                            <w:sz w:val="14"/>
                          </w:rPr>
                        </w:r>
                        <w:r>
                          <w:rPr>
                            <w:rFonts w:ascii="Times New Roman"/>
                            <w:spacing w:val="7"/>
                            <w:sz w:val="14"/>
                            <w:u w:val="single" w:color="000000"/>
                          </w:rPr>
                          <w:t> </w:t>
                        </w:r>
                        <w:r>
                          <w:rPr>
                            <w:rFonts w:ascii="Times New Roman"/>
                            <w:sz w:val="14"/>
                            <w:u w:val="single" w:color="000000"/>
                          </w:rPr>
                          <w:t>65,900,905</w:t>
                        </w:r>
                        <w:r>
                          <w:rPr>
                            <w:rFonts w:ascii="Times New Roman"/>
                            <w:sz w:val="14"/>
                          </w:rPr>
                        </w:r>
                      </w:p>
                    </w:tc>
                    <w:tc>
                      <w:tcPr>
                        <w:tcW w:w="566" w:type="dxa"/>
                        <w:tcBorders>
                          <w:top w:val="nil" w:sz="6" w:space="0" w:color="auto"/>
                          <w:left w:val="nil" w:sz="6" w:space="0" w:color="auto"/>
                          <w:bottom w:val="nil" w:sz="6" w:space="0" w:color="auto"/>
                          <w:right w:val="nil" w:sz="6" w:space="0" w:color="auto"/>
                        </w:tcBorders>
                      </w:tcPr>
                      <w:p>
                        <w:pPr>
                          <w:pStyle w:val="TableParagraph"/>
                          <w:tabs>
                            <w:tab w:pos="285" w:val="left" w:leader="none"/>
                          </w:tabs>
                          <w:spacing w:line="240" w:lineRule="auto" w:before="1"/>
                          <w:ind w:right="1"/>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z w:val="14"/>
                            <w:u w:val="single" w:color="000000"/>
                          </w:rPr>
                          <w:t>75</w:t>
                        </w:r>
                        <w:r>
                          <w:rPr>
                            <w:rFonts w:ascii="Times New Roman"/>
                            <w:sz w:val="14"/>
                          </w:rPr>
                        </w:r>
                      </w:p>
                    </w:tc>
                    <w:tc>
                      <w:tcPr>
                        <w:tcW w:w="1078" w:type="dxa"/>
                        <w:tcBorders>
                          <w:top w:val="nil" w:sz="6" w:space="0" w:color="auto"/>
                          <w:left w:val="nil" w:sz="6" w:space="0" w:color="auto"/>
                          <w:bottom w:val="nil" w:sz="6" w:space="0" w:color="auto"/>
                          <w:right w:val="nil" w:sz="6" w:space="0" w:color="auto"/>
                        </w:tcBorders>
                      </w:tcPr>
                      <w:p>
                        <w:pPr>
                          <w:pStyle w:val="TableParagraph"/>
                          <w:tabs>
                            <w:tab w:pos="469" w:val="left" w:leader="none"/>
                          </w:tabs>
                          <w:spacing w:line="240" w:lineRule="auto" w:before="1"/>
                          <w:ind w:left="71"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z w:val="14"/>
                            <w:u w:val="single" w:color="000000"/>
                          </w:rPr>
                          <w:t>110,000</w:t>
                        </w:r>
                        <w:r>
                          <w:rPr>
                            <w:rFonts w:ascii="Times New Roman"/>
                            <w:sz w:val="14"/>
                          </w:rPr>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50" w:right="0"/>
                          <w:jc w:val="left"/>
                          <w:rPr>
                            <w:rFonts w:ascii="Times New Roman" w:hAnsi="Times New Roman" w:cs="Times New Roman" w:eastAsia="Times New Roman" w:hint="default"/>
                            <w:sz w:val="14"/>
                            <w:szCs w:val="14"/>
                          </w:rPr>
                        </w:pPr>
                        <w:r>
                          <w:rPr>
                            <w:rFonts w:ascii="Times New Roman"/>
                            <w:sz w:val="14"/>
                          </w:rPr>
                          <w:t>100</w:t>
                        </w:r>
                      </w:p>
                    </w:tc>
                  </w:tr>
                  <w:tr>
                    <w:trPr>
                      <w:trHeight w:val="336"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1"/>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3"/>
                            <w:sz w:val="14"/>
                            <w:u w:val="thick" w:color="000000"/>
                          </w:rPr>
                          <w:t> </w:t>
                        </w:r>
                        <w:r>
                          <w:rPr>
                            <w:rFonts w:ascii="Times New Roman"/>
                            <w:spacing w:val="-1"/>
                            <w:sz w:val="14"/>
                            <w:u w:val="thick" w:color="000000"/>
                          </w:rPr>
                          <w:t>327,398,279</w:t>
                        </w:r>
                        <w:r>
                          <w:rPr>
                            <w:rFonts w:ascii="Times New Roman"/>
                            <w:spacing w:val="-1"/>
                            <w:sz w:val="14"/>
                          </w:rPr>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8"/>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6"/>
                            <w:sz w:val="14"/>
                            <w:u w:val="thick" w:color="000000"/>
                          </w:rPr>
                          <w:t> </w:t>
                        </w:r>
                        <w:r>
                          <w:rPr>
                            <w:rFonts w:ascii="Times New Roman"/>
                            <w:w w:val="95"/>
                            <w:sz w:val="14"/>
                            <w:u w:val="thick" w:color="000000"/>
                          </w:rPr>
                          <w:t>100</w:t>
                        </w:r>
                        <w:r>
                          <w:rPr>
                            <w:rFonts w:ascii="Times New Roman"/>
                            <w:w w:val="95"/>
                            <w:sz w:val="14"/>
                          </w:rPr>
                        </w:r>
                        <w:r>
                          <w:rPr>
                            <w:rFonts w:ascii="Times New Roman"/>
                            <w:sz w:val="14"/>
                          </w:rPr>
                        </w:r>
                      </w:p>
                    </w:tc>
                    <w:tc>
                      <w:tcPr>
                        <w:tcW w:w="1184" w:type="dxa"/>
                        <w:tcBorders>
                          <w:top w:val="nil" w:sz="6" w:space="0" w:color="auto"/>
                          <w:left w:val="nil" w:sz="6" w:space="0" w:color="auto"/>
                          <w:bottom w:val="nil" w:sz="6" w:space="0" w:color="auto"/>
                          <w:right w:val="nil" w:sz="6" w:space="0" w:color="auto"/>
                        </w:tcBorders>
                      </w:tcPr>
                      <w:p>
                        <w:pPr>
                          <w:pStyle w:val="TableParagraph"/>
                          <w:tabs>
                            <w:tab w:pos="806" w:val="left" w:leader="none"/>
                          </w:tabs>
                          <w:spacing w:line="240" w:lineRule="auto" w:before="78"/>
                          <w:ind w:right="258"/>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r>
                        <w:r>
                          <w:rPr>
                            <w:rFonts w:ascii="Times New Roman"/>
                            <w:w w:val="95"/>
                            <w:sz w:val="14"/>
                            <w:u w:val="thick" w:color="000000"/>
                          </w:rPr>
                          <w:t>-</w:t>
                        </w:r>
                        <w:r>
                          <w:rPr>
                            <w:rFonts w:ascii="Times New Roman"/>
                            <w:w w:val="95"/>
                            <w:sz w:val="14"/>
                          </w:rPr>
                        </w:r>
                        <w:r>
                          <w:rPr>
                            <w:rFonts w:ascii="Times New Roman"/>
                            <w:sz w:val="14"/>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3"/>
                            <w:sz w:val="14"/>
                            <w:u w:val="thick" w:color="000000"/>
                          </w:rPr>
                          <w:t> </w:t>
                        </w:r>
                        <w:r>
                          <w:rPr>
                            <w:rFonts w:ascii="Times New Roman"/>
                            <w:spacing w:val="-1"/>
                            <w:sz w:val="14"/>
                            <w:u w:val="thick" w:color="000000"/>
                          </w:rPr>
                          <w:t>88,352,391</w:t>
                        </w:r>
                        <w:r>
                          <w:rPr>
                            <w:rFonts w:ascii="Times New Roman"/>
                            <w:spacing w:val="-1"/>
                            <w:sz w:val="14"/>
                          </w:rPr>
                        </w: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6"/>
                            <w:sz w:val="14"/>
                            <w:u w:val="thick" w:color="000000"/>
                          </w:rPr>
                          <w:t> </w:t>
                        </w:r>
                        <w:r>
                          <w:rPr>
                            <w:rFonts w:ascii="Times New Roman"/>
                            <w:sz w:val="14"/>
                            <w:u w:val="thick" w:color="000000"/>
                          </w:rPr>
                          <w:t>100</w:t>
                        </w:r>
                        <w:r>
                          <w:rPr>
                            <w:rFonts w:ascii="Times New Roman"/>
                            <w:sz w:val="14"/>
                          </w:rPr>
                        </w:r>
                      </w:p>
                    </w:tc>
                    <w:tc>
                      <w:tcPr>
                        <w:tcW w:w="1078" w:type="dxa"/>
                        <w:tcBorders>
                          <w:top w:val="nil" w:sz="6" w:space="0" w:color="auto"/>
                          <w:left w:val="nil" w:sz="6" w:space="0" w:color="auto"/>
                          <w:bottom w:val="nil" w:sz="6" w:space="0" w:color="auto"/>
                          <w:right w:val="nil" w:sz="6" w:space="0" w:color="auto"/>
                        </w:tcBorders>
                      </w:tcPr>
                      <w:p>
                        <w:pPr>
                          <w:pStyle w:val="TableParagraph"/>
                          <w:tabs>
                            <w:tab w:pos="469" w:val="left" w:leader="none"/>
                          </w:tabs>
                          <w:spacing w:line="240" w:lineRule="auto" w:before="78"/>
                          <w:ind w:left="71"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r>
                        <w:r>
                          <w:rPr>
                            <w:rFonts w:ascii="Times New Roman"/>
                            <w:sz w:val="14"/>
                            <w:u w:val="thick" w:color="000000"/>
                          </w:rPr>
                          <w:t>110,000</w:t>
                        </w:r>
                        <w:r>
                          <w:rPr>
                            <w:rFonts w:ascii="Times New Roman"/>
                            <w:sz w:val="14"/>
                          </w:rPr>
                        </w:r>
                      </w:p>
                    </w:tc>
                    <w:tc>
                      <w:tcPr>
                        <w:tcW w:w="39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4"/>
          <w:szCs w:val="14"/>
        </w:rPr>
        <w:t>单项金额重大</w:t>
      </w:r>
      <w:r>
        <w:rPr>
          <w:rFonts w:ascii="宋体" w:hAnsi="宋体" w:cs="宋体" w:eastAsia="宋体" w:hint="default"/>
          <w:w w:val="99"/>
          <w:sz w:val="14"/>
          <w:szCs w:val="14"/>
        </w:rPr>
        <w:t> </w:t>
      </w:r>
      <w:r>
        <w:rPr>
          <w:rFonts w:ascii="宋体" w:hAnsi="宋体" w:cs="宋体" w:eastAsia="宋体" w:hint="default"/>
          <w:w w:val="95"/>
          <w:sz w:val="14"/>
          <w:szCs w:val="14"/>
        </w:rPr>
        <w:t>单项金额不重大但</w:t>
      </w:r>
      <w:r>
        <w:rPr>
          <w:rFonts w:ascii="宋体" w:hAnsi="宋体" w:cs="宋体" w:eastAsia="宋体" w:hint="default"/>
          <w:sz w:val="14"/>
          <w:szCs w:val="14"/>
        </w:rPr>
      </w:r>
    </w:p>
    <w:p>
      <w:pPr>
        <w:spacing w:line="182" w:lineRule="exact" w:before="14"/>
        <w:ind w:left="976" w:right="5846" w:firstLine="0"/>
        <w:jc w:val="left"/>
        <w:rPr>
          <w:rFonts w:ascii="宋体" w:hAnsi="宋体" w:cs="宋体" w:eastAsia="宋体" w:hint="default"/>
          <w:sz w:val="14"/>
          <w:szCs w:val="14"/>
        </w:rPr>
      </w:pPr>
      <w:r>
        <w:rPr>
          <w:rFonts w:ascii="宋体" w:hAnsi="宋体" w:cs="宋体" w:eastAsia="宋体" w:hint="default"/>
          <w:w w:val="95"/>
          <w:sz w:val="14"/>
          <w:szCs w:val="14"/>
        </w:rPr>
        <w:t>按信用风险特征</w:t>
      </w:r>
      <w:r>
        <w:rPr>
          <w:rFonts w:ascii="宋体" w:hAnsi="宋体" w:cs="宋体" w:eastAsia="宋体" w:hint="default"/>
          <w:spacing w:val="-24"/>
          <w:w w:val="95"/>
          <w:sz w:val="14"/>
          <w:szCs w:val="14"/>
        </w:rPr>
        <w:t> </w:t>
      </w:r>
      <w:r>
        <w:rPr>
          <w:rFonts w:ascii="宋体" w:hAnsi="宋体" w:cs="宋体" w:eastAsia="宋体" w:hint="default"/>
          <w:w w:val="95"/>
          <w:sz w:val="14"/>
          <w:szCs w:val="14"/>
        </w:rPr>
        <w:t>组合后风险较大</w:t>
      </w:r>
      <w:r>
        <w:rPr>
          <w:rFonts w:ascii="宋体" w:hAnsi="宋体" w:cs="宋体" w:eastAsia="宋体" w:hint="default"/>
          <w:sz w:val="14"/>
          <w:szCs w:val="14"/>
        </w:rPr>
      </w:r>
    </w:p>
    <w:p>
      <w:pPr>
        <w:spacing w:line="166" w:lineRule="exact" w:before="0"/>
        <w:ind w:left="837" w:right="106" w:firstLine="0"/>
        <w:jc w:val="left"/>
        <w:rPr>
          <w:rFonts w:ascii="宋体" w:hAnsi="宋体" w:cs="宋体" w:eastAsia="宋体" w:hint="default"/>
          <w:sz w:val="14"/>
          <w:szCs w:val="14"/>
        </w:rPr>
      </w:pPr>
      <w:r>
        <w:rPr>
          <w:rFonts w:ascii="宋体" w:hAnsi="宋体" w:cs="宋体" w:eastAsia="宋体" w:hint="default"/>
          <w:sz w:val="14"/>
          <w:szCs w:val="14"/>
        </w:rPr>
        <w:t>其他不重大</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2"/>
        <w:spacing w:line="240" w:lineRule="auto" w:before="26"/>
        <w:ind w:right="106"/>
        <w:jc w:val="left"/>
      </w:pPr>
      <w:r>
        <w:rPr/>
        <w:t>其他应收款种类说明：</w:t>
      </w:r>
    </w:p>
    <w:p>
      <w:pPr>
        <w:spacing w:line="240" w:lineRule="auto" w:before="4"/>
        <w:rPr>
          <w:rFonts w:ascii="宋体" w:hAnsi="宋体" w:cs="宋体" w:eastAsia="宋体" w:hint="default"/>
          <w:sz w:val="23"/>
          <w:szCs w:val="23"/>
        </w:rPr>
      </w:pPr>
    </w:p>
    <w:p>
      <w:pPr>
        <w:pStyle w:val="Heading2"/>
        <w:spacing w:line="312" w:lineRule="exact"/>
        <w:ind w:right="126"/>
        <w:jc w:val="left"/>
      </w:pPr>
      <w:r>
        <w:rPr>
          <w:spacing w:val="-3"/>
        </w:rPr>
        <w:t>本集团的其他应收款主要包括店铺租赁押金、店铺备用金、尚未取得发票</w:t>
      </w:r>
      <w:r>
        <w:rPr>
          <w:spacing w:val="-112"/>
        </w:rPr>
        <w:t> </w:t>
      </w:r>
      <w:r>
        <w:rPr>
          <w:spacing w:val="-112"/>
        </w:rPr>
      </w:r>
      <w:r>
        <w:rPr/>
        <w:t>的暂估增值税进项税金、应收补贴款等应收款项。</w:t>
      </w:r>
    </w:p>
    <w:p>
      <w:pPr>
        <w:spacing w:line="240" w:lineRule="auto" w:before="5"/>
        <w:rPr>
          <w:rFonts w:ascii="宋体" w:hAnsi="宋体" w:cs="宋体" w:eastAsia="宋体" w:hint="default"/>
          <w:sz w:val="21"/>
          <w:szCs w:val="21"/>
        </w:rPr>
      </w:pPr>
    </w:p>
    <w:p>
      <w:pPr>
        <w:pStyle w:val="Heading2"/>
        <w:spacing w:line="310" w:lineRule="exact"/>
        <w:ind w:right="106"/>
        <w:jc w:val="left"/>
      </w:pPr>
      <w:r>
        <w:rPr>
          <w:spacing w:val="-3"/>
        </w:rPr>
        <w:t>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日，单项金额虽不重大但单独进行减值测试的其他应收款</w:t>
      </w:r>
      <w:r>
        <w:rPr>
          <w:spacing w:val="-99"/>
        </w:rPr>
        <w:t> </w:t>
      </w:r>
      <w:r>
        <w:rPr>
          <w:spacing w:val="-99"/>
        </w:rPr>
      </w:r>
      <w:r>
        <w:rPr/>
        <w:t>坏账计提准备为零。</w:t>
      </w:r>
    </w:p>
    <w:p>
      <w:pPr>
        <w:spacing w:after="0" w:line="310" w:lineRule="exact"/>
        <w:jc w:val="left"/>
        <w:sectPr>
          <w:pgSz w:w="11910" w:h="16840"/>
          <w:pgMar w:header="1308" w:footer="746" w:top="3620" w:bottom="940" w:left="168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10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pacing w:val="-4"/>
          <w:sz w:val="24"/>
          <w:szCs w:val="24"/>
        </w:rPr>
        <w:t>3</w:t>
      </w:r>
      <w:r>
        <w:rPr>
          <w:rFonts w:ascii="Microsoft JhengHei" w:hAnsi="Microsoft JhengHei" w:cs="Microsoft JhengHei" w:eastAsia="Microsoft JhengHei" w:hint="default"/>
          <w:b/>
          <w:bCs/>
          <w:spacing w:val="-4"/>
          <w:sz w:val="24"/>
          <w:szCs w:val="24"/>
        </w:rPr>
        <w:t>．</w:t>
        <w:tab/>
      </w:r>
      <w:r>
        <w:rPr>
          <w:rFonts w:ascii="Microsoft JhengHei" w:hAnsi="Microsoft JhengHei" w:cs="Microsoft JhengHei" w:eastAsia="Microsoft JhengHei" w:hint="default"/>
          <w:b/>
          <w:bCs/>
          <w:sz w:val="24"/>
          <w:szCs w:val="24"/>
        </w:rPr>
        <w:t>其他应收款</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
        <w:rPr>
          <w:rFonts w:ascii="Times New Roman" w:hAnsi="Times New Roman" w:cs="Times New Roman" w:eastAsia="Times New Roman" w:hint="default"/>
          <w:b/>
          <w:bCs/>
          <w:sz w:val="24"/>
          <w:szCs w:val="24"/>
        </w:rPr>
      </w:pPr>
    </w:p>
    <w:p>
      <w:pPr>
        <w:pStyle w:val="Heading2"/>
        <w:spacing w:line="312" w:lineRule="exact"/>
        <w:ind w:right="106"/>
        <w:jc w:val="left"/>
      </w:pPr>
      <w:r>
        <w:rPr>
          <w:spacing w:val="-3"/>
        </w:rPr>
        <w:t>于</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日，单项金额虽不重大但单独进行减值测试的其他应收款</w:t>
      </w:r>
      <w:r>
        <w:rPr>
          <w:spacing w:val="-99"/>
        </w:rPr>
        <w:t> </w:t>
      </w:r>
      <w:r>
        <w:rPr>
          <w:spacing w:val="-99"/>
        </w:rPr>
      </w:r>
      <w:r>
        <w:rPr/>
        <w:t>坏账计提准备如下：</w:t>
      </w:r>
    </w:p>
    <w:p>
      <w:pPr>
        <w:spacing w:line="240" w:lineRule="auto" w:before="7"/>
        <w:rPr>
          <w:rFonts w:ascii="宋体" w:hAnsi="宋体" w:cs="宋体" w:eastAsia="宋体" w:hint="default"/>
          <w:sz w:val="16"/>
          <w:szCs w:val="16"/>
        </w:rPr>
      </w:pPr>
    </w:p>
    <w:tbl>
      <w:tblPr>
        <w:tblW w:w="0" w:type="auto"/>
        <w:jc w:val="left"/>
        <w:tblInd w:w="802" w:type="dxa"/>
        <w:tblLayout w:type="fixed"/>
        <w:tblCellMar>
          <w:top w:w="0" w:type="dxa"/>
          <w:left w:w="0" w:type="dxa"/>
          <w:bottom w:w="0" w:type="dxa"/>
          <w:right w:w="0" w:type="dxa"/>
        </w:tblCellMar>
        <w:tblLook w:val="01E0"/>
      </w:tblPr>
      <w:tblGrid>
        <w:gridCol w:w="1936"/>
        <w:gridCol w:w="1459"/>
        <w:gridCol w:w="1441"/>
        <w:gridCol w:w="1220"/>
        <w:gridCol w:w="1576"/>
      </w:tblGrid>
      <w:tr>
        <w:trPr>
          <w:trHeight w:val="891"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北京庄国行制衣</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5"/>
              <w:jc w:val="right"/>
              <w:rPr>
                <w:rFonts w:ascii="宋体" w:hAnsi="宋体" w:cs="宋体" w:eastAsia="宋体" w:hint="default"/>
                <w:sz w:val="22"/>
                <w:szCs w:val="22"/>
              </w:rPr>
            </w:pPr>
            <w:r>
              <w:rPr>
                <w:rFonts w:ascii="宋体" w:hAnsi="宋体" w:cs="宋体" w:eastAsia="宋体" w:hint="default"/>
                <w:sz w:val="22"/>
                <w:szCs w:val="22"/>
              </w:rPr>
              <w:t>账面余额</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28"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16"/>
              <w:jc w:val="right"/>
              <w:rPr>
                <w:rFonts w:ascii="宋体" w:hAnsi="宋体" w:cs="宋体" w:eastAsia="宋体" w:hint="default"/>
                <w:sz w:val="22"/>
                <w:szCs w:val="22"/>
              </w:rPr>
            </w:pPr>
            <w:r>
              <w:rPr>
                <w:rFonts w:ascii="宋体" w:hAnsi="宋体" w:cs="宋体" w:eastAsia="宋体" w:hint="default"/>
                <w:sz w:val="22"/>
                <w:szCs w:val="22"/>
              </w:rPr>
              <w:t>计提比例</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18" w:right="0" w:firstLine="878"/>
              <w:jc w:val="left"/>
              <w:rPr>
                <w:rFonts w:ascii="宋体" w:hAnsi="宋体" w:cs="宋体" w:eastAsia="宋体" w:hint="default"/>
                <w:sz w:val="22"/>
                <w:szCs w:val="22"/>
              </w:rPr>
            </w:pPr>
            <w:r>
              <w:rPr>
                <w:rFonts w:ascii="宋体" w:hAnsi="宋体" w:cs="宋体" w:eastAsia="宋体" w:hint="default"/>
                <w:sz w:val="22"/>
                <w:szCs w:val="22"/>
              </w:rPr>
              <w:t>理由</w:t>
            </w: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22"/>
                <w:szCs w:val="22"/>
              </w:rPr>
            </w:pPr>
            <w:r>
              <w:rPr>
                <w:rFonts w:ascii="宋体" w:hAnsi="宋体" w:cs="宋体" w:eastAsia="宋体" w:hint="default"/>
                <w:sz w:val="22"/>
                <w:szCs w:val="22"/>
              </w:rPr>
              <w:t>店铺押金无法</w:t>
            </w:r>
          </w:p>
        </w:tc>
      </w:tr>
      <w:tr>
        <w:trPr>
          <w:trHeight w:val="572"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53" w:lineRule="exact"/>
              <w:ind w:left="474" w:right="0"/>
              <w:jc w:val="left"/>
              <w:rPr>
                <w:rFonts w:ascii="宋体" w:hAnsi="宋体" w:cs="宋体" w:eastAsia="宋体" w:hint="default"/>
                <w:sz w:val="22"/>
                <w:szCs w:val="22"/>
              </w:rPr>
            </w:pPr>
            <w:r>
              <w:rPr>
                <w:rFonts w:ascii="宋体" w:hAnsi="宋体" w:cs="宋体" w:eastAsia="宋体" w:hint="default"/>
                <w:sz w:val="22"/>
                <w:szCs w:val="22"/>
              </w:rPr>
              <w:t>有限责任公司</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5"/>
              <w:jc w:val="right"/>
              <w:rPr>
                <w:rFonts w:ascii="Times New Roman" w:hAnsi="Times New Roman" w:cs="Times New Roman" w:eastAsia="Times New Roman" w:hint="default"/>
                <w:sz w:val="22"/>
                <w:szCs w:val="22"/>
              </w:rPr>
            </w:pPr>
            <w:r>
              <w:rPr>
                <w:rFonts w:ascii="Times New Roman"/>
                <w:sz w:val="22"/>
              </w:rPr>
              <w:t>80,000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6"/>
              <w:jc w:val="right"/>
              <w:rPr>
                <w:rFonts w:ascii="Times New Roman" w:hAnsi="Times New Roman" w:cs="Times New Roman" w:eastAsia="Times New Roman" w:hint="default"/>
                <w:sz w:val="22"/>
                <w:szCs w:val="22"/>
              </w:rPr>
            </w:pPr>
            <w:r>
              <w:rPr>
                <w:rFonts w:ascii="Times New Roman"/>
                <w:sz w:val="22"/>
              </w:rPr>
              <w:t>80,000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7"/>
              <w:jc w:val="right"/>
              <w:rPr>
                <w:rFonts w:ascii="Times New Roman" w:hAnsi="Times New Roman" w:cs="Times New Roman" w:eastAsia="Times New Roman" w:hint="default"/>
                <w:sz w:val="22"/>
                <w:szCs w:val="22"/>
              </w:rPr>
            </w:pPr>
            <w:r>
              <w:rPr>
                <w:rFonts w:ascii="Times New Roman"/>
                <w:sz w:val="22"/>
              </w:rPr>
              <w:t>100%</w:t>
            </w:r>
          </w:p>
        </w:tc>
        <w:tc>
          <w:tcPr>
            <w:tcW w:w="1576" w:type="dxa"/>
            <w:tcBorders>
              <w:top w:val="nil" w:sz="6" w:space="0" w:color="auto"/>
              <w:left w:val="nil" w:sz="6" w:space="0" w:color="auto"/>
              <w:bottom w:val="nil" w:sz="6" w:space="0" w:color="auto"/>
              <w:right w:val="nil" w:sz="6" w:space="0" w:color="auto"/>
            </w:tcBorders>
          </w:tcPr>
          <w:p>
            <w:pPr>
              <w:pStyle w:val="TableParagraph"/>
              <w:spacing w:line="252" w:lineRule="exact"/>
              <w:ind w:left="218" w:right="0" w:firstLine="439"/>
              <w:jc w:val="left"/>
              <w:rPr>
                <w:rFonts w:ascii="宋体" w:hAnsi="宋体" w:cs="宋体" w:eastAsia="宋体" w:hint="default"/>
                <w:sz w:val="22"/>
                <w:szCs w:val="22"/>
              </w:rPr>
            </w:pPr>
            <w:r>
              <w:rPr>
                <w:rFonts w:ascii="宋体" w:hAnsi="宋体" w:cs="宋体" w:eastAsia="宋体" w:hint="default"/>
                <w:sz w:val="22"/>
                <w:szCs w:val="22"/>
              </w:rPr>
              <w:t>按时收回</w:t>
            </w:r>
          </w:p>
          <w:p>
            <w:pPr>
              <w:pStyle w:val="TableParagraph"/>
              <w:spacing w:line="287" w:lineRule="exact"/>
              <w:ind w:left="218" w:right="0"/>
              <w:jc w:val="left"/>
              <w:rPr>
                <w:rFonts w:ascii="宋体" w:hAnsi="宋体" w:cs="宋体" w:eastAsia="宋体" w:hint="default"/>
                <w:sz w:val="22"/>
                <w:szCs w:val="22"/>
              </w:rPr>
            </w:pPr>
            <w:r>
              <w:rPr>
                <w:rFonts w:ascii="宋体" w:hAnsi="宋体" w:cs="宋体" w:eastAsia="宋体" w:hint="default"/>
                <w:sz w:val="22"/>
                <w:szCs w:val="22"/>
              </w:rPr>
              <w:t>店铺押金无法</w:t>
            </w:r>
          </w:p>
        </w:tc>
      </w:tr>
      <w:tr>
        <w:trPr>
          <w:trHeight w:val="416"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宋体" w:hAnsi="宋体" w:cs="宋体" w:eastAsia="宋体" w:hint="default"/>
                <w:sz w:val="22"/>
                <w:szCs w:val="22"/>
              </w:rPr>
            </w:pPr>
            <w:r>
              <w:rPr>
                <w:rFonts w:ascii="宋体" w:hAnsi="宋体" w:cs="宋体" w:eastAsia="宋体" w:hint="default"/>
                <w:sz w:val="22"/>
                <w:szCs w:val="22"/>
              </w:rPr>
              <w:t>中国书店</w:t>
            </w:r>
          </w:p>
        </w:tc>
        <w:tc>
          <w:tcPr>
            <w:tcW w:w="1459" w:type="dxa"/>
            <w:tcBorders>
              <w:top w:val="nil" w:sz="6" w:space="0" w:color="auto"/>
              <w:left w:val="nil" w:sz="6" w:space="0" w:color="auto"/>
              <w:bottom w:val="nil" w:sz="6" w:space="0" w:color="auto"/>
              <w:right w:val="nil" w:sz="6" w:space="0" w:color="auto"/>
            </w:tcBorders>
          </w:tcPr>
          <w:p>
            <w:pPr>
              <w:pStyle w:val="TableParagraph"/>
              <w:tabs>
                <w:tab w:pos="597" w:val="left" w:leader="none"/>
              </w:tabs>
              <w:spacing w:line="240" w:lineRule="auto" w:before="18"/>
              <w:ind w:right="115"/>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z w:val="22"/>
                <w:u w:val="single" w:color="000000"/>
              </w:rPr>
              <w:t>30,000</w:t>
            </w:r>
            <w:r>
              <w:rPr>
                <w:rFonts w:ascii="Times New Roman"/>
                <w:sz w:val="22"/>
              </w:rPr>
            </w:r>
          </w:p>
        </w:tc>
        <w:tc>
          <w:tcPr>
            <w:tcW w:w="1441" w:type="dxa"/>
            <w:tcBorders>
              <w:top w:val="nil" w:sz="6" w:space="0" w:color="auto"/>
              <w:left w:val="nil" w:sz="6" w:space="0" w:color="auto"/>
              <w:bottom w:val="nil" w:sz="6" w:space="0" w:color="auto"/>
              <w:right w:val="nil" w:sz="6" w:space="0" w:color="auto"/>
            </w:tcBorders>
          </w:tcPr>
          <w:p>
            <w:pPr>
              <w:pStyle w:val="TableParagraph"/>
              <w:tabs>
                <w:tab w:pos="597" w:val="left" w:leader="none"/>
              </w:tabs>
              <w:spacing w:line="240" w:lineRule="auto" w:before="18"/>
              <w:ind w:right="116"/>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z w:val="22"/>
                <w:u w:val="single" w:color="000000"/>
              </w:rPr>
              <w:t>30,000</w:t>
            </w:r>
            <w:r>
              <w:rPr>
                <w:rFonts w:ascii="Times New Roman"/>
                <w:sz w:val="22"/>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7"/>
              <w:jc w:val="right"/>
              <w:rPr>
                <w:rFonts w:ascii="Times New Roman" w:hAnsi="Times New Roman" w:cs="Times New Roman" w:eastAsia="Times New Roman" w:hint="default"/>
                <w:sz w:val="22"/>
                <w:szCs w:val="22"/>
              </w:rPr>
            </w:pPr>
            <w:r>
              <w:rPr>
                <w:rFonts w:ascii="Times New Roman"/>
                <w:sz w:val="22"/>
              </w:rPr>
              <w:t>100%</w:t>
            </w:r>
          </w:p>
        </w:tc>
        <w:tc>
          <w:tcPr>
            <w:tcW w:w="1576" w:type="dxa"/>
            <w:tcBorders>
              <w:top w:val="nil" w:sz="6" w:space="0" w:color="auto"/>
              <w:left w:val="nil" w:sz="6" w:space="0" w:color="auto"/>
              <w:bottom w:val="nil" w:sz="6" w:space="0" w:color="auto"/>
              <w:right w:val="nil" w:sz="6" w:space="0" w:color="auto"/>
            </w:tcBorders>
          </w:tcPr>
          <w:p>
            <w:pPr>
              <w:pStyle w:val="TableParagraph"/>
              <w:spacing w:line="254" w:lineRule="exact"/>
              <w:ind w:left="657" w:right="0"/>
              <w:jc w:val="left"/>
              <w:rPr>
                <w:rFonts w:ascii="宋体" w:hAnsi="宋体" w:cs="宋体" w:eastAsia="宋体" w:hint="default"/>
                <w:sz w:val="22"/>
                <w:szCs w:val="22"/>
              </w:rPr>
            </w:pPr>
            <w:r>
              <w:rPr>
                <w:rFonts w:ascii="宋体" w:hAnsi="宋体" w:cs="宋体" w:eastAsia="宋体" w:hint="default"/>
                <w:sz w:val="22"/>
                <w:szCs w:val="22"/>
              </w:rPr>
              <w:t>按时收回</w:t>
            </w:r>
          </w:p>
        </w:tc>
      </w:tr>
      <w:tr>
        <w:trPr>
          <w:trHeight w:val="471" w:hRule="exact"/>
        </w:trPr>
        <w:tc>
          <w:tcPr>
            <w:tcW w:w="1936"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tabs>
                <w:tab w:pos="487" w:val="left" w:leader="none"/>
              </w:tabs>
              <w:spacing w:line="240" w:lineRule="auto" w:before="122"/>
              <w:ind w:right="115"/>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double" w:color="000000"/>
              </w:rPr>
              <w:t> </w:t>
            </w:r>
            <w:r>
              <w:rPr>
                <w:rFonts w:ascii="Times New Roman"/>
                <w:sz w:val="22"/>
                <w:u w:val="double" w:color="000000"/>
              </w:rPr>
              <w:tab/>
            </w:r>
            <w:r>
              <w:rPr>
                <w:rFonts w:ascii="Times New Roman"/>
                <w:sz w:val="22"/>
                <w:u w:val="double" w:color="000000"/>
              </w:rPr>
              <w:t>110,000</w:t>
            </w:r>
            <w:r>
              <w:rPr>
                <w:rFonts w:ascii="Times New Roman"/>
                <w:sz w:val="22"/>
              </w:rPr>
            </w:r>
          </w:p>
        </w:tc>
        <w:tc>
          <w:tcPr>
            <w:tcW w:w="1441" w:type="dxa"/>
            <w:tcBorders>
              <w:top w:val="nil" w:sz="6" w:space="0" w:color="auto"/>
              <w:left w:val="nil" w:sz="6" w:space="0" w:color="auto"/>
              <w:bottom w:val="nil" w:sz="6" w:space="0" w:color="auto"/>
              <w:right w:val="nil" w:sz="6" w:space="0" w:color="auto"/>
            </w:tcBorders>
          </w:tcPr>
          <w:p>
            <w:pPr>
              <w:pStyle w:val="TableParagraph"/>
              <w:tabs>
                <w:tab w:pos="487" w:val="left" w:leader="none"/>
              </w:tabs>
              <w:spacing w:line="240" w:lineRule="auto" w:before="122"/>
              <w:ind w:right="116"/>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double" w:color="000000"/>
              </w:rPr>
              <w:t> </w:t>
            </w:r>
            <w:r>
              <w:rPr>
                <w:rFonts w:ascii="Times New Roman"/>
                <w:sz w:val="22"/>
                <w:u w:val="double" w:color="000000"/>
              </w:rPr>
              <w:tab/>
            </w:r>
            <w:r>
              <w:rPr>
                <w:rFonts w:ascii="Times New Roman"/>
                <w:sz w:val="22"/>
                <w:u w:val="double" w:color="000000"/>
              </w:rPr>
              <w:t>110,000</w:t>
            </w:r>
            <w:r>
              <w:rPr>
                <w:rFonts w:ascii="Times New Roman"/>
                <w:sz w:val="22"/>
              </w:rPr>
            </w:r>
          </w:p>
        </w:tc>
        <w:tc>
          <w:tcPr>
            <w:tcW w:w="1220"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8"/>
          <w:szCs w:val="8"/>
        </w:rPr>
      </w:pPr>
    </w:p>
    <w:p>
      <w:pPr>
        <w:pStyle w:val="Heading2"/>
        <w:spacing w:line="240" w:lineRule="auto" w:before="26"/>
        <w:ind w:right="106"/>
        <w:jc w:val="left"/>
      </w:pPr>
      <w:r>
        <w:rPr>
          <w:rFonts w:ascii="Times New Roman" w:hAnsi="Times New Roman" w:cs="Times New Roman" w:eastAsia="Times New Roman" w:hint="default"/>
        </w:rPr>
        <w:t>2010</w:t>
      </w:r>
      <w:r>
        <w:rPr/>
        <w:t>年实际核销的其他应收款如下：</w:t>
      </w:r>
    </w:p>
    <w:p>
      <w:pPr>
        <w:spacing w:line="240" w:lineRule="auto" w:before="2"/>
        <w:rPr>
          <w:rFonts w:ascii="宋体" w:hAnsi="宋体" w:cs="宋体" w:eastAsia="宋体" w:hint="default"/>
          <w:sz w:val="17"/>
          <w:szCs w:val="17"/>
        </w:rPr>
      </w:pPr>
    </w:p>
    <w:tbl>
      <w:tblPr>
        <w:tblW w:w="0" w:type="auto"/>
        <w:jc w:val="left"/>
        <w:tblInd w:w="802" w:type="dxa"/>
        <w:tblLayout w:type="fixed"/>
        <w:tblCellMar>
          <w:top w:w="0" w:type="dxa"/>
          <w:left w:w="0" w:type="dxa"/>
          <w:bottom w:w="0" w:type="dxa"/>
          <w:right w:w="0" w:type="dxa"/>
        </w:tblCellMar>
        <w:tblLook w:val="01E0"/>
      </w:tblPr>
      <w:tblGrid>
        <w:gridCol w:w="2051"/>
        <w:gridCol w:w="1342"/>
        <w:gridCol w:w="1543"/>
        <w:gridCol w:w="1337"/>
        <w:gridCol w:w="1355"/>
      </w:tblGrid>
      <w:tr>
        <w:trPr>
          <w:trHeight w:val="820" w:hRule="exact"/>
        </w:trPr>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北京庄国行制衣</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9"/>
              <w:jc w:val="right"/>
              <w:rPr>
                <w:rFonts w:ascii="宋体" w:hAnsi="宋体" w:cs="宋体" w:eastAsia="宋体" w:hint="default"/>
                <w:sz w:val="20"/>
                <w:szCs w:val="20"/>
              </w:rPr>
            </w:pPr>
            <w:r>
              <w:rPr>
                <w:rFonts w:ascii="宋体" w:hAnsi="宋体" w:cs="宋体" w:eastAsia="宋体" w:hint="default"/>
                <w:w w:val="95"/>
                <w:sz w:val="20"/>
                <w:szCs w:val="20"/>
              </w:rPr>
              <w:t>性质</w:t>
            </w:r>
            <w:r>
              <w:rPr>
                <w:rFonts w:ascii="宋体" w:hAnsi="宋体" w:cs="宋体" w:eastAsia="宋体" w:hint="default"/>
                <w:sz w:val="20"/>
                <w:szCs w:val="20"/>
              </w:rPr>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4"/>
              <w:jc w:val="right"/>
              <w:rPr>
                <w:rFonts w:ascii="宋体" w:hAnsi="宋体" w:cs="宋体" w:eastAsia="宋体" w:hint="default"/>
                <w:sz w:val="20"/>
                <w:szCs w:val="20"/>
              </w:rPr>
            </w:pPr>
            <w:r>
              <w:rPr>
                <w:rFonts w:ascii="宋体" w:hAnsi="宋体" w:cs="宋体" w:eastAsia="宋体" w:hint="default"/>
                <w:w w:val="95"/>
                <w:sz w:val="20"/>
                <w:szCs w:val="20"/>
              </w:rPr>
              <w:t>核销金额</w:t>
            </w:r>
            <w:r>
              <w:rPr>
                <w:rFonts w:ascii="宋体" w:hAnsi="宋体" w:cs="宋体" w:eastAsia="宋体" w:hint="default"/>
                <w:sz w:val="20"/>
                <w:szCs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20"/>
              <w:jc w:val="right"/>
              <w:rPr>
                <w:rFonts w:ascii="宋体" w:hAnsi="宋体" w:cs="宋体" w:eastAsia="宋体" w:hint="default"/>
                <w:sz w:val="20"/>
                <w:szCs w:val="20"/>
              </w:rPr>
            </w:pPr>
            <w:r>
              <w:rPr>
                <w:rFonts w:ascii="宋体" w:hAnsi="宋体" w:cs="宋体" w:eastAsia="宋体" w:hint="default"/>
                <w:w w:val="95"/>
                <w:sz w:val="20"/>
                <w:szCs w:val="20"/>
              </w:rPr>
              <w:t>核销原因</w:t>
            </w:r>
            <w:r>
              <w:rPr>
                <w:rFonts w:ascii="宋体" w:hAnsi="宋体" w:cs="宋体" w:eastAsia="宋体" w:hint="default"/>
                <w:sz w:val="20"/>
                <w:szCs w:val="20"/>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5"/>
              <w:jc w:val="right"/>
              <w:rPr>
                <w:rFonts w:ascii="宋体" w:hAnsi="宋体" w:cs="宋体" w:eastAsia="宋体" w:hint="default"/>
                <w:sz w:val="20"/>
                <w:szCs w:val="20"/>
              </w:rPr>
            </w:pPr>
            <w:r>
              <w:rPr>
                <w:rFonts w:ascii="宋体" w:hAnsi="宋体" w:cs="宋体" w:eastAsia="宋体" w:hint="default"/>
                <w:w w:val="95"/>
                <w:sz w:val="20"/>
                <w:szCs w:val="20"/>
              </w:rPr>
              <w:t>关联交易产生</w:t>
            </w:r>
            <w:r>
              <w:rPr>
                <w:rFonts w:ascii="宋体" w:hAnsi="宋体" w:cs="宋体" w:eastAsia="宋体" w:hint="default"/>
                <w:sz w:val="20"/>
                <w:szCs w:val="20"/>
              </w:rPr>
            </w:r>
          </w:p>
        </w:tc>
      </w:tr>
      <w:tr>
        <w:trPr>
          <w:trHeight w:val="266" w:hRule="exact"/>
        </w:trPr>
        <w:tc>
          <w:tcPr>
            <w:tcW w:w="2051" w:type="dxa"/>
            <w:tcBorders>
              <w:top w:val="nil" w:sz="6" w:space="0" w:color="auto"/>
              <w:left w:val="nil" w:sz="6" w:space="0" w:color="auto"/>
              <w:bottom w:val="nil" w:sz="6" w:space="0" w:color="auto"/>
              <w:right w:val="nil" w:sz="6" w:space="0" w:color="auto"/>
            </w:tcBorders>
          </w:tcPr>
          <w:p>
            <w:pPr>
              <w:pStyle w:val="TableParagraph"/>
              <w:spacing w:line="231" w:lineRule="exact"/>
              <w:ind w:left="433" w:right="0"/>
              <w:jc w:val="left"/>
              <w:rPr>
                <w:rFonts w:ascii="宋体" w:hAnsi="宋体" w:cs="宋体" w:eastAsia="宋体" w:hint="default"/>
                <w:sz w:val="20"/>
                <w:szCs w:val="20"/>
              </w:rPr>
            </w:pPr>
            <w:r>
              <w:rPr>
                <w:rFonts w:ascii="宋体" w:hAnsi="宋体" w:cs="宋体" w:eastAsia="宋体" w:hint="default"/>
                <w:sz w:val="20"/>
                <w:szCs w:val="20"/>
              </w:rPr>
              <w:t>有限责任公司</w:t>
            </w:r>
          </w:p>
        </w:tc>
        <w:tc>
          <w:tcPr>
            <w:tcW w:w="1342" w:type="dxa"/>
            <w:tcBorders>
              <w:top w:val="nil" w:sz="6" w:space="0" w:color="auto"/>
              <w:left w:val="nil" w:sz="6" w:space="0" w:color="auto"/>
              <w:bottom w:val="nil" w:sz="6" w:space="0" w:color="auto"/>
              <w:right w:val="nil" w:sz="6" w:space="0" w:color="auto"/>
            </w:tcBorders>
          </w:tcPr>
          <w:p>
            <w:pPr>
              <w:pStyle w:val="TableParagraph"/>
              <w:spacing w:line="231" w:lineRule="exact"/>
              <w:ind w:right="120"/>
              <w:jc w:val="right"/>
              <w:rPr>
                <w:rFonts w:ascii="宋体" w:hAnsi="宋体" w:cs="宋体" w:eastAsia="宋体" w:hint="default"/>
                <w:sz w:val="20"/>
                <w:szCs w:val="20"/>
              </w:rPr>
            </w:pPr>
            <w:r>
              <w:rPr>
                <w:rFonts w:ascii="宋体" w:hAnsi="宋体" w:cs="宋体" w:eastAsia="宋体" w:hint="default"/>
                <w:w w:val="95"/>
                <w:sz w:val="20"/>
                <w:szCs w:val="20"/>
              </w:rPr>
              <w:t>店铺押金</w:t>
            </w:r>
            <w:r>
              <w:rPr>
                <w:rFonts w:ascii="宋体" w:hAnsi="宋体" w:cs="宋体" w:eastAsia="宋体" w:hint="default"/>
                <w:sz w:val="20"/>
                <w:szCs w:val="20"/>
              </w:rPr>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7"/>
              <w:jc w:val="right"/>
              <w:rPr>
                <w:rFonts w:ascii="Times New Roman" w:hAnsi="Times New Roman" w:cs="Times New Roman" w:eastAsia="Times New Roman" w:hint="default"/>
                <w:sz w:val="20"/>
                <w:szCs w:val="20"/>
              </w:rPr>
            </w:pPr>
            <w:r>
              <w:rPr>
                <w:rFonts w:ascii="Times New Roman"/>
                <w:w w:val="95"/>
                <w:sz w:val="20"/>
              </w:rPr>
              <w:t>80,000</w:t>
            </w:r>
            <w:r>
              <w:rPr>
                <w:rFonts w:ascii="Times New Roman"/>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31" w:lineRule="exact"/>
              <w:ind w:right="120"/>
              <w:jc w:val="right"/>
              <w:rPr>
                <w:rFonts w:ascii="宋体" w:hAnsi="宋体" w:cs="宋体" w:eastAsia="宋体" w:hint="default"/>
                <w:sz w:val="20"/>
                <w:szCs w:val="20"/>
              </w:rPr>
            </w:pPr>
            <w:r>
              <w:rPr>
                <w:rFonts w:ascii="宋体" w:hAnsi="宋体" w:cs="宋体" w:eastAsia="宋体" w:hint="default"/>
                <w:w w:val="95"/>
                <w:sz w:val="20"/>
                <w:szCs w:val="20"/>
              </w:rPr>
              <w:t>店铺已关闭</w:t>
            </w:r>
            <w:r>
              <w:rPr>
                <w:rFonts w:ascii="宋体" w:hAnsi="宋体" w:cs="宋体" w:eastAsia="宋体" w:hint="default"/>
                <w:sz w:val="20"/>
                <w:szCs w:val="20"/>
              </w:rPr>
            </w:r>
          </w:p>
        </w:tc>
        <w:tc>
          <w:tcPr>
            <w:tcW w:w="1355"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73" w:hRule="exact"/>
        </w:trPr>
        <w:tc>
          <w:tcPr>
            <w:tcW w:w="205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中国书店</w:t>
            </w:r>
          </w:p>
        </w:tc>
        <w:tc>
          <w:tcPr>
            <w:tcW w:w="1342" w:type="dxa"/>
            <w:tcBorders>
              <w:top w:val="nil" w:sz="6" w:space="0" w:color="auto"/>
              <w:left w:val="nil" w:sz="6" w:space="0" w:color="auto"/>
              <w:bottom w:val="nil" w:sz="6" w:space="0" w:color="auto"/>
              <w:right w:val="nil" w:sz="6" w:space="0" w:color="auto"/>
            </w:tcBorders>
          </w:tcPr>
          <w:p>
            <w:pPr>
              <w:pStyle w:val="TableParagraph"/>
              <w:spacing w:line="224" w:lineRule="exact"/>
              <w:ind w:right="120"/>
              <w:jc w:val="right"/>
              <w:rPr>
                <w:rFonts w:ascii="宋体" w:hAnsi="宋体" w:cs="宋体" w:eastAsia="宋体" w:hint="default"/>
                <w:sz w:val="20"/>
                <w:szCs w:val="20"/>
              </w:rPr>
            </w:pPr>
            <w:r>
              <w:rPr>
                <w:rFonts w:ascii="宋体" w:hAnsi="宋体" w:cs="宋体" w:eastAsia="宋体" w:hint="default"/>
                <w:w w:val="95"/>
                <w:sz w:val="20"/>
                <w:szCs w:val="20"/>
              </w:rPr>
              <w:t>店铺押金</w:t>
            </w:r>
            <w:r>
              <w:rPr>
                <w:rFonts w:ascii="宋体" w:hAnsi="宋体" w:cs="宋体" w:eastAsia="宋体" w:hint="default"/>
                <w:sz w:val="20"/>
                <w:szCs w:val="20"/>
              </w:rPr>
            </w:r>
          </w:p>
        </w:tc>
        <w:tc>
          <w:tcPr>
            <w:tcW w:w="1543" w:type="dxa"/>
            <w:tcBorders>
              <w:top w:val="nil" w:sz="6" w:space="0" w:color="auto"/>
              <w:left w:val="nil" w:sz="6" w:space="0" w:color="auto"/>
              <w:bottom w:val="nil" w:sz="6" w:space="0" w:color="auto"/>
              <w:right w:val="nil" w:sz="6" w:space="0" w:color="auto"/>
            </w:tcBorders>
          </w:tcPr>
          <w:p>
            <w:pPr>
              <w:pStyle w:val="TableParagraph"/>
              <w:tabs>
                <w:tab w:pos="652" w:val="left" w:leader="none"/>
              </w:tabs>
              <w:spacing w:line="240" w:lineRule="auto" w:before="9"/>
              <w:ind w:right="21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30,000</w:t>
            </w:r>
            <w:r>
              <w:rPr>
                <w:rFonts w:ascii="Times New Roman"/>
                <w:w w:val="95"/>
                <w:sz w:val="20"/>
              </w:rPr>
            </w:r>
            <w:r>
              <w:rPr>
                <w:rFonts w:ascii="Times New Roman"/>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24" w:lineRule="exact"/>
              <w:ind w:right="120"/>
              <w:jc w:val="right"/>
              <w:rPr>
                <w:rFonts w:ascii="宋体" w:hAnsi="宋体" w:cs="宋体" w:eastAsia="宋体" w:hint="default"/>
                <w:sz w:val="20"/>
                <w:szCs w:val="20"/>
              </w:rPr>
            </w:pPr>
            <w:r>
              <w:rPr>
                <w:rFonts w:ascii="宋体" w:hAnsi="宋体" w:cs="宋体" w:eastAsia="宋体" w:hint="default"/>
                <w:w w:val="95"/>
                <w:sz w:val="20"/>
                <w:szCs w:val="20"/>
              </w:rPr>
              <w:t>店铺已关闭</w:t>
            </w:r>
            <w:r>
              <w:rPr>
                <w:rFonts w:ascii="宋体" w:hAnsi="宋体" w:cs="宋体" w:eastAsia="宋体" w:hint="default"/>
                <w:sz w:val="20"/>
                <w:szCs w:val="20"/>
              </w:rPr>
            </w:r>
          </w:p>
        </w:tc>
        <w:tc>
          <w:tcPr>
            <w:tcW w:w="1355"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437" w:hRule="exact"/>
        </w:trPr>
        <w:tc>
          <w:tcPr>
            <w:tcW w:w="2051"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tabs>
                <w:tab w:pos="551" w:val="left" w:leader="none"/>
              </w:tabs>
              <w:spacing w:line="240" w:lineRule="auto" w:before="111"/>
              <w:ind w:right="21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110,000</w:t>
            </w:r>
            <w:r>
              <w:rPr>
                <w:rFonts w:ascii="Times New Roman"/>
                <w:sz w:val="20"/>
              </w:rPr>
            </w:r>
          </w:p>
        </w:tc>
        <w:tc>
          <w:tcPr>
            <w:tcW w:w="1337"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8"/>
          <w:szCs w:val="8"/>
        </w:rPr>
      </w:pPr>
    </w:p>
    <w:p>
      <w:pPr>
        <w:pStyle w:val="Heading2"/>
        <w:spacing w:line="424" w:lineRule="auto" w:before="26"/>
        <w:ind w:right="4090"/>
        <w:jc w:val="left"/>
      </w:pPr>
      <w:r>
        <w:rPr>
          <w:rFonts w:ascii="Times New Roman" w:hAnsi="Times New Roman" w:cs="Times New Roman" w:eastAsia="Times New Roman" w:hint="default"/>
        </w:rPr>
        <w:t>2009</w:t>
      </w:r>
      <w:r>
        <w:rPr/>
        <w:t>年无实际核销的其他应收款。 其他应收款核销说明：</w:t>
      </w:r>
    </w:p>
    <w:p>
      <w:pPr>
        <w:pStyle w:val="Heading2"/>
        <w:spacing w:line="312" w:lineRule="exact" w:before="120"/>
        <w:ind w:right="106"/>
        <w:jc w:val="left"/>
      </w:pPr>
      <w:r>
        <w:rPr>
          <w:spacing w:val="-3"/>
        </w:rPr>
        <w:t>对于上述两家无法收回的店铺的押金，由于店铺已经关闭，且本集团无法</w:t>
      </w:r>
      <w:r>
        <w:rPr>
          <w:spacing w:val="-112"/>
        </w:rPr>
        <w:t> </w:t>
      </w:r>
      <w:r>
        <w:rPr>
          <w:spacing w:val="-112"/>
        </w:rPr>
      </w:r>
      <w:r>
        <w:rPr/>
        <w:t>联系到房东，因此将其押金应收款项予以核销。</w:t>
      </w:r>
    </w:p>
    <w:p>
      <w:pPr>
        <w:spacing w:line="240" w:lineRule="auto" w:before="1"/>
        <w:rPr>
          <w:rFonts w:ascii="宋体" w:hAnsi="宋体" w:cs="宋体" w:eastAsia="宋体" w:hint="default"/>
          <w:sz w:val="21"/>
          <w:szCs w:val="21"/>
        </w:rPr>
      </w:pPr>
    </w:p>
    <w:p>
      <w:pPr>
        <w:pStyle w:val="Heading2"/>
        <w:spacing w:line="312" w:lineRule="exact"/>
        <w:ind w:right="106"/>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日，本集团无应收持本公司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w:t>
      </w:r>
      <w:r>
        <w:rPr>
          <w:spacing w:val="-76"/>
        </w:rPr>
        <w:t> </w:t>
      </w:r>
      <w:r>
        <w:rPr>
          <w:spacing w:val="-76"/>
        </w:rPr>
      </w:r>
      <w:r>
        <w:rPr/>
        <w:t>股东单位或关联方的其他应收款</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after="0" w:line="312" w:lineRule="exact"/>
        <w:jc w:val="left"/>
        <w:sectPr>
          <w:pgSz w:w="11910" w:h="16840"/>
          <w:pgMar w:header="1308" w:footer="746" w:top="3620" w:bottom="940" w:left="168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57" w:val="left" w:leader="none"/>
        </w:tabs>
        <w:spacing w:line="367" w:lineRule="exact" w:before="0"/>
        <w:ind w:left="13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57" w:val="left" w:leader="none"/>
        </w:tabs>
        <w:spacing w:before="170"/>
        <w:ind w:left="144" w:right="10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pacing w:val="-4"/>
          <w:sz w:val="24"/>
          <w:szCs w:val="24"/>
        </w:rPr>
        <w:t>3</w:t>
      </w:r>
      <w:r>
        <w:rPr>
          <w:rFonts w:ascii="Microsoft JhengHei" w:hAnsi="Microsoft JhengHei" w:cs="Microsoft JhengHei" w:eastAsia="Microsoft JhengHei" w:hint="default"/>
          <w:b/>
          <w:bCs/>
          <w:spacing w:val="-4"/>
          <w:sz w:val="24"/>
          <w:szCs w:val="24"/>
        </w:rPr>
        <w:t>．</w:t>
        <w:tab/>
      </w:r>
      <w:r>
        <w:rPr>
          <w:rFonts w:ascii="Microsoft JhengHei" w:hAnsi="Microsoft JhengHei" w:cs="Microsoft JhengHei" w:eastAsia="Microsoft JhengHei" w:hint="default"/>
          <w:b/>
          <w:bCs/>
          <w:sz w:val="24"/>
          <w:szCs w:val="24"/>
        </w:rPr>
        <w:t>其他应收款</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1"/>
          <w:szCs w:val="21"/>
        </w:rPr>
      </w:pPr>
    </w:p>
    <w:p>
      <w:pPr>
        <w:pStyle w:val="Heading2"/>
        <w:spacing w:line="240" w:lineRule="auto"/>
        <w:ind w:left="857" w:right="106"/>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日，其他应收款金额前五名如下：</w:t>
      </w:r>
    </w:p>
    <w:p>
      <w:pPr>
        <w:spacing w:line="240" w:lineRule="auto" w:before="13"/>
        <w:rPr>
          <w:rFonts w:ascii="宋体" w:hAnsi="宋体" w:cs="宋体" w:eastAsia="宋体" w:hint="default"/>
          <w:sz w:val="19"/>
          <w:szCs w:val="19"/>
        </w:rPr>
      </w:pPr>
    </w:p>
    <w:p>
      <w:pPr>
        <w:tabs>
          <w:tab w:pos="5448" w:val="left" w:leader="none"/>
          <w:tab w:pos="6475" w:val="left" w:leader="none"/>
          <w:tab w:pos="7217" w:val="left" w:leader="none"/>
        </w:tabs>
        <w:spacing w:before="0"/>
        <w:ind w:left="7116" w:right="148" w:hanging="392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与本集团关系</w:t>
        <w:tab/>
        <w:t>金额</w:t>
        <w:tab/>
        <w:t>账龄</w:t>
        <w:tab/>
        <w:tab/>
        <w:t>占其他应收款</w:t>
      </w:r>
      <w:r>
        <w:rPr>
          <w:rFonts w:ascii="宋体" w:hAnsi="宋体" w:cs="宋体" w:eastAsia="宋体" w:hint="default"/>
          <w:spacing w:val="-50"/>
          <w:w w:val="95"/>
          <w:sz w:val="20"/>
          <w:szCs w:val="20"/>
        </w:rPr>
        <w:t> </w:t>
      </w:r>
      <w:r>
        <w:rPr>
          <w:rFonts w:ascii="宋体" w:hAnsi="宋体" w:cs="宋体" w:eastAsia="宋体" w:hint="default"/>
          <w:spacing w:val="-50"/>
          <w:w w:val="95"/>
          <w:sz w:val="20"/>
          <w:szCs w:val="20"/>
        </w:rPr>
      </w:r>
      <w:r>
        <w:rPr>
          <w:rFonts w:ascii="宋体" w:hAnsi="宋体" w:cs="宋体" w:eastAsia="宋体" w:hint="default"/>
          <w:w w:val="95"/>
          <w:sz w:val="20"/>
          <w:szCs w:val="20"/>
        </w:rPr>
        <w:t>总额的比例</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z w:val="20"/>
          <w:szCs w:val="20"/>
        </w:rPr>
      </w:r>
    </w:p>
    <w:p>
      <w:pPr>
        <w:tabs>
          <w:tab w:pos="3790" w:val="left" w:leader="none"/>
          <w:tab w:pos="5047" w:val="left" w:leader="none"/>
          <w:tab w:pos="6276" w:val="left" w:leader="none"/>
          <w:tab w:pos="8416" w:val="right" w:leader="none"/>
        </w:tabs>
        <w:spacing w:line="268" w:lineRule="exact" w:before="212"/>
        <w:ind w:left="85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地方政府</w:t>
        <w:tab/>
        <w:t>第三方</w:t>
        <w:tab/>
      </w:r>
      <w:r>
        <w:rPr>
          <w:rFonts w:ascii="Times New Roman" w:hAnsi="Times New Roman" w:cs="Times New Roman" w:eastAsia="Times New Roman" w:hint="default"/>
          <w:w w:val="95"/>
          <w:sz w:val="20"/>
          <w:szCs w:val="20"/>
        </w:rPr>
        <w:t>83,229,695</w:t>
        <w:tab/>
      </w: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25</w:t>
      </w:r>
    </w:p>
    <w:p>
      <w:pPr>
        <w:tabs>
          <w:tab w:pos="3790" w:val="left" w:leader="none"/>
          <w:tab w:pos="5047" w:val="left" w:leader="none"/>
          <w:tab w:pos="6276" w:val="left" w:leader="none"/>
          <w:tab w:pos="8416" w:val="right" w:leader="none"/>
        </w:tabs>
        <w:spacing w:line="259" w:lineRule="exact" w:before="0"/>
        <w:ind w:left="85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鹤山市骏轩织布有限公司</w:t>
        <w:tab/>
        <w:t>第三方</w:t>
        <w:tab/>
      </w:r>
      <w:r>
        <w:rPr>
          <w:rFonts w:ascii="Times New Roman" w:hAnsi="Times New Roman" w:cs="Times New Roman" w:eastAsia="Times New Roman" w:hint="default"/>
          <w:w w:val="95"/>
          <w:sz w:val="20"/>
          <w:szCs w:val="20"/>
        </w:rPr>
        <w:t>13,650,000</w:t>
        <w:tab/>
      </w: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4</w:t>
      </w:r>
    </w:p>
    <w:p>
      <w:pPr>
        <w:tabs>
          <w:tab w:pos="3790" w:val="left" w:leader="none"/>
          <w:tab w:pos="5047" w:val="left" w:leader="none"/>
          <w:tab w:pos="6276" w:val="left" w:leader="none"/>
          <w:tab w:pos="8416" w:val="right" w:leader="none"/>
        </w:tabs>
        <w:spacing w:line="260" w:lineRule="exact" w:before="0"/>
        <w:ind w:left="85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韶关市顺昌布厂有限公司</w:t>
        <w:tab/>
        <w:t>第三方</w:t>
        <w:tab/>
      </w:r>
      <w:r>
        <w:rPr>
          <w:rFonts w:ascii="Times New Roman" w:hAnsi="Times New Roman" w:cs="Times New Roman" w:eastAsia="Times New Roman" w:hint="default"/>
          <w:w w:val="95"/>
          <w:sz w:val="20"/>
          <w:szCs w:val="20"/>
        </w:rPr>
        <w:t>10,170,000</w:t>
        <w:tab/>
      </w: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3</w:t>
      </w:r>
    </w:p>
    <w:p>
      <w:pPr>
        <w:tabs>
          <w:tab w:pos="3790" w:val="left" w:leader="none"/>
          <w:tab w:pos="5148" w:val="left" w:leader="none"/>
          <w:tab w:pos="6276" w:val="left" w:leader="none"/>
          <w:tab w:pos="8416" w:val="right" w:leader="none"/>
        </w:tabs>
        <w:spacing w:line="260" w:lineRule="exact" w:before="0"/>
        <w:ind w:left="85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广州锦昇纺织漂染有限公司</w:t>
        <w:tab/>
        <w:t>第三方</w:t>
        <w:tab/>
      </w:r>
      <w:r>
        <w:rPr>
          <w:rFonts w:ascii="Times New Roman" w:hAnsi="Times New Roman" w:cs="Times New Roman" w:eastAsia="Times New Roman" w:hint="default"/>
          <w:w w:val="95"/>
          <w:sz w:val="20"/>
          <w:szCs w:val="20"/>
        </w:rPr>
        <w:t>9,971,000</w:t>
        <w:tab/>
      </w: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3</w:t>
      </w:r>
    </w:p>
    <w:p>
      <w:pPr>
        <w:spacing w:line="252" w:lineRule="exact" w:before="0"/>
        <w:ind w:left="857" w:right="106" w:firstLine="0"/>
        <w:jc w:val="left"/>
        <w:rPr>
          <w:rFonts w:ascii="宋体" w:hAnsi="宋体" w:cs="宋体" w:eastAsia="宋体" w:hint="default"/>
          <w:sz w:val="20"/>
          <w:szCs w:val="20"/>
        </w:rPr>
      </w:pPr>
      <w:r>
        <w:rPr>
          <w:rFonts w:ascii="宋体" w:hAnsi="宋体" w:cs="宋体" w:eastAsia="宋体" w:hint="default"/>
          <w:sz w:val="20"/>
          <w:szCs w:val="20"/>
        </w:rPr>
        <w:t>江门市新会区冠华</w:t>
      </w:r>
    </w:p>
    <w:p>
      <w:pPr>
        <w:tabs>
          <w:tab w:pos="3639" w:val="left" w:leader="none"/>
          <w:tab w:pos="4520" w:val="left" w:leader="none"/>
          <w:tab w:pos="4998" w:val="left" w:leader="none"/>
          <w:tab w:pos="6126" w:val="left" w:leader="none"/>
          <w:tab w:pos="7064" w:val="left" w:leader="none"/>
          <w:tab w:pos="8166" w:val="left" w:leader="none"/>
        </w:tabs>
        <w:spacing w:line="276" w:lineRule="exact" w:before="0"/>
        <w:ind w:left="906" w:right="0" w:firstLine="0"/>
        <w:jc w:val="center"/>
        <w:rPr>
          <w:rFonts w:ascii="Times New Roman" w:hAnsi="Times New Roman" w:cs="Times New Roman" w:eastAsia="Times New Roman" w:hint="default"/>
          <w:sz w:val="20"/>
          <w:szCs w:val="20"/>
        </w:rPr>
      </w:pPr>
      <w:r>
        <w:rPr>
          <w:rFonts w:ascii="宋体" w:hAnsi="宋体" w:cs="宋体" w:eastAsia="宋体" w:hint="default"/>
          <w:w w:val="95"/>
          <w:sz w:val="20"/>
          <w:szCs w:val="20"/>
        </w:rPr>
        <w:t>针织厂有限公司</w:t>
        <w:tab/>
        <w:t>第三方</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9,420,000</w:t>
      </w:r>
      <w:r>
        <w:rPr>
          <w:rFonts w:ascii="Times New Roman" w:hAnsi="Times New Roman" w:cs="Times New Roman" w:eastAsia="Times New Roman" w:hint="default"/>
          <w:w w:val="95"/>
          <w:sz w:val="20"/>
          <w:szCs w:val="20"/>
        </w:rPr>
        <w:tab/>
      </w:r>
      <w:r>
        <w:rPr>
          <w:rFonts w:ascii="宋体" w:hAnsi="宋体" w:cs="宋体" w:eastAsia="宋体" w:hint="default"/>
          <w:w w:val="95"/>
          <w:sz w:val="20"/>
          <w:szCs w:val="20"/>
        </w:rPr>
        <w:t>小于</w:t>
      </w: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年</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sz w:val="20"/>
          <w:szCs w:val="20"/>
          <w:u w:val="single" w:color="000000"/>
        </w:rPr>
        <w:t>3</w:t>
      </w:r>
      <w:r>
        <w:rPr>
          <w:rFonts w:ascii="Times New Roman" w:hAnsi="Times New Roman" w:cs="Times New Roman" w:eastAsia="Times New Roman" w:hint="default"/>
          <w:sz w:val="20"/>
          <w:szCs w:val="20"/>
        </w:rPr>
      </w:r>
    </w:p>
    <w:p>
      <w:pPr>
        <w:tabs>
          <w:tab w:pos="278" w:val="left" w:leader="none"/>
          <w:tab w:pos="2543" w:val="left" w:leader="none"/>
          <w:tab w:pos="3544" w:val="left" w:leader="none"/>
        </w:tabs>
        <w:spacing w:before="154"/>
        <w:ind w:left="0" w:right="148" w:firstLine="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126,440,695</w:t>
      </w:r>
      <w:r>
        <w:rPr>
          <w:rFonts w:ascii="Times New Roman"/>
          <w:w w:val="95"/>
          <w:sz w:val="20"/>
        </w:rPr>
        <w:tab/>
      </w:r>
      <w:r>
        <w:rPr>
          <w:rFonts w:ascii="Times New Roman"/>
          <w:w w:val="95"/>
          <w:sz w:val="20"/>
        </w:rPr>
      </w:r>
      <w:r>
        <w:rPr>
          <w:rFonts w:ascii="Times New Roman"/>
          <w:w w:val="95"/>
          <w:sz w:val="20"/>
          <w:u w:val="thick" w:color="000000"/>
        </w:rPr>
        <w:t> </w:t>
        <w:tab/>
      </w:r>
      <w:r>
        <w:rPr>
          <w:rFonts w:ascii="Times New Roman"/>
          <w:sz w:val="20"/>
          <w:u w:val="thick" w:color="000000"/>
        </w:rPr>
        <w:t>38</w:t>
      </w:r>
      <w:r>
        <w:rPr>
          <w:rFonts w:ascii="Times New Roman"/>
          <w:sz w:val="20"/>
        </w:rPr>
      </w:r>
    </w:p>
    <w:p>
      <w:pPr>
        <w:spacing w:line="240" w:lineRule="auto" w:before="5"/>
        <w:rPr>
          <w:rFonts w:ascii="Times New Roman" w:hAnsi="Times New Roman" w:cs="Times New Roman" w:eastAsia="Times New Roman" w:hint="default"/>
          <w:sz w:val="18"/>
          <w:szCs w:val="18"/>
        </w:rPr>
      </w:pPr>
    </w:p>
    <w:p>
      <w:pPr>
        <w:pStyle w:val="Heading2"/>
        <w:spacing w:line="240" w:lineRule="auto" w:before="26"/>
        <w:ind w:left="857" w:right="106"/>
        <w:jc w:val="left"/>
      </w:pPr>
      <w:r>
        <w:rPr/>
        <w:t>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日，其他应收款金额前五名如下：</w:t>
      </w:r>
    </w:p>
    <w:p>
      <w:pPr>
        <w:spacing w:line="240" w:lineRule="auto" w:before="2"/>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713"/>
        <w:gridCol w:w="1534"/>
        <w:gridCol w:w="2125"/>
        <w:gridCol w:w="1175"/>
        <w:gridCol w:w="458"/>
        <w:gridCol w:w="932"/>
        <w:gridCol w:w="290"/>
        <w:gridCol w:w="1116"/>
      </w:tblGrid>
      <w:tr>
        <w:trPr>
          <w:trHeight w:val="710" w:hRule="exact"/>
        </w:trPr>
        <w:tc>
          <w:tcPr>
            <w:tcW w:w="713" w:type="dxa"/>
            <w:vMerge w:val="restart"/>
            <w:tcBorders>
              <w:top w:val="nil" w:sz="6" w:space="0" w:color="auto"/>
              <w:left w:val="nil" w:sz="6" w:space="0" w:color="auto"/>
              <w:right w:val="nil" w:sz="6" w:space="0" w:color="auto"/>
            </w:tcBorders>
          </w:tcPr>
          <w:p>
            <w:pPr/>
          </w:p>
        </w:tc>
        <w:tc>
          <w:tcPr>
            <w:tcW w:w="36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2367" w:right="0"/>
              <w:jc w:val="left"/>
              <w:rPr>
                <w:rFonts w:ascii="宋体" w:hAnsi="宋体" w:cs="宋体" w:eastAsia="宋体" w:hint="default"/>
                <w:sz w:val="20"/>
                <w:szCs w:val="20"/>
              </w:rPr>
            </w:pPr>
            <w:r>
              <w:rPr>
                <w:rFonts w:ascii="宋体" w:hAnsi="宋体" w:cs="宋体" w:eastAsia="宋体" w:hint="default"/>
                <w:sz w:val="20"/>
                <w:szCs w:val="20"/>
              </w:rPr>
              <w:t>与本集团关系</w:t>
            </w:r>
          </w:p>
        </w:tc>
        <w:tc>
          <w:tcPr>
            <w:tcW w:w="1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967"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90" w:right="0"/>
              <w:jc w:val="center"/>
              <w:rPr>
                <w:rFonts w:ascii="宋体" w:hAnsi="宋体" w:cs="宋体" w:eastAsia="宋体" w:hint="default"/>
                <w:sz w:val="20"/>
                <w:szCs w:val="20"/>
              </w:rPr>
            </w:pPr>
            <w:r>
              <w:rPr>
                <w:rFonts w:ascii="宋体" w:hAnsi="宋体" w:cs="宋体" w:eastAsia="宋体" w:hint="default"/>
                <w:sz w:val="20"/>
                <w:szCs w:val="20"/>
              </w:rPr>
              <w:t>账龄</w:t>
            </w:r>
          </w:p>
        </w:tc>
        <w:tc>
          <w:tcPr>
            <w:tcW w:w="1407" w:type="dxa"/>
            <w:gridSpan w:val="2"/>
            <w:tcBorders>
              <w:top w:val="nil" w:sz="6" w:space="0" w:color="auto"/>
              <w:left w:val="nil" w:sz="6" w:space="0" w:color="auto"/>
              <w:bottom w:val="nil" w:sz="6" w:space="0" w:color="auto"/>
              <w:right w:val="nil" w:sz="6" w:space="0" w:color="auto"/>
            </w:tcBorders>
          </w:tcPr>
          <w:p>
            <w:pPr>
              <w:pStyle w:val="TableParagraph"/>
              <w:spacing w:line="260" w:lineRule="exact" w:before="63"/>
              <w:ind w:left="70" w:right="33" w:firstLine="100"/>
              <w:jc w:val="left"/>
              <w:rPr>
                <w:rFonts w:ascii="Times New Roman" w:hAnsi="Times New Roman" w:cs="Times New Roman" w:eastAsia="Times New Roman" w:hint="default"/>
                <w:sz w:val="20"/>
                <w:szCs w:val="20"/>
              </w:rPr>
            </w:pPr>
            <w:r>
              <w:rPr>
                <w:rFonts w:ascii="宋体" w:hAnsi="宋体" w:cs="宋体" w:eastAsia="宋体" w:hint="default"/>
                <w:sz w:val="20"/>
                <w:szCs w:val="20"/>
              </w:rPr>
              <w:t>占其他应收款</w:t>
            </w:r>
            <w:r>
              <w:rPr>
                <w:rFonts w:ascii="宋体" w:hAnsi="宋体" w:cs="宋体" w:eastAsia="宋体" w:hint="default"/>
                <w:w w:val="99"/>
                <w:sz w:val="20"/>
                <w:szCs w:val="20"/>
              </w:rPr>
              <w:t> </w:t>
            </w:r>
            <w:r>
              <w:rPr>
                <w:rFonts w:ascii="宋体" w:hAnsi="宋体" w:cs="宋体" w:eastAsia="宋体" w:hint="default"/>
                <w:sz w:val="20"/>
                <w:szCs w:val="20"/>
              </w:rPr>
              <w:t>总额的比例</w:t>
            </w:r>
            <w:r>
              <w:rPr>
                <w:rFonts w:ascii="Times New Roman" w:hAnsi="Times New Roman" w:cs="Times New Roman" w:eastAsia="Times New Roman" w:hint="default"/>
                <w:sz w:val="20"/>
                <w:szCs w:val="20"/>
              </w:rPr>
              <w:t>(%)</w:t>
            </w:r>
          </w:p>
        </w:tc>
      </w:tr>
      <w:tr>
        <w:trPr>
          <w:trHeight w:val="376" w:hRule="exact"/>
        </w:trPr>
        <w:tc>
          <w:tcPr>
            <w:tcW w:w="713" w:type="dxa"/>
            <w:vMerge/>
            <w:tcBorders>
              <w:left w:val="nil" w:sz="6" w:space="0" w:color="auto"/>
              <w:right w:val="nil" w:sz="6" w:space="0" w:color="auto"/>
            </w:tcBorders>
          </w:tcPr>
          <w:p>
            <w:pPr/>
          </w:p>
        </w:tc>
        <w:tc>
          <w:tcPr>
            <w:tcW w:w="3659" w:type="dxa"/>
            <w:gridSpan w:val="2"/>
            <w:tcBorders>
              <w:top w:val="nil" w:sz="6" w:space="0" w:color="auto"/>
              <w:left w:val="nil" w:sz="6" w:space="0" w:color="auto"/>
              <w:bottom w:val="nil" w:sz="6" w:space="0" w:color="auto"/>
              <w:right w:val="nil" w:sz="6" w:space="0" w:color="auto"/>
            </w:tcBorders>
          </w:tcPr>
          <w:p>
            <w:pPr>
              <w:pStyle w:val="TableParagraph"/>
              <w:tabs>
                <w:tab w:pos="2967" w:val="left" w:leader="none"/>
              </w:tabs>
              <w:spacing w:line="240" w:lineRule="auto" w:before="78"/>
              <w:ind w:left="35" w:right="0"/>
              <w:jc w:val="left"/>
              <w:rPr>
                <w:rFonts w:ascii="宋体" w:hAnsi="宋体" w:cs="宋体" w:eastAsia="宋体" w:hint="default"/>
                <w:sz w:val="20"/>
                <w:szCs w:val="20"/>
              </w:rPr>
            </w:pPr>
            <w:r>
              <w:rPr>
                <w:rFonts w:ascii="宋体" w:hAnsi="宋体" w:cs="宋体" w:eastAsia="宋体" w:hint="default"/>
                <w:w w:val="95"/>
                <w:sz w:val="20"/>
                <w:szCs w:val="20"/>
              </w:rPr>
              <w:t>地方政府</w:t>
              <w:tab/>
            </w:r>
            <w:r>
              <w:rPr>
                <w:rFonts w:ascii="宋体" w:hAnsi="宋体" w:cs="宋体" w:eastAsia="宋体" w:hint="default"/>
                <w:sz w:val="20"/>
                <w:szCs w:val="20"/>
              </w:rPr>
              <w:t>第三方</w:t>
            </w:r>
          </w:p>
        </w:tc>
        <w:tc>
          <w:tcPr>
            <w:tcW w:w="1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5"/>
              <w:ind w:left="566" w:right="0"/>
              <w:jc w:val="left"/>
              <w:rPr>
                <w:rFonts w:ascii="Times New Roman" w:hAnsi="Times New Roman" w:cs="Times New Roman" w:eastAsia="Times New Roman" w:hint="default"/>
                <w:sz w:val="20"/>
                <w:szCs w:val="20"/>
              </w:rPr>
            </w:pPr>
            <w:r>
              <w:rPr>
                <w:rFonts w:ascii="Times New Roman"/>
                <w:sz w:val="20"/>
              </w:rPr>
              <w:t>22,451,486</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91" w:right="0"/>
              <w:jc w:val="center"/>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4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Times New Roman" w:hAnsi="Times New Roman" w:cs="Times New Roman" w:eastAsia="Times New Roman" w:hint="default"/>
                <w:sz w:val="20"/>
                <w:szCs w:val="20"/>
              </w:rPr>
            </w:pPr>
            <w:r>
              <w:rPr>
                <w:rFonts w:ascii="Times New Roman"/>
                <w:sz w:val="20"/>
              </w:rPr>
              <w:t>25</w:t>
            </w:r>
          </w:p>
        </w:tc>
      </w:tr>
      <w:tr>
        <w:trPr>
          <w:trHeight w:val="259" w:hRule="exact"/>
        </w:trPr>
        <w:tc>
          <w:tcPr>
            <w:tcW w:w="713" w:type="dxa"/>
            <w:vMerge/>
            <w:tcBorders>
              <w:left w:val="nil" w:sz="6" w:space="0" w:color="auto"/>
              <w:right w:val="nil" w:sz="6" w:space="0" w:color="auto"/>
            </w:tcBorders>
          </w:tcPr>
          <w:p>
            <w:pPr/>
          </w:p>
        </w:tc>
        <w:tc>
          <w:tcPr>
            <w:tcW w:w="3659" w:type="dxa"/>
            <w:gridSpan w:val="2"/>
            <w:tcBorders>
              <w:top w:val="nil" w:sz="6" w:space="0" w:color="auto"/>
              <w:left w:val="nil" w:sz="6" w:space="0" w:color="auto"/>
              <w:bottom w:val="nil" w:sz="6" w:space="0" w:color="auto"/>
              <w:right w:val="nil" w:sz="6" w:space="0" w:color="auto"/>
            </w:tcBorders>
          </w:tcPr>
          <w:p>
            <w:pPr>
              <w:pStyle w:val="TableParagraph"/>
              <w:tabs>
                <w:tab w:pos="2967" w:val="left" w:leader="none"/>
              </w:tabs>
              <w:spacing w:line="224"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南京罗宾纳经营管理有限公司</w:t>
              <w:tab/>
            </w:r>
            <w:r>
              <w:rPr>
                <w:rFonts w:ascii="宋体" w:hAnsi="宋体" w:cs="宋体" w:eastAsia="宋体" w:hint="default"/>
                <w:sz w:val="20"/>
                <w:szCs w:val="20"/>
              </w:rPr>
              <w:t>第三方</w:t>
            </w:r>
          </w:p>
        </w:tc>
        <w:tc>
          <w:tcPr>
            <w:tcW w:w="1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667" w:right="0"/>
              <w:jc w:val="left"/>
              <w:rPr>
                <w:rFonts w:ascii="Times New Roman" w:hAnsi="Times New Roman" w:cs="Times New Roman" w:eastAsia="Times New Roman" w:hint="default"/>
                <w:sz w:val="20"/>
                <w:szCs w:val="20"/>
              </w:rPr>
            </w:pPr>
            <w:r>
              <w:rPr>
                <w:rFonts w:ascii="Times New Roman"/>
                <w:sz w:val="20"/>
              </w:rPr>
              <w:t>3,000,000</w:t>
            </w:r>
          </w:p>
        </w:tc>
        <w:tc>
          <w:tcPr>
            <w:tcW w:w="932" w:type="dxa"/>
            <w:tcBorders>
              <w:top w:val="nil" w:sz="6" w:space="0" w:color="auto"/>
              <w:left w:val="nil" w:sz="6" w:space="0" w:color="auto"/>
              <w:bottom w:val="nil" w:sz="6" w:space="0" w:color="auto"/>
              <w:right w:val="nil" w:sz="6" w:space="0" w:color="auto"/>
            </w:tcBorders>
          </w:tcPr>
          <w:p>
            <w:pPr>
              <w:pStyle w:val="TableParagraph"/>
              <w:spacing w:line="239" w:lineRule="exact"/>
              <w:ind w:left="91" w:right="0"/>
              <w:jc w:val="center"/>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4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r>
      <w:tr>
        <w:trPr>
          <w:trHeight w:val="260" w:hRule="exact"/>
        </w:trPr>
        <w:tc>
          <w:tcPr>
            <w:tcW w:w="713" w:type="dxa"/>
            <w:vMerge/>
            <w:tcBorders>
              <w:left w:val="nil" w:sz="6" w:space="0" w:color="auto"/>
              <w:right w:val="nil" w:sz="6" w:space="0" w:color="auto"/>
            </w:tcBorders>
          </w:tcPr>
          <w:p>
            <w:pPr/>
          </w:p>
        </w:tc>
        <w:tc>
          <w:tcPr>
            <w:tcW w:w="3659" w:type="dxa"/>
            <w:gridSpan w:val="2"/>
            <w:tcBorders>
              <w:top w:val="nil" w:sz="6" w:space="0" w:color="auto"/>
              <w:left w:val="nil" w:sz="6" w:space="0" w:color="auto"/>
              <w:bottom w:val="nil" w:sz="6" w:space="0" w:color="auto"/>
              <w:right w:val="nil" w:sz="6" w:space="0" w:color="auto"/>
            </w:tcBorders>
          </w:tcPr>
          <w:p>
            <w:pPr>
              <w:pStyle w:val="TableParagraph"/>
              <w:tabs>
                <w:tab w:pos="2967" w:val="left" w:leader="none"/>
              </w:tabs>
              <w:spacing w:line="224"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杭州禾辰实业有限公司</w:t>
              <w:tab/>
            </w:r>
            <w:r>
              <w:rPr>
                <w:rFonts w:ascii="宋体" w:hAnsi="宋体" w:cs="宋体" w:eastAsia="宋体" w:hint="default"/>
                <w:sz w:val="20"/>
                <w:szCs w:val="20"/>
              </w:rPr>
              <w:t>第三方</w:t>
            </w:r>
          </w:p>
        </w:tc>
        <w:tc>
          <w:tcPr>
            <w:tcW w:w="1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667" w:right="0"/>
              <w:jc w:val="left"/>
              <w:rPr>
                <w:rFonts w:ascii="Times New Roman" w:hAnsi="Times New Roman" w:cs="Times New Roman" w:eastAsia="Times New Roman" w:hint="default"/>
                <w:sz w:val="20"/>
                <w:szCs w:val="20"/>
              </w:rPr>
            </w:pPr>
            <w:r>
              <w:rPr>
                <w:rFonts w:ascii="Times New Roman"/>
                <w:sz w:val="20"/>
              </w:rPr>
              <w:t>2,900,000</w:t>
            </w:r>
          </w:p>
        </w:tc>
        <w:tc>
          <w:tcPr>
            <w:tcW w:w="932" w:type="dxa"/>
            <w:tcBorders>
              <w:top w:val="nil" w:sz="6" w:space="0" w:color="auto"/>
              <w:left w:val="nil" w:sz="6" w:space="0" w:color="auto"/>
              <w:bottom w:val="nil" w:sz="6" w:space="0" w:color="auto"/>
              <w:right w:val="nil" w:sz="6" w:space="0" w:color="auto"/>
            </w:tcBorders>
          </w:tcPr>
          <w:p>
            <w:pPr>
              <w:pStyle w:val="TableParagraph"/>
              <w:spacing w:line="239" w:lineRule="exact"/>
              <w:ind w:left="91" w:right="0"/>
              <w:jc w:val="center"/>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4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r>
      <w:tr>
        <w:trPr>
          <w:trHeight w:val="260" w:hRule="exact"/>
        </w:trPr>
        <w:tc>
          <w:tcPr>
            <w:tcW w:w="713" w:type="dxa"/>
            <w:vMerge/>
            <w:tcBorders>
              <w:left w:val="nil" w:sz="6" w:space="0" w:color="auto"/>
              <w:right w:val="nil" w:sz="6" w:space="0" w:color="auto"/>
            </w:tcBorders>
          </w:tcPr>
          <w:p>
            <w:pPr/>
          </w:p>
        </w:tc>
        <w:tc>
          <w:tcPr>
            <w:tcW w:w="3659" w:type="dxa"/>
            <w:gridSpan w:val="2"/>
            <w:tcBorders>
              <w:top w:val="nil" w:sz="6" w:space="0" w:color="auto"/>
              <w:left w:val="nil" w:sz="6" w:space="0" w:color="auto"/>
              <w:bottom w:val="nil" w:sz="6" w:space="0" w:color="auto"/>
              <w:right w:val="nil" w:sz="6" w:space="0" w:color="auto"/>
            </w:tcBorders>
          </w:tcPr>
          <w:p>
            <w:pPr>
              <w:pStyle w:val="TableParagraph"/>
              <w:tabs>
                <w:tab w:pos="2967" w:val="left" w:leader="none"/>
              </w:tabs>
              <w:spacing w:line="225"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黄杏水</w:t>
              <w:tab/>
            </w:r>
            <w:r>
              <w:rPr>
                <w:rFonts w:ascii="宋体" w:hAnsi="宋体" w:cs="宋体" w:eastAsia="宋体" w:hint="default"/>
                <w:sz w:val="20"/>
                <w:szCs w:val="20"/>
              </w:rPr>
              <w:t>第三方</w:t>
            </w:r>
          </w:p>
        </w:tc>
        <w:tc>
          <w:tcPr>
            <w:tcW w:w="1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667" w:right="0"/>
              <w:jc w:val="left"/>
              <w:rPr>
                <w:rFonts w:ascii="Times New Roman" w:hAnsi="Times New Roman" w:cs="Times New Roman" w:eastAsia="Times New Roman" w:hint="default"/>
                <w:sz w:val="20"/>
                <w:szCs w:val="20"/>
              </w:rPr>
            </w:pPr>
            <w:r>
              <w:rPr>
                <w:rFonts w:ascii="Times New Roman"/>
                <w:sz w:val="20"/>
              </w:rPr>
              <w:t>1,000,000</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exact"/>
              <w:ind w:left="91" w:right="0"/>
              <w:jc w:val="center"/>
              <w:rPr>
                <w:rFonts w:ascii="宋体" w:hAnsi="宋体" w:cs="宋体" w:eastAsia="宋体" w:hint="default"/>
                <w:sz w:val="20"/>
                <w:szCs w:val="20"/>
              </w:rPr>
            </w:pPr>
            <w:r>
              <w:rPr>
                <w:rFonts w:ascii="宋体" w:hAnsi="宋体" w:cs="宋体" w:eastAsia="宋体" w:hint="default"/>
                <w:sz w:val="20"/>
                <w:szCs w:val="20"/>
              </w:rPr>
              <w:t>大于</w:t>
            </w:r>
            <w:r>
              <w:rPr>
                <w:rFonts w:ascii="Times New Roman" w:hAnsi="Times New Roman" w:cs="Times New Roman" w:eastAsia="Times New Roman" w:hint="default"/>
                <w:sz w:val="20"/>
                <w:szCs w:val="20"/>
              </w:rPr>
              <w:t>3</w:t>
            </w:r>
            <w:r>
              <w:rPr>
                <w:rFonts w:ascii="宋体" w:hAnsi="宋体" w:cs="宋体" w:eastAsia="宋体" w:hint="default"/>
                <w:sz w:val="20"/>
                <w:szCs w:val="20"/>
              </w:rPr>
              <w:t>年</w:t>
            </w:r>
          </w:p>
        </w:tc>
        <w:tc>
          <w:tcPr>
            <w:tcW w:w="14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r>
      <w:tr>
        <w:trPr>
          <w:trHeight w:val="326" w:hRule="exact"/>
        </w:trPr>
        <w:tc>
          <w:tcPr>
            <w:tcW w:w="713" w:type="dxa"/>
            <w:vMerge/>
            <w:tcBorders>
              <w:left w:val="nil" w:sz="6" w:space="0" w:color="auto"/>
              <w:right w:val="nil" w:sz="6" w:space="0" w:color="auto"/>
            </w:tcBorders>
          </w:tcPr>
          <w:p>
            <w:pPr/>
          </w:p>
        </w:tc>
        <w:tc>
          <w:tcPr>
            <w:tcW w:w="3659" w:type="dxa"/>
            <w:gridSpan w:val="2"/>
            <w:tcBorders>
              <w:top w:val="nil" w:sz="6" w:space="0" w:color="auto"/>
              <w:left w:val="nil" w:sz="6" w:space="0" w:color="auto"/>
              <w:bottom w:val="nil" w:sz="6" w:space="0" w:color="auto"/>
              <w:right w:val="nil" w:sz="6" w:space="0" w:color="auto"/>
            </w:tcBorders>
          </w:tcPr>
          <w:p>
            <w:pPr>
              <w:pStyle w:val="TableParagraph"/>
              <w:tabs>
                <w:tab w:pos="2967" w:val="left" w:leader="none"/>
              </w:tabs>
              <w:spacing w:line="224"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岳磊</w:t>
              <w:tab/>
            </w:r>
            <w:r>
              <w:rPr>
                <w:rFonts w:ascii="宋体" w:hAnsi="宋体" w:cs="宋体" w:eastAsia="宋体" w:hint="default"/>
                <w:sz w:val="20"/>
                <w:szCs w:val="20"/>
              </w:rPr>
              <w:t>第三方</w:t>
            </w:r>
          </w:p>
        </w:tc>
        <w:tc>
          <w:tcPr>
            <w:tcW w:w="1633" w:type="dxa"/>
            <w:gridSpan w:val="2"/>
            <w:tcBorders>
              <w:top w:val="nil" w:sz="6" w:space="0" w:color="auto"/>
              <w:left w:val="nil" w:sz="6" w:space="0" w:color="auto"/>
              <w:bottom w:val="nil" w:sz="6" w:space="0" w:color="auto"/>
              <w:right w:val="nil" w:sz="6" w:space="0" w:color="auto"/>
            </w:tcBorders>
          </w:tcPr>
          <w:p>
            <w:pPr>
              <w:pStyle w:val="TableParagraph"/>
              <w:tabs>
                <w:tab w:pos="818" w:val="left" w:leader="none"/>
              </w:tabs>
              <w:spacing w:line="240" w:lineRule="auto" w:before="9"/>
              <w:ind w:left="189"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947,476</w:t>
            </w:r>
            <w:r>
              <w:rPr>
                <w:rFonts w:ascii="Times New Roman"/>
                <w:sz w:val="20"/>
              </w:rPr>
            </w:r>
          </w:p>
        </w:tc>
        <w:tc>
          <w:tcPr>
            <w:tcW w:w="932" w:type="dxa"/>
            <w:tcBorders>
              <w:top w:val="nil" w:sz="6" w:space="0" w:color="auto"/>
              <w:left w:val="nil" w:sz="6" w:space="0" w:color="auto"/>
              <w:bottom w:val="nil" w:sz="6" w:space="0" w:color="auto"/>
              <w:right w:val="nil" w:sz="6" w:space="0" w:color="auto"/>
            </w:tcBorders>
          </w:tcPr>
          <w:p>
            <w:pPr>
              <w:pStyle w:val="TableParagraph"/>
              <w:spacing w:line="239" w:lineRule="exact"/>
              <w:ind w:left="91" w:right="0"/>
              <w:jc w:val="center"/>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407" w:type="dxa"/>
            <w:gridSpan w:val="2"/>
            <w:tcBorders>
              <w:top w:val="nil" w:sz="6" w:space="0" w:color="auto"/>
              <w:left w:val="nil" w:sz="6" w:space="0" w:color="auto"/>
              <w:bottom w:val="nil" w:sz="6" w:space="0" w:color="auto"/>
              <w:right w:val="nil" w:sz="6" w:space="0" w:color="auto"/>
            </w:tcBorders>
          </w:tcPr>
          <w:p>
            <w:pPr>
              <w:pStyle w:val="TableParagraph"/>
              <w:tabs>
                <w:tab w:pos="1270" w:val="left" w:leader="none"/>
              </w:tabs>
              <w:spacing w:line="240" w:lineRule="auto" w:before="9"/>
              <w:ind w:left="169"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w:t>
            </w:r>
            <w:r>
              <w:rPr>
                <w:rFonts w:ascii="Times New Roman"/>
                <w:sz w:val="20"/>
              </w:rPr>
            </w:r>
          </w:p>
        </w:tc>
      </w:tr>
      <w:tr>
        <w:trPr>
          <w:trHeight w:val="449" w:hRule="exact"/>
        </w:trPr>
        <w:tc>
          <w:tcPr>
            <w:tcW w:w="713" w:type="dxa"/>
            <w:vMerge/>
            <w:tcBorders>
              <w:left w:val="nil" w:sz="6" w:space="0" w:color="auto"/>
              <w:bottom w:val="nil" w:sz="6" w:space="0" w:color="auto"/>
              <w:right w:val="nil" w:sz="6" w:space="0" w:color="auto"/>
            </w:tcBorders>
          </w:tcPr>
          <w:p>
            <w:pPr/>
          </w:p>
        </w:tc>
        <w:tc>
          <w:tcPr>
            <w:tcW w:w="3659" w:type="dxa"/>
            <w:gridSpan w:val="2"/>
            <w:tcBorders>
              <w:top w:val="nil" w:sz="6" w:space="0" w:color="auto"/>
              <w:left w:val="nil" w:sz="6" w:space="0" w:color="auto"/>
              <w:bottom w:val="nil" w:sz="6" w:space="0" w:color="auto"/>
              <w:right w:val="nil" w:sz="6" w:space="0" w:color="auto"/>
            </w:tcBorders>
          </w:tcPr>
          <w:p>
            <w:pPr/>
          </w:p>
        </w:tc>
        <w:tc>
          <w:tcPr>
            <w:tcW w:w="1633" w:type="dxa"/>
            <w:gridSpan w:val="2"/>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64"/>
              <w:ind w:left="189"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30,298,962</w:t>
            </w:r>
            <w:r>
              <w:rPr>
                <w:rFonts w:ascii="Times New Roman"/>
                <w:sz w:val="20"/>
              </w:rPr>
            </w:r>
          </w:p>
        </w:tc>
        <w:tc>
          <w:tcPr>
            <w:tcW w:w="932" w:type="dxa"/>
            <w:tcBorders>
              <w:top w:val="nil" w:sz="6" w:space="0" w:color="auto"/>
              <w:left w:val="nil" w:sz="6" w:space="0" w:color="auto"/>
              <w:bottom w:val="nil" w:sz="6" w:space="0" w:color="auto"/>
              <w:right w:val="nil" w:sz="6" w:space="0" w:color="auto"/>
            </w:tcBorders>
          </w:tcPr>
          <w:p>
            <w:pPr/>
          </w:p>
        </w:tc>
        <w:tc>
          <w:tcPr>
            <w:tcW w:w="1407" w:type="dxa"/>
            <w:gridSpan w:val="2"/>
            <w:tcBorders>
              <w:top w:val="nil" w:sz="6" w:space="0" w:color="auto"/>
              <w:left w:val="nil" w:sz="6" w:space="0" w:color="auto"/>
              <w:bottom w:val="nil" w:sz="6" w:space="0" w:color="auto"/>
              <w:right w:val="nil" w:sz="6" w:space="0" w:color="auto"/>
            </w:tcBorders>
          </w:tcPr>
          <w:p>
            <w:pPr>
              <w:pStyle w:val="TableParagraph"/>
              <w:tabs>
                <w:tab w:pos="1169" w:val="left" w:leader="none"/>
              </w:tabs>
              <w:spacing w:line="240" w:lineRule="auto" w:before="64"/>
              <w:ind w:left="169"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33</w:t>
            </w:r>
            <w:r>
              <w:rPr>
                <w:rFonts w:ascii="Times New Roman"/>
                <w:sz w:val="20"/>
              </w:rPr>
            </w:r>
          </w:p>
        </w:tc>
      </w:tr>
      <w:tr>
        <w:trPr>
          <w:trHeight w:val="580" w:hRule="exact"/>
        </w:trPr>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pacing w:val="-4"/>
                <w:sz w:val="24"/>
                <w:szCs w:val="24"/>
              </w:rPr>
              <w:t>4</w:t>
            </w:r>
            <w:r>
              <w:rPr>
                <w:rFonts w:ascii="Microsoft JhengHei" w:hAnsi="Microsoft JhengHei" w:cs="Microsoft JhengHei" w:eastAsia="Microsoft JhengHei" w:hint="default"/>
                <w:b/>
                <w:bCs/>
                <w:spacing w:val="-4"/>
                <w:sz w:val="24"/>
                <w:szCs w:val="24"/>
              </w:rPr>
              <w:t>．</w:t>
            </w:r>
            <w:r>
              <w:rPr>
                <w:rFonts w:ascii="Microsoft JhengHei" w:hAnsi="Microsoft JhengHei" w:cs="Microsoft JhengHei" w:eastAsia="Microsoft JhengHei" w:hint="default"/>
                <w:spacing w:val="-4"/>
                <w:sz w:val="24"/>
                <w:szCs w:val="24"/>
              </w:rPr>
            </w:r>
          </w:p>
        </w:tc>
        <w:tc>
          <w:tcPr>
            <w:tcW w:w="36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预付款项</w:t>
            </w:r>
            <w:r>
              <w:rPr>
                <w:rFonts w:ascii="Microsoft JhengHei" w:hAnsi="Microsoft JhengHei" w:cs="Microsoft JhengHei" w:eastAsia="Microsoft JhengHei" w:hint="default"/>
                <w:sz w:val="24"/>
                <w:szCs w:val="24"/>
              </w:rPr>
            </w:r>
          </w:p>
        </w:tc>
        <w:tc>
          <w:tcPr>
            <w:tcW w:w="1633" w:type="dxa"/>
            <w:gridSpan w:val="2"/>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1407" w:type="dxa"/>
            <w:gridSpan w:val="2"/>
            <w:tcBorders>
              <w:top w:val="nil" w:sz="6" w:space="0" w:color="auto"/>
              <w:left w:val="nil" w:sz="6" w:space="0" w:color="auto"/>
              <w:bottom w:val="nil" w:sz="6" w:space="0" w:color="auto"/>
              <w:right w:val="nil" w:sz="6" w:space="0" w:color="auto"/>
            </w:tcBorders>
          </w:tcPr>
          <w:p>
            <w:pPr/>
          </w:p>
        </w:tc>
      </w:tr>
      <w:tr>
        <w:trPr>
          <w:trHeight w:val="406" w:hRule="exact"/>
        </w:trPr>
        <w:tc>
          <w:tcPr>
            <w:tcW w:w="713" w:type="dxa"/>
            <w:tcBorders>
              <w:top w:val="nil" w:sz="6" w:space="0" w:color="auto"/>
              <w:left w:val="nil" w:sz="6" w:space="0" w:color="auto"/>
              <w:bottom w:val="nil" w:sz="6" w:space="0" w:color="auto"/>
              <w:right w:val="nil" w:sz="6" w:space="0" w:color="auto"/>
            </w:tcBorders>
          </w:tcPr>
          <w:p>
            <w:pPr/>
          </w:p>
        </w:tc>
        <w:tc>
          <w:tcPr>
            <w:tcW w:w="36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24"/>
                <w:szCs w:val="24"/>
              </w:rPr>
            </w:pPr>
            <w:r>
              <w:rPr>
                <w:rFonts w:ascii="宋体" w:hAnsi="宋体" w:cs="宋体" w:eastAsia="宋体" w:hint="default"/>
                <w:sz w:val="24"/>
                <w:szCs w:val="24"/>
              </w:rPr>
              <w:t>预付款项的账龄分析如下：</w:t>
            </w:r>
          </w:p>
        </w:tc>
        <w:tc>
          <w:tcPr>
            <w:tcW w:w="1633" w:type="dxa"/>
            <w:gridSpan w:val="2"/>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1407" w:type="dxa"/>
            <w:gridSpan w:val="2"/>
            <w:tcBorders>
              <w:top w:val="nil" w:sz="6" w:space="0" w:color="auto"/>
              <w:left w:val="nil" w:sz="6" w:space="0" w:color="auto"/>
              <w:bottom w:val="nil" w:sz="6" w:space="0" w:color="auto"/>
              <w:right w:val="nil" w:sz="6" w:space="0" w:color="auto"/>
            </w:tcBorders>
          </w:tcPr>
          <w:p>
            <w:pPr/>
          </w:p>
        </w:tc>
      </w:tr>
      <w:tr>
        <w:trPr>
          <w:trHeight w:val="632" w:hRule="exact"/>
        </w:trPr>
        <w:tc>
          <w:tcPr>
            <w:tcW w:w="8343"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tabs>
                <w:tab w:pos="3747" w:val="left" w:leader="none"/>
                <w:tab w:pos="5425" w:val="left" w:leader="none"/>
                <w:tab w:pos="5665" w:val="left" w:leader="none"/>
                <w:tab w:pos="6627" w:val="left" w:leader="none"/>
                <w:tab w:pos="8305" w:val="left" w:leader="none"/>
              </w:tabs>
              <w:spacing w:line="240" w:lineRule="auto"/>
              <w:ind w:left="278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u w:val="single" w:color="000000"/>
              </w:rPr>
              <w:t>2010</w:t>
            </w:r>
            <w:r>
              <w:rPr>
                <w:rFonts w:ascii="宋体" w:hAnsi="宋体" w:cs="宋体" w:eastAsia="宋体" w:hint="default"/>
                <w:sz w:val="24"/>
                <w:szCs w:val="24"/>
                <w:u w:val="single" w:color="000000"/>
              </w:rPr>
              <w:t>年</w:t>
              <w:tab/>
            </w:r>
            <w:r>
              <w:rPr>
                <w:rFonts w:ascii="宋体" w:hAnsi="宋体" w:cs="宋体" w:eastAsia="宋体" w:hint="default"/>
                <w:sz w:val="24"/>
                <w:szCs w:val="24"/>
              </w:rPr>
              <w:tab/>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u w:val="single" w:color="000000"/>
              </w:rPr>
              <w:t>2009</w:t>
            </w:r>
            <w:r>
              <w:rPr>
                <w:rFonts w:ascii="宋体" w:hAnsi="宋体" w:cs="宋体" w:eastAsia="宋体" w:hint="default"/>
                <w:sz w:val="24"/>
                <w:szCs w:val="24"/>
                <w:u w:val="single" w:color="000000"/>
              </w:rPr>
              <w:t>年</w:t>
              <w:tab/>
            </w:r>
            <w:r>
              <w:rPr>
                <w:rFonts w:ascii="宋体" w:hAnsi="宋体" w:cs="宋体" w:eastAsia="宋体" w:hint="default"/>
                <w:sz w:val="24"/>
                <w:szCs w:val="24"/>
              </w:rPr>
            </w:r>
          </w:p>
        </w:tc>
      </w:tr>
      <w:tr>
        <w:trPr>
          <w:trHeight w:val="450" w:hRule="exact"/>
        </w:trPr>
        <w:tc>
          <w:tcPr>
            <w:tcW w:w="2247" w:type="dxa"/>
            <w:gridSpan w:val="2"/>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nil" w:sz="6" w:space="0" w:color="auto"/>
            </w:tcBorders>
          </w:tcPr>
          <w:p>
            <w:pPr>
              <w:pStyle w:val="TableParagraph"/>
              <w:spacing w:line="268" w:lineRule="exact"/>
              <w:ind w:right="143"/>
              <w:jc w:val="right"/>
              <w:rPr>
                <w:rFonts w:ascii="宋体" w:hAnsi="宋体" w:cs="宋体" w:eastAsia="宋体" w:hint="default"/>
                <w:sz w:val="24"/>
                <w:szCs w:val="24"/>
              </w:rPr>
            </w:pPr>
            <w:r>
              <w:rPr>
                <w:rFonts w:ascii="宋体" w:hAnsi="宋体" w:cs="宋体" w:eastAsia="宋体" w:hint="default"/>
                <w:sz w:val="24"/>
                <w:szCs w:val="24"/>
              </w:rPr>
              <w:t>账面余额</w:t>
            </w:r>
          </w:p>
        </w:tc>
        <w:tc>
          <w:tcPr>
            <w:tcW w:w="1175" w:type="dxa"/>
            <w:tcBorders>
              <w:top w:val="nil" w:sz="6" w:space="0" w:color="auto"/>
              <w:left w:val="nil" w:sz="6" w:space="0" w:color="auto"/>
              <w:bottom w:val="nil" w:sz="6" w:space="0" w:color="auto"/>
              <w:right w:val="nil" w:sz="6" w:space="0" w:color="auto"/>
            </w:tcBorders>
          </w:tcPr>
          <w:p>
            <w:pPr>
              <w:pStyle w:val="TableParagraph"/>
              <w:spacing w:line="289" w:lineRule="exact"/>
              <w:ind w:right="118"/>
              <w:jc w:val="right"/>
              <w:rPr>
                <w:rFonts w:ascii="Times New Roman" w:hAnsi="Times New Roman" w:cs="Times New Roman" w:eastAsia="Times New Roman" w:hint="default"/>
                <w:sz w:val="24"/>
                <w:szCs w:val="24"/>
              </w:rPr>
            </w:pPr>
            <w:r>
              <w:rPr>
                <w:rFonts w:ascii="宋体" w:hAnsi="宋体" w:cs="宋体" w:eastAsia="宋体" w:hint="default"/>
                <w:spacing w:val="-1"/>
                <w:sz w:val="24"/>
                <w:szCs w:val="24"/>
              </w:rPr>
              <w:t>比例</w:t>
            </w:r>
            <w:r>
              <w:rPr>
                <w:rFonts w:ascii="Times New Roman" w:hAnsi="Times New Roman" w:cs="Times New Roman" w:eastAsia="Times New Roman" w:hint="default"/>
                <w:spacing w:val="-1"/>
                <w:sz w:val="24"/>
                <w:szCs w:val="24"/>
              </w:rPr>
              <w:t>(%)</w:t>
            </w:r>
          </w:p>
        </w:tc>
        <w:tc>
          <w:tcPr>
            <w:tcW w:w="1680" w:type="dxa"/>
            <w:gridSpan w:val="3"/>
            <w:tcBorders>
              <w:top w:val="nil" w:sz="6" w:space="0" w:color="auto"/>
              <w:left w:val="nil" w:sz="6" w:space="0" w:color="auto"/>
              <w:bottom w:val="nil" w:sz="6" w:space="0" w:color="auto"/>
              <w:right w:val="nil" w:sz="6" w:space="0" w:color="auto"/>
            </w:tcBorders>
          </w:tcPr>
          <w:p>
            <w:pPr>
              <w:pStyle w:val="TableParagraph"/>
              <w:spacing w:line="268" w:lineRule="exact"/>
              <w:ind w:left="601"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116" w:type="dxa"/>
            <w:tcBorders>
              <w:top w:val="nil" w:sz="6" w:space="0" w:color="auto"/>
              <w:left w:val="nil" w:sz="6" w:space="0" w:color="auto"/>
              <w:bottom w:val="nil" w:sz="6" w:space="0" w:color="auto"/>
              <w:right w:val="nil" w:sz="6" w:space="0" w:color="auto"/>
            </w:tcBorders>
          </w:tcPr>
          <w:p>
            <w:pPr>
              <w:pStyle w:val="TableParagraph"/>
              <w:spacing w:line="289" w:lineRule="exact"/>
              <w:ind w:right="34"/>
              <w:jc w:val="right"/>
              <w:rPr>
                <w:rFonts w:ascii="Times New Roman" w:hAnsi="Times New Roman" w:cs="Times New Roman" w:eastAsia="Times New Roman" w:hint="default"/>
                <w:sz w:val="24"/>
                <w:szCs w:val="24"/>
              </w:rPr>
            </w:pPr>
            <w:r>
              <w:rPr>
                <w:rFonts w:ascii="宋体" w:hAnsi="宋体" w:cs="宋体" w:eastAsia="宋体" w:hint="default"/>
                <w:spacing w:val="-1"/>
                <w:sz w:val="24"/>
                <w:szCs w:val="24"/>
              </w:rPr>
              <w:t>比例</w:t>
            </w:r>
            <w:r>
              <w:rPr>
                <w:rFonts w:ascii="Times New Roman" w:hAnsi="Times New Roman" w:cs="Times New Roman" w:eastAsia="Times New Roman" w:hint="default"/>
                <w:spacing w:val="-1"/>
                <w:sz w:val="24"/>
                <w:szCs w:val="24"/>
              </w:rPr>
              <w:t>(%)</w:t>
            </w:r>
          </w:p>
        </w:tc>
      </w:tr>
      <w:tr>
        <w:trPr>
          <w:trHeight w:val="450" w:hRule="exact"/>
        </w:trPr>
        <w:tc>
          <w:tcPr>
            <w:tcW w:w="22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74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年以内</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43"/>
              <w:jc w:val="right"/>
              <w:rPr>
                <w:rFonts w:ascii="Times New Roman" w:hAnsi="Times New Roman" w:cs="Times New Roman" w:eastAsia="Times New Roman" w:hint="default"/>
                <w:sz w:val="24"/>
                <w:szCs w:val="24"/>
              </w:rPr>
            </w:pPr>
            <w:r>
              <w:rPr>
                <w:rFonts w:ascii="Times New Roman"/>
                <w:sz w:val="24"/>
              </w:rPr>
              <w:t>707,891,462</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16"/>
              <w:jc w:val="right"/>
              <w:rPr>
                <w:rFonts w:ascii="Times New Roman" w:hAnsi="Times New Roman" w:cs="Times New Roman" w:eastAsia="Times New Roman" w:hint="default"/>
                <w:sz w:val="24"/>
                <w:szCs w:val="24"/>
              </w:rPr>
            </w:pPr>
            <w:r>
              <w:rPr>
                <w:rFonts w:ascii="Times New Roman"/>
                <w:sz w:val="24"/>
              </w:rPr>
              <w:t>100</w:t>
            </w:r>
          </w:p>
        </w:tc>
        <w:tc>
          <w:tcPr>
            <w:tcW w:w="168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1"/>
              <w:ind w:left="361" w:right="0"/>
              <w:jc w:val="left"/>
              <w:rPr>
                <w:rFonts w:ascii="Times New Roman" w:hAnsi="Times New Roman" w:cs="Times New Roman" w:eastAsia="Times New Roman" w:hint="default"/>
                <w:sz w:val="24"/>
                <w:szCs w:val="24"/>
              </w:rPr>
            </w:pPr>
            <w:r>
              <w:rPr>
                <w:rFonts w:ascii="Times New Roman"/>
                <w:sz w:val="24"/>
              </w:rPr>
              <w:t>427,044,565</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Times New Roman" w:hAnsi="Times New Roman" w:cs="Times New Roman" w:eastAsia="Times New Roman" w:hint="default"/>
                <w:sz w:val="24"/>
                <w:szCs w:val="24"/>
              </w:rPr>
            </w:pPr>
            <w:r>
              <w:rPr>
                <w:rFonts w:ascii="Times New Roman"/>
                <w:sz w:val="24"/>
              </w:rPr>
              <w:t>100</w:t>
            </w:r>
          </w:p>
        </w:tc>
      </w:tr>
      <w:tr>
        <w:trPr>
          <w:trHeight w:val="379" w:hRule="exact"/>
        </w:trPr>
        <w:tc>
          <w:tcPr>
            <w:tcW w:w="2247" w:type="dxa"/>
            <w:gridSpan w:val="2"/>
            <w:tcBorders>
              <w:top w:val="nil" w:sz="6" w:space="0" w:color="auto"/>
              <w:left w:val="nil" w:sz="6" w:space="0" w:color="auto"/>
              <w:bottom w:val="nil" w:sz="6" w:space="0" w:color="auto"/>
              <w:right w:val="nil" w:sz="6" w:space="0" w:color="auto"/>
            </w:tcBorders>
          </w:tcPr>
          <w:p>
            <w:pPr>
              <w:pStyle w:val="TableParagraph"/>
              <w:spacing w:line="289" w:lineRule="exact"/>
              <w:ind w:left="74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年至</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p>
        </w:tc>
        <w:tc>
          <w:tcPr>
            <w:tcW w:w="2125"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3"/>
              <w:ind w:right="14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1,763,423</w:t>
            </w:r>
            <w:r>
              <w:rPr>
                <w:rFonts w:ascii="Times New Roman"/>
                <w:sz w:val="24"/>
              </w:rPr>
            </w:r>
          </w:p>
        </w:tc>
        <w:tc>
          <w:tcPr>
            <w:tcW w:w="1175"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40" w:lineRule="auto" w:before="13"/>
              <w:ind w:right="11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w:t>
            </w:r>
            <w:r>
              <w:rPr>
                <w:rFonts w:ascii="Times New Roman"/>
                <w:sz w:val="24"/>
              </w:rPr>
            </w:r>
          </w:p>
        </w:tc>
        <w:tc>
          <w:tcPr>
            <w:tcW w:w="1680" w:type="dxa"/>
            <w:gridSpan w:val="3"/>
            <w:tcBorders>
              <w:top w:val="nil" w:sz="6" w:space="0" w:color="auto"/>
              <w:left w:val="nil" w:sz="6" w:space="0" w:color="auto"/>
              <w:bottom w:val="nil" w:sz="6" w:space="0" w:color="auto"/>
              <w:right w:val="nil" w:sz="6" w:space="0" w:color="auto"/>
            </w:tcBorders>
          </w:tcPr>
          <w:p>
            <w:pPr>
              <w:pStyle w:val="TableParagraph"/>
              <w:tabs>
                <w:tab w:pos="781" w:val="left" w:leader="none"/>
              </w:tabs>
              <w:spacing w:line="240" w:lineRule="auto" w:before="13"/>
              <w:ind w:left="11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757,879</w:t>
            </w:r>
            <w:r>
              <w:rPr>
                <w:rFonts w:ascii="Times New Roman"/>
                <w:sz w:val="24"/>
              </w:rPr>
            </w:r>
          </w:p>
        </w:tc>
        <w:tc>
          <w:tcPr>
            <w:tcW w:w="1116"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40" w:lineRule="auto" w:before="13"/>
              <w:ind w:right="3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w:t>
            </w:r>
            <w:r>
              <w:rPr>
                <w:rFonts w:ascii="Times New Roman"/>
                <w:sz w:val="24"/>
              </w:rPr>
            </w:r>
          </w:p>
        </w:tc>
      </w:tr>
      <w:tr>
        <w:trPr>
          <w:trHeight w:val="435" w:hRule="exact"/>
        </w:trPr>
        <w:tc>
          <w:tcPr>
            <w:tcW w:w="2247" w:type="dxa"/>
            <w:gridSpan w:val="2"/>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r>
            <w:r>
              <w:rPr>
                <w:rFonts w:ascii="Times New Roman"/>
                <w:spacing w:val="2"/>
                <w:sz w:val="24"/>
                <w:u w:val="double" w:color="000000"/>
              </w:rPr>
              <w:t> </w:t>
            </w:r>
            <w:r>
              <w:rPr>
                <w:rFonts w:ascii="Times New Roman"/>
                <w:sz w:val="24"/>
                <w:u w:val="double" w:color="000000"/>
              </w:rPr>
              <w:t>709,654,885</w:t>
            </w:r>
            <w:r>
              <w:rPr>
                <w:rFonts w:ascii="Times New Roman"/>
                <w:sz w:val="24"/>
              </w:rPr>
            </w:r>
          </w:p>
        </w:tc>
        <w:tc>
          <w:tcPr>
            <w:tcW w:w="1175"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64"/>
              <w:ind w:right="11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100</w:t>
            </w:r>
            <w:r>
              <w:rPr>
                <w:rFonts w:ascii="Times New Roman"/>
                <w:sz w:val="24"/>
              </w:rPr>
            </w:r>
          </w:p>
        </w:tc>
        <w:tc>
          <w:tcPr>
            <w:tcW w:w="168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4"/>
              <w:ind w:left="11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r>
            <w:r>
              <w:rPr>
                <w:rFonts w:ascii="Times New Roman"/>
                <w:spacing w:val="2"/>
                <w:sz w:val="24"/>
                <w:u w:val="double" w:color="000000"/>
              </w:rPr>
              <w:t> </w:t>
            </w:r>
            <w:r>
              <w:rPr>
                <w:rFonts w:ascii="Times New Roman"/>
                <w:sz w:val="24"/>
                <w:u w:val="double" w:color="000000"/>
              </w:rPr>
              <w:t>427,802,444</w:t>
            </w:r>
            <w:r>
              <w:rPr>
                <w:rFonts w:ascii="Times New Roman"/>
                <w:sz w:val="24"/>
              </w:rPr>
            </w:r>
          </w:p>
        </w:tc>
        <w:tc>
          <w:tcPr>
            <w:tcW w:w="1116"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64"/>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100</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8" w:footer="746" w:top="3620" w:bottom="940" w:left="166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before="37"/>
        <w:ind w:left="857" w:right="106" w:firstLine="0"/>
        <w:jc w:val="left"/>
        <w:rPr>
          <w:rFonts w:ascii="宋体" w:hAnsi="宋体" w:cs="宋体" w:eastAsia="宋体" w:hint="default"/>
          <w:sz w:val="20"/>
          <w:szCs w:val="20"/>
        </w:rPr>
      </w:pPr>
      <w:r>
        <w:rPr/>
        <w:pict>
          <v:shape style="position:absolute;margin-left:88.129997pt;margin-top:-138.462814pt;width:417.4pt;height:234.7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0"/>
                    <w:gridCol w:w="2550"/>
                    <w:gridCol w:w="842"/>
                    <w:gridCol w:w="1467"/>
                    <w:gridCol w:w="1639"/>
                    <w:gridCol w:w="1129"/>
                  </w:tblGrid>
                  <w:tr>
                    <w:trPr>
                      <w:trHeight w:val="2203"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367" w:lineRule="exact"/>
                          <w:ind w:left="42" w:right="0" w:hanging="8"/>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w:t>
                        </w:r>
                        <w:r>
                          <w:rPr>
                            <w:rFonts w:ascii="Microsoft JhengHei" w:hAnsi="Microsoft JhengHei" w:cs="Microsoft JhengHei" w:eastAsia="Microsoft JhengHei" w:hint="default"/>
                            <w:sz w:val="24"/>
                            <w:szCs w:val="24"/>
                          </w:rPr>
                        </w:r>
                      </w:p>
                      <w:p>
                        <w:pPr>
                          <w:pStyle w:val="TableParagraph"/>
                          <w:spacing w:line="240" w:lineRule="auto" w:before="170"/>
                          <w:ind w:left="42"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pacing w:val="-4"/>
                            <w:sz w:val="24"/>
                            <w:szCs w:val="24"/>
                          </w:rPr>
                          <w:t>4</w:t>
                        </w:r>
                        <w:r>
                          <w:rPr>
                            <w:rFonts w:ascii="Microsoft JhengHei" w:hAnsi="Microsoft JhengHei" w:cs="Microsoft JhengHei" w:eastAsia="Microsoft JhengHei" w:hint="default"/>
                            <w:b/>
                            <w:bCs/>
                            <w:spacing w:val="-4"/>
                            <w:sz w:val="24"/>
                            <w:szCs w:val="24"/>
                          </w:rPr>
                          <w:t>．</w:t>
                        </w:r>
                        <w:r>
                          <w:rPr>
                            <w:rFonts w:ascii="Microsoft JhengHei" w:hAnsi="Microsoft JhengHei" w:cs="Microsoft JhengHei" w:eastAsia="Microsoft JhengHei" w:hint="default"/>
                            <w:spacing w:val="-4"/>
                            <w:sz w:val="24"/>
                            <w:szCs w:val="24"/>
                          </w:rPr>
                        </w:r>
                      </w:p>
                    </w:tc>
                    <w:tc>
                      <w:tcPr>
                        <w:tcW w:w="6498" w:type="dxa"/>
                        <w:gridSpan w:val="4"/>
                        <w:tcBorders>
                          <w:top w:val="nil" w:sz="6" w:space="0" w:color="auto"/>
                          <w:left w:val="nil" w:sz="6" w:space="0" w:color="auto"/>
                          <w:bottom w:val="nil" w:sz="6" w:space="0" w:color="auto"/>
                          <w:right w:val="nil" w:sz="6" w:space="0" w:color="auto"/>
                        </w:tcBorders>
                      </w:tcPr>
                      <w:p>
                        <w:pPr>
                          <w:pStyle w:val="TableParagraph"/>
                          <w:spacing w:line="367" w:lineRule="exact"/>
                          <w:ind w:left="155"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381" w:lineRule="auto" w:before="170"/>
                          <w:ind w:left="35" w:right="142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预付款项</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0"/>
                            <w:sz w:val="24"/>
                            <w:szCs w:val="24"/>
                          </w:rPr>
                          <w:t> </w:t>
                        </w:r>
                        <w:r>
                          <w:rPr>
                            <w:rFonts w:ascii="宋体" w:hAnsi="宋体" w:cs="宋体" w:eastAsia="宋体" w:hint="default"/>
                            <w:sz w:val="24"/>
                            <w:szCs w:val="24"/>
                          </w:rPr>
                          <w:t>于</w:t>
                        </w: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日，预付款项金额前五名如下：</w:t>
                        </w:r>
                      </w:p>
                      <w:p>
                        <w:pPr>
                          <w:pStyle w:val="TableParagraph"/>
                          <w:tabs>
                            <w:tab w:pos="4213" w:val="left" w:leader="none"/>
                            <w:tab w:pos="5502" w:val="left" w:leader="none"/>
                          </w:tabs>
                          <w:spacing w:line="240" w:lineRule="auto" w:before="105"/>
                          <w:ind w:left="2075" w:right="0"/>
                          <w:jc w:val="left"/>
                          <w:rPr>
                            <w:rFonts w:ascii="宋体" w:hAnsi="宋体" w:cs="宋体" w:eastAsia="宋体" w:hint="default"/>
                            <w:sz w:val="20"/>
                            <w:szCs w:val="20"/>
                          </w:rPr>
                        </w:pPr>
                        <w:r>
                          <w:rPr>
                            <w:rFonts w:ascii="宋体" w:hAnsi="宋体" w:cs="宋体" w:eastAsia="宋体" w:hint="default"/>
                            <w:w w:val="95"/>
                            <w:sz w:val="20"/>
                            <w:szCs w:val="20"/>
                          </w:rPr>
                          <w:t>与本集团关系</w:t>
                          <w:tab/>
                          <w:t>金额</w:t>
                          <w:tab/>
                        </w:r>
                        <w:r>
                          <w:rPr>
                            <w:rFonts w:ascii="宋体" w:hAnsi="宋体" w:cs="宋体" w:eastAsia="宋体" w:hint="default"/>
                            <w:sz w:val="20"/>
                            <w:szCs w:val="20"/>
                          </w:rPr>
                          <w:t>预付时间</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5"/>
                          <w:jc w:val="right"/>
                          <w:rPr>
                            <w:rFonts w:ascii="宋体" w:hAnsi="宋体" w:cs="宋体" w:eastAsia="宋体" w:hint="default"/>
                            <w:sz w:val="20"/>
                            <w:szCs w:val="20"/>
                          </w:rPr>
                        </w:pPr>
                        <w:r>
                          <w:rPr>
                            <w:rFonts w:ascii="宋体" w:hAnsi="宋体" w:cs="宋体" w:eastAsia="宋体" w:hint="default"/>
                            <w:w w:val="95"/>
                            <w:sz w:val="20"/>
                            <w:szCs w:val="20"/>
                          </w:rPr>
                          <w:t>未结算原因</w:t>
                        </w:r>
                        <w:r>
                          <w:rPr>
                            <w:rFonts w:ascii="宋体" w:hAnsi="宋体" w:cs="宋体" w:eastAsia="宋体" w:hint="default"/>
                            <w:sz w:val="20"/>
                            <w:szCs w:val="20"/>
                          </w:rPr>
                        </w:r>
                      </w:p>
                    </w:tc>
                  </w:tr>
                  <w:tr>
                    <w:trPr>
                      <w:trHeight w:val="376" w:hRule="exact"/>
                    </w:trPr>
                    <w:tc>
                      <w:tcPr>
                        <w:tcW w:w="720" w:type="dxa"/>
                        <w:tcBorders>
                          <w:top w:val="nil" w:sz="6" w:space="0" w:color="auto"/>
                          <w:left w:val="nil" w:sz="6" w:space="0" w:color="auto"/>
                          <w:bottom w:val="nil" w:sz="6" w:space="0" w:color="auto"/>
                          <w:right w:val="nil" w:sz="6" w:space="0" w:color="auto"/>
                        </w:tcBorders>
                      </w:tcPr>
                      <w:p>
                        <w:pPr/>
                      </w:p>
                    </w:tc>
                    <w:tc>
                      <w:tcPr>
                        <w:tcW w:w="649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20"/>
                            <w:szCs w:val="20"/>
                          </w:rPr>
                        </w:pPr>
                        <w:r>
                          <w:rPr>
                            <w:rFonts w:ascii="宋体" w:hAnsi="宋体" w:cs="宋体" w:eastAsia="宋体" w:hint="default"/>
                            <w:sz w:val="20"/>
                            <w:szCs w:val="20"/>
                          </w:rPr>
                          <w:t>佛山市顺德区美恒达</w:t>
                        </w:r>
                      </w:p>
                    </w:tc>
                    <w:tc>
                      <w:tcPr>
                        <w:tcW w:w="1129" w:type="dxa"/>
                        <w:tcBorders>
                          <w:top w:val="nil" w:sz="6" w:space="0" w:color="auto"/>
                          <w:left w:val="nil" w:sz="6" w:space="0" w:color="auto"/>
                          <w:bottom w:val="nil" w:sz="6" w:space="0" w:color="auto"/>
                          <w:right w:val="nil" w:sz="6" w:space="0" w:color="auto"/>
                        </w:tcBorders>
                      </w:tcPr>
                      <w:p>
                        <w:pPr/>
                      </w:p>
                    </w:tc>
                  </w:tr>
                  <w:tr>
                    <w:trPr>
                      <w:trHeight w:val="395" w:hRule="exact"/>
                    </w:trPr>
                    <w:tc>
                      <w:tcPr>
                        <w:tcW w:w="720" w:type="dxa"/>
                        <w:tcBorders>
                          <w:top w:val="nil" w:sz="6" w:space="0" w:color="auto"/>
                          <w:left w:val="nil" w:sz="6" w:space="0" w:color="auto"/>
                          <w:bottom w:val="nil" w:sz="6" w:space="0" w:color="auto"/>
                          <w:right w:val="nil" w:sz="6" w:space="0" w:color="auto"/>
                        </w:tcBorders>
                      </w:tcPr>
                      <w:p>
                        <w:pPr/>
                      </w:p>
                    </w:tc>
                    <w:tc>
                      <w:tcPr>
                        <w:tcW w:w="6498" w:type="dxa"/>
                        <w:gridSpan w:val="4"/>
                        <w:tcBorders>
                          <w:top w:val="nil" w:sz="6" w:space="0" w:color="auto"/>
                          <w:left w:val="nil" w:sz="6" w:space="0" w:color="auto"/>
                          <w:bottom w:val="nil" w:sz="6" w:space="0" w:color="auto"/>
                          <w:right w:val="nil" w:sz="6" w:space="0" w:color="auto"/>
                        </w:tcBorders>
                      </w:tcPr>
                      <w:p>
                        <w:pPr>
                          <w:pStyle w:val="TableParagraph"/>
                          <w:tabs>
                            <w:tab w:pos="2674" w:val="left" w:leader="none"/>
                            <w:tab w:pos="3814" w:val="left" w:leader="none"/>
                            <w:tab w:pos="5002" w:val="left" w:leader="none"/>
                          </w:tabs>
                          <w:spacing w:line="246" w:lineRule="exact"/>
                          <w:ind w:left="335" w:right="0"/>
                          <w:jc w:val="left"/>
                          <w:rPr>
                            <w:rFonts w:ascii="宋体" w:hAnsi="宋体" w:cs="宋体" w:eastAsia="宋体" w:hint="default"/>
                            <w:sz w:val="20"/>
                            <w:szCs w:val="20"/>
                          </w:rPr>
                        </w:pPr>
                        <w:r>
                          <w:rPr>
                            <w:rFonts w:ascii="宋体" w:hAnsi="宋体" w:cs="宋体" w:eastAsia="宋体" w:hint="default"/>
                            <w:w w:val="95"/>
                            <w:sz w:val="20"/>
                            <w:szCs w:val="20"/>
                          </w:rPr>
                          <w:t>服装有限公司</w:t>
                          <w:tab/>
                          <w:t>第三方</w:t>
                          <w:tab/>
                        </w:r>
                        <w:r>
                          <w:rPr>
                            <w:rFonts w:ascii="Times New Roman" w:hAnsi="Times New Roman" w:cs="Times New Roman" w:eastAsia="Times New Roman" w:hint="default"/>
                            <w:w w:val="95"/>
                            <w:sz w:val="20"/>
                            <w:szCs w:val="20"/>
                          </w:rPr>
                          <w:t>49,098,352</w:t>
                          <w:tab/>
                        </w:r>
                        <w:r>
                          <w:rPr>
                            <w:rFonts w:ascii="Times New Roman" w:hAnsi="Times New Roman" w:cs="Times New Roman" w:eastAsia="Times New Roman" w:hint="default"/>
                            <w:sz w:val="20"/>
                            <w:szCs w:val="20"/>
                          </w:rPr>
                          <w:t>2010</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22</w:t>
                        </w:r>
                        <w:r>
                          <w:rPr>
                            <w:rFonts w:ascii="宋体" w:hAnsi="宋体" w:cs="宋体" w:eastAsia="宋体" w:hint="default"/>
                            <w:sz w:val="20"/>
                            <w:szCs w:val="20"/>
                          </w:rPr>
                          <w:t>日</w:t>
                        </w:r>
                      </w:p>
                    </w:tc>
                    <w:tc>
                      <w:tcPr>
                        <w:tcW w:w="1129"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hAnsi="宋体" w:cs="宋体" w:eastAsia="宋体" w:hint="default"/>
                            <w:w w:val="95"/>
                            <w:sz w:val="20"/>
                            <w:szCs w:val="20"/>
                          </w:rPr>
                          <w:t>预付货款</w:t>
                        </w:r>
                        <w:r>
                          <w:rPr>
                            <w:rFonts w:ascii="宋体" w:hAnsi="宋体" w:cs="宋体" w:eastAsia="宋体" w:hint="default"/>
                            <w:sz w:val="20"/>
                            <w:szCs w:val="20"/>
                          </w:rPr>
                        </w:r>
                      </w:p>
                    </w:tc>
                  </w:tr>
                  <w:tr>
                    <w:trPr>
                      <w:trHeight w:val="390" w:hRule="exact"/>
                    </w:trPr>
                    <w:tc>
                      <w:tcPr>
                        <w:tcW w:w="32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1055" w:right="0"/>
                          <w:jc w:val="left"/>
                          <w:rPr>
                            <w:rFonts w:ascii="宋体" w:hAnsi="宋体" w:cs="宋体" w:eastAsia="宋体" w:hint="default"/>
                            <w:sz w:val="20"/>
                            <w:szCs w:val="20"/>
                          </w:rPr>
                        </w:pPr>
                        <w:r>
                          <w:rPr>
                            <w:rFonts w:ascii="宋体" w:hAnsi="宋体" w:cs="宋体" w:eastAsia="宋体" w:hint="default"/>
                            <w:sz w:val="20"/>
                            <w:szCs w:val="20"/>
                          </w:rPr>
                          <w:t>筹备小组</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41"/>
                          <w:jc w:val="right"/>
                          <w:rPr>
                            <w:rFonts w:ascii="Times New Roman" w:hAnsi="Times New Roman" w:cs="Times New Roman" w:eastAsia="Times New Roman" w:hint="default"/>
                            <w:sz w:val="20"/>
                            <w:szCs w:val="20"/>
                          </w:rPr>
                        </w:pPr>
                        <w:r>
                          <w:rPr>
                            <w:rFonts w:ascii="Times New Roman"/>
                            <w:w w:val="95"/>
                            <w:sz w:val="20"/>
                          </w:rPr>
                          <w:t>33,000,000</w:t>
                        </w:r>
                        <w:r>
                          <w:rPr>
                            <w:rFonts w:ascii="Times New Roman"/>
                            <w:sz w:val="20"/>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5"/>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2010</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12</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30</w:t>
                        </w:r>
                        <w:r>
                          <w:rPr>
                            <w:rFonts w:ascii="宋体" w:hAnsi="宋体" w:cs="宋体" w:eastAsia="宋体" w:hint="default"/>
                            <w:w w:val="95"/>
                            <w:sz w:val="20"/>
                            <w:szCs w:val="20"/>
                          </w:rPr>
                          <w:t>日</w:t>
                        </w:r>
                        <w:r>
                          <w:rPr>
                            <w:rFonts w:ascii="宋体" w:hAnsi="宋体" w:cs="宋体" w:eastAsia="宋体" w:hint="default"/>
                            <w:sz w:val="20"/>
                            <w:szCs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宋体" w:hAnsi="宋体" w:cs="宋体" w:eastAsia="宋体" w:hint="default"/>
                            <w:sz w:val="20"/>
                            <w:szCs w:val="20"/>
                          </w:rPr>
                        </w:pPr>
                        <w:r>
                          <w:rPr>
                            <w:rFonts w:ascii="宋体" w:hAnsi="宋体" w:cs="宋体" w:eastAsia="宋体" w:hint="default"/>
                            <w:w w:val="95"/>
                            <w:sz w:val="20"/>
                            <w:szCs w:val="20"/>
                          </w:rPr>
                          <w:t>预付投资款</w:t>
                        </w:r>
                        <w:r>
                          <w:rPr>
                            <w:rFonts w:ascii="宋体" w:hAnsi="宋体" w:cs="宋体" w:eastAsia="宋体" w:hint="default"/>
                            <w:sz w:val="20"/>
                            <w:szCs w:val="20"/>
                          </w:rPr>
                        </w:r>
                      </w:p>
                    </w:tc>
                  </w:tr>
                  <w:tr>
                    <w:trPr>
                      <w:trHeight w:val="260" w:hRule="exact"/>
                    </w:trPr>
                    <w:tc>
                      <w:tcPr>
                        <w:tcW w:w="3270" w:type="dxa"/>
                        <w:gridSpan w:val="2"/>
                        <w:tcBorders>
                          <w:top w:val="nil" w:sz="6" w:space="0" w:color="auto"/>
                          <w:left w:val="nil" w:sz="6" w:space="0" w:color="auto"/>
                          <w:bottom w:val="nil" w:sz="6" w:space="0" w:color="auto"/>
                          <w:right w:val="nil" w:sz="6" w:space="0" w:color="auto"/>
                        </w:tcBorders>
                      </w:tcPr>
                      <w:p>
                        <w:pPr>
                          <w:pStyle w:val="TableParagraph"/>
                          <w:spacing w:line="225" w:lineRule="exact"/>
                          <w:ind w:left="755" w:right="0"/>
                          <w:jc w:val="left"/>
                          <w:rPr>
                            <w:rFonts w:ascii="宋体" w:hAnsi="宋体" w:cs="宋体" w:eastAsia="宋体" w:hint="default"/>
                            <w:sz w:val="20"/>
                            <w:szCs w:val="20"/>
                          </w:rPr>
                        </w:pPr>
                        <w:r>
                          <w:rPr>
                            <w:rFonts w:ascii="宋体" w:hAnsi="宋体" w:cs="宋体" w:eastAsia="宋体" w:hint="default"/>
                            <w:sz w:val="20"/>
                            <w:szCs w:val="20"/>
                          </w:rPr>
                          <w:t>南京景鹰制衣有限公司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25" w:lineRule="exact"/>
                          <w:ind w:left="4"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1"/>
                          <w:jc w:val="right"/>
                          <w:rPr>
                            <w:rFonts w:ascii="Times New Roman" w:hAnsi="Times New Roman" w:cs="Times New Roman" w:eastAsia="Times New Roman" w:hint="default"/>
                            <w:sz w:val="20"/>
                            <w:szCs w:val="20"/>
                          </w:rPr>
                        </w:pPr>
                        <w:r>
                          <w:rPr>
                            <w:rFonts w:ascii="Times New Roman"/>
                            <w:w w:val="95"/>
                            <w:sz w:val="20"/>
                          </w:rPr>
                          <w:t>32,169,622</w:t>
                        </w:r>
                        <w:r>
                          <w:rPr>
                            <w:rFonts w:ascii="Times New Roman"/>
                            <w:sz w:val="20"/>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exact"/>
                          <w:ind w:right="95"/>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2010</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9</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26</w:t>
                        </w:r>
                        <w:r>
                          <w:rPr>
                            <w:rFonts w:ascii="宋体" w:hAnsi="宋体" w:cs="宋体" w:eastAsia="宋体" w:hint="default"/>
                            <w:w w:val="95"/>
                            <w:sz w:val="20"/>
                            <w:szCs w:val="20"/>
                          </w:rPr>
                          <w:t>日</w:t>
                        </w:r>
                        <w:r>
                          <w:rPr>
                            <w:rFonts w:ascii="宋体" w:hAnsi="宋体" w:cs="宋体" w:eastAsia="宋体" w:hint="default"/>
                            <w:sz w:val="20"/>
                            <w:szCs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宋体" w:hAnsi="宋体" w:cs="宋体" w:eastAsia="宋体" w:hint="default"/>
                            <w:sz w:val="20"/>
                            <w:szCs w:val="20"/>
                          </w:rPr>
                        </w:pPr>
                        <w:r>
                          <w:rPr>
                            <w:rFonts w:ascii="宋体" w:hAnsi="宋体" w:cs="宋体" w:eastAsia="宋体" w:hint="default"/>
                            <w:w w:val="95"/>
                            <w:sz w:val="20"/>
                            <w:szCs w:val="20"/>
                          </w:rPr>
                          <w:t>预付货款</w:t>
                        </w:r>
                        <w:r>
                          <w:rPr>
                            <w:rFonts w:ascii="宋体" w:hAnsi="宋体" w:cs="宋体" w:eastAsia="宋体" w:hint="default"/>
                            <w:sz w:val="20"/>
                            <w:szCs w:val="20"/>
                          </w:rPr>
                        </w:r>
                      </w:p>
                    </w:tc>
                  </w:tr>
                  <w:tr>
                    <w:trPr>
                      <w:trHeight w:val="259" w:hRule="exact"/>
                    </w:trPr>
                    <w:tc>
                      <w:tcPr>
                        <w:tcW w:w="3270" w:type="dxa"/>
                        <w:gridSpan w:val="2"/>
                        <w:tcBorders>
                          <w:top w:val="nil" w:sz="6" w:space="0" w:color="auto"/>
                          <w:left w:val="nil" w:sz="6" w:space="0" w:color="auto"/>
                          <w:bottom w:val="nil" w:sz="6" w:space="0" w:color="auto"/>
                          <w:right w:val="nil" w:sz="6" w:space="0" w:color="auto"/>
                        </w:tcBorders>
                      </w:tcPr>
                      <w:p>
                        <w:pPr>
                          <w:pStyle w:val="TableParagraph"/>
                          <w:spacing w:line="224" w:lineRule="exact"/>
                          <w:ind w:left="755" w:right="0"/>
                          <w:jc w:val="left"/>
                          <w:rPr>
                            <w:rFonts w:ascii="宋体" w:hAnsi="宋体" w:cs="宋体" w:eastAsia="宋体" w:hint="default"/>
                            <w:sz w:val="20"/>
                            <w:szCs w:val="20"/>
                          </w:rPr>
                        </w:pPr>
                        <w:r>
                          <w:rPr>
                            <w:rFonts w:ascii="宋体" w:hAnsi="宋体" w:cs="宋体" w:eastAsia="宋体" w:hint="default"/>
                            <w:sz w:val="20"/>
                            <w:szCs w:val="20"/>
                          </w:rPr>
                          <w:t>上海圣德娜</w:t>
                        </w:r>
                      </w:p>
                    </w:tc>
                    <w:tc>
                      <w:tcPr>
                        <w:tcW w:w="842" w:type="dxa"/>
                        <w:tcBorders>
                          <w:top w:val="nil" w:sz="6" w:space="0" w:color="auto"/>
                          <w:left w:val="nil" w:sz="6" w:space="0" w:color="auto"/>
                          <w:bottom w:val="nil" w:sz="6" w:space="0" w:color="auto"/>
                          <w:right w:val="nil" w:sz="6" w:space="0" w:color="auto"/>
                        </w:tcBorders>
                      </w:tcPr>
                      <w:p>
                        <w:pPr>
                          <w:pStyle w:val="TableParagraph"/>
                          <w:spacing w:line="224" w:lineRule="exact"/>
                          <w:ind w:left="4"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1"/>
                          <w:jc w:val="right"/>
                          <w:rPr>
                            <w:rFonts w:ascii="Times New Roman" w:hAnsi="Times New Roman" w:cs="Times New Roman" w:eastAsia="Times New Roman" w:hint="default"/>
                            <w:sz w:val="20"/>
                            <w:szCs w:val="20"/>
                          </w:rPr>
                        </w:pPr>
                        <w:r>
                          <w:rPr>
                            <w:rFonts w:ascii="Times New Roman"/>
                            <w:w w:val="95"/>
                            <w:sz w:val="20"/>
                          </w:rPr>
                          <w:t>19,583,790</w:t>
                        </w:r>
                        <w:r>
                          <w:rPr>
                            <w:rFonts w:ascii="Times New Roman"/>
                            <w:sz w:val="20"/>
                          </w:rPr>
                        </w:r>
                      </w:p>
                    </w:tc>
                    <w:tc>
                      <w:tcPr>
                        <w:tcW w:w="1639" w:type="dxa"/>
                        <w:tcBorders>
                          <w:top w:val="nil" w:sz="6" w:space="0" w:color="auto"/>
                          <w:left w:val="nil" w:sz="6" w:space="0" w:color="auto"/>
                          <w:bottom w:val="nil" w:sz="6" w:space="0" w:color="auto"/>
                          <w:right w:val="nil" w:sz="6" w:space="0" w:color="auto"/>
                        </w:tcBorders>
                      </w:tcPr>
                      <w:p>
                        <w:pPr>
                          <w:pStyle w:val="TableParagraph"/>
                          <w:spacing w:line="239" w:lineRule="exact"/>
                          <w:ind w:right="95"/>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2010</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12</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28</w:t>
                        </w:r>
                        <w:r>
                          <w:rPr>
                            <w:rFonts w:ascii="宋体" w:hAnsi="宋体" w:cs="宋体" w:eastAsia="宋体" w:hint="default"/>
                            <w:w w:val="95"/>
                            <w:sz w:val="20"/>
                            <w:szCs w:val="20"/>
                          </w:rPr>
                          <w:t>日</w:t>
                        </w:r>
                        <w:r>
                          <w:rPr>
                            <w:rFonts w:ascii="宋体" w:hAnsi="宋体" w:cs="宋体" w:eastAsia="宋体" w:hint="default"/>
                            <w:sz w:val="20"/>
                            <w:szCs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24" w:lineRule="exact"/>
                          <w:ind w:right="35"/>
                          <w:jc w:val="right"/>
                          <w:rPr>
                            <w:rFonts w:ascii="宋体" w:hAnsi="宋体" w:cs="宋体" w:eastAsia="宋体" w:hint="default"/>
                            <w:sz w:val="20"/>
                            <w:szCs w:val="20"/>
                          </w:rPr>
                        </w:pPr>
                        <w:r>
                          <w:rPr>
                            <w:rFonts w:ascii="宋体" w:hAnsi="宋体" w:cs="宋体" w:eastAsia="宋体" w:hint="default"/>
                            <w:w w:val="95"/>
                            <w:sz w:val="20"/>
                            <w:szCs w:val="20"/>
                          </w:rPr>
                          <w:t>预付租金</w:t>
                        </w:r>
                        <w:r>
                          <w:rPr>
                            <w:rFonts w:ascii="宋体" w:hAnsi="宋体" w:cs="宋体" w:eastAsia="宋体" w:hint="default"/>
                            <w:sz w:val="20"/>
                            <w:szCs w:val="20"/>
                          </w:rPr>
                        </w:r>
                      </w:p>
                    </w:tc>
                  </w:tr>
                  <w:tr>
                    <w:trPr>
                      <w:trHeight w:val="373" w:hRule="exact"/>
                    </w:trPr>
                    <w:tc>
                      <w:tcPr>
                        <w:tcW w:w="3270" w:type="dxa"/>
                        <w:gridSpan w:val="2"/>
                        <w:tcBorders>
                          <w:top w:val="nil" w:sz="6" w:space="0" w:color="auto"/>
                          <w:left w:val="nil" w:sz="6" w:space="0" w:color="auto"/>
                          <w:bottom w:val="nil" w:sz="6" w:space="0" w:color="auto"/>
                          <w:right w:val="nil" w:sz="6" w:space="0" w:color="auto"/>
                        </w:tcBorders>
                      </w:tcPr>
                      <w:p>
                        <w:pPr>
                          <w:pStyle w:val="TableParagraph"/>
                          <w:spacing w:line="224" w:lineRule="exact"/>
                          <w:ind w:left="755" w:right="0"/>
                          <w:jc w:val="left"/>
                          <w:rPr>
                            <w:rFonts w:ascii="宋体" w:hAnsi="宋体" w:cs="宋体" w:eastAsia="宋体" w:hint="default"/>
                            <w:sz w:val="20"/>
                            <w:szCs w:val="20"/>
                          </w:rPr>
                        </w:pPr>
                        <w:r>
                          <w:rPr>
                            <w:rFonts w:ascii="宋体" w:hAnsi="宋体" w:cs="宋体" w:eastAsia="宋体" w:hint="default"/>
                            <w:sz w:val="20"/>
                            <w:szCs w:val="20"/>
                          </w:rPr>
                          <w:t>平湖市琨梦达制衣有限公司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24" w:lineRule="exact"/>
                          <w:ind w:left="4"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467"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9"/>
                          <w:ind w:right="14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19,184,672</w:t>
                        </w:r>
                        <w:r>
                          <w:rPr>
                            <w:rFonts w:ascii="Times New Roman"/>
                            <w:w w:val="95"/>
                            <w:sz w:val="20"/>
                          </w:rPr>
                        </w:r>
                        <w:r>
                          <w:rPr>
                            <w:rFonts w:ascii="Times New Roman"/>
                            <w:sz w:val="20"/>
                          </w:rPr>
                        </w:r>
                      </w:p>
                    </w:tc>
                    <w:tc>
                      <w:tcPr>
                        <w:tcW w:w="1639" w:type="dxa"/>
                        <w:tcBorders>
                          <w:top w:val="nil" w:sz="6" w:space="0" w:color="auto"/>
                          <w:left w:val="nil" w:sz="6" w:space="0" w:color="auto"/>
                          <w:bottom w:val="nil" w:sz="6" w:space="0" w:color="auto"/>
                          <w:right w:val="nil" w:sz="6" w:space="0" w:color="auto"/>
                        </w:tcBorders>
                      </w:tcPr>
                      <w:p>
                        <w:pPr>
                          <w:pStyle w:val="TableParagraph"/>
                          <w:spacing w:line="239" w:lineRule="exact"/>
                          <w:ind w:right="95"/>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2010</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9</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7</w:t>
                        </w:r>
                        <w:r>
                          <w:rPr>
                            <w:rFonts w:ascii="宋体" w:hAnsi="宋体" w:cs="宋体" w:eastAsia="宋体" w:hint="default"/>
                            <w:w w:val="95"/>
                            <w:sz w:val="20"/>
                            <w:szCs w:val="20"/>
                          </w:rPr>
                          <w:t>日</w:t>
                        </w:r>
                        <w:r>
                          <w:rPr>
                            <w:rFonts w:ascii="宋体" w:hAnsi="宋体" w:cs="宋体" w:eastAsia="宋体" w:hint="default"/>
                            <w:sz w:val="20"/>
                            <w:szCs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宋体" w:hAnsi="宋体" w:cs="宋体" w:eastAsia="宋体" w:hint="default"/>
                            <w:sz w:val="20"/>
                            <w:szCs w:val="20"/>
                          </w:rPr>
                        </w:pPr>
                        <w:r>
                          <w:rPr>
                            <w:rFonts w:ascii="宋体" w:hAnsi="宋体" w:cs="宋体" w:eastAsia="宋体" w:hint="default"/>
                            <w:w w:val="95"/>
                            <w:sz w:val="20"/>
                            <w:szCs w:val="20"/>
                          </w:rPr>
                          <w:t>预付货款</w:t>
                        </w:r>
                        <w:r>
                          <w:rPr>
                            <w:rFonts w:ascii="宋体" w:hAnsi="宋体" w:cs="宋体" w:eastAsia="宋体" w:hint="default"/>
                            <w:sz w:val="20"/>
                            <w:szCs w:val="20"/>
                          </w:rPr>
                        </w:r>
                      </w:p>
                    </w:tc>
                  </w:tr>
                  <w:tr>
                    <w:trPr>
                      <w:trHeight w:val="437" w:hRule="exact"/>
                    </w:trPr>
                    <w:tc>
                      <w:tcPr>
                        <w:tcW w:w="3270" w:type="dxa"/>
                        <w:gridSpan w:val="2"/>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1"/>
                            <w:sz w:val="20"/>
                            <w:u w:val="thick" w:color="000000"/>
                          </w:rPr>
                          <w:t> </w:t>
                        </w:r>
                        <w:r>
                          <w:rPr>
                            <w:rFonts w:ascii="Times New Roman"/>
                            <w:sz w:val="20"/>
                            <w:u w:val="thick" w:color="000000"/>
                          </w:rPr>
                          <w:t>153,036,436</w:t>
                        </w:r>
                        <w:r>
                          <w:rPr>
                            <w:rFonts w:ascii="Times New Roman"/>
                            <w:sz w:val="20"/>
                          </w:rPr>
                        </w:r>
                      </w:p>
                    </w:tc>
                    <w:tc>
                      <w:tcPr>
                        <w:tcW w:w="1639"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长安基金管理有限公司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7"/>
        <w:ind w:left="857" w:right="106"/>
        <w:jc w:val="left"/>
      </w:pPr>
      <w:r>
        <w:rPr/>
        <w:t>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日，预付款项金额前五名如下：</w:t>
      </w:r>
    </w:p>
    <w:p>
      <w:pPr>
        <w:spacing w:line="240" w:lineRule="auto" w:before="2"/>
        <w:rPr>
          <w:rFonts w:ascii="宋体" w:hAnsi="宋体" w:cs="宋体" w:eastAsia="宋体" w:hint="default"/>
          <w:sz w:val="17"/>
          <w:szCs w:val="17"/>
        </w:rPr>
      </w:pPr>
    </w:p>
    <w:tbl>
      <w:tblPr>
        <w:tblW w:w="0" w:type="auto"/>
        <w:jc w:val="left"/>
        <w:tblInd w:w="822" w:type="dxa"/>
        <w:tblLayout w:type="fixed"/>
        <w:tblCellMar>
          <w:top w:w="0" w:type="dxa"/>
          <w:left w:w="0" w:type="dxa"/>
          <w:bottom w:w="0" w:type="dxa"/>
          <w:right w:w="0" w:type="dxa"/>
        </w:tblCellMar>
        <w:tblLook w:val="01E0"/>
      </w:tblPr>
      <w:tblGrid>
        <w:gridCol w:w="3393"/>
        <w:gridCol w:w="1467"/>
        <w:gridCol w:w="1639"/>
        <w:gridCol w:w="1127"/>
      </w:tblGrid>
      <w:tr>
        <w:trPr>
          <w:trHeight w:val="827" w:hRule="exact"/>
        </w:trPr>
        <w:tc>
          <w:tcPr>
            <w:tcW w:w="339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firstLine="2040"/>
              <w:jc w:val="left"/>
              <w:rPr>
                <w:rFonts w:ascii="宋体" w:hAnsi="宋体" w:cs="宋体" w:eastAsia="宋体" w:hint="default"/>
                <w:sz w:val="20"/>
                <w:szCs w:val="20"/>
              </w:rPr>
            </w:pPr>
            <w:r>
              <w:rPr>
                <w:rFonts w:ascii="宋体" w:hAnsi="宋体" w:cs="宋体" w:eastAsia="宋体" w:hint="default"/>
                <w:sz w:val="20"/>
                <w:szCs w:val="20"/>
              </w:rPr>
              <w:t>与本集团关系</w:t>
            </w:r>
          </w:p>
          <w:p>
            <w:pPr>
              <w:pStyle w:val="TableParagraph"/>
              <w:spacing w:line="240" w:lineRule="auto" w:before="8"/>
              <w:ind w:right="0"/>
              <w:jc w:val="left"/>
              <w:rPr>
                <w:rFonts w:ascii="宋体" w:hAnsi="宋体" w:cs="宋体" w:eastAsia="宋体" w:hint="default"/>
                <w:sz w:val="17"/>
                <w:szCs w:val="17"/>
              </w:rPr>
            </w:pPr>
          </w:p>
          <w:p>
            <w:pPr>
              <w:pStyle w:val="TableParagraph"/>
              <w:tabs>
                <w:tab w:pos="2674" w:val="left" w:leader="none"/>
              </w:tabs>
              <w:spacing w:line="240" w:lineRule="auto"/>
              <w:ind w:left="35" w:right="0"/>
              <w:jc w:val="left"/>
              <w:rPr>
                <w:rFonts w:ascii="宋体" w:hAnsi="宋体" w:cs="宋体" w:eastAsia="宋体" w:hint="default"/>
                <w:sz w:val="20"/>
                <w:szCs w:val="20"/>
              </w:rPr>
            </w:pPr>
            <w:r>
              <w:rPr>
                <w:rFonts w:ascii="宋体" w:hAnsi="宋体" w:cs="宋体" w:eastAsia="宋体" w:hint="default"/>
                <w:w w:val="95"/>
                <w:sz w:val="20"/>
                <w:szCs w:val="20"/>
              </w:rPr>
              <w:t>武汉市利嘉置业有限公司</w:t>
              <w:tab/>
            </w:r>
            <w:r>
              <w:rPr>
                <w:rFonts w:ascii="宋体" w:hAnsi="宋体" w:cs="宋体" w:eastAsia="宋体" w:hint="default"/>
                <w:sz w:val="20"/>
                <w:szCs w:val="20"/>
              </w:rPr>
              <w:t>第三方</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820" w:right="0"/>
              <w:jc w:val="left"/>
              <w:rPr>
                <w:rFonts w:ascii="宋体" w:hAnsi="宋体" w:cs="宋体" w:eastAsia="宋体" w:hint="default"/>
                <w:sz w:val="20"/>
                <w:szCs w:val="20"/>
              </w:rPr>
            </w:pPr>
            <w:r>
              <w:rPr>
                <w:rFonts w:ascii="宋体" w:hAnsi="宋体" w:cs="宋体" w:eastAsia="宋体" w:hint="default"/>
                <w:sz w:val="20"/>
                <w:szCs w:val="20"/>
              </w:rPr>
              <w:t>金额</w:t>
            </w: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22" w:right="0"/>
              <w:jc w:val="left"/>
              <w:rPr>
                <w:rFonts w:ascii="Times New Roman" w:hAnsi="Times New Roman" w:cs="Times New Roman" w:eastAsia="Times New Roman" w:hint="default"/>
                <w:sz w:val="20"/>
                <w:szCs w:val="20"/>
              </w:rPr>
            </w:pPr>
            <w:r>
              <w:rPr>
                <w:rFonts w:ascii="Times New Roman"/>
                <w:sz w:val="20"/>
              </w:rPr>
              <w:t>99,921,000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642" w:right="0"/>
              <w:jc w:val="left"/>
              <w:rPr>
                <w:rFonts w:ascii="宋体" w:hAnsi="宋体" w:cs="宋体" w:eastAsia="宋体" w:hint="default"/>
                <w:sz w:val="20"/>
                <w:szCs w:val="20"/>
              </w:rPr>
            </w:pPr>
            <w:r>
              <w:rPr>
                <w:rFonts w:ascii="宋体" w:hAnsi="宋体" w:cs="宋体" w:eastAsia="宋体" w:hint="default"/>
                <w:sz w:val="20"/>
                <w:szCs w:val="20"/>
              </w:rPr>
              <w:t>预付时间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24</w:t>
            </w:r>
            <w:r>
              <w:rPr>
                <w:rFonts w:ascii="宋体" w:hAnsi="宋体" w:cs="宋体" w:eastAsia="宋体" w:hint="default"/>
                <w:sz w:val="20"/>
                <w:szCs w:val="20"/>
              </w:rPr>
              <w:t>日</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95" w:right="0"/>
              <w:jc w:val="left"/>
              <w:rPr>
                <w:rFonts w:ascii="宋体" w:hAnsi="宋体" w:cs="宋体" w:eastAsia="宋体" w:hint="default"/>
                <w:sz w:val="20"/>
                <w:szCs w:val="20"/>
              </w:rPr>
            </w:pPr>
            <w:r>
              <w:rPr>
                <w:rFonts w:ascii="宋体" w:hAnsi="宋体" w:cs="宋体" w:eastAsia="宋体" w:hint="default"/>
                <w:sz w:val="20"/>
                <w:szCs w:val="20"/>
              </w:rPr>
              <w:t>未结算原因</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95" w:right="0"/>
              <w:jc w:val="left"/>
              <w:rPr>
                <w:rFonts w:ascii="宋体" w:hAnsi="宋体" w:cs="宋体" w:eastAsia="宋体" w:hint="default"/>
                <w:sz w:val="20"/>
                <w:szCs w:val="20"/>
              </w:rPr>
            </w:pPr>
            <w:r>
              <w:rPr>
                <w:rFonts w:ascii="宋体" w:hAnsi="宋体" w:cs="宋体" w:eastAsia="宋体" w:hint="default"/>
                <w:sz w:val="20"/>
                <w:szCs w:val="20"/>
              </w:rPr>
              <w:t>预付购房款</w:t>
            </w:r>
          </w:p>
        </w:tc>
      </w:tr>
      <w:tr>
        <w:trPr>
          <w:trHeight w:val="259" w:hRule="exact"/>
        </w:trPr>
        <w:tc>
          <w:tcPr>
            <w:tcW w:w="3393" w:type="dxa"/>
            <w:tcBorders>
              <w:top w:val="nil" w:sz="6" w:space="0" w:color="auto"/>
              <w:left w:val="nil" w:sz="6" w:space="0" w:color="auto"/>
              <w:bottom w:val="nil" w:sz="6" w:space="0" w:color="auto"/>
              <w:right w:val="nil" w:sz="6" w:space="0" w:color="auto"/>
            </w:tcBorders>
          </w:tcPr>
          <w:p>
            <w:pPr>
              <w:pStyle w:val="TableParagraph"/>
              <w:tabs>
                <w:tab w:pos="2674" w:val="left" w:leader="none"/>
              </w:tabs>
              <w:spacing w:line="224"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上饶银行</w:t>
              <w:tab/>
            </w:r>
            <w:r>
              <w:rPr>
                <w:rFonts w:ascii="宋体" w:hAnsi="宋体" w:cs="宋体" w:eastAsia="宋体" w:hint="default"/>
                <w:sz w:val="20"/>
                <w:szCs w:val="20"/>
              </w:rPr>
              <w:t>第三方</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1"/>
              <w:jc w:val="right"/>
              <w:rPr>
                <w:rFonts w:ascii="Times New Roman" w:hAnsi="Times New Roman" w:cs="Times New Roman" w:eastAsia="Times New Roman" w:hint="default"/>
                <w:sz w:val="20"/>
                <w:szCs w:val="20"/>
              </w:rPr>
            </w:pPr>
            <w:r>
              <w:rPr>
                <w:rFonts w:ascii="Times New Roman"/>
                <w:w w:val="95"/>
                <w:sz w:val="20"/>
              </w:rPr>
              <w:t>37,550,000</w:t>
            </w:r>
            <w:r>
              <w:rPr>
                <w:rFonts w:ascii="Times New Roman"/>
                <w:sz w:val="20"/>
              </w:rPr>
            </w:r>
          </w:p>
        </w:tc>
        <w:tc>
          <w:tcPr>
            <w:tcW w:w="1639" w:type="dxa"/>
            <w:tcBorders>
              <w:top w:val="nil" w:sz="6" w:space="0" w:color="auto"/>
              <w:left w:val="nil" w:sz="6" w:space="0" w:color="auto"/>
              <w:bottom w:val="nil" w:sz="6" w:space="0" w:color="auto"/>
              <w:right w:val="nil" w:sz="6" w:space="0" w:color="auto"/>
            </w:tcBorders>
          </w:tcPr>
          <w:p>
            <w:pPr>
              <w:pStyle w:val="TableParagraph"/>
              <w:spacing w:line="239" w:lineRule="exact"/>
              <w:ind w:right="95"/>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2009</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12</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8</w:t>
            </w:r>
            <w:r>
              <w:rPr>
                <w:rFonts w:ascii="宋体" w:hAnsi="宋体" w:cs="宋体" w:eastAsia="宋体" w:hint="default"/>
                <w:w w:val="95"/>
                <w:sz w:val="20"/>
                <w:szCs w:val="20"/>
              </w:rPr>
              <w:t>日</w:t>
            </w:r>
            <w:r>
              <w:rPr>
                <w:rFonts w:ascii="宋体" w:hAnsi="宋体" w:cs="宋体" w:eastAsia="宋体" w:hint="default"/>
                <w:sz w:val="20"/>
                <w:szCs w:val="20"/>
              </w:rPr>
            </w:r>
          </w:p>
        </w:tc>
        <w:tc>
          <w:tcPr>
            <w:tcW w:w="1127"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宋体" w:hAnsi="宋体" w:cs="宋体" w:eastAsia="宋体" w:hint="default"/>
                <w:sz w:val="20"/>
                <w:szCs w:val="20"/>
              </w:rPr>
            </w:pPr>
            <w:r>
              <w:rPr>
                <w:rFonts w:ascii="宋体" w:hAnsi="宋体" w:cs="宋体" w:eastAsia="宋体" w:hint="default"/>
                <w:w w:val="95"/>
                <w:sz w:val="20"/>
                <w:szCs w:val="20"/>
              </w:rPr>
              <w:t>预付购房款</w:t>
            </w:r>
            <w:r>
              <w:rPr>
                <w:rFonts w:ascii="宋体" w:hAnsi="宋体" w:cs="宋体" w:eastAsia="宋体" w:hint="default"/>
                <w:sz w:val="20"/>
                <w:szCs w:val="20"/>
              </w:rPr>
            </w:r>
          </w:p>
        </w:tc>
      </w:tr>
      <w:tr>
        <w:trPr>
          <w:trHeight w:val="260" w:hRule="exact"/>
        </w:trPr>
        <w:tc>
          <w:tcPr>
            <w:tcW w:w="3393" w:type="dxa"/>
            <w:tcBorders>
              <w:top w:val="nil" w:sz="6" w:space="0" w:color="auto"/>
              <w:left w:val="nil" w:sz="6" w:space="0" w:color="auto"/>
              <w:bottom w:val="nil" w:sz="6" w:space="0" w:color="auto"/>
              <w:right w:val="nil" w:sz="6" w:space="0" w:color="auto"/>
            </w:tcBorders>
          </w:tcPr>
          <w:p>
            <w:pPr>
              <w:pStyle w:val="TableParagraph"/>
              <w:tabs>
                <w:tab w:pos="2674" w:val="left" w:leader="none"/>
              </w:tabs>
              <w:spacing w:line="224"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陆昌梅</w:t>
              <w:tab/>
            </w:r>
            <w:r>
              <w:rPr>
                <w:rFonts w:ascii="宋体" w:hAnsi="宋体" w:cs="宋体" w:eastAsia="宋体" w:hint="default"/>
                <w:sz w:val="20"/>
                <w:szCs w:val="20"/>
              </w:rPr>
              <w:t>第三方</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1"/>
              <w:jc w:val="right"/>
              <w:rPr>
                <w:rFonts w:ascii="Times New Roman" w:hAnsi="Times New Roman" w:cs="Times New Roman" w:eastAsia="Times New Roman" w:hint="default"/>
                <w:sz w:val="20"/>
                <w:szCs w:val="20"/>
              </w:rPr>
            </w:pPr>
            <w:r>
              <w:rPr>
                <w:rFonts w:ascii="Times New Roman"/>
                <w:w w:val="95"/>
                <w:sz w:val="20"/>
              </w:rPr>
              <w:t>15,749,000</w:t>
            </w:r>
            <w:r>
              <w:rPr>
                <w:rFonts w:ascii="Times New Roman"/>
                <w:sz w:val="20"/>
              </w:rPr>
            </w:r>
          </w:p>
        </w:tc>
        <w:tc>
          <w:tcPr>
            <w:tcW w:w="1639" w:type="dxa"/>
            <w:tcBorders>
              <w:top w:val="nil" w:sz="6" w:space="0" w:color="auto"/>
              <w:left w:val="nil" w:sz="6" w:space="0" w:color="auto"/>
              <w:bottom w:val="nil" w:sz="6" w:space="0" w:color="auto"/>
              <w:right w:val="nil" w:sz="6" w:space="0" w:color="auto"/>
            </w:tcBorders>
          </w:tcPr>
          <w:p>
            <w:pPr>
              <w:pStyle w:val="TableParagraph"/>
              <w:spacing w:line="239" w:lineRule="exact"/>
              <w:ind w:right="95"/>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2009</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12</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31</w:t>
            </w:r>
            <w:r>
              <w:rPr>
                <w:rFonts w:ascii="宋体" w:hAnsi="宋体" w:cs="宋体" w:eastAsia="宋体" w:hint="default"/>
                <w:w w:val="95"/>
                <w:sz w:val="20"/>
                <w:szCs w:val="20"/>
              </w:rPr>
              <w:t>日</w:t>
            </w:r>
            <w:r>
              <w:rPr>
                <w:rFonts w:ascii="宋体" w:hAnsi="宋体" w:cs="宋体" w:eastAsia="宋体" w:hint="default"/>
                <w:sz w:val="20"/>
                <w:szCs w:val="20"/>
              </w:rPr>
            </w:r>
          </w:p>
        </w:tc>
        <w:tc>
          <w:tcPr>
            <w:tcW w:w="1127"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宋体" w:hAnsi="宋体" w:cs="宋体" w:eastAsia="宋体" w:hint="default"/>
                <w:sz w:val="20"/>
                <w:szCs w:val="20"/>
              </w:rPr>
            </w:pPr>
            <w:r>
              <w:rPr>
                <w:rFonts w:ascii="宋体" w:hAnsi="宋体" w:cs="宋体" w:eastAsia="宋体" w:hint="default"/>
                <w:w w:val="95"/>
                <w:sz w:val="20"/>
                <w:szCs w:val="20"/>
              </w:rPr>
              <w:t>预付租金</w:t>
            </w:r>
            <w:r>
              <w:rPr>
                <w:rFonts w:ascii="宋体" w:hAnsi="宋体" w:cs="宋体" w:eastAsia="宋体" w:hint="default"/>
                <w:sz w:val="20"/>
                <w:szCs w:val="20"/>
              </w:rPr>
            </w:r>
          </w:p>
        </w:tc>
      </w:tr>
      <w:tr>
        <w:trPr>
          <w:trHeight w:val="260" w:hRule="exact"/>
        </w:trPr>
        <w:tc>
          <w:tcPr>
            <w:tcW w:w="3393" w:type="dxa"/>
            <w:tcBorders>
              <w:top w:val="nil" w:sz="6" w:space="0" w:color="auto"/>
              <w:left w:val="nil" w:sz="6" w:space="0" w:color="auto"/>
              <w:bottom w:val="nil" w:sz="6" w:space="0" w:color="auto"/>
              <w:right w:val="nil" w:sz="6" w:space="0" w:color="auto"/>
            </w:tcBorders>
          </w:tcPr>
          <w:p>
            <w:pPr>
              <w:pStyle w:val="TableParagraph"/>
              <w:tabs>
                <w:tab w:pos="2674" w:val="left" w:leader="none"/>
              </w:tabs>
              <w:spacing w:line="225"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李静</w:t>
              <w:tab/>
            </w:r>
            <w:r>
              <w:rPr>
                <w:rFonts w:ascii="宋体" w:hAnsi="宋体" w:cs="宋体" w:eastAsia="宋体" w:hint="default"/>
                <w:sz w:val="20"/>
                <w:szCs w:val="20"/>
              </w:rPr>
              <w:t>第三方</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1"/>
              <w:jc w:val="right"/>
              <w:rPr>
                <w:rFonts w:ascii="Times New Roman" w:hAnsi="Times New Roman" w:cs="Times New Roman" w:eastAsia="Times New Roman" w:hint="default"/>
                <w:sz w:val="20"/>
                <w:szCs w:val="20"/>
              </w:rPr>
            </w:pPr>
            <w:r>
              <w:rPr>
                <w:rFonts w:ascii="Times New Roman"/>
                <w:w w:val="95"/>
                <w:sz w:val="20"/>
              </w:rPr>
              <w:t>14,465,753</w:t>
            </w:r>
            <w:r>
              <w:rPr>
                <w:rFonts w:ascii="Times New Roman"/>
                <w:sz w:val="20"/>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exact"/>
              <w:ind w:right="95"/>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2009</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11</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16</w:t>
            </w:r>
            <w:r>
              <w:rPr>
                <w:rFonts w:ascii="宋体" w:hAnsi="宋体" w:cs="宋体" w:eastAsia="宋体" w:hint="default"/>
                <w:w w:val="95"/>
                <w:sz w:val="20"/>
                <w:szCs w:val="20"/>
              </w:rPr>
              <w:t>日</w:t>
            </w:r>
            <w:r>
              <w:rPr>
                <w:rFonts w:ascii="宋体" w:hAnsi="宋体" w:cs="宋体" w:eastAsia="宋体" w:hint="default"/>
                <w:sz w:val="20"/>
                <w:szCs w:val="20"/>
              </w:rPr>
            </w:r>
          </w:p>
        </w:tc>
        <w:tc>
          <w:tcPr>
            <w:tcW w:w="1127"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宋体" w:hAnsi="宋体" w:cs="宋体" w:eastAsia="宋体" w:hint="default"/>
                <w:sz w:val="20"/>
                <w:szCs w:val="20"/>
              </w:rPr>
            </w:pPr>
            <w:r>
              <w:rPr>
                <w:rFonts w:ascii="宋体" w:hAnsi="宋体" w:cs="宋体" w:eastAsia="宋体" w:hint="default"/>
                <w:w w:val="95"/>
                <w:sz w:val="20"/>
                <w:szCs w:val="20"/>
              </w:rPr>
              <w:t>预付租金</w:t>
            </w:r>
            <w:r>
              <w:rPr>
                <w:rFonts w:ascii="宋体" w:hAnsi="宋体" w:cs="宋体" w:eastAsia="宋体" w:hint="default"/>
                <w:sz w:val="20"/>
                <w:szCs w:val="20"/>
              </w:rPr>
            </w:r>
          </w:p>
        </w:tc>
      </w:tr>
      <w:tr>
        <w:trPr>
          <w:trHeight w:val="373" w:hRule="exact"/>
        </w:trPr>
        <w:tc>
          <w:tcPr>
            <w:tcW w:w="3393" w:type="dxa"/>
            <w:tcBorders>
              <w:top w:val="nil" w:sz="6" w:space="0" w:color="auto"/>
              <w:left w:val="nil" w:sz="6" w:space="0" w:color="auto"/>
              <w:bottom w:val="nil" w:sz="6" w:space="0" w:color="auto"/>
              <w:right w:val="nil" w:sz="6" w:space="0" w:color="auto"/>
            </w:tcBorders>
          </w:tcPr>
          <w:p>
            <w:pPr>
              <w:pStyle w:val="TableParagraph"/>
              <w:tabs>
                <w:tab w:pos="2674" w:val="left" w:leader="none"/>
              </w:tabs>
              <w:spacing w:line="224"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陈烨钏</w:t>
              <w:tab/>
            </w:r>
            <w:r>
              <w:rPr>
                <w:rFonts w:ascii="宋体" w:hAnsi="宋体" w:cs="宋体" w:eastAsia="宋体" w:hint="default"/>
                <w:sz w:val="20"/>
                <w:szCs w:val="20"/>
              </w:rPr>
              <w:t>第三方</w:t>
            </w:r>
          </w:p>
        </w:tc>
        <w:tc>
          <w:tcPr>
            <w:tcW w:w="1467"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9"/>
              <w:ind w:right="14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14,080,000</w:t>
            </w:r>
            <w:r>
              <w:rPr>
                <w:rFonts w:ascii="Times New Roman"/>
                <w:w w:val="95"/>
                <w:sz w:val="20"/>
              </w:rPr>
            </w:r>
            <w:r>
              <w:rPr>
                <w:rFonts w:ascii="Times New Roman"/>
                <w:sz w:val="20"/>
              </w:rPr>
            </w:r>
          </w:p>
        </w:tc>
        <w:tc>
          <w:tcPr>
            <w:tcW w:w="1639" w:type="dxa"/>
            <w:tcBorders>
              <w:top w:val="nil" w:sz="6" w:space="0" w:color="auto"/>
              <w:left w:val="nil" w:sz="6" w:space="0" w:color="auto"/>
              <w:bottom w:val="nil" w:sz="6" w:space="0" w:color="auto"/>
              <w:right w:val="nil" w:sz="6" w:space="0" w:color="auto"/>
            </w:tcBorders>
          </w:tcPr>
          <w:p>
            <w:pPr>
              <w:pStyle w:val="TableParagraph"/>
              <w:spacing w:line="239" w:lineRule="exact"/>
              <w:ind w:right="95"/>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2009</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3</w:t>
            </w:r>
            <w:r>
              <w:rPr>
                <w:rFonts w:ascii="宋体" w:hAnsi="宋体" w:cs="宋体" w:eastAsia="宋体" w:hint="default"/>
                <w:w w:val="95"/>
                <w:sz w:val="20"/>
                <w:szCs w:val="20"/>
              </w:rPr>
              <w:t>日</w:t>
            </w:r>
            <w:r>
              <w:rPr>
                <w:rFonts w:ascii="宋体" w:hAnsi="宋体" w:cs="宋体" w:eastAsia="宋体" w:hint="default"/>
                <w:sz w:val="20"/>
                <w:szCs w:val="20"/>
              </w:rPr>
            </w:r>
          </w:p>
        </w:tc>
        <w:tc>
          <w:tcPr>
            <w:tcW w:w="1127"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宋体" w:hAnsi="宋体" w:cs="宋体" w:eastAsia="宋体" w:hint="default"/>
                <w:sz w:val="20"/>
                <w:szCs w:val="20"/>
              </w:rPr>
            </w:pPr>
            <w:r>
              <w:rPr>
                <w:rFonts w:ascii="宋体" w:hAnsi="宋体" w:cs="宋体" w:eastAsia="宋体" w:hint="default"/>
                <w:w w:val="95"/>
                <w:sz w:val="20"/>
                <w:szCs w:val="20"/>
              </w:rPr>
              <w:t>预付租金</w:t>
            </w:r>
            <w:r>
              <w:rPr>
                <w:rFonts w:ascii="宋体" w:hAnsi="宋体" w:cs="宋体" w:eastAsia="宋体" w:hint="default"/>
                <w:sz w:val="20"/>
                <w:szCs w:val="20"/>
              </w:rPr>
            </w:r>
          </w:p>
        </w:tc>
      </w:tr>
      <w:tr>
        <w:trPr>
          <w:trHeight w:val="437" w:hRule="exact"/>
        </w:trPr>
        <w:tc>
          <w:tcPr>
            <w:tcW w:w="3393"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1"/>
                <w:sz w:val="20"/>
                <w:u w:val="thick" w:color="000000"/>
              </w:rPr>
              <w:t> </w:t>
            </w:r>
            <w:r>
              <w:rPr>
                <w:rFonts w:ascii="Times New Roman"/>
                <w:sz w:val="20"/>
                <w:u w:val="thick" w:color="000000"/>
              </w:rPr>
              <w:t>181,765,753</w:t>
            </w:r>
            <w:r>
              <w:rPr>
                <w:rFonts w:ascii="Times New Roman"/>
                <w:sz w:val="20"/>
              </w:rPr>
            </w:r>
          </w:p>
        </w:tc>
        <w:tc>
          <w:tcPr>
            <w:tcW w:w="1639"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8"/>
          <w:szCs w:val="8"/>
        </w:rPr>
      </w:pPr>
    </w:p>
    <w:p>
      <w:pPr>
        <w:pStyle w:val="Heading2"/>
        <w:spacing w:line="312" w:lineRule="exact" w:before="56"/>
        <w:ind w:left="857" w:right="134"/>
        <w:jc w:val="both"/>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日，本集团无预付持本公司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w:t>
      </w:r>
      <w:r>
        <w:rPr>
          <w:spacing w:val="-76"/>
        </w:rPr>
        <w:t> </w:t>
      </w:r>
      <w:r>
        <w:rPr>
          <w:spacing w:val="-76"/>
        </w:rPr>
      </w:r>
      <w:r>
        <w:rPr/>
        <w:t>股东单位或关联方的预付款项</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8"/>
          <w:szCs w:val="18"/>
        </w:rPr>
      </w:pPr>
    </w:p>
    <w:p>
      <w:pPr>
        <w:pStyle w:val="Heading2"/>
        <w:spacing w:line="240" w:lineRule="auto"/>
        <w:ind w:left="857" w:right="0"/>
        <w:jc w:val="both"/>
      </w:pPr>
      <w:r>
        <w:rPr/>
        <w:t>预付款项主要单位说明：</w:t>
      </w:r>
    </w:p>
    <w:p>
      <w:pPr>
        <w:spacing w:line="240" w:lineRule="auto" w:before="4"/>
        <w:rPr>
          <w:rFonts w:ascii="宋体" w:hAnsi="宋体" w:cs="宋体" w:eastAsia="宋体" w:hint="default"/>
          <w:sz w:val="23"/>
          <w:szCs w:val="23"/>
        </w:rPr>
      </w:pPr>
    </w:p>
    <w:p>
      <w:pPr>
        <w:pStyle w:val="Heading2"/>
        <w:spacing w:line="312" w:lineRule="exact"/>
        <w:ind w:left="857" w:right="113"/>
        <w:jc w:val="both"/>
      </w:pPr>
      <w:r>
        <w:rPr>
          <w:spacing w:val="-3"/>
        </w:rPr>
        <w:t>预付账款的单位主要是本集团的生产供应商、租赁营业店铺的对方交易单</w:t>
      </w:r>
      <w:r>
        <w:rPr>
          <w:spacing w:val="-111"/>
        </w:rPr>
        <w:t> </w:t>
      </w:r>
      <w:r>
        <w:rPr>
          <w:spacing w:val="-111"/>
        </w:rPr>
      </w:r>
      <w:r>
        <w:rPr>
          <w:spacing w:val="-3"/>
        </w:rPr>
        <w:t>位或个人，以及本集团作为投资方将要设立的联营公司的筹备小组。由</w:t>
      </w:r>
      <w:r>
        <w:rPr>
          <w:spacing w:val="-111"/>
        </w:rPr>
        <w:t> </w:t>
      </w:r>
      <w:r>
        <w:rPr/>
        <w:t>于</w:t>
      </w:r>
      <w:r>
        <w:rPr/>
        <w:t> </w:t>
      </w:r>
      <w:r>
        <w:rPr>
          <w:spacing w:val="-3"/>
        </w:rPr>
        <w:t>预付款项都是经过长期合作的供应商，并且均签订了采购合同，因此预付</w:t>
      </w:r>
      <w:r>
        <w:rPr>
          <w:spacing w:val="-113"/>
        </w:rPr>
        <w:t> </w:t>
      </w:r>
      <w:r>
        <w:rPr>
          <w:spacing w:val="-113"/>
        </w:rPr>
      </w:r>
      <w:r>
        <w:rPr/>
        <w:t>款项的信用良好。</w:t>
      </w:r>
    </w:p>
    <w:p>
      <w:pPr>
        <w:spacing w:after="0" w:line="312" w:lineRule="exact"/>
        <w:jc w:val="both"/>
        <w:sectPr>
          <w:pgSz w:w="11910" w:h="16840"/>
          <w:pgMar w:header="1308" w:footer="746" w:top="3620" w:bottom="940" w:left="166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169"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16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5.</w:t>
        <w:tab/>
      </w:r>
      <w:r>
        <w:rPr>
          <w:rFonts w:ascii="Microsoft JhengHei" w:hAnsi="Microsoft JhengHei" w:cs="Microsoft JhengHei" w:eastAsia="Microsoft JhengHei" w:hint="default"/>
          <w:b/>
          <w:bCs/>
          <w:sz w:val="24"/>
          <w:szCs w:val="24"/>
        </w:rPr>
        <w:t>存货</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4"/>
          <w:szCs w:val="14"/>
        </w:rPr>
      </w:pPr>
    </w:p>
    <w:p>
      <w:pPr>
        <w:tabs>
          <w:tab w:pos="3278" w:val="left" w:leader="none"/>
          <w:tab w:pos="5078" w:val="left" w:leader="none"/>
          <w:tab w:pos="6681" w:val="left" w:leader="none"/>
          <w:tab w:pos="8428" w:val="left" w:leader="none"/>
        </w:tabs>
        <w:spacing w:before="0"/>
        <w:ind w:left="1816" w:right="169" w:firstLine="0"/>
        <w:jc w:val="left"/>
        <w:rPr>
          <w:rFonts w:ascii="宋体" w:hAnsi="宋体" w:cs="宋体" w:eastAsia="宋体" w:hint="default"/>
          <w:sz w:val="16"/>
          <w:szCs w:val="16"/>
        </w:rPr>
      </w:pPr>
      <w:r>
        <w:rPr>
          <w:rFonts w:ascii="Times New Roman" w:hAnsi="Times New Roman" w:cs="Times New Roman" w:eastAsia="Times New Roman" w:hint="default"/>
          <w:w w:val="100"/>
          <w:sz w:val="16"/>
          <w:szCs w:val="16"/>
        </w:rPr>
      </w:r>
      <w:r>
        <w:rPr>
          <w:rFonts w:ascii="Times New Roman" w:hAnsi="Times New Roman" w:cs="Times New Roman" w:eastAsia="Times New Roman" w:hint="default"/>
          <w:w w:val="100"/>
          <w:sz w:val="16"/>
          <w:szCs w:val="16"/>
          <w:u w:val="single" w:color="000000"/>
        </w:rPr>
        <w:t> </w:t>
      </w:r>
      <w:r>
        <w:rPr>
          <w:rFonts w:ascii="Times New Roman" w:hAnsi="Times New Roman" w:cs="Times New Roman" w:eastAsia="Times New Roman" w:hint="default"/>
          <w:sz w:val="16"/>
          <w:szCs w:val="16"/>
          <w:u w:val="single" w:color="000000"/>
        </w:rPr>
        <w:tab/>
      </w:r>
      <w:r>
        <w:rPr>
          <w:rFonts w:ascii="Times New Roman" w:hAnsi="Times New Roman" w:cs="Times New Roman" w:eastAsia="Times New Roman" w:hint="default"/>
          <w:spacing w:val="-1"/>
          <w:sz w:val="16"/>
          <w:szCs w:val="16"/>
          <w:u w:val="single" w:color="000000"/>
        </w:rPr>
        <w:t>2010</w:t>
      </w:r>
      <w:r>
        <w:rPr>
          <w:rFonts w:ascii="宋体" w:hAnsi="宋体" w:cs="宋体" w:eastAsia="宋体" w:hint="default"/>
          <w:spacing w:val="-1"/>
          <w:sz w:val="16"/>
          <w:szCs w:val="16"/>
          <w:u w:val="single" w:color="000000"/>
        </w:rPr>
        <w:t>年</w:t>
        <w:tab/>
      </w:r>
      <w:r>
        <w:rPr>
          <w:rFonts w:ascii="宋体" w:hAnsi="宋体" w:cs="宋体" w:eastAsia="宋体" w:hint="default"/>
          <w:spacing w:val="-1"/>
          <w:sz w:val="16"/>
          <w:szCs w:val="16"/>
        </w:rPr>
      </w:r>
      <w:r>
        <w:rPr>
          <w:rFonts w:ascii="Times New Roman" w:hAnsi="Times New Roman" w:cs="Times New Roman" w:eastAsia="Times New Roman" w:hint="default"/>
          <w:spacing w:val="-1"/>
          <w:sz w:val="16"/>
          <w:szCs w:val="16"/>
        </w:rPr>
      </w:r>
      <w:r>
        <w:rPr>
          <w:rFonts w:ascii="Times New Roman" w:hAnsi="Times New Roman" w:cs="Times New Roman" w:eastAsia="Times New Roman" w:hint="default"/>
          <w:spacing w:val="-1"/>
          <w:sz w:val="16"/>
          <w:szCs w:val="16"/>
          <w:u w:val="single" w:color="000000"/>
        </w:rPr>
        <w:t> </w:t>
        <w:tab/>
      </w:r>
      <w:r>
        <w:rPr>
          <w:rFonts w:ascii="Times New Roman" w:hAnsi="Times New Roman" w:cs="Times New Roman" w:eastAsia="Times New Roman" w:hint="default"/>
          <w:spacing w:val="-1"/>
          <w:sz w:val="16"/>
          <w:szCs w:val="16"/>
          <w:u w:val="single" w:color="000000"/>
        </w:rPr>
        <w:t>2009</w:t>
      </w:r>
      <w:r>
        <w:rPr>
          <w:rFonts w:ascii="宋体" w:hAnsi="宋体" w:cs="宋体" w:eastAsia="宋体" w:hint="default"/>
          <w:spacing w:val="-1"/>
          <w:sz w:val="16"/>
          <w:szCs w:val="16"/>
          <w:u w:val="single" w:color="000000"/>
        </w:rPr>
        <w:t>年</w:t>
        <w:tab/>
      </w:r>
      <w:r>
        <w:rPr>
          <w:rFonts w:ascii="宋体" w:hAnsi="宋体" w:cs="宋体" w:eastAsia="宋体" w:hint="default"/>
          <w:spacing w:val="-1"/>
          <w:sz w:val="16"/>
          <w:szCs w:val="16"/>
        </w:rPr>
      </w:r>
    </w:p>
    <w:p>
      <w:pPr>
        <w:spacing w:line="240" w:lineRule="auto" w:before="10"/>
        <w:rPr>
          <w:rFonts w:ascii="宋体" w:hAnsi="宋体" w:cs="宋体" w:eastAsia="宋体" w:hint="default"/>
          <w:sz w:val="2"/>
          <w:szCs w:val="2"/>
        </w:rPr>
      </w:pPr>
    </w:p>
    <w:tbl>
      <w:tblPr>
        <w:tblW w:w="0" w:type="auto"/>
        <w:jc w:val="left"/>
        <w:tblInd w:w="802" w:type="dxa"/>
        <w:tblLayout w:type="fixed"/>
        <w:tblCellMar>
          <w:top w:w="0" w:type="dxa"/>
          <w:left w:w="0" w:type="dxa"/>
          <w:bottom w:w="0" w:type="dxa"/>
          <w:right w:w="0" w:type="dxa"/>
        </w:tblCellMar>
        <w:tblLook w:val="01E0"/>
      </w:tblPr>
      <w:tblGrid>
        <w:gridCol w:w="1086"/>
        <w:gridCol w:w="1177"/>
        <w:gridCol w:w="1002"/>
        <w:gridCol w:w="1098"/>
        <w:gridCol w:w="1122"/>
        <w:gridCol w:w="1134"/>
        <w:gridCol w:w="1053"/>
      </w:tblGrid>
      <w:tr>
        <w:trPr>
          <w:trHeight w:val="580"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3"/>
              <w:ind w:left="35" w:right="0"/>
              <w:jc w:val="left"/>
              <w:rPr>
                <w:rFonts w:ascii="宋体" w:hAnsi="宋体" w:cs="宋体" w:eastAsia="宋体" w:hint="default"/>
                <w:sz w:val="16"/>
                <w:szCs w:val="16"/>
              </w:rPr>
            </w:pPr>
            <w:r>
              <w:rPr>
                <w:rFonts w:ascii="宋体" w:hAnsi="宋体" w:cs="宋体" w:eastAsia="宋体" w:hint="default"/>
                <w:sz w:val="16"/>
                <w:szCs w:val="16"/>
              </w:rPr>
              <w:t>原材料</w:t>
            </w:r>
          </w:p>
        </w:tc>
        <w:tc>
          <w:tcPr>
            <w:tcW w:w="1177" w:type="dxa"/>
            <w:tcBorders>
              <w:top w:val="nil" w:sz="6" w:space="0" w:color="auto"/>
              <w:left w:val="nil" w:sz="6" w:space="0" w:color="auto"/>
              <w:bottom w:val="nil" w:sz="6" w:space="0" w:color="auto"/>
              <w:right w:val="nil" w:sz="6" w:space="0" w:color="auto"/>
            </w:tcBorders>
          </w:tcPr>
          <w:p>
            <w:pPr>
              <w:pStyle w:val="TableParagraph"/>
              <w:spacing w:line="161" w:lineRule="exact"/>
              <w:ind w:left="285" w:right="0" w:firstLine="81"/>
              <w:jc w:val="left"/>
              <w:rPr>
                <w:rFonts w:ascii="宋体" w:hAnsi="宋体" w:cs="宋体" w:eastAsia="宋体" w:hint="default"/>
                <w:sz w:val="16"/>
                <w:szCs w:val="16"/>
              </w:rPr>
            </w:pPr>
            <w:r>
              <w:rPr>
                <w:rFonts w:ascii="宋体" w:hAnsi="宋体" w:cs="宋体" w:eastAsia="宋体" w:hint="default"/>
                <w:sz w:val="16"/>
                <w:szCs w:val="16"/>
              </w:rPr>
              <w:t>账面余额</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85" w:right="0"/>
              <w:jc w:val="left"/>
              <w:rPr>
                <w:rFonts w:ascii="Times New Roman" w:hAnsi="Times New Roman" w:cs="Times New Roman" w:eastAsia="Times New Roman" w:hint="default"/>
                <w:sz w:val="16"/>
                <w:szCs w:val="16"/>
              </w:rPr>
            </w:pPr>
            <w:r>
              <w:rPr>
                <w:rFonts w:ascii="Times New Roman"/>
                <w:sz w:val="16"/>
              </w:rPr>
              <w:t>49,270,917</w:t>
            </w:r>
          </w:p>
        </w:tc>
        <w:tc>
          <w:tcPr>
            <w:tcW w:w="1002" w:type="dxa"/>
            <w:tcBorders>
              <w:top w:val="nil" w:sz="6" w:space="0" w:color="auto"/>
              <w:left w:val="nil" w:sz="6" w:space="0" w:color="auto"/>
              <w:bottom w:val="nil" w:sz="6" w:space="0" w:color="auto"/>
              <w:right w:val="nil" w:sz="6" w:space="0" w:color="auto"/>
            </w:tcBorders>
          </w:tcPr>
          <w:p>
            <w:pPr>
              <w:pStyle w:val="TableParagraph"/>
              <w:spacing w:line="161" w:lineRule="exact"/>
              <w:ind w:right="117"/>
              <w:jc w:val="right"/>
              <w:rPr>
                <w:rFonts w:ascii="宋体" w:hAnsi="宋体" w:cs="宋体" w:eastAsia="宋体" w:hint="default"/>
                <w:sz w:val="16"/>
                <w:szCs w:val="16"/>
              </w:rPr>
            </w:pPr>
            <w:r>
              <w:rPr>
                <w:rFonts w:ascii="宋体" w:hAnsi="宋体" w:cs="宋体" w:eastAsia="宋体" w:hint="default"/>
                <w:sz w:val="16"/>
                <w:szCs w:val="16"/>
              </w:rPr>
              <w:t>跌价准备</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19"/>
              <w:jc w:val="right"/>
              <w:rPr>
                <w:rFonts w:ascii="Times New Roman" w:hAnsi="Times New Roman" w:cs="Times New Roman" w:eastAsia="Times New Roman" w:hint="default"/>
                <w:sz w:val="16"/>
                <w:szCs w:val="16"/>
              </w:rPr>
            </w:pPr>
            <w:r>
              <w:rPr>
                <w:rFonts w:ascii="Times New Roman"/>
                <w:w w:val="100"/>
                <w:sz w:val="16"/>
              </w:rPr>
              <w:t>-</w:t>
            </w:r>
          </w:p>
        </w:tc>
        <w:tc>
          <w:tcPr>
            <w:tcW w:w="1098" w:type="dxa"/>
            <w:tcBorders>
              <w:top w:val="nil" w:sz="6" w:space="0" w:color="auto"/>
              <w:left w:val="nil" w:sz="6" w:space="0" w:color="auto"/>
              <w:bottom w:val="nil" w:sz="6" w:space="0" w:color="auto"/>
              <w:right w:val="nil" w:sz="6" w:space="0" w:color="auto"/>
            </w:tcBorders>
          </w:tcPr>
          <w:p>
            <w:pPr>
              <w:pStyle w:val="TableParagraph"/>
              <w:spacing w:line="161" w:lineRule="exact"/>
              <w:ind w:left="290" w:right="0" w:firstLine="81"/>
              <w:jc w:val="left"/>
              <w:rPr>
                <w:rFonts w:ascii="宋体" w:hAnsi="宋体" w:cs="宋体" w:eastAsia="宋体" w:hint="default"/>
                <w:sz w:val="16"/>
                <w:szCs w:val="16"/>
              </w:rPr>
            </w:pPr>
            <w:r>
              <w:rPr>
                <w:rFonts w:ascii="宋体" w:hAnsi="宋体" w:cs="宋体" w:eastAsia="宋体" w:hint="default"/>
                <w:sz w:val="16"/>
                <w:szCs w:val="16"/>
              </w:rPr>
              <w:t>账面价值</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90" w:right="0"/>
              <w:jc w:val="left"/>
              <w:rPr>
                <w:rFonts w:ascii="Times New Roman" w:hAnsi="Times New Roman" w:cs="Times New Roman" w:eastAsia="Times New Roman" w:hint="default"/>
                <w:sz w:val="16"/>
                <w:szCs w:val="16"/>
              </w:rPr>
            </w:pPr>
            <w:r>
              <w:rPr>
                <w:rFonts w:ascii="Times New Roman"/>
                <w:sz w:val="16"/>
              </w:rPr>
              <w:t>49,270,917</w:t>
            </w:r>
          </w:p>
        </w:tc>
        <w:tc>
          <w:tcPr>
            <w:tcW w:w="1122" w:type="dxa"/>
            <w:tcBorders>
              <w:top w:val="nil" w:sz="6" w:space="0" w:color="auto"/>
              <w:left w:val="nil" w:sz="6" w:space="0" w:color="auto"/>
              <w:bottom w:val="nil" w:sz="6" w:space="0" w:color="auto"/>
              <w:right w:val="nil" w:sz="6" w:space="0" w:color="auto"/>
            </w:tcBorders>
          </w:tcPr>
          <w:p>
            <w:pPr>
              <w:pStyle w:val="TableParagraph"/>
              <w:spacing w:line="161" w:lineRule="exact"/>
              <w:ind w:left="328" w:right="0" w:firstLine="79"/>
              <w:jc w:val="left"/>
              <w:rPr>
                <w:rFonts w:ascii="宋体" w:hAnsi="宋体" w:cs="宋体" w:eastAsia="宋体" w:hint="default"/>
                <w:sz w:val="16"/>
                <w:szCs w:val="16"/>
              </w:rPr>
            </w:pPr>
            <w:r>
              <w:rPr>
                <w:rFonts w:ascii="宋体" w:hAnsi="宋体" w:cs="宋体" w:eastAsia="宋体" w:hint="default"/>
                <w:sz w:val="16"/>
                <w:szCs w:val="16"/>
              </w:rPr>
              <w:t>账面余额</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28" w:right="0"/>
              <w:jc w:val="left"/>
              <w:rPr>
                <w:rFonts w:ascii="Times New Roman" w:hAnsi="Times New Roman" w:cs="Times New Roman" w:eastAsia="Times New Roman" w:hint="default"/>
                <w:sz w:val="16"/>
                <w:szCs w:val="16"/>
              </w:rPr>
            </w:pPr>
            <w:r>
              <w:rPr>
                <w:rFonts w:ascii="Times New Roman"/>
                <w:sz w:val="16"/>
              </w:rPr>
              <w:t>48,634,329</w:t>
            </w:r>
          </w:p>
        </w:tc>
        <w:tc>
          <w:tcPr>
            <w:tcW w:w="1134" w:type="dxa"/>
            <w:tcBorders>
              <w:top w:val="nil" w:sz="6" w:space="0" w:color="auto"/>
              <w:left w:val="nil" w:sz="6" w:space="0" w:color="auto"/>
              <w:bottom w:val="nil" w:sz="6" w:space="0" w:color="auto"/>
              <w:right w:val="nil" w:sz="6" w:space="0" w:color="auto"/>
            </w:tcBorders>
          </w:tcPr>
          <w:p>
            <w:pPr>
              <w:pStyle w:val="TableParagraph"/>
              <w:spacing w:line="161" w:lineRule="exact"/>
              <w:ind w:right="68"/>
              <w:jc w:val="right"/>
              <w:rPr>
                <w:rFonts w:ascii="宋体" w:hAnsi="宋体" w:cs="宋体" w:eastAsia="宋体" w:hint="default"/>
                <w:sz w:val="16"/>
                <w:szCs w:val="16"/>
              </w:rPr>
            </w:pPr>
            <w:r>
              <w:rPr>
                <w:rFonts w:ascii="宋体" w:hAnsi="宋体" w:cs="宋体" w:eastAsia="宋体" w:hint="default"/>
                <w:sz w:val="16"/>
                <w:szCs w:val="16"/>
              </w:rPr>
              <w:t>跌价准备</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72"/>
              <w:jc w:val="right"/>
              <w:rPr>
                <w:rFonts w:ascii="Times New Roman" w:hAnsi="Times New Roman" w:cs="Times New Roman" w:eastAsia="Times New Roman" w:hint="default"/>
                <w:sz w:val="16"/>
                <w:szCs w:val="16"/>
              </w:rPr>
            </w:pPr>
            <w:r>
              <w:rPr>
                <w:rFonts w:ascii="Times New Roman"/>
                <w:w w:val="100"/>
                <w:sz w:val="16"/>
              </w:rPr>
              <w:t>-</w:t>
            </w:r>
          </w:p>
        </w:tc>
        <w:tc>
          <w:tcPr>
            <w:tcW w:w="1053" w:type="dxa"/>
            <w:tcBorders>
              <w:top w:val="nil" w:sz="6" w:space="0" w:color="auto"/>
              <w:left w:val="nil" w:sz="6" w:space="0" w:color="auto"/>
              <w:bottom w:val="nil" w:sz="6" w:space="0" w:color="auto"/>
              <w:right w:val="nil" w:sz="6" w:space="0" w:color="auto"/>
            </w:tcBorders>
          </w:tcPr>
          <w:p>
            <w:pPr>
              <w:pStyle w:val="TableParagraph"/>
              <w:spacing w:line="161" w:lineRule="exact"/>
              <w:ind w:left="289" w:right="0" w:firstLine="45"/>
              <w:jc w:val="left"/>
              <w:rPr>
                <w:rFonts w:ascii="宋体" w:hAnsi="宋体" w:cs="宋体" w:eastAsia="宋体" w:hint="default"/>
                <w:sz w:val="16"/>
                <w:szCs w:val="16"/>
              </w:rPr>
            </w:pPr>
            <w:r>
              <w:rPr>
                <w:rFonts w:ascii="宋体" w:hAnsi="宋体" w:cs="宋体" w:eastAsia="宋体" w:hint="default"/>
                <w:sz w:val="16"/>
                <w:szCs w:val="16"/>
              </w:rPr>
              <w:t>账面价值</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89" w:right="0"/>
              <w:jc w:val="left"/>
              <w:rPr>
                <w:rFonts w:ascii="Times New Roman" w:hAnsi="Times New Roman" w:cs="Times New Roman" w:eastAsia="Times New Roman" w:hint="default"/>
                <w:sz w:val="16"/>
                <w:szCs w:val="16"/>
              </w:rPr>
            </w:pPr>
            <w:r>
              <w:rPr>
                <w:rFonts w:ascii="Times New Roman"/>
                <w:sz w:val="16"/>
              </w:rPr>
              <w:t>48,634,329</w:t>
            </w:r>
          </w:p>
        </w:tc>
      </w:tr>
      <w:tr>
        <w:trPr>
          <w:trHeight w:val="208"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6"/>
                <w:szCs w:val="16"/>
              </w:rPr>
            </w:pPr>
            <w:r>
              <w:rPr>
                <w:rFonts w:ascii="宋体" w:hAnsi="宋体" w:cs="宋体" w:eastAsia="宋体" w:hint="default"/>
                <w:sz w:val="16"/>
                <w:szCs w:val="16"/>
              </w:rPr>
              <w:t>产成品及商品</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8"/>
              <w:jc w:val="right"/>
              <w:rPr>
                <w:rFonts w:ascii="Times New Roman" w:hAnsi="Times New Roman" w:cs="Times New Roman" w:eastAsia="Times New Roman" w:hint="default"/>
                <w:sz w:val="16"/>
                <w:szCs w:val="16"/>
              </w:rPr>
            </w:pPr>
            <w:r>
              <w:rPr>
                <w:rFonts w:ascii="Times New Roman"/>
                <w:sz w:val="16"/>
              </w:rPr>
              <w:t>2,485,392,531</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6"/>
                <w:szCs w:val="16"/>
              </w:rPr>
            </w:pPr>
            <w:r>
              <w:rPr>
                <w:rFonts w:ascii="Times New Roman"/>
                <w:sz w:val="16"/>
              </w:rPr>
              <w:t>19,708,141</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Times New Roman" w:hAnsi="Times New Roman" w:cs="Times New Roman" w:eastAsia="Times New Roman" w:hint="default"/>
                <w:sz w:val="16"/>
                <w:szCs w:val="16"/>
              </w:rPr>
            </w:pPr>
            <w:r>
              <w:rPr>
                <w:rFonts w:ascii="Times New Roman"/>
                <w:sz w:val="16"/>
              </w:rPr>
              <w:t>2,465,684,390</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5"/>
              <w:jc w:val="right"/>
              <w:rPr>
                <w:rFonts w:ascii="Times New Roman" w:hAnsi="Times New Roman" w:cs="Times New Roman" w:eastAsia="Times New Roman" w:hint="default"/>
                <w:sz w:val="16"/>
                <w:szCs w:val="16"/>
              </w:rPr>
            </w:pPr>
            <w:r>
              <w:rPr>
                <w:rFonts w:ascii="Times New Roman"/>
                <w:sz w:val="16"/>
              </w:rPr>
              <w:t>861,318,423</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4"/>
              <w:jc w:val="right"/>
              <w:rPr>
                <w:rFonts w:ascii="Times New Roman" w:hAnsi="Times New Roman" w:cs="Times New Roman" w:eastAsia="Times New Roman" w:hint="default"/>
                <w:sz w:val="16"/>
                <w:szCs w:val="16"/>
              </w:rPr>
            </w:pPr>
            <w:r>
              <w:rPr>
                <w:rFonts w:ascii="Times New Roman"/>
                <w:sz w:val="16"/>
              </w:rPr>
              <w:t>15,920,510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Times New Roman" w:hAnsi="Times New Roman" w:cs="Times New Roman" w:eastAsia="Times New Roman" w:hint="default"/>
                <w:sz w:val="16"/>
                <w:szCs w:val="16"/>
              </w:rPr>
            </w:pPr>
            <w:r>
              <w:rPr>
                <w:rFonts w:ascii="Times New Roman"/>
                <w:sz w:val="16"/>
              </w:rPr>
              <w:t>845,397,913</w:t>
            </w:r>
          </w:p>
        </w:tc>
      </w:tr>
      <w:tr>
        <w:trPr>
          <w:trHeight w:val="208"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6"/>
                <w:szCs w:val="16"/>
              </w:rPr>
            </w:pPr>
            <w:r>
              <w:rPr>
                <w:rFonts w:ascii="宋体" w:hAnsi="宋体" w:cs="宋体" w:eastAsia="宋体" w:hint="default"/>
                <w:sz w:val="16"/>
                <w:szCs w:val="16"/>
              </w:rPr>
              <w:t>委托加工材料</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0"/>
              <w:jc w:val="right"/>
              <w:rPr>
                <w:rFonts w:ascii="Times New Roman" w:hAnsi="Times New Roman" w:cs="Times New Roman" w:eastAsia="Times New Roman" w:hint="default"/>
                <w:sz w:val="16"/>
                <w:szCs w:val="16"/>
              </w:rPr>
            </w:pPr>
            <w:r>
              <w:rPr>
                <w:rFonts w:ascii="Times New Roman"/>
                <w:sz w:val="16"/>
              </w:rPr>
              <w:t>30,691,903</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9"/>
              <w:jc w:val="right"/>
              <w:rPr>
                <w:rFonts w:ascii="Times New Roman" w:hAnsi="Times New Roman" w:cs="Times New Roman" w:eastAsia="Times New Roman" w:hint="default"/>
                <w:sz w:val="16"/>
                <w:szCs w:val="16"/>
              </w:rPr>
            </w:pPr>
            <w:r>
              <w:rPr>
                <w:rFonts w:ascii="Times New Roman"/>
                <w:w w:val="100"/>
                <w:sz w:val="16"/>
              </w:rPr>
              <w:t>-</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6"/>
              <w:jc w:val="right"/>
              <w:rPr>
                <w:rFonts w:ascii="Times New Roman" w:hAnsi="Times New Roman" w:cs="Times New Roman" w:eastAsia="Times New Roman" w:hint="default"/>
                <w:sz w:val="16"/>
                <w:szCs w:val="16"/>
              </w:rPr>
            </w:pPr>
            <w:r>
              <w:rPr>
                <w:rFonts w:ascii="Times New Roman"/>
                <w:sz w:val="16"/>
              </w:rPr>
              <w:t>30,691,903</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5"/>
              <w:jc w:val="right"/>
              <w:rPr>
                <w:rFonts w:ascii="Times New Roman" w:hAnsi="Times New Roman" w:cs="Times New Roman" w:eastAsia="Times New Roman" w:hint="default"/>
                <w:sz w:val="16"/>
                <w:szCs w:val="16"/>
              </w:rPr>
            </w:pPr>
            <w:r>
              <w:rPr>
                <w:rFonts w:ascii="Times New Roman"/>
                <w:sz w:val="16"/>
              </w:rPr>
              <w:t>3,289,993</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2"/>
              <w:jc w:val="right"/>
              <w:rPr>
                <w:rFonts w:ascii="Times New Roman" w:hAnsi="Times New Roman" w:cs="Times New Roman" w:eastAsia="Times New Roman" w:hint="default"/>
                <w:sz w:val="16"/>
                <w:szCs w:val="16"/>
              </w:rPr>
            </w:pPr>
            <w:r>
              <w:rPr>
                <w:rFonts w:ascii="Times New Roman"/>
                <w:w w:val="100"/>
                <w:sz w:val="16"/>
              </w:rPr>
              <w:t>-</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
              <w:jc w:val="right"/>
              <w:rPr>
                <w:rFonts w:ascii="Times New Roman" w:hAnsi="Times New Roman" w:cs="Times New Roman" w:eastAsia="Times New Roman" w:hint="default"/>
                <w:sz w:val="16"/>
                <w:szCs w:val="16"/>
              </w:rPr>
            </w:pPr>
            <w:r>
              <w:rPr>
                <w:rFonts w:ascii="Times New Roman"/>
                <w:sz w:val="16"/>
              </w:rPr>
              <w:t>3,289,993</w:t>
            </w:r>
          </w:p>
        </w:tc>
      </w:tr>
      <w:tr>
        <w:trPr>
          <w:trHeight w:val="298" w:hRule="exact"/>
        </w:trPr>
        <w:tc>
          <w:tcPr>
            <w:tcW w:w="4363" w:type="dxa"/>
            <w:gridSpan w:val="4"/>
            <w:tcBorders>
              <w:top w:val="nil" w:sz="6" w:space="0" w:color="auto"/>
              <w:left w:val="nil" w:sz="6" w:space="0" w:color="auto"/>
              <w:bottom w:val="nil" w:sz="6" w:space="0" w:color="auto"/>
              <w:right w:val="nil" w:sz="6" w:space="0" w:color="auto"/>
            </w:tcBorders>
          </w:tcPr>
          <w:p>
            <w:pPr>
              <w:pStyle w:val="TableParagraph"/>
              <w:tabs>
                <w:tab w:pos="1453" w:val="left" w:leader="none"/>
                <w:tab w:pos="3090" w:val="left" w:leader="none"/>
                <w:tab w:pos="3637" w:val="left" w:leader="none"/>
              </w:tabs>
              <w:spacing w:line="173" w:lineRule="exact"/>
              <w:ind w:left="35"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低值易耗品</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Times New Roman" w:hAnsi="Times New Roman" w:cs="Times New Roman" w:eastAsia="Times New Roman" w:hint="default"/>
                <w:sz w:val="16"/>
                <w:szCs w:val="16"/>
                <w:u w:val="single" w:color="000000"/>
              </w:rPr>
              <w:t>2,734,906</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Times New Roman" w:hAnsi="Times New Roman" w:cs="Times New Roman" w:eastAsia="Times New Roman" w:hint="default"/>
                <w:sz w:val="16"/>
                <w:szCs w:val="16"/>
                <w:u w:val="single" w:color="000000"/>
              </w:rPr>
              <w:t>-</w:t>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rPr>
            </w:r>
            <w:r>
              <w:rPr>
                <w:rFonts w:ascii="Times New Roman" w:hAnsi="Times New Roman" w:cs="Times New Roman" w:eastAsia="Times New Roman" w:hint="default"/>
                <w:sz w:val="16"/>
                <w:szCs w:val="16"/>
                <w:u w:val="single" w:color="000000"/>
              </w:rPr>
              <w:t> </w:t>
              <w:tab/>
            </w:r>
            <w:r>
              <w:rPr>
                <w:rFonts w:ascii="Times New Roman" w:hAnsi="Times New Roman" w:cs="Times New Roman" w:eastAsia="Times New Roman" w:hint="default"/>
                <w:sz w:val="16"/>
                <w:szCs w:val="16"/>
                <w:u w:val="single" w:color="000000"/>
              </w:rPr>
              <w:t>2,734,906</w:t>
            </w:r>
            <w:r>
              <w:rPr>
                <w:rFonts w:ascii="Times New Roman" w:hAnsi="Times New Roman" w:cs="Times New Roman" w:eastAsia="Times New Roman" w:hint="default"/>
                <w:sz w:val="16"/>
                <w:szCs w:val="16"/>
              </w:rPr>
            </w:r>
          </w:p>
        </w:tc>
        <w:tc>
          <w:tcPr>
            <w:tcW w:w="1122" w:type="dxa"/>
            <w:tcBorders>
              <w:top w:val="nil" w:sz="6" w:space="0" w:color="auto"/>
              <w:left w:val="nil" w:sz="6" w:space="0" w:color="auto"/>
              <w:bottom w:val="nil" w:sz="6" w:space="0" w:color="auto"/>
              <w:right w:val="nil" w:sz="6" w:space="0" w:color="auto"/>
            </w:tcBorders>
          </w:tcPr>
          <w:p>
            <w:pPr>
              <w:pStyle w:val="TableParagraph"/>
              <w:tabs>
                <w:tab w:pos="352" w:val="left" w:leader="none"/>
              </w:tabs>
              <w:spacing w:line="173" w:lineRule="exact"/>
              <w:ind w:right="65"/>
              <w:jc w:val="righ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0"/>
              </w:rPr>
              <w:t> </w:t>
            </w:r>
            <w:r>
              <w:rPr>
                <w:rFonts w:ascii="Times New Roman"/>
                <w:sz w:val="16"/>
                <w:u w:val="single" w:color="000000"/>
              </w:rPr>
              <w:tab/>
            </w:r>
            <w:r>
              <w:rPr>
                <w:rFonts w:ascii="Times New Roman"/>
                <w:sz w:val="16"/>
                <w:u w:val="single" w:color="000000"/>
              </w:rPr>
              <w:t>4,672,299</w:t>
            </w:r>
            <w:r>
              <w:rPr>
                <w:rFonts w:ascii="Times New Roman"/>
                <w:sz w:val="16"/>
              </w:rPr>
            </w:r>
          </w:p>
        </w:tc>
        <w:tc>
          <w:tcPr>
            <w:tcW w:w="1134" w:type="dxa"/>
            <w:tcBorders>
              <w:top w:val="nil" w:sz="6" w:space="0" w:color="auto"/>
              <w:left w:val="nil" w:sz="6" w:space="0" w:color="auto"/>
              <w:bottom w:val="nil" w:sz="6" w:space="0" w:color="auto"/>
              <w:right w:val="nil" w:sz="6" w:space="0" w:color="auto"/>
            </w:tcBorders>
          </w:tcPr>
          <w:p>
            <w:pPr>
              <w:pStyle w:val="TableParagraph"/>
              <w:tabs>
                <w:tab w:pos="940" w:val="left" w:leader="none"/>
              </w:tabs>
              <w:spacing w:line="173" w:lineRule="exact"/>
              <w:ind w:right="72"/>
              <w:jc w:val="righ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0"/>
              </w:rPr>
              <w:t> </w:t>
            </w:r>
            <w:r>
              <w:rPr>
                <w:rFonts w:ascii="Times New Roman"/>
                <w:sz w:val="16"/>
                <w:u w:val="single" w:color="000000"/>
              </w:rPr>
              <w:tab/>
            </w:r>
            <w:r>
              <w:rPr>
                <w:rFonts w:ascii="Times New Roman"/>
                <w:sz w:val="16"/>
                <w:u w:val="single" w:color="000000"/>
              </w:rPr>
              <w:t>-</w:t>
            </w:r>
            <w:r>
              <w:rPr>
                <w:rFonts w:ascii="Times New Roman"/>
                <w:sz w:val="16"/>
              </w:rPr>
            </w:r>
          </w:p>
        </w:tc>
        <w:tc>
          <w:tcPr>
            <w:tcW w:w="1053"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173" w:lineRule="exact"/>
              <w:ind w:right="35"/>
              <w:jc w:val="righ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single" w:color="000000"/>
              </w:rPr>
              <w:t> </w:t>
            </w:r>
            <w:r>
              <w:rPr>
                <w:rFonts w:ascii="Times New Roman"/>
                <w:sz w:val="16"/>
                <w:u w:val="single" w:color="000000"/>
              </w:rPr>
              <w:tab/>
            </w:r>
            <w:r>
              <w:rPr>
                <w:rFonts w:ascii="Times New Roman"/>
                <w:sz w:val="16"/>
                <w:u w:val="single" w:color="000000"/>
              </w:rPr>
              <w:t>4,672,299</w:t>
            </w:r>
            <w:r>
              <w:rPr>
                <w:rFonts w:ascii="Times New Roman"/>
                <w:sz w:val="16"/>
              </w:rPr>
            </w:r>
          </w:p>
        </w:tc>
      </w:tr>
      <w:tr>
        <w:trPr>
          <w:trHeight w:val="370" w:hRule="exact"/>
        </w:trPr>
        <w:tc>
          <w:tcPr>
            <w:tcW w:w="4363" w:type="dxa"/>
            <w:gridSpan w:val="4"/>
            <w:tcBorders>
              <w:top w:val="nil" w:sz="6" w:space="0" w:color="auto"/>
              <w:left w:val="nil" w:sz="6" w:space="0" w:color="auto"/>
              <w:bottom w:val="nil" w:sz="6" w:space="0" w:color="auto"/>
              <w:right w:val="nil" w:sz="6" w:space="0" w:color="auto"/>
            </w:tcBorders>
          </w:tcPr>
          <w:p>
            <w:pPr>
              <w:pStyle w:val="TableParagraph"/>
              <w:tabs>
                <w:tab w:pos="2422" w:val="left" w:leader="none"/>
              </w:tabs>
              <w:spacing w:line="240" w:lineRule="auto" w:before="89"/>
              <w:ind w:left="1014" w:right="0"/>
              <w:jc w:val="lef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thick" w:color="000000"/>
              </w:rPr>
              <w:t> </w:t>
            </w:r>
            <w:r>
              <w:rPr>
                <w:rFonts w:ascii="Times New Roman"/>
                <w:sz w:val="16"/>
                <w:u w:val="thick" w:color="000000"/>
              </w:rPr>
              <w:t>  </w:t>
            </w:r>
            <w:r>
              <w:rPr>
                <w:rFonts w:ascii="Times New Roman"/>
                <w:spacing w:val="-2"/>
                <w:sz w:val="16"/>
                <w:u w:val="thick" w:color="000000"/>
              </w:rPr>
              <w:t> </w:t>
            </w:r>
            <w:r>
              <w:rPr>
                <w:rFonts w:ascii="Times New Roman"/>
                <w:sz w:val="16"/>
                <w:u w:val="thick" w:color="000000"/>
              </w:rPr>
              <w:t>2,568,090,257</w:t>
              <w:tab/>
              <w:t>19,708,141    </w:t>
            </w:r>
            <w:r>
              <w:rPr>
                <w:rFonts w:ascii="Times New Roman"/>
                <w:spacing w:val="15"/>
                <w:sz w:val="16"/>
                <w:u w:val="thick" w:color="000000"/>
              </w:rPr>
              <w:t> </w:t>
            </w:r>
            <w:r>
              <w:rPr>
                <w:rFonts w:ascii="Times New Roman"/>
                <w:spacing w:val="15"/>
                <w:sz w:val="16"/>
              </w:rPr>
            </w:r>
            <w:r>
              <w:rPr>
                <w:rFonts w:ascii="Times New Roman"/>
                <w:spacing w:val="15"/>
                <w:sz w:val="16"/>
              </w:rPr>
            </w:r>
            <w:r>
              <w:rPr>
                <w:rFonts w:ascii="Times New Roman"/>
                <w:spacing w:val="15"/>
                <w:sz w:val="16"/>
                <w:u w:val="thick" w:color="000000"/>
              </w:rPr>
              <w:t> </w:t>
            </w:r>
            <w:r>
              <w:rPr>
                <w:rFonts w:ascii="Times New Roman"/>
                <w:sz w:val="16"/>
                <w:u w:val="thick" w:color="000000"/>
              </w:rPr>
              <w:t>2,548,382,116</w:t>
            </w:r>
            <w:r>
              <w:rPr>
                <w:rFonts w:ascii="Times New Roman"/>
                <w:sz w:val="16"/>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5"/>
              <w:jc w:val="righ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thick" w:color="000000"/>
              </w:rPr>
              <w:t> </w:t>
            </w:r>
            <w:r>
              <w:rPr>
                <w:rFonts w:ascii="Times New Roman"/>
                <w:sz w:val="16"/>
                <w:u w:val="thick" w:color="000000"/>
              </w:rPr>
              <w:t>   </w:t>
            </w:r>
            <w:r>
              <w:rPr>
                <w:rFonts w:ascii="Times New Roman"/>
                <w:spacing w:val="-9"/>
                <w:sz w:val="16"/>
                <w:u w:val="thick" w:color="000000"/>
              </w:rPr>
              <w:t> </w:t>
            </w:r>
            <w:r>
              <w:rPr>
                <w:rFonts w:ascii="Times New Roman"/>
                <w:sz w:val="16"/>
                <w:u w:val="thick" w:color="000000"/>
              </w:rPr>
              <w:t>917,915,044</w:t>
            </w:r>
            <w:r>
              <w:rPr>
                <w:rFonts w:ascii="Times New Roman"/>
                <w:sz w:val="16"/>
              </w:rPr>
            </w:r>
          </w:p>
        </w:tc>
        <w:tc>
          <w:tcPr>
            <w:tcW w:w="1134" w:type="dxa"/>
            <w:tcBorders>
              <w:top w:val="nil" w:sz="6" w:space="0" w:color="auto"/>
              <w:left w:val="nil" w:sz="6" w:space="0" w:color="auto"/>
              <w:bottom w:val="nil" w:sz="6" w:space="0" w:color="auto"/>
              <w:right w:val="nil" w:sz="6" w:space="0" w:color="auto"/>
            </w:tcBorders>
          </w:tcPr>
          <w:p>
            <w:pPr>
              <w:pStyle w:val="TableParagraph"/>
              <w:tabs>
                <w:tab w:pos="273" w:val="left" w:leader="none"/>
              </w:tabs>
              <w:spacing w:line="240" w:lineRule="auto" w:before="89"/>
              <w:ind w:right="64"/>
              <w:jc w:val="righ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thick" w:color="000000"/>
              </w:rPr>
              <w:t> </w:t>
            </w:r>
            <w:r>
              <w:rPr>
                <w:rFonts w:ascii="Times New Roman"/>
                <w:sz w:val="16"/>
                <w:u w:val="thick" w:color="000000"/>
              </w:rPr>
              <w:tab/>
            </w:r>
            <w:r>
              <w:rPr>
                <w:rFonts w:ascii="Times New Roman"/>
                <w:sz w:val="16"/>
                <w:u w:val="thick" w:color="000000"/>
              </w:rPr>
              <w:t>15,920,510</w:t>
            </w:r>
            <w:r>
              <w:rPr>
                <w:rFonts w:ascii="Times New Roman"/>
                <w:sz w:val="16"/>
              </w:rPr>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5"/>
              <w:jc w:val="right"/>
              <w:rPr>
                <w:rFonts w:ascii="Times New Roman" w:hAnsi="Times New Roman" w:cs="Times New Roman" w:eastAsia="Times New Roman" w:hint="default"/>
                <w:sz w:val="16"/>
                <w:szCs w:val="16"/>
              </w:rPr>
            </w:pPr>
            <w:r>
              <w:rPr>
                <w:rFonts w:ascii="Times New Roman"/>
                <w:w w:val="100"/>
                <w:sz w:val="16"/>
              </w:rPr>
            </w:r>
            <w:r>
              <w:rPr>
                <w:rFonts w:ascii="Times New Roman"/>
                <w:w w:val="100"/>
                <w:sz w:val="16"/>
                <w:u w:val="thick" w:color="000000"/>
              </w:rPr>
              <w:t> </w:t>
            </w:r>
            <w:r>
              <w:rPr>
                <w:rFonts w:ascii="Times New Roman"/>
                <w:sz w:val="16"/>
                <w:u w:val="thick" w:color="000000"/>
              </w:rPr>
              <w:t>  </w:t>
            </w:r>
            <w:r>
              <w:rPr>
                <w:rFonts w:ascii="Times New Roman"/>
                <w:spacing w:val="-19"/>
                <w:sz w:val="16"/>
                <w:u w:val="thick" w:color="000000"/>
              </w:rPr>
              <w:t> </w:t>
            </w:r>
            <w:r>
              <w:rPr>
                <w:rFonts w:ascii="Times New Roman"/>
                <w:sz w:val="16"/>
                <w:u w:val="thick" w:color="000000"/>
              </w:rPr>
              <w:t>901,994,534</w:t>
            </w:r>
            <w:r>
              <w:rPr>
                <w:rFonts w:ascii="Times New Roman"/>
                <w:sz w:val="16"/>
              </w:rPr>
            </w:r>
          </w:p>
        </w:tc>
      </w:tr>
    </w:tbl>
    <w:p>
      <w:pPr>
        <w:spacing w:line="240" w:lineRule="auto" w:before="12"/>
        <w:rPr>
          <w:rFonts w:ascii="宋体" w:hAnsi="宋体" w:cs="宋体" w:eastAsia="宋体" w:hint="default"/>
          <w:sz w:val="8"/>
          <w:szCs w:val="8"/>
        </w:rPr>
      </w:pPr>
    </w:p>
    <w:p>
      <w:pPr>
        <w:pStyle w:val="Heading2"/>
        <w:spacing w:line="240" w:lineRule="auto" w:before="26"/>
        <w:ind w:right="169"/>
        <w:jc w:val="left"/>
      </w:pPr>
      <w:r>
        <w:rPr/>
        <w:t>存货跌价准备变动如下：</w:t>
      </w:r>
    </w:p>
    <w:p>
      <w:pPr>
        <w:spacing w:line="240" w:lineRule="auto" w:before="12"/>
        <w:rPr>
          <w:rFonts w:ascii="宋体" w:hAnsi="宋体" w:cs="宋体" w:eastAsia="宋体" w:hint="default"/>
          <w:sz w:val="20"/>
          <w:szCs w:val="20"/>
        </w:rPr>
      </w:pPr>
    </w:p>
    <w:p>
      <w:pPr>
        <w:pStyle w:val="Heading2"/>
        <w:spacing w:line="240" w:lineRule="auto"/>
        <w:ind w:right="169"/>
        <w:jc w:val="left"/>
      </w:pPr>
      <w:r>
        <w:rPr>
          <w:rFonts w:ascii="Times New Roman" w:hAnsi="Times New Roman" w:cs="Times New Roman" w:eastAsia="Times New Roman" w:hint="default"/>
        </w:rPr>
        <w:t>2010</w:t>
      </w:r>
      <w:r>
        <w:rPr/>
        <w:t>年</w:t>
      </w:r>
    </w:p>
    <w:p>
      <w:pPr>
        <w:spacing w:line="240" w:lineRule="auto" w:before="13"/>
        <w:rPr>
          <w:rFonts w:ascii="宋体" w:hAnsi="宋体" w:cs="宋体" w:eastAsia="宋体" w:hint="default"/>
          <w:sz w:val="19"/>
          <w:szCs w:val="19"/>
        </w:rPr>
      </w:pPr>
    </w:p>
    <w:p>
      <w:pPr>
        <w:tabs>
          <w:tab w:pos="3995" w:val="left" w:leader="none"/>
          <w:tab w:pos="5716" w:val="left" w:leader="none"/>
          <w:tab w:pos="7195" w:val="left" w:leader="none"/>
          <w:tab w:pos="7797" w:val="left" w:leader="none"/>
        </w:tabs>
        <w:spacing w:before="0"/>
        <w:ind w:left="2997" w:right="0" w:firstLine="0"/>
        <w:jc w:val="left"/>
        <w:rPr>
          <w:rFonts w:ascii="宋体" w:hAnsi="宋体" w:cs="宋体" w:eastAsia="宋体" w:hint="default"/>
          <w:sz w:val="20"/>
          <w:szCs w:val="20"/>
        </w:rPr>
      </w:pPr>
      <w:r>
        <w:rPr>
          <w:rFonts w:ascii="宋体" w:hAnsi="宋体" w:cs="宋体" w:eastAsia="宋体" w:hint="default"/>
          <w:w w:val="95"/>
          <w:sz w:val="20"/>
          <w:szCs w:val="20"/>
        </w:rPr>
        <w:t>年初数</w:t>
        <w:tab/>
        <w:t>本年计提</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w w:val="95"/>
          <w:sz w:val="20"/>
          <w:szCs w:val="20"/>
          <w:u w:val="single" w:color="000000"/>
        </w:rPr>
        <w:t>本年减少</w:t>
        <w:tab/>
      </w:r>
      <w:r>
        <w:rPr>
          <w:rFonts w:ascii="宋体" w:hAnsi="宋体" w:cs="宋体" w:eastAsia="宋体" w:hint="default"/>
          <w:w w:val="95"/>
          <w:sz w:val="20"/>
          <w:szCs w:val="20"/>
        </w:rPr>
        <w:tab/>
      </w:r>
      <w:r>
        <w:rPr>
          <w:rFonts w:ascii="宋体" w:hAnsi="宋体" w:cs="宋体" w:eastAsia="宋体" w:hint="default"/>
          <w:sz w:val="20"/>
          <w:szCs w:val="20"/>
        </w:rPr>
        <w:t>年末数</w:t>
      </w:r>
    </w:p>
    <w:p>
      <w:pPr>
        <w:tabs>
          <w:tab w:pos="6796" w:val="left" w:leader="none"/>
        </w:tabs>
        <w:spacing w:before="0"/>
        <w:ind w:left="5596" w:right="169" w:firstLine="0"/>
        <w:jc w:val="left"/>
        <w:rPr>
          <w:rFonts w:ascii="宋体" w:hAnsi="宋体" w:cs="宋体" w:eastAsia="宋体" w:hint="default"/>
          <w:sz w:val="20"/>
          <w:szCs w:val="20"/>
        </w:rPr>
      </w:pPr>
      <w:r>
        <w:rPr>
          <w:rFonts w:ascii="宋体" w:hAnsi="宋体" w:cs="宋体" w:eastAsia="宋体" w:hint="default"/>
          <w:w w:val="95"/>
          <w:sz w:val="20"/>
          <w:szCs w:val="20"/>
        </w:rPr>
        <w:t>转回</w:t>
        <w:tab/>
      </w:r>
      <w:r>
        <w:rPr>
          <w:rFonts w:ascii="宋体" w:hAnsi="宋体" w:cs="宋体" w:eastAsia="宋体" w:hint="default"/>
          <w:sz w:val="20"/>
          <w:szCs w:val="20"/>
        </w:rPr>
        <w:t>转销</w:t>
      </w:r>
    </w:p>
    <w:p>
      <w:pPr>
        <w:spacing w:line="240" w:lineRule="auto" w:before="5"/>
        <w:rPr>
          <w:rFonts w:ascii="宋体" w:hAnsi="宋体" w:cs="宋体" w:eastAsia="宋体" w:hint="default"/>
          <w:sz w:val="17"/>
          <w:szCs w:val="17"/>
        </w:rPr>
      </w:pPr>
    </w:p>
    <w:p>
      <w:pPr>
        <w:tabs>
          <w:tab w:pos="2515" w:val="left" w:leader="none"/>
          <w:tab w:pos="3995" w:val="left" w:leader="none"/>
          <w:tab w:pos="5930" w:val="left" w:leader="none"/>
          <w:tab w:pos="6395" w:val="left" w:leader="none"/>
        </w:tabs>
        <w:spacing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产成品及商品</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double" w:color="000000"/>
        </w:rPr>
        <w:t> </w:t>
      </w:r>
      <w:r>
        <w:rPr>
          <w:rFonts w:ascii="Times New Roman" w:hAnsi="Times New Roman" w:cs="Times New Roman" w:eastAsia="Times New Roman" w:hint="default"/>
          <w:w w:val="95"/>
          <w:sz w:val="20"/>
          <w:szCs w:val="20"/>
          <w:u w:val="double" w:color="000000"/>
        </w:rPr>
        <w:t>15,920,510</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double" w:color="000000"/>
        </w:rPr>
        <w:t> </w:t>
        <w:tab/>
      </w:r>
      <w:r>
        <w:rPr>
          <w:rFonts w:ascii="Times New Roman" w:hAnsi="Times New Roman" w:cs="Times New Roman" w:eastAsia="Times New Roman" w:hint="default"/>
          <w:w w:val="95"/>
          <w:sz w:val="20"/>
          <w:szCs w:val="20"/>
          <w:u w:val="double" w:color="000000"/>
        </w:rPr>
        <w:t>7,881,502</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double" w:color="000000"/>
        </w:rPr>
        <w:t> </w:t>
        <w:tab/>
      </w:r>
      <w:r>
        <w:rPr>
          <w:rFonts w:ascii="Times New Roman" w:hAnsi="Times New Roman" w:cs="Times New Roman" w:eastAsia="Times New Roman" w:hint="default"/>
          <w:w w:val="95"/>
          <w:sz w:val="20"/>
          <w:szCs w:val="20"/>
          <w:u w:val="doub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double" w:color="000000"/>
        </w:rPr>
        <w:t> </w:t>
        <w:tab/>
      </w:r>
      <w:r>
        <w:rPr>
          <w:rFonts w:ascii="Times New Roman" w:hAnsi="Times New Roman" w:cs="Times New Roman" w:eastAsia="Times New Roman" w:hint="default"/>
          <w:sz w:val="20"/>
          <w:szCs w:val="20"/>
          <w:u w:val="double" w:color="000000"/>
        </w:rPr>
        <w:t>4,093,871    </w:t>
      </w:r>
      <w:r>
        <w:rPr>
          <w:rFonts w:ascii="Times New Roman" w:hAnsi="Times New Roman" w:cs="Times New Roman" w:eastAsia="Times New Roman" w:hint="default"/>
          <w:spacing w:val="47"/>
          <w:sz w:val="20"/>
          <w:szCs w:val="20"/>
          <w:u w:val="double" w:color="000000"/>
        </w:rPr>
        <w:t> </w:t>
      </w:r>
      <w:r>
        <w:rPr>
          <w:rFonts w:ascii="Times New Roman" w:hAnsi="Times New Roman" w:cs="Times New Roman" w:eastAsia="Times New Roman" w:hint="default"/>
          <w:spacing w:val="47"/>
          <w:sz w:val="20"/>
          <w:szCs w:val="20"/>
        </w:rPr>
      </w:r>
      <w:r>
        <w:rPr>
          <w:rFonts w:ascii="Times New Roman" w:hAnsi="Times New Roman" w:cs="Times New Roman" w:eastAsia="Times New Roman" w:hint="default"/>
          <w:spacing w:val="47"/>
          <w:sz w:val="20"/>
          <w:szCs w:val="20"/>
        </w:rPr>
      </w:r>
      <w:r>
        <w:rPr>
          <w:rFonts w:ascii="Times New Roman" w:hAnsi="Times New Roman" w:cs="Times New Roman" w:eastAsia="Times New Roman" w:hint="default"/>
          <w:spacing w:val="47"/>
          <w:sz w:val="20"/>
          <w:szCs w:val="20"/>
          <w:u w:val="thick" w:color="000000"/>
        </w:rPr>
        <w:t> </w:t>
      </w:r>
      <w:r>
        <w:rPr>
          <w:rFonts w:ascii="Times New Roman" w:hAnsi="Times New Roman" w:cs="Times New Roman" w:eastAsia="Times New Roman" w:hint="default"/>
          <w:sz w:val="20"/>
          <w:szCs w:val="20"/>
          <w:u w:val="thick" w:color="000000"/>
        </w:rPr>
        <w:t>19,708,141</w:t>
      </w:r>
      <w:r>
        <w:rPr>
          <w:rFonts w:ascii="Times New Roman" w:hAnsi="Times New Roman" w:cs="Times New Roman" w:eastAsia="Times New Roman" w:hint="default"/>
          <w:sz w:val="20"/>
          <w:szCs w:val="20"/>
        </w:rPr>
      </w:r>
    </w:p>
    <w:p>
      <w:pPr>
        <w:spacing w:line="240" w:lineRule="auto" w:before="8"/>
        <w:rPr>
          <w:rFonts w:ascii="Times New Roman" w:hAnsi="Times New Roman" w:cs="Times New Roman" w:eastAsia="Times New Roman" w:hint="default"/>
          <w:sz w:val="19"/>
          <w:szCs w:val="19"/>
        </w:rPr>
      </w:pPr>
    </w:p>
    <w:p>
      <w:pPr>
        <w:pStyle w:val="Heading2"/>
        <w:spacing w:line="240" w:lineRule="auto" w:before="26"/>
        <w:ind w:right="169"/>
        <w:jc w:val="left"/>
      </w:pPr>
      <w:r>
        <w:rPr>
          <w:rFonts w:ascii="Times New Roman" w:hAnsi="Times New Roman" w:cs="Times New Roman" w:eastAsia="Times New Roman" w:hint="default"/>
        </w:rPr>
        <w:t>2009</w:t>
      </w:r>
      <w:r>
        <w:rPr/>
        <w:t>年</w:t>
      </w:r>
    </w:p>
    <w:p>
      <w:pPr>
        <w:spacing w:line="240" w:lineRule="auto" w:before="2"/>
        <w:rPr>
          <w:rFonts w:ascii="宋体" w:hAnsi="宋体" w:cs="宋体" w:eastAsia="宋体" w:hint="default"/>
          <w:sz w:val="17"/>
          <w:szCs w:val="17"/>
        </w:rPr>
      </w:pPr>
    </w:p>
    <w:p>
      <w:pPr>
        <w:tabs>
          <w:tab w:pos="3995" w:val="left" w:leader="none"/>
          <w:tab w:pos="5716" w:val="left" w:leader="none"/>
          <w:tab w:pos="7195" w:val="left" w:leader="none"/>
          <w:tab w:pos="7797" w:val="left" w:leader="none"/>
        </w:tabs>
        <w:spacing w:line="260" w:lineRule="exact" w:before="37"/>
        <w:ind w:left="2997" w:right="0" w:firstLine="0"/>
        <w:jc w:val="left"/>
        <w:rPr>
          <w:rFonts w:ascii="宋体" w:hAnsi="宋体" w:cs="宋体" w:eastAsia="宋体" w:hint="default"/>
          <w:sz w:val="20"/>
          <w:szCs w:val="20"/>
        </w:rPr>
      </w:pPr>
      <w:r>
        <w:rPr>
          <w:rFonts w:ascii="宋体" w:hAnsi="宋体" w:cs="宋体" w:eastAsia="宋体" w:hint="default"/>
          <w:w w:val="95"/>
          <w:sz w:val="20"/>
          <w:szCs w:val="20"/>
        </w:rPr>
        <w:t>年初数</w:t>
        <w:tab/>
        <w:t>本年计提</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w w:val="95"/>
          <w:sz w:val="20"/>
          <w:szCs w:val="20"/>
          <w:u w:val="single" w:color="000000"/>
        </w:rPr>
        <w:t>本年减少</w:t>
        <w:tab/>
      </w:r>
      <w:r>
        <w:rPr>
          <w:rFonts w:ascii="宋体" w:hAnsi="宋体" w:cs="宋体" w:eastAsia="宋体" w:hint="default"/>
          <w:w w:val="95"/>
          <w:sz w:val="20"/>
          <w:szCs w:val="20"/>
        </w:rPr>
        <w:tab/>
      </w:r>
      <w:r>
        <w:rPr>
          <w:rFonts w:ascii="宋体" w:hAnsi="宋体" w:cs="宋体" w:eastAsia="宋体" w:hint="default"/>
          <w:sz w:val="20"/>
          <w:szCs w:val="20"/>
        </w:rPr>
        <w:t>年末数</w:t>
      </w:r>
    </w:p>
    <w:p>
      <w:pPr>
        <w:tabs>
          <w:tab w:pos="6796" w:val="left" w:leader="none"/>
        </w:tabs>
        <w:spacing w:line="260" w:lineRule="exact" w:before="0"/>
        <w:ind w:left="5596" w:right="169" w:firstLine="0"/>
        <w:jc w:val="left"/>
        <w:rPr>
          <w:rFonts w:ascii="宋体" w:hAnsi="宋体" w:cs="宋体" w:eastAsia="宋体" w:hint="default"/>
          <w:sz w:val="20"/>
          <w:szCs w:val="20"/>
        </w:rPr>
      </w:pPr>
      <w:r>
        <w:rPr>
          <w:rFonts w:ascii="宋体" w:hAnsi="宋体" w:cs="宋体" w:eastAsia="宋体" w:hint="default"/>
          <w:w w:val="95"/>
          <w:sz w:val="20"/>
          <w:szCs w:val="20"/>
        </w:rPr>
        <w:t>转回</w:t>
        <w:tab/>
      </w:r>
      <w:r>
        <w:rPr>
          <w:rFonts w:ascii="宋体" w:hAnsi="宋体" w:cs="宋体" w:eastAsia="宋体" w:hint="default"/>
          <w:sz w:val="20"/>
          <w:szCs w:val="20"/>
        </w:rPr>
        <w:t>转销</w:t>
      </w:r>
    </w:p>
    <w:p>
      <w:pPr>
        <w:spacing w:line="240" w:lineRule="auto" w:before="8"/>
        <w:rPr>
          <w:rFonts w:ascii="宋体" w:hAnsi="宋体" w:cs="宋体" w:eastAsia="宋体" w:hint="default"/>
          <w:sz w:val="17"/>
          <w:szCs w:val="17"/>
        </w:rPr>
      </w:pPr>
    </w:p>
    <w:p>
      <w:pPr>
        <w:tabs>
          <w:tab w:pos="2515" w:val="left" w:leader="none"/>
          <w:tab w:pos="2795" w:val="left" w:leader="none"/>
          <w:tab w:pos="5930" w:val="left" w:leader="none"/>
          <w:tab w:pos="6395" w:val="left" w:leader="none"/>
        </w:tabs>
        <w:spacing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产成品及商品</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double" w:color="000000"/>
        </w:rPr>
        <w:t> </w:t>
        <w:tab/>
      </w:r>
      <w:r>
        <w:rPr>
          <w:rFonts w:ascii="Times New Roman" w:hAnsi="Times New Roman" w:cs="Times New Roman" w:eastAsia="Times New Roman" w:hint="default"/>
          <w:sz w:val="20"/>
          <w:szCs w:val="20"/>
          <w:u w:val="double" w:color="000000"/>
        </w:rPr>
        <w:t>6,242,964  </w:t>
      </w:r>
      <w:r>
        <w:rPr>
          <w:rFonts w:ascii="Times New Roman" w:hAnsi="Times New Roman" w:cs="Times New Roman" w:eastAsia="Times New Roman" w:hint="default"/>
          <w:spacing w:val="46"/>
          <w:sz w:val="20"/>
          <w:szCs w:val="20"/>
          <w:u w:val="double" w:color="000000"/>
        </w:rPr>
        <w:t> </w:t>
      </w:r>
      <w:r>
        <w:rPr>
          <w:rFonts w:ascii="Times New Roman" w:hAnsi="Times New Roman" w:cs="Times New Roman" w:eastAsia="Times New Roman" w:hint="default"/>
          <w:spacing w:val="46"/>
          <w:sz w:val="20"/>
          <w:szCs w:val="20"/>
        </w:rPr>
      </w:r>
      <w:r>
        <w:rPr>
          <w:rFonts w:ascii="Times New Roman" w:hAnsi="Times New Roman" w:cs="Times New Roman" w:eastAsia="Times New Roman" w:hint="default"/>
          <w:spacing w:val="46"/>
          <w:sz w:val="20"/>
          <w:szCs w:val="20"/>
        </w:rPr>
      </w:r>
      <w:r>
        <w:rPr>
          <w:rFonts w:ascii="Times New Roman" w:hAnsi="Times New Roman" w:cs="Times New Roman" w:eastAsia="Times New Roman" w:hint="default"/>
          <w:spacing w:val="46"/>
          <w:sz w:val="20"/>
          <w:szCs w:val="20"/>
          <w:u w:val="double" w:color="000000"/>
        </w:rPr>
        <w:t> </w:t>
      </w:r>
      <w:r>
        <w:rPr>
          <w:rFonts w:ascii="Times New Roman" w:hAnsi="Times New Roman" w:cs="Times New Roman" w:eastAsia="Times New Roman" w:hint="default"/>
          <w:sz w:val="20"/>
          <w:szCs w:val="20"/>
          <w:u w:val="double" w:color="000000"/>
        </w:rPr>
        <w:t>13,524,062</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double" w:color="000000"/>
        </w:rPr>
        <w:t> </w:t>
        <w:tab/>
      </w:r>
      <w:r>
        <w:rPr>
          <w:rFonts w:ascii="Times New Roman" w:hAnsi="Times New Roman" w:cs="Times New Roman" w:eastAsia="Times New Roman" w:hint="default"/>
          <w:w w:val="95"/>
          <w:sz w:val="20"/>
          <w:szCs w:val="20"/>
          <w:u w:val="doub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double" w:color="000000"/>
        </w:rPr>
        <w:t> </w:t>
        <w:tab/>
      </w:r>
      <w:r>
        <w:rPr>
          <w:rFonts w:ascii="Times New Roman" w:hAnsi="Times New Roman" w:cs="Times New Roman" w:eastAsia="Times New Roman" w:hint="default"/>
          <w:sz w:val="20"/>
          <w:szCs w:val="20"/>
          <w:u w:val="double" w:color="000000"/>
        </w:rPr>
        <w:t>3,846,516    </w:t>
      </w:r>
      <w:r>
        <w:rPr>
          <w:rFonts w:ascii="Times New Roman" w:hAnsi="Times New Roman" w:cs="Times New Roman" w:eastAsia="Times New Roman" w:hint="default"/>
          <w:spacing w:val="47"/>
          <w:sz w:val="20"/>
          <w:szCs w:val="20"/>
          <w:u w:val="double" w:color="000000"/>
        </w:rPr>
        <w:t> </w:t>
      </w:r>
      <w:r>
        <w:rPr>
          <w:rFonts w:ascii="Times New Roman" w:hAnsi="Times New Roman" w:cs="Times New Roman" w:eastAsia="Times New Roman" w:hint="default"/>
          <w:spacing w:val="47"/>
          <w:sz w:val="20"/>
          <w:szCs w:val="20"/>
        </w:rPr>
      </w:r>
      <w:r>
        <w:rPr>
          <w:rFonts w:ascii="Times New Roman" w:hAnsi="Times New Roman" w:cs="Times New Roman" w:eastAsia="Times New Roman" w:hint="default"/>
          <w:spacing w:val="47"/>
          <w:sz w:val="20"/>
          <w:szCs w:val="20"/>
        </w:rPr>
      </w:r>
      <w:r>
        <w:rPr>
          <w:rFonts w:ascii="Times New Roman" w:hAnsi="Times New Roman" w:cs="Times New Roman" w:eastAsia="Times New Roman" w:hint="default"/>
          <w:spacing w:val="47"/>
          <w:sz w:val="20"/>
          <w:szCs w:val="20"/>
          <w:u w:val="double" w:color="000000"/>
        </w:rPr>
        <w:t> </w:t>
      </w:r>
      <w:r>
        <w:rPr>
          <w:rFonts w:ascii="Times New Roman" w:hAnsi="Times New Roman" w:cs="Times New Roman" w:eastAsia="Times New Roman" w:hint="default"/>
          <w:sz w:val="20"/>
          <w:szCs w:val="20"/>
          <w:u w:val="double" w:color="000000"/>
        </w:rPr>
        <w:t>15,920,510</w:t>
      </w:r>
      <w:r>
        <w:rPr>
          <w:rFonts w:ascii="Times New Roman" w:hAnsi="Times New Roman" w:cs="Times New Roman" w:eastAsia="Times New Roman" w:hint="default"/>
          <w:sz w:val="20"/>
          <w:szCs w:val="20"/>
        </w:rPr>
      </w:r>
    </w:p>
    <w:p>
      <w:pPr>
        <w:spacing w:line="240" w:lineRule="auto" w:before="8"/>
        <w:rPr>
          <w:rFonts w:ascii="Times New Roman" w:hAnsi="Times New Roman" w:cs="Times New Roman" w:eastAsia="Times New Roman" w:hint="default"/>
          <w:sz w:val="19"/>
          <w:szCs w:val="19"/>
        </w:rPr>
      </w:pPr>
    </w:p>
    <w:p>
      <w:pPr>
        <w:pStyle w:val="Heading2"/>
        <w:spacing w:line="240" w:lineRule="auto" w:before="26"/>
        <w:ind w:right="169"/>
        <w:jc w:val="left"/>
      </w:pPr>
      <w:r>
        <w:rPr>
          <w:rFonts w:ascii="Times New Roman" w:hAnsi="Times New Roman" w:cs="Times New Roman" w:eastAsia="Times New Roman" w:hint="default"/>
        </w:rPr>
        <w:t>2010</w:t>
      </w:r>
      <w:r>
        <w:rPr/>
        <w:t>年和</w:t>
      </w:r>
      <w:r>
        <w:rPr>
          <w:rFonts w:ascii="Times New Roman" w:hAnsi="Times New Roman" w:cs="Times New Roman" w:eastAsia="Times New Roman" w:hint="default"/>
        </w:rPr>
        <w:t>2009</w:t>
      </w:r>
      <w:r>
        <w:rPr/>
        <w:t>年</w:t>
      </w:r>
    </w:p>
    <w:p>
      <w:pPr>
        <w:spacing w:line="240" w:lineRule="auto" w:before="2"/>
        <w:rPr>
          <w:rFonts w:ascii="宋体" w:hAnsi="宋体" w:cs="宋体" w:eastAsia="宋体" w:hint="default"/>
          <w:sz w:val="17"/>
          <w:szCs w:val="17"/>
        </w:rPr>
      </w:pPr>
    </w:p>
    <w:p>
      <w:pPr>
        <w:pStyle w:val="Heading3"/>
        <w:tabs>
          <w:tab w:pos="4531" w:val="left" w:leader="none"/>
          <w:tab w:pos="4751" w:val="left" w:leader="none"/>
          <w:tab w:pos="6417" w:val="left" w:leader="none"/>
        </w:tabs>
        <w:spacing w:line="286" w:lineRule="exact" w:before="61"/>
        <w:ind w:left="3127" w:right="180" w:hanging="219"/>
        <w:jc w:val="left"/>
      </w:pPr>
      <w:r>
        <w:rPr/>
        <w:t>计提存货跌价</w:t>
        <w:tab/>
        <w:tab/>
        <w:t>本年转回存货</w:t>
        <w:tab/>
        <w:t>本年转回金额占该项</w:t>
      </w:r>
      <w:r>
        <w:rPr>
          <w:spacing w:val="-103"/>
        </w:rPr>
        <w:t> </w:t>
      </w:r>
      <w:r>
        <w:rPr>
          <w:spacing w:val="-103"/>
        </w:rPr>
      </w:r>
      <w:r>
        <w:rPr/>
        <w:t>准备的依据</w:t>
        <w:tab/>
        <w:t>跌价准备的原因</w:t>
        <w:tab/>
        <w:t>存货年末余额的比例</w:t>
      </w:r>
    </w:p>
    <w:p>
      <w:pPr>
        <w:spacing w:line="240" w:lineRule="auto" w:before="3"/>
        <w:rPr>
          <w:rFonts w:ascii="宋体" w:hAnsi="宋体" w:cs="宋体" w:eastAsia="宋体" w:hint="default"/>
          <w:sz w:val="17"/>
          <w:szCs w:val="17"/>
        </w:rPr>
      </w:pPr>
    </w:p>
    <w:p>
      <w:pPr>
        <w:pStyle w:val="Heading3"/>
        <w:tabs>
          <w:tab w:pos="3127" w:val="left" w:leader="none"/>
          <w:tab w:pos="5851" w:val="left" w:leader="none"/>
          <w:tab w:pos="8176" w:val="left" w:leader="none"/>
        </w:tabs>
        <w:spacing w:line="240" w:lineRule="auto"/>
        <w:ind w:left="837" w:right="0"/>
        <w:jc w:val="left"/>
      </w:pPr>
      <w:r>
        <w:rPr/>
        <w:t>产成品及商品</w:t>
        <w:tab/>
        <w:t>可变现净值</w:t>
        <w:tab/>
        <w:t>无</w:t>
        <w:tab/>
        <w:t>无</w:t>
      </w:r>
    </w:p>
    <w:p>
      <w:pPr>
        <w:spacing w:after="0" w:line="240" w:lineRule="auto"/>
        <w:jc w:val="left"/>
        <w:sectPr>
          <w:pgSz w:w="11910" w:h="16840"/>
          <w:pgMar w:header="1308" w:footer="746" w:top="3620" w:bottom="940" w:left="1680" w:right="16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2" w:type="dxa"/>
        <w:tblLayout w:type="fixed"/>
        <w:tblCellMar>
          <w:top w:w="0" w:type="dxa"/>
          <w:left w:w="0" w:type="dxa"/>
          <w:bottom w:w="0" w:type="dxa"/>
          <w:right w:w="0" w:type="dxa"/>
        </w:tblCellMar>
        <w:tblLook w:val="01E0"/>
      </w:tblPr>
      <w:tblGrid>
        <w:gridCol w:w="720"/>
        <w:gridCol w:w="1278"/>
        <w:gridCol w:w="2031"/>
        <w:gridCol w:w="1392"/>
        <w:gridCol w:w="1560"/>
        <w:gridCol w:w="1402"/>
      </w:tblGrid>
      <w:tr>
        <w:trPr>
          <w:trHeight w:val="1086"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367" w:lineRule="exact"/>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w:t>
            </w:r>
            <w:r>
              <w:rPr>
                <w:rFonts w:ascii="Microsoft JhengHei" w:hAnsi="Microsoft JhengHei" w:cs="Microsoft JhengHei" w:eastAsia="Microsoft JhengHei" w:hint="default"/>
                <w:sz w:val="24"/>
                <w:szCs w:val="24"/>
              </w:rPr>
            </w: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42" w:right="0"/>
              <w:jc w:val="left"/>
              <w:rPr>
                <w:rFonts w:ascii="Times New Roman" w:hAnsi="Times New Roman" w:cs="Times New Roman" w:eastAsia="Times New Roman" w:hint="default"/>
                <w:sz w:val="24"/>
                <w:szCs w:val="24"/>
              </w:rPr>
            </w:pPr>
            <w:r>
              <w:rPr>
                <w:rFonts w:ascii="Times New Roman"/>
                <w:b/>
                <w:sz w:val="24"/>
              </w:rPr>
              <w:t>6.</w:t>
            </w:r>
            <w:r>
              <w:rPr>
                <w:rFonts w:ascii="Times New Roman"/>
                <w:sz w:val="24"/>
              </w:rPr>
            </w:r>
          </w:p>
        </w:tc>
        <w:tc>
          <w:tcPr>
            <w:tcW w:w="3309" w:type="dxa"/>
            <w:gridSpan w:val="2"/>
            <w:tcBorders>
              <w:top w:val="nil" w:sz="6" w:space="0" w:color="auto"/>
              <w:left w:val="nil" w:sz="6" w:space="0" w:color="auto"/>
              <w:bottom w:val="nil" w:sz="6" w:space="0" w:color="auto"/>
              <w:right w:val="nil" w:sz="6" w:space="0" w:color="auto"/>
            </w:tcBorders>
          </w:tcPr>
          <w:p>
            <w:pPr>
              <w:pStyle w:val="TableParagraph"/>
              <w:spacing w:line="367" w:lineRule="exact"/>
              <w:ind w:left="35" w:right="-27"/>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170"/>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长期应收款</w:t>
            </w:r>
            <w:r>
              <w:rPr>
                <w:rFonts w:ascii="Microsoft JhengHei" w:hAnsi="Microsoft JhengHei" w:cs="Microsoft JhengHei" w:eastAsia="Microsoft JhengHei" w:hint="default"/>
                <w:sz w:val="24"/>
                <w:szCs w:val="24"/>
              </w:rPr>
            </w:r>
          </w:p>
        </w:tc>
        <w:tc>
          <w:tcPr>
            <w:tcW w:w="4354" w:type="dxa"/>
            <w:gridSpan w:val="3"/>
            <w:tcBorders>
              <w:top w:val="nil" w:sz="6" w:space="0" w:color="auto"/>
              <w:left w:val="nil" w:sz="6" w:space="0" w:color="auto"/>
              <w:bottom w:val="nil" w:sz="6" w:space="0" w:color="auto"/>
              <w:right w:val="nil" w:sz="6" w:space="0" w:color="auto"/>
            </w:tcBorders>
          </w:tcPr>
          <w:p>
            <w:pPr/>
          </w:p>
        </w:tc>
      </w:tr>
      <w:tr>
        <w:trPr>
          <w:trHeight w:val="542" w:hRule="exact"/>
        </w:trPr>
        <w:tc>
          <w:tcPr>
            <w:tcW w:w="720" w:type="dxa"/>
            <w:tcBorders>
              <w:top w:val="nil" w:sz="6" w:space="0" w:color="auto"/>
              <w:left w:val="nil" w:sz="6" w:space="0" w:color="auto"/>
              <w:bottom w:val="nil" w:sz="6" w:space="0" w:color="auto"/>
              <w:right w:val="nil" w:sz="6" w:space="0" w:color="auto"/>
            </w:tcBorders>
          </w:tcPr>
          <w:p>
            <w:pPr/>
          </w:p>
        </w:tc>
        <w:tc>
          <w:tcPr>
            <w:tcW w:w="3309" w:type="dxa"/>
            <w:gridSpan w:val="2"/>
            <w:tcBorders>
              <w:top w:val="nil" w:sz="6" w:space="0" w:color="auto"/>
              <w:left w:val="nil" w:sz="6" w:space="0" w:color="auto"/>
              <w:bottom w:val="nil" w:sz="6" w:space="0" w:color="auto"/>
              <w:right w:val="nil" w:sz="6" w:space="0" w:color="auto"/>
            </w:tcBorders>
          </w:tcPr>
          <w:p>
            <w:pPr/>
          </w:p>
        </w:tc>
        <w:tc>
          <w:tcPr>
            <w:tcW w:w="4354" w:type="dxa"/>
            <w:gridSpan w:val="3"/>
            <w:tcBorders>
              <w:top w:val="nil" w:sz="6" w:space="0" w:color="auto"/>
              <w:left w:val="nil" w:sz="6" w:space="0" w:color="auto"/>
              <w:bottom w:val="nil" w:sz="6" w:space="0" w:color="auto"/>
              <w:right w:val="nil" w:sz="6" w:space="0" w:color="auto"/>
            </w:tcBorders>
          </w:tcPr>
          <w:p>
            <w:pPr>
              <w:pStyle w:val="TableParagraph"/>
              <w:tabs>
                <w:tab w:pos="3565" w:val="left" w:leader="none"/>
              </w:tabs>
              <w:spacing w:line="240" w:lineRule="auto" w:before="70"/>
              <w:ind w:left="15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tab/>
            </w: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427" w:hRule="exact"/>
        </w:trPr>
        <w:tc>
          <w:tcPr>
            <w:tcW w:w="720" w:type="dxa"/>
            <w:tcBorders>
              <w:top w:val="nil" w:sz="6" w:space="0" w:color="auto"/>
              <w:left w:val="nil" w:sz="6" w:space="0" w:color="auto"/>
              <w:bottom w:val="nil" w:sz="6" w:space="0" w:color="auto"/>
              <w:right w:val="nil" w:sz="6" w:space="0" w:color="auto"/>
            </w:tcBorders>
          </w:tcPr>
          <w:p>
            <w:pPr/>
          </w:p>
        </w:tc>
        <w:tc>
          <w:tcPr>
            <w:tcW w:w="33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24"/>
                <w:szCs w:val="24"/>
              </w:rPr>
            </w:pPr>
            <w:r>
              <w:rPr>
                <w:rFonts w:ascii="宋体" w:hAnsi="宋体" w:cs="宋体" w:eastAsia="宋体" w:hint="default"/>
                <w:sz w:val="24"/>
                <w:szCs w:val="24"/>
              </w:rPr>
              <w:t>商铺保证金</w:t>
            </w:r>
          </w:p>
        </w:tc>
        <w:tc>
          <w:tcPr>
            <w:tcW w:w="4354" w:type="dxa"/>
            <w:gridSpan w:val="3"/>
            <w:tcBorders>
              <w:top w:val="nil" w:sz="6" w:space="0" w:color="auto"/>
              <w:left w:val="nil" w:sz="6" w:space="0" w:color="auto"/>
              <w:bottom w:val="nil" w:sz="6" w:space="0" w:color="auto"/>
              <w:right w:val="nil" w:sz="6" w:space="0" w:color="auto"/>
            </w:tcBorders>
          </w:tcPr>
          <w:p>
            <w:pPr>
              <w:pStyle w:val="TableParagraph"/>
              <w:tabs>
                <w:tab w:pos="3085" w:val="left" w:leader="none"/>
              </w:tabs>
              <w:spacing w:line="240" w:lineRule="auto" w:before="127"/>
              <w:ind w:left="1046" w:right="0"/>
              <w:jc w:val="left"/>
              <w:rPr>
                <w:rFonts w:ascii="Times New Roman" w:hAnsi="Times New Roman" w:cs="Times New Roman" w:eastAsia="Times New Roman" w:hint="default"/>
                <w:sz w:val="24"/>
                <w:szCs w:val="24"/>
              </w:rPr>
            </w:pPr>
            <w:r>
              <w:rPr>
                <w:rFonts w:ascii="Times New Roman"/>
                <w:sz w:val="24"/>
              </w:rPr>
              <w:t>124,914,753</w:t>
              <w:tab/>
              <w:t>123,213,911</w:t>
            </w:r>
          </w:p>
        </w:tc>
      </w:tr>
      <w:tr>
        <w:trPr>
          <w:trHeight w:val="424" w:hRule="exact"/>
        </w:trPr>
        <w:tc>
          <w:tcPr>
            <w:tcW w:w="720" w:type="dxa"/>
            <w:tcBorders>
              <w:top w:val="nil" w:sz="6" w:space="0" w:color="auto"/>
              <w:left w:val="nil" w:sz="6" w:space="0" w:color="auto"/>
              <w:bottom w:val="nil" w:sz="6" w:space="0" w:color="auto"/>
              <w:right w:val="nil" w:sz="6" w:space="0" w:color="auto"/>
            </w:tcBorders>
          </w:tcPr>
          <w:p>
            <w:pPr/>
          </w:p>
        </w:tc>
        <w:tc>
          <w:tcPr>
            <w:tcW w:w="3309" w:type="dxa"/>
            <w:gridSpan w:val="2"/>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加盟商借款</w:t>
            </w:r>
          </w:p>
        </w:tc>
        <w:tc>
          <w:tcPr>
            <w:tcW w:w="4354" w:type="dxa"/>
            <w:gridSpan w:val="3"/>
            <w:tcBorders>
              <w:top w:val="nil" w:sz="6" w:space="0" w:color="auto"/>
              <w:left w:val="nil" w:sz="6" w:space="0" w:color="auto"/>
              <w:bottom w:val="nil" w:sz="6" w:space="0" w:color="auto"/>
              <w:right w:val="nil" w:sz="6" w:space="0" w:color="auto"/>
            </w:tcBorders>
          </w:tcPr>
          <w:p>
            <w:pPr>
              <w:pStyle w:val="TableParagraph"/>
              <w:tabs>
                <w:tab w:pos="1165" w:val="left" w:leader="none"/>
                <w:tab w:pos="2603" w:val="left" w:leader="none"/>
                <w:tab w:pos="3205" w:val="left" w:leader="none"/>
              </w:tabs>
              <w:spacing w:line="240" w:lineRule="auto" w:before="11"/>
              <w:ind w:left="563"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11,000,000</w:t>
            </w:r>
            <w:r>
              <w:rPr>
                <w:rFonts w:ascii="Times New Roman"/>
                <w:sz w:val="24"/>
              </w:rPr>
              <w:tab/>
            </w:r>
            <w:r>
              <w:rPr>
                <w:rFonts w:ascii="Times New Roman"/>
                <w:sz w:val="24"/>
              </w:rPr>
            </w:r>
            <w:r>
              <w:rPr>
                <w:rFonts w:ascii="Times New Roman"/>
                <w:sz w:val="24"/>
                <w:u w:val="single" w:color="000000"/>
              </w:rPr>
              <w:t> </w:t>
              <w:tab/>
            </w:r>
            <w:r>
              <w:rPr>
                <w:rFonts w:ascii="Times New Roman"/>
                <w:sz w:val="24"/>
                <w:u w:val="single" w:color="000000"/>
              </w:rPr>
              <w:t>13,000,000</w:t>
            </w:r>
            <w:r>
              <w:rPr>
                <w:rFonts w:ascii="Times New Roman"/>
                <w:sz w:val="24"/>
              </w:rPr>
            </w:r>
          </w:p>
        </w:tc>
      </w:tr>
      <w:tr>
        <w:trPr>
          <w:trHeight w:val="539" w:hRule="exact"/>
        </w:trPr>
        <w:tc>
          <w:tcPr>
            <w:tcW w:w="720" w:type="dxa"/>
            <w:tcBorders>
              <w:top w:val="nil" w:sz="6" w:space="0" w:color="auto"/>
              <w:left w:val="nil" w:sz="6" w:space="0" w:color="auto"/>
              <w:bottom w:val="nil" w:sz="6" w:space="0" w:color="auto"/>
              <w:right w:val="nil" w:sz="6" w:space="0" w:color="auto"/>
            </w:tcBorders>
          </w:tcPr>
          <w:p>
            <w:pPr/>
          </w:p>
        </w:tc>
        <w:tc>
          <w:tcPr>
            <w:tcW w:w="3309" w:type="dxa"/>
            <w:gridSpan w:val="2"/>
            <w:tcBorders>
              <w:top w:val="nil" w:sz="6" w:space="0" w:color="auto"/>
              <w:left w:val="nil" w:sz="6" w:space="0" w:color="auto"/>
              <w:bottom w:val="nil" w:sz="6" w:space="0" w:color="auto"/>
              <w:right w:val="nil" w:sz="6" w:space="0" w:color="auto"/>
            </w:tcBorders>
          </w:tcPr>
          <w:p>
            <w:pPr/>
          </w:p>
        </w:tc>
        <w:tc>
          <w:tcPr>
            <w:tcW w:w="4354" w:type="dxa"/>
            <w:gridSpan w:val="3"/>
            <w:tcBorders>
              <w:top w:val="nil" w:sz="6" w:space="0" w:color="auto"/>
              <w:left w:val="nil" w:sz="6" w:space="0" w:color="auto"/>
              <w:bottom w:val="nil" w:sz="6" w:space="0" w:color="auto"/>
              <w:right w:val="nil" w:sz="6" w:space="0" w:color="auto"/>
            </w:tcBorders>
          </w:tcPr>
          <w:p>
            <w:pPr>
              <w:pStyle w:val="TableParagraph"/>
              <w:tabs>
                <w:tab w:pos="1045" w:val="left" w:leader="none"/>
                <w:tab w:pos="2603" w:val="left" w:leader="none"/>
                <w:tab w:pos="3085" w:val="left" w:leader="none"/>
              </w:tabs>
              <w:spacing w:line="240" w:lineRule="auto" w:before="110"/>
              <w:ind w:left="563"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135,914,753</w:t>
            </w:r>
            <w:r>
              <w:rPr>
                <w:rFonts w:ascii="Times New Roman"/>
                <w:sz w:val="24"/>
              </w:rPr>
              <w:tab/>
            </w:r>
            <w:r>
              <w:rPr>
                <w:rFonts w:ascii="Times New Roman"/>
                <w:sz w:val="24"/>
              </w:rPr>
            </w:r>
            <w:r>
              <w:rPr>
                <w:rFonts w:ascii="Times New Roman"/>
                <w:sz w:val="24"/>
                <w:u w:val="double" w:color="000000"/>
              </w:rPr>
              <w:t> </w:t>
              <w:tab/>
            </w:r>
            <w:r>
              <w:rPr>
                <w:rFonts w:ascii="Times New Roman"/>
                <w:sz w:val="24"/>
                <w:u w:val="double" w:color="000000"/>
              </w:rPr>
              <w:t>136,213,911</w:t>
            </w:r>
            <w:r>
              <w:rPr>
                <w:rFonts w:ascii="Times New Roman"/>
                <w:sz w:val="24"/>
              </w:rPr>
            </w:r>
          </w:p>
        </w:tc>
      </w:tr>
      <w:tr>
        <w:trPr>
          <w:trHeight w:val="549" w:hRule="exact"/>
        </w:trPr>
        <w:tc>
          <w:tcPr>
            <w:tcW w:w="720" w:type="dxa"/>
            <w:tcBorders>
              <w:top w:val="nil" w:sz="6" w:space="0" w:color="auto"/>
              <w:left w:val="nil" w:sz="6" w:space="0" w:color="auto"/>
              <w:bottom w:val="nil" w:sz="6" w:space="0" w:color="auto"/>
              <w:right w:val="nil" w:sz="6" w:space="0" w:color="auto"/>
            </w:tcBorders>
          </w:tcPr>
          <w:p>
            <w:pPr/>
          </w:p>
        </w:tc>
        <w:tc>
          <w:tcPr>
            <w:tcW w:w="33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24"/>
                <w:szCs w:val="24"/>
              </w:rPr>
            </w:pPr>
            <w:r>
              <w:rPr>
                <w:rFonts w:ascii="宋体" w:hAnsi="宋体" w:cs="宋体" w:eastAsia="宋体" w:hint="default"/>
                <w:sz w:val="24"/>
                <w:szCs w:val="24"/>
              </w:rPr>
              <w:t>长期应收款的账龄分析如下：</w:t>
            </w:r>
          </w:p>
        </w:tc>
        <w:tc>
          <w:tcPr>
            <w:tcW w:w="4354" w:type="dxa"/>
            <w:gridSpan w:val="3"/>
            <w:tcBorders>
              <w:top w:val="nil" w:sz="6" w:space="0" w:color="auto"/>
              <w:left w:val="nil" w:sz="6" w:space="0" w:color="auto"/>
              <w:bottom w:val="nil" w:sz="6" w:space="0" w:color="auto"/>
              <w:right w:val="nil" w:sz="6" w:space="0" w:color="auto"/>
            </w:tcBorders>
          </w:tcPr>
          <w:p>
            <w:pPr/>
          </w:p>
        </w:tc>
      </w:tr>
      <w:tr>
        <w:trPr>
          <w:trHeight w:val="550" w:hRule="exact"/>
        </w:trPr>
        <w:tc>
          <w:tcPr>
            <w:tcW w:w="720" w:type="dxa"/>
            <w:tcBorders>
              <w:top w:val="nil" w:sz="6" w:space="0" w:color="auto"/>
              <w:left w:val="nil" w:sz="6" w:space="0" w:color="auto"/>
              <w:bottom w:val="nil" w:sz="6" w:space="0" w:color="auto"/>
              <w:right w:val="nil" w:sz="6" w:space="0" w:color="auto"/>
            </w:tcBorders>
          </w:tcPr>
          <w:p>
            <w:pPr/>
          </w:p>
        </w:tc>
        <w:tc>
          <w:tcPr>
            <w:tcW w:w="3309" w:type="dxa"/>
            <w:gridSpan w:val="2"/>
            <w:tcBorders>
              <w:top w:val="nil" w:sz="6" w:space="0" w:color="auto"/>
              <w:left w:val="nil" w:sz="6" w:space="0" w:color="auto"/>
              <w:bottom w:val="nil" w:sz="6" w:space="0" w:color="auto"/>
              <w:right w:val="nil" w:sz="6" w:space="0" w:color="auto"/>
            </w:tcBorders>
          </w:tcPr>
          <w:p>
            <w:pPr/>
          </w:p>
        </w:tc>
        <w:tc>
          <w:tcPr>
            <w:tcW w:w="4354" w:type="dxa"/>
            <w:gridSpan w:val="3"/>
            <w:tcBorders>
              <w:top w:val="nil" w:sz="6" w:space="0" w:color="auto"/>
              <w:left w:val="nil" w:sz="6" w:space="0" w:color="auto"/>
              <w:bottom w:val="nil" w:sz="6" w:space="0" w:color="auto"/>
              <w:right w:val="nil" w:sz="6" w:space="0" w:color="auto"/>
            </w:tcBorders>
          </w:tcPr>
          <w:p>
            <w:pPr>
              <w:pStyle w:val="TableParagraph"/>
              <w:tabs>
                <w:tab w:pos="3565" w:val="left" w:leader="none"/>
              </w:tabs>
              <w:spacing w:line="240" w:lineRule="auto" w:before="79"/>
              <w:ind w:left="15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tab/>
            </w: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426" w:hRule="exact"/>
        </w:trPr>
        <w:tc>
          <w:tcPr>
            <w:tcW w:w="720" w:type="dxa"/>
            <w:tcBorders>
              <w:top w:val="nil" w:sz="6" w:space="0" w:color="auto"/>
              <w:left w:val="nil" w:sz="6" w:space="0" w:color="auto"/>
              <w:bottom w:val="nil" w:sz="6" w:space="0" w:color="auto"/>
              <w:right w:val="nil" w:sz="6" w:space="0" w:color="auto"/>
            </w:tcBorders>
          </w:tcPr>
          <w:p>
            <w:pPr/>
          </w:p>
        </w:tc>
        <w:tc>
          <w:tcPr>
            <w:tcW w:w="33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年以内</w:t>
            </w:r>
          </w:p>
        </w:tc>
        <w:tc>
          <w:tcPr>
            <w:tcW w:w="4354" w:type="dxa"/>
            <w:gridSpan w:val="3"/>
            <w:tcBorders>
              <w:top w:val="nil" w:sz="6" w:space="0" w:color="auto"/>
              <w:left w:val="nil" w:sz="6" w:space="0" w:color="auto"/>
              <w:bottom w:val="nil" w:sz="6" w:space="0" w:color="auto"/>
              <w:right w:val="nil" w:sz="6" w:space="0" w:color="auto"/>
            </w:tcBorders>
          </w:tcPr>
          <w:p>
            <w:pPr>
              <w:pStyle w:val="TableParagraph"/>
              <w:tabs>
                <w:tab w:pos="3205" w:val="left" w:leader="none"/>
              </w:tabs>
              <w:spacing w:line="240" w:lineRule="auto" w:before="125"/>
              <w:ind w:left="1166" w:right="0"/>
              <w:jc w:val="left"/>
              <w:rPr>
                <w:rFonts w:ascii="Times New Roman" w:hAnsi="Times New Roman" w:cs="Times New Roman" w:eastAsia="Times New Roman" w:hint="default"/>
                <w:sz w:val="24"/>
                <w:szCs w:val="24"/>
              </w:rPr>
            </w:pPr>
            <w:r>
              <w:rPr>
                <w:rFonts w:ascii="Times New Roman"/>
                <w:sz w:val="24"/>
              </w:rPr>
              <w:t>18,699,355</w:t>
              <w:tab/>
              <w:t>74,254,729</w:t>
            </w:r>
          </w:p>
        </w:tc>
      </w:tr>
      <w:tr>
        <w:trPr>
          <w:trHeight w:val="312" w:hRule="exact"/>
        </w:trPr>
        <w:tc>
          <w:tcPr>
            <w:tcW w:w="720" w:type="dxa"/>
            <w:tcBorders>
              <w:top w:val="nil" w:sz="6" w:space="0" w:color="auto"/>
              <w:left w:val="nil" w:sz="6" w:space="0" w:color="auto"/>
              <w:bottom w:val="nil" w:sz="6" w:space="0" w:color="auto"/>
              <w:right w:val="nil" w:sz="6" w:space="0" w:color="auto"/>
            </w:tcBorders>
          </w:tcPr>
          <w:p>
            <w:pPr/>
          </w:p>
        </w:tc>
        <w:tc>
          <w:tcPr>
            <w:tcW w:w="3309" w:type="dxa"/>
            <w:gridSpan w:val="2"/>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年至</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p>
        </w:tc>
        <w:tc>
          <w:tcPr>
            <w:tcW w:w="4354" w:type="dxa"/>
            <w:gridSpan w:val="3"/>
            <w:tcBorders>
              <w:top w:val="nil" w:sz="6" w:space="0" w:color="auto"/>
              <w:left w:val="nil" w:sz="6" w:space="0" w:color="auto"/>
              <w:bottom w:val="nil" w:sz="6" w:space="0" w:color="auto"/>
              <w:right w:val="nil" w:sz="6" w:space="0" w:color="auto"/>
            </w:tcBorders>
          </w:tcPr>
          <w:p>
            <w:pPr>
              <w:pStyle w:val="TableParagraph"/>
              <w:tabs>
                <w:tab w:pos="3205" w:val="left" w:leader="none"/>
              </w:tabs>
              <w:spacing w:line="240" w:lineRule="auto" w:before="11"/>
              <w:ind w:left="1166" w:right="0"/>
              <w:jc w:val="left"/>
              <w:rPr>
                <w:rFonts w:ascii="Times New Roman" w:hAnsi="Times New Roman" w:cs="Times New Roman" w:eastAsia="Times New Roman" w:hint="default"/>
                <w:sz w:val="24"/>
                <w:szCs w:val="24"/>
              </w:rPr>
            </w:pPr>
            <w:r>
              <w:rPr>
                <w:rFonts w:ascii="Times New Roman"/>
                <w:sz w:val="24"/>
              </w:rPr>
              <w:t>63,991,251</w:t>
              <w:tab/>
              <w:t>10,617,094</w:t>
            </w:r>
          </w:p>
        </w:tc>
      </w:tr>
      <w:tr>
        <w:trPr>
          <w:trHeight w:val="312" w:hRule="exact"/>
        </w:trPr>
        <w:tc>
          <w:tcPr>
            <w:tcW w:w="720" w:type="dxa"/>
            <w:tcBorders>
              <w:top w:val="nil" w:sz="6" w:space="0" w:color="auto"/>
              <w:left w:val="nil" w:sz="6" w:space="0" w:color="auto"/>
              <w:bottom w:val="nil" w:sz="6" w:space="0" w:color="auto"/>
              <w:right w:val="nil" w:sz="6" w:space="0" w:color="auto"/>
            </w:tcBorders>
          </w:tcPr>
          <w:p>
            <w:pPr/>
          </w:p>
        </w:tc>
        <w:tc>
          <w:tcPr>
            <w:tcW w:w="3309" w:type="dxa"/>
            <w:gridSpan w:val="2"/>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年至</w:t>
            </w:r>
            <w:r>
              <w:rPr>
                <w:rFonts w:ascii="Times New Roman" w:hAnsi="Times New Roman" w:cs="Times New Roman" w:eastAsia="Times New Roman" w:hint="default"/>
                <w:sz w:val="24"/>
                <w:szCs w:val="24"/>
              </w:rPr>
              <w:t>3</w:t>
            </w:r>
            <w:r>
              <w:rPr>
                <w:rFonts w:ascii="宋体" w:hAnsi="宋体" w:cs="宋体" w:eastAsia="宋体" w:hint="default"/>
                <w:sz w:val="24"/>
                <w:szCs w:val="24"/>
              </w:rPr>
              <w:t>年</w:t>
            </w:r>
          </w:p>
        </w:tc>
        <w:tc>
          <w:tcPr>
            <w:tcW w:w="4354" w:type="dxa"/>
            <w:gridSpan w:val="3"/>
            <w:tcBorders>
              <w:top w:val="nil" w:sz="6" w:space="0" w:color="auto"/>
              <w:left w:val="nil" w:sz="6" w:space="0" w:color="auto"/>
              <w:bottom w:val="nil" w:sz="6" w:space="0" w:color="auto"/>
              <w:right w:val="nil" w:sz="6" w:space="0" w:color="auto"/>
            </w:tcBorders>
          </w:tcPr>
          <w:p>
            <w:pPr>
              <w:pStyle w:val="TableParagraph"/>
              <w:tabs>
                <w:tab w:pos="3205" w:val="left" w:leader="none"/>
              </w:tabs>
              <w:spacing w:line="240" w:lineRule="auto" w:before="11"/>
              <w:ind w:left="1166" w:right="0"/>
              <w:jc w:val="left"/>
              <w:rPr>
                <w:rFonts w:ascii="Times New Roman" w:hAnsi="Times New Roman" w:cs="Times New Roman" w:eastAsia="Times New Roman" w:hint="default"/>
                <w:sz w:val="24"/>
                <w:szCs w:val="24"/>
              </w:rPr>
            </w:pPr>
            <w:r>
              <w:rPr>
                <w:rFonts w:ascii="Times New Roman"/>
                <w:sz w:val="24"/>
              </w:rPr>
              <w:t>10,008,023</w:t>
              <w:tab/>
              <w:t>32,230,678</w:t>
            </w:r>
          </w:p>
        </w:tc>
      </w:tr>
      <w:tr>
        <w:trPr>
          <w:trHeight w:val="424" w:hRule="exact"/>
        </w:trPr>
        <w:tc>
          <w:tcPr>
            <w:tcW w:w="720" w:type="dxa"/>
            <w:tcBorders>
              <w:top w:val="nil" w:sz="6" w:space="0" w:color="auto"/>
              <w:left w:val="nil" w:sz="6" w:space="0" w:color="auto"/>
              <w:bottom w:val="nil" w:sz="6" w:space="0" w:color="auto"/>
              <w:right w:val="nil" w:sz="6" w:space="0" w:color="auto"/>
            </w:tcBorders>
          </w:tcPr>
          <w:p>
            <w:pPr/>
          </w:p>
        </w:tc>
        <w:tc>
          <w:tcPr>
            <w:tcW w:w="3309" w:type="dxa"/>
            <w:gridSpan w:val="2"/>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年以上</w:t>
            </w:r>
          </w:p>
        </w:tc>
        <w:tc>
          <w:tcPr>
            <w:tcW w:w="4354" w:type="dxa"/>
            <w:gridSpan w:val="3"/>
            <w:tcBorders>
              <w:top w:val="nil" w:sz="6" w:space="0" w:color="auto"/>
              <w:left w:val="nil" w:sz="6" w:space="0" w:color="auto"/>
              <w:bottom w:val="nil" w:sz="6" w:space="0" w:color="auto"/>
              <w:right w:val="nil" w:sz="6" w:space="0" w:color="auto"/>
            </w:tcBorders>
          </w:tcPr>
          <w:p>
            <w:pPr>
              <w:pStyle w:val="TableParagraph"/>
              <w:tabs>
                <w:tab w:pos="1165" w:val="left" w:leader="none"/>
                <w:tab w:pos="2603" w:val="left" w:leader="none"/>
                <w:tab w:pos="3205" w:val="left" w:leader="none"/>
              </w:tabs>
              <w:spacing w:line="240" w:lineRule="auto" w:before="11"/>
              <w:ind w:left="563"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43,216,124</w:t>
            </w:r>
            <w:r>
              <w:rPr>
                <w:rFonts w:ascii="Times New Roman"/>
                <w:sz w:val="24"/>
              </w:rPr>
              <w:tab/>
            </w:r>
            <w:r>
              <w:rPr>
                <w:rFonts w:ascii="Times New Roman"/>
                <w:sz w:val="24"/>
              </w:rPr>
            </w:r>
            <w:r>
              <w:rPr>
                <w:rFonts w:ascii="Times New Roman"/>
                <w:sz w:val="24"/>
                <w:u w:val="single" w:color="000000"/>
              </w:rPr>
              <w:t> </w:t>
              <w:tab/>
            </w:r>
            <w:r>
              <w:rPr>
                <w:rFonts w:ascii="Times New Roman"/>
                <w:sz w:val="24"/>
                <w:u w:val="single" w:color="000000"/>
              </w:rPr>
              <w:t>19,111,410</w:t>
            </w:r>
            <w:r>
              <w:rPr>
                <w:rFonts w:ascii="Times New Roman"/>
                <w:sz w:val="24"/>
              </w:rPr>
            </w:r>
          </w:p>
        </w:tc>
      </w:tr>
      <w:tr>
        <w:trPr>
          <w:trHeight w:val="541" w:hRule="exact"/>
        </w:trPr>
        <w:tc>
          <w:tcPr>
            <w:tcW w:w="720" w:type="dxa"/>
            <w:tcBorders>
              <w:top w:val="nil" w:sz="6" w:space="0" w:color="auto"/>
              <w:left w:val="nil" w:sz="6" w:space="0" w:color="auto"/>
              <w:bottom w:val="nil" w:sz="6" w:space="0" w:color="auto"/>
              <w:right w:val="nil" w:sz="6" w:space="0" w:color="auto"/>
            </w:tcBorders>
          </w:tcPr>
          <w:p>
            <w:pPr/>
          </w:p>
        </w:tc>
        <w:tc>
          <w:tcPr>
            <w:tcW w:w="3309" w:type="dxa"/>
            <w:gridSpan w:val="2"/>
            <w:tcBorders>
              <w:top w:val="nil" w:sz="6" w:space="0" w:color="auto"/>
              <w:left w:val="nil" w:sz="6" w:space="0" w:color="auto"/>
              <w:bottom w:val="nil" w:sz="6" w:space="0" w:color="auto"/>
              <w:right w:val="nil" w:sz="6" w:space="0" w:color="auto"/>
            </w:tcBorders>
          </w:tcPr>
          <w:p>
            <w:pPr/>
          </w:p>
        </w:tc>
        <w:tc>
          <w:tcPr>
            <w:tcW w:w="4354" w:type="dxa"/>
            <w:gridSpan w:val="3"/>
            <w:tcBorders>
              <w:top w:val="nil" w:sz="6" w:space="0" w:color="auto"/>
              <w:left w:val="nil" w:sz="6" w:space="0" w:color="auto"/>
              <w:bottom w:val="nil" w:sz="6" w:space="0" w:color="auto"/>
              <w:right w:val="nil" w:sz="6" w:space="0" w:color="auto"/>
            </w:tcBorders>
          </w:tcPr>
          <w:p>
            <w:pPr>
              <w:pStyle w:val="TableParagraph"/>
              <w:tabs>
                <w:tab w:pos="1045" w:val="left" w:leader="none"/>
                <w:tab w:pos="2603" w:val="left" w:leader="none"/>
                <w:tab w:pos="3085" w:val="left" w:leader="none"/>
              </w:tabs>
              <w:spacing w:line="240" w:lineRule="auto" w:before="110"/>
              <w:ind w:left="563"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135,914,753</w:t>
            </w:r>
            <w:r>
              <w:rPr>
                <w:rFonts w:ascii="Times New Roman"/>
                <w:sz w:val="24"/>
              </w:rPr>
              <w:tab/>
            </w:r>
            <w:r>
              <w:rPr>
                <w:rFonts w:ascii="Times New Roman"/>
                <w:sz w:val="24"/>
              </w:rPr>
            </w:r>
            <w:r>
              <w:rPr>
                <w:rFonts w:ascii="Times New Roman"/>
                <w:sz w:val="24"/>
                <w:u w:val="double" w:color="000000"/>
              </w:rPr>
              <w:t> </w:t>
              <w:tab/>
            </w:r>
            <w:r>
              <w:rPr>
                <w:rFonts w:ascii="Times New Roman"/>
                <w:sz w:val="24"/>
                <w:u w:val="double" w:color="000000"/>
              </w:rPr>
              <w:t>136,213,911</w:t>
            </w:r>
            <w:r>
              <w:rPr>
                <w:rFonts w:ascii="Times New Roman"/>
                <w:sz w:val="24"/>
              </w:rPr>
            </w:r>
          </w:p>
        </w:tc>
      </w:tr>
      <w:tr>
        <w:trPr>
          <w:trHeight w:val="580"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42" w:right="0"/>
              <w:jc w:val="left"/>
              <w:rPr>
                <w:rFonts w:ascii="Times New Roman" w:hAnsi="Times New Roman" w:cs="Times New Roman" w:eastAsia="Times New Roman" w:hint="default"/>
                <w:sz w:val="24"/>
                <w:szCs w:val="24"/>
              </w:rPr>
            </w:pPr>
            <w:r>
              <w:rPr>
                <w:rFonts w:ascii="Times New Roman"/>
                <w:b/>
                <w:sz w:val="24"/>
              </w:rPr>
              <w:t>7.</w:t>
            </w:r>
            <w:r>
              <w:rPr>
                <w:rFonts w:ascii="Times New Roman"/>
                <w:sz w:val="24"/>
              </w:rPr>
            </w:r>
          </w:p>
        </w:tc>
        <w:tc>
          <w:tcPr>
            <w:tcW w:w="33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投资性房地产</w:t>
            </w:r>
            <w:r>
              <w:rPr>
                <w:rFonts w:ascii="Microsoft JhengHei" w:hAnsi="Microsoft JhengHei" w:cs="Microsoft JhengHei" w:eastAsia="Microsoft JhengHei" w:hint="default"/>
                <w:sz w:val="24"/>
                <w:szCs w:val="24"/>
              </w:rPr>
            </w:r>
          </w:p>
        </w:tc>
        <w:tc>
          <w:tcPr>
            <w:tcW w:w="4354" w:type="dxa"/>
            <w:gridSpan w:val="3"/>
            <w:tcBorders>
              <w:top w:val="nil" w:sz="6" w:space="0" w:color="auto"/>
              <w:left w:val="nil" w:sz="6" w:space="0" w:color="auto"/>
              <w:bottom w:val="nil" w:sz="6" w:space="0" w:color="auto"/>
              <w:right w:val="nil" w:sz="6" w:space="0" w:color="auto"/>
            </w:tcBorders>
          </w:tcPr>
          <w:p>
            <w:pPr/>
          </w:p>
        </w:tc>
      </w:tr>
      <w:tr>
        <w:trPr>
          <w:trHeight w:val="581" w:hRule="exact"/>
        </w:trPr>
        <w:tc>
          <w:tcPr>
            <w:tcW w:w="720" w:type="dxa"/>
            <w:tcBorders>
              <w:top w:val="nil" w:sz="6" w:space="0" w:color="auto"/>
              <w:left w:val="nil" w:sz="6" w:space="0" w:color="auto"/>
              <w:bottom w:val="nil" w:sz="6" w:space="0" w:color="auto"/>
              <w:right w:val="nil" w:sz="6" w:space="0" w:color="auto"/>
            </w:tcBorders>
          </w:tcPr>
          <w:p>
            <w:pPr/>
          </w:p>
        </w:tc>
        <w:tc>
          <w:tcPr>
            <w:tcW w:w="33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4"/>
                <w:szCs w:val="24"/>
              </w:rPr>
            </w:pPr>
            <w:r>
              <w:rPr>
                <w:rFonts w:ascii="宋体" w:hAnsi="宋体" w:cs="宋体" w:eastAsia="宋体" w:hint="default"/>
                <w:sz w:val="24"/>
                <w:szCs w:val="24"/>
              </w:rPr>
              <w:t>采用成本模式进行后续计量：</w:t>
            </w:r>
          </w:p>
        </w:tc>
        <w:tc>
          <w:tcPr>
            <w:tcW w:w="4354" w:type="dxa"/>
            <w:gridSpan w:val="3"/>
            <w:tcBorders>
              <w:top w:val="nil" w:sz="6" w:space="0" w:color="auto"/>
              <w:left w:val="nil" w:sz="6" w:space="0" w:color="auto"/>
              <w:bottom w:val="nil" w:sz="6" w:space="0" w:color="auto"/>
              <w:right w:val="nil" w:sz="6" w:space="0" w:color="auto"/>
            </w:tcBorders>
          </w:tcPr>
          <w:p>
            <w:pPr/>
          </w:p>
        </w:tc>
      </w:tr>
      <w:tr>
        <w:trPr>
          <w:trHeight w:val="569" w:hRule="exact"/>
        </w:trPr>
        <w:tc>
          <w:tcPr>
            <w:tcW w:w="720" w:type="dxa"/>
            <w:tcBorders>
              <w:top w:val="nil" w:sz="6" w:space="0" w:color="auto"/>
              <w:left w:val="nil" w:sz="6" w:space="0" w:color="auto"/>
              <w:bottom w:val="nil" w:sz="6" w:space="0" w:color="auto"/>
              <w:right w:val="nil" w:sz="6" w:space="0" w:color="auto"/>
            </w:tcBorders>
          </w:tcPr>
          <w:p>
            <w:pPr/>
          </w:p>
        </w:tc>
        <w:tc>
          <w:tcPr>
            <w:tcW w:w="33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4354" w:type="dxa"/>
            <w:gridSpan w:val="3"/>
            <w:tcBorders>
              <w:top w:val="nil" w:sz="6" w:space="0" w:color="auto"/>
              <w:left w:val="nil" w:sz="6" w:space="0" w:color="auto"/>
              <w:bottom w:val="nil" w:sz="6" w:space="0" w:color="auto"/>
              <w:right w:val="nil" w:sz="6" w:space="0" w:color="auto"/>
            </w:tcBorders>
          </w:tcPr>
          <w:p>
            <w:pPr/>
          </w:p>
        </w:tc>
      </w:tr>
      <w:tr>
        <w:trPr>
          <w:trHeight w:val="486" w:hRule="exact"/>
        </w:trPr>
        <w:tc>
          <w:tcPr>
            <w:tcW w:w="720" w:type="dxa"/>
            <w:tcBorders>
              <w:top w:val="nil" w:sz="6" w:space="0" w:color="auto"/>
              <w:left w:val="nil" w:sz="6" w:space="0" w:color="auto"/>
              <w:bottom w:val="nil" w:sz="6" w:space="0" w:color="auto"/>
              <w:right w:val="nil" w:sz="6" w:space="0" w:color="auto"/>
            </w:tcBorders>
          </w:tcPr>
          <w:p>
            <w:pPr/>
          </w:p>
        </w:tc>
        <w:tc>
          <w:tcPr>
            <w:tcW w:w="33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right="307"/>
              <w:jc w:val="right"/>
              <w:rPr>
                <w:rFonts w:ascii="宋体" w:hAnsi="宋体" w:cs="宋体" w:eastAsia="宋体" w:hint="default"/>
                <w:sz w:val="20"/>
                <w:szCs w:val="20"/>
              </w:rPr>
            </w:pPr>
            <w:r>
              <w:rPr>
                <w:rFonts w:ascii="宋体" w:hAnsi="宋体" w:cs="宋体" w:eastAsia="宋体" w:hint="default"/>
                <w:w w:val="95"/>
                <w:sz w:val="20"/>
                <w:szCs w:val="20"/>
              </w:rPr>
              <w:t>年初数</w:t>
            </w:r>
            <w:r>
              <w:rPr>
                <w:rFonts w:ascii="宋体" w:hAnsi="宋体" w:cs="宋体" w:eastAsia="宋体" w:hint="default"/>
                <w:sz w:val="20"/>
                <w:szCs w:val="20"/>
              </w:rPr>
            </w:r>
          </w:p>
        </w:tc>
        <w:tc>
          <w:tcPr>
            <w:tcW w:w="4354" w:type="dxa"/>
            <w:gridSpan w:val="3"/>
            <w:tcBorders>
              <w:top w:val="nil" w:sz="6" w:space="0" w:color="auto"/>
              <w:left w:val="nil" w:sz="6" w:space="0" w:color="auto"/>
              <w:bottom w:val="nil" w:sz="6" w:space="0" w:color="auto"/>
              <w:right w:val="nil" w:sz="6" w:space="0" w:color="auto"/>
            </w:tcBorders>
          </w:tcPr>
          <w:p>
            <w:pPr>
              <w:pStyle w:val="TableParagraph"/>
              <w:tabs>
                <w:tab w:pos="2008" w:val="left" w:leader="none"/>
                <w:tab w:pos="3719" w:val="left" w:leader="none"/>
              </w:tabs>
              <w:spacing w:line="240" w:lineRule="auto" w:before="79"/>
              <w:ind w:left="450" w:right="0"/>
              <w:jc w:val="left"/>
              <w:rPr>
                <w:rFonts w:ascii="宋体" w:hAnsi="宋体" w:cs="宋体" w:eastAsia="宋体" w:hint="default"/>
                <w:sz w:val="20"/>
                <w:szCs w:val="20"/>
              </w:rPr>
            </w:pPr>
            <w:r>
              <w:rPr>
                <w:rFonts w:ascii="宋体" w:hAnsi="宋体" w:cs="宋体" w:eastAsia="宋体" w:hint="default"/>
                <w:w w:val="95"/>
                <w:sz w:val="20"/>
                <w:szCs w:val="20"/>
              </w:rPr>
              <w:t>本年增加</w:t>
              <w:tab/>
              <w:t>本年减少</w:t>
              <w:tab/>
            </w:r>
            <w:r>
              <w:rPr>
                <w:rFonts w:ascii="宋体" w:hAnsi="宋体" w:cs="宋体" w:eastAsia="宋体" w:hint="default"/>
                <w:sz w:val="20"/>
                <w:szCs w:val="20"/>
              </w:rPr>
              <w:t>年末数</w:t>
            </w:r>
          </w:p>
        </w:tc>
      </w:tr>
      <w:tr>
        <w:trPr>
          <w:trHeight w:val="376" w:hRule="exact"/>
        </w:trPr>
        <w:tc>
          <w:tcPr>
            <w:tcW w:w="720" w:type="dxa"/>
            <w:tcBorders>
              <w:top w:val="nil" w:sz="6" w:space="0" w:color="auto"/>
              <w:left w:val="nil" w:sz="6" w:space="0" w:color="auto"/>
              <w:bottom w:val="nil" w:sz="6" w:space="0" w:color="auto"/>
              <w:right w:val="nil" w:sz="6" w:space="0" w:color="auto"/>
            </w:tcBorders>
          </w:tcPr>
          <w:p>
            <w:pPr/>
          </w:p>
        </w:tc>
        <w:tc>
          <w:tcPr>
            <w:tcW w:w="33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20"/>
                <w:szCs w:val="20"/>
              </w:rPr>
            </w:pPr>
            <w:r>
              <w:rPr>
                <w:rFonts w:ascii="宋体" w:hAnsi="宋体" w:cs="宋体" w:eastAsia="宋体" w:hint="default"/>
                <w:sz w:val="20"/>
                <w:szCs w:val="20"/>
              </w:rPr>
              <w:t>原价</w:t>
            </w:r>
          </w:p>
        </w:tc>
        <w:tc>
          <w:tcPr>
            <w:tcW w:w="4354" w:type="dxa"/>
            <w:gridSpan w:val="3"/>
            <w:tcBorders>
              <w:top w:val="nil" w:sz="6" w:space="0" w:color="auto"/>
              <w:left w:val="nil" w:sz="6" w:space="0" w:color="auto"/>
              <w:bottom w:val="nil" w:sz="6" w:space="0" w:color="auto"/>
              <w:right w:val="nil" w:sz="6" w:space="0" w:color="auto"/>
            </w:tcBorders>
          </w:tcPr>
          <w:p>
            <w:pPr/>
          </w:p>
        </w:tc>
      </w:tr>
      <w:tr>
        <w:trPr>
          <w:trHeight w:val="266" w:hRule="exact"/>
        </w:trPr>
        <w:tc>
          <w:tcPr>
            <w:tcW w:w="1998"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169" w:right="0"/>
              <w:jc w:val="center"/>
              <w:rPr>
                <w:rFonts w:ascii="宋体" w:hAnsi="宋体" w:cs="宋体" w:eastAsia="宋体" w:hint="default"/>
                <w:sz w:val="20"/>
                <w:szCs w:val="20"/>
              </w:rPr>
            </w:pPr>
            <w:r>
              <w:rPr>
                <w:rFonts w:ascii="宋体" w:hAnsi="宋体" w:cs="宋体" w:eastAsia="宋体" w:hint="default"/>
                <w:sz w:val="20"/>
                <w:szCs w:val="20"/>
              </w:rPr>
              <w:t>公寓</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6"/>
              <w:jc w:val="right"/>
              <w:rPr>
                <w:rFonts w:ascii="Times New Roman" w:hAnsi="Times New Roman" w:cs="Times New Roman" w:eastAsia="Times New Roman" w:hint="default"/>
                <w:sz w:val="20"/>
                <w:szCs w:val="20"/>
              </w:rPr>
            </w:pPr>
            <w:r>
              <w:rPr>
                <w:rFonts w:ascii="Times New Roman"/>
                <w:w w:val="95"/>
                <w:sz w:val="20"/>
              </w:rPr>
              <w:t>3,697,591</w:t>
            </w:r>
            <w:r>
              <w:rPr>
                <w:rFonts w:ascii="Times New Roman"/>
                <w:sz w:val="20"/>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1"/>
              <w:jc w:val="right"/>
              <w:rPr>
                <w:rFonts w:ascii="Times New Roman" w:hAnsi="Times New Roman" w:cs="Times New Roman" w:eastAsia="Times New Roman" w:hint="default"/>
                <w:sz w:val="20"/>
                <w:szCs w:val="20"/>
              </w:rPr>
            </w:pPr>
            <w:r>
              <w:rPr>
                <w:rFonts w:ascii="Times New Roman"/>
                <w:w w:val="95"/>
                <w:sz w:val="20"/>
              </w:rPr>
              <w:t>3,697,591</w:t>
            </w:r>
            <w:r>
              <w:rPr>
                <w:rFonts w:ascii="Times New Roman"/>
                <w:sz w:val="20"/>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3" w:hRule="exact"/>
        </w:trPr>
        <w:tc>
          <w:tcPr>
            <w:tcW w:w="1998" w:type="dxa"/>
            <w:gridSpan w:val="2"/>
            <w:tcBorders>
              <w:top w:val="nil" w:sz="6" w:space="0" w:color="auto"/>
              <w:left w:val="nil" w:sz="6" w:space="0" w:color="auto"/>
              <w:bottom w:val="nil" w:sz="6" w:space="0" w:color="auto"/>
              <w:right w:val="nil" w:sz="6" w:space="0" w:color="auto"/>
            </w:tcBorders>
          </w:tcPr>
          <w:p>
            <w:pPr>
              <w:pStyle w:val="TableParagraph"/>
              <w:spacing w:line="224" w:lineRule="exact"/>
              <w:ind w:left="169" w:right="0"/>
              <w:jc w:val="center"/>
              <w:rPr>
                <w:rFonts w:ascii="宋体" w:hAnsi="宋体" w:cs="宋体" w:eastAsia="宋体" w:hint="default"/>
                <w:sz w:val="20"/>
                <w:szCs w:val="20"/>
              </w:rPr>
            </w:pPr>
            <w:r>
              <w:rPr>
                <w:rFonts w:ascii="宋体" w:hAnsi="宋体" w:cs="宋体" w:eastAsia="宋体" w:hint="default"/>
                <w:sz w:val="20"/>
                <w:szCs w:val="20"/>
              </w:rPr>
              <w:t>商铺</w:t>
            </w:r>
          </w:p>
        </w:tc>
        <w:tc>
          <w:tcPr>
            <w:tcW w:w="2031"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9"/>
              <w:ind w:right="304"/>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20,600,900</w:t>
            </w:r>
            <w:r>
              <w:rPr>
                <w:rFonts w:ascii="Times New Roman"/>
                <w:w w:val="95"/>
                <w:sz w:val="20"/>
              </w:rPr>
            </w:r>
            <w:r>
              <w:rPr>
                <w:rFonts w:ascii="Times New Roman"/>
                <w:sz w:val="20"/>
              </w:rPr>
            </w:r>
          </w:p>
        </w:tc>
        <w:tc>
          <w:tcPr>
            <w:tcW w:w="1392" w:type="dxa"/>
            <w:tcBorders>
              <w:top w:val="nil" w:sz="6" w:space="0" w:color="auto"/>
              <w:left w:val="nil" w:sz="6" w:space="0" w:color="auto"/>
              <w:bottom w:val="nil" w:sz="6" w:space="0" w:color="auto"/>
              <w:right w:val="nil" w:sz="6" w:space="0" w:color="auto"/>
            </w:tcBorders>
          </w:tcPr>
          <w:p>
            <w:pPr>
              <w:pStyle w:val="TableParagraph"/>
              <w:tabs>
                <w:tab w:pos="349" w:val="left" w:leader="none"/>
              </w:tabs>
              <w:spacing w:line="240" w:lineRule="auto" w:before="9"/>
              <w:ind w:left="-27" w:right="13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53,738,944</w:t>
            </w:r>
            <w:r>
              <w:rPr>
                <w:rFonts w:ascii="Times New Roman"/>
                <w:w w:val="95"/>
                <w:sz w:val="20"/>
              </w:rPr>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9"/>
              <w:ind w:right="14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402"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74,339,844</w:t>
            </w:r>
            <w:r>
              <w:rPr>
                <w:rFonts w:ascii="Times New Roman"/>
                <w:w w:val="95"/>
                <w:sz w:val="20"/>
              </w:rPr>
            </w:r>
            <w:r>
              <w:rPr>
                <w:rFonts w:ascii="Times New Roman"/>
                <w:sz w:val="20"/>
              </w:rPr>
            </w:r>
          </w:p>
        </w:tc>
      </w:tr>
      <w:tr>
        <w:trPr>
          <w:trHeight w:val="470" w:hRule="exact"/>
        </w:trPr>
        <w:tc>
          <w:tcPr>
            <w:tcW w:w="1998" w:type="dxa"/>
            <w:gridSpan w:val="2"/>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111"/>
              <w:ind w:right="304"/>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24,298,491</w:t>
            </w:r>
            <w:r>
              <w:rPr>
                <w:rFonts w:ascii="Times New Roman"/>
                <w:w w:val="95"/>
                <w:sz w:val="20"/>
              </w:rPr>
            </w:r>
            <w:r>
              <w:rPr>
                <w:rFonts w:ascii="Times New Roman"/>
                <w:sz w:val="20"/>
              </w:rPr>
            </w:r>
          </w:p>
        </w:tc>
        <w:tc>
          <w:tcPr>
            <w:tcW w:w="1392" w:type="dxa"/>
            <w:tcBorders>
              <w:top w:val="nil" w:sz="6" w:space="0" w:color="auto"/>
              <w:left w:val="nil" w:sz="6" w:space="0" w:color="auto"/>
              <w:bottom w:val="nil" w:sz="6" w:space="0" w:color="auto"/>
              <w:right w:val="nil" w:sz="6" w:space="0" w:color="auto"/>
            </w:tcBorders>
          </w:tcPr>
          <w:p>
            <w:pPr>
              <w:pStyle w:val="TableParagraph"/>
              <w:tabs>
                <w:tab w:pos="349" w:val="left" w:leader="none"/>
              </w:tabs>
              <w:spacing w:line="240" w:lineRule="auto" w:before="111"/>
              <w:ind w:left="-27" w:right="13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53,738,944</w:t>
            </w:r>
            <w:r>
              <w:rPr>
                <w:rFonts w:ascii="Times New Roman"/>
                <w:w w:val="95"/>
                <w:sz w:val="20"/>
              </w:rPr>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11"/>
              <w:ind w:right="14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3,697,591</w:t>
            </w:r>
            <w:r>
              <w:rPr>
                <w:rFonts w:ascii="Times New Roman"/>
                <w:w w:val="95"/>
                <w:sz w:val="20"/>
              </w:rPr>
            </w:r>
            <w:r>
              <w:rPr>
                <w:rFonts w:ascii="Times New Roman"/>
                <w:sz w:val="20"/>
              </w:rPr>
            </w:r>
          </w:p>
        </w:tc>
        <w:tc>
          <w:tcPr>
            <w:tcW w:w="1402"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74,339,844</w:t>
            </w:r>
            <w:r>
              <w:rPr>
                <w:rFonts w:ascii="Times New Roman"/>
                <w:w w:val="95"/>
                <w:sz w:val="20"/>
              </w:rPr>
            </w:r>
            <w:r>
              <w:rPr>
                <w:rFonts w:ascii="Times New Roman"/>
                <w:sz w:val="20"/>
              </w:rPr>
            </w:r>
          </w:p>
        </w:tc>
      </w:tr>
      <w:tr>
        <w:trPr>
          <w:trHeight w:val="362" w:hRule="exact"/>
        </w:trPr>
        <w:tc>
          <w:tcPr>
            <w:tcW w:w="19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755" w:right="0"/>
              <w:jc w:val="left"/>
              <w:rPr>
                <w:rFonts w:ascii="宋体" w:hAnsi="宋体" w:cs="宋体" w:eastAsia="宋体" w:hint="default"/>
                <w:sz w:val="20"/>
                <w:szCs w:val="20"/>
              </w:rPr>
            </w:pPr>
            <w:r>
              <w:rPr>
                <w:rFonts w:ascii="宋体" w:hAnsi="宋体" w:cs="宋体" w:eastAsia="宋体" w:hint="default"/>
                <w:sz w:val="20"/>
                <w:szCs w:val="20"/>
              </w:rPr>
              <w:t>累计折旧</w:t>
            </w:r>
          </w:p>
        </w:tc>
        <w:tc>
          <w:tcPr>
            <w:tcW w:w="203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r>
      <w:tr>
        <w:trPr>
          <w:trHeight w:val="265" w:hRule="exact"/>
        </w:trPr>
        <w:tc>
          <w:tcPr>
            <w:tcW w:w="1998"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169" w:right="0"/>
              <w:jc w:val="center"/>
              <w:rPr>
                <w:rFonts w:ascii="宋体" w:hAnsi="宋体" w:cs="宋体" w:eastAsia="宋体" w:hint="default"/>
                <w:sz w:val="20"/>
                <w:szCs w:val="20"/>
              </w:rPr>
            </w:pPr>
            <w:r>
              <w:rPr>
                <w:rFonts w:ascii="宋体" w:hAnsi="宋体" w:cs="宋体" w:eastAsia="宋体" w:hint="default"/>
                <w:sz w:val="20"/>
                <w:szCs w:val="20"/>
              </w:rPr>
              <w:t>公寓</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06"/>
              <w:jc w:val="right"/>
              <w:rPr>
                <w:rFonts w:ascii="Times New Roman" w:hAnsi="Times New Roman" w:cs="Times New Roman" w:eastAsia="Times New Roman" w:hint="default"/>
                <w:sz w:val="20"/>
                <w:szCs w:val="20"/>
              </w:rPr>
            </w:pPr>
            <w:r>
              <w:rPr>
                <w:rFonts w:ascii="Times New Roman"/>
                <w:w w:val="95"/>
                <w:sz w:val="20"/>
              </w:rPr>
              <w:t>380,981</w:t>
            </w:r>
            <w:r>
              <w:rPr>
                <w:rFonts w:ascii="Times New Roman"/>
                <w:sz w:val="20"/>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Times New Roman" w:hAnsi="Times New Roman" w:cs="Times New Roman" w:eastAsia="Times New Roman" w:hint="default"/>
                <w:sz w:val="20"/>
                <w:szCs w:val="20"/>
              </w:rPr>
            </w:pPr>
            <w:r>
              <w:rPr>
                <w:rFonts w:ascii="Times New Roman"/>
                <w:sz w:val="20"/>
              </w:rPr>
              <w:t>188,848</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Times New Roman" w:hAnsi="Times New Roman" w:cs="Times New Roman" w:eastAsia="Times New Roman" w:hint="default"/>
                <w:sz w:val="20"/>
                <w:szCs w:val="20"/>
              </w:rPr>
            </w:pPr>
            <w:r>
              <w:rPr>
                <w:rFonts w:ascii="Times New Roman"/>
                <w:sz w:val="20"/>
              </w:rPr>
              <w:t>569,829</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3" w:hRule="exact"/>
        </w:trPr>
        <w:tc>
          <w:tcPr>
            <w:tcW w:w="1998" w:type="dxa"/>
            <w:gridSpan w:val="2"/>
            <w:tcBorders>
              <w:top w:val="nil" w:sz="6" w:space="0" w:color="auto"/>
              <w:left w:val="nil" w:sz="6" w:space="0" w:color="auto"/>
              <w:bottom w:val="nil" w:sz="6" w:space="0" w:color="auto"/>
              <w:right w:val="nil" w:sz="6" w:space="0" w:color="auto"/>
            </w:tcBorders>
          </w:tcPr>
          <w:p>
            <w:pPr>
              <w:pStyle w:val="TableParagraph"/>
              <w:spacing w:line="224" w:lineRule="exact"/>
              <w:ind w:left="169" w:right="0"/>
              <w:jc w:val="center"/>
              <w:rPr>
                <w:rFonts w:ascii="宋体" w:hAnsi="宋体" w:cs="宋体" w:eastAsia="宋体" w:hint="default"/>
                <w:sz w:val="20"/>
                <w:szCs w:val="20"/>
              </w:rPr>
            </w:pPr>
            <w:r>
              <w:rPr>
                <w:rFonts w:ascii="宋体" w:hAnsi="宋体" w:cs="宋体" w:eastAsia="宋体" w:hint="default"/>
                <w:sz w:val="20"/>
                <w:szCs w:val="20"/>
              </w:rPr>
              <w:t>商铺</w:t>
            </w:r>
          </w:p>
        </w:tc>
        <w:tc>
          <w:tcPr>
            <w:tcW w:w="2031"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9"/>
              <w:ind w:right="30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1,141,634</w:t>
            </w:r>
            <w:r>
              <w:rPr>
                <w:rFonts w:ascii="Times New Roman"/>
                <w:w w:val="95"/>
                <w:sz w:val="20"/>
              </w:rPr>
            </w:r>
            <w:r>
              <w:rPr>
                <w:rFonts w:ascii="Times New Roman"/>
                <w:sz w:val="20"/>
              </w:rPr>
            </w:r>
          </w:p>
        </w:tc>
        <w:tc>
          <w:tcPr>
            <w:tcW w:w="1392" w:type="dxa"/>
            <w:tcBorders>
              <w:top w:val="nil" w:sz="6" w:space="0" w:color="auto"/>
              <w:left w:val="nil" w:sz="6" w:space="0" w:color="auto"/>
              <w:bottom w:val="nil" w:sz="6" w:space="0" w:color="auto"/>
              <w:right w:val="nil" w:sz="6" w:space="0" w:color="auto"/>
            </w:tcBorders>
          </w:tcPr>
          <w:p>
            <w:pPr>
              <w:pStyle w:val="TableParagraph"/>
              <w:tabs>
                <w:tab w:pos="450" w:val="left" w:leader="none"/>
              </w:tabs>
              <w:spacing w:line="240" w:lineRule="auto" w:before="9"/>
              <w:ind w:left="-27" w:right="13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3,077,497</w:t>
            </w:r>
            <w:r>
              <w:rPr>
                <w:rFonts w:ascii="Times New Roman"/>
                <w:w w:val="95"/>
                <w:sz w:val="20"/>
              </w:rPr>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9"/>
              <w:ind w:right="14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402" w:type="dxa"/>
            <w:tcBorders>
              <w:top w:val="nil" w:sz="6" w:space="0" w:color="auto"/>
              <w:left w:val="nil" w:sz="6" w:space="0" w:color="auto"/>
              <w:bottom w:val="nil" w:sz="6" w:space="0" w:color="auto"/>
              <w:right w:val="nil" w:sz="6" w:space="0" w:color="auto"/>
            </w:tcBorders>
          </w:tcPr>
          <w:p>
            <w:pPr>
              <w:pStyle w:val="TableParagraph"/>
              <w:tabs>
                <w:tab w:pos="424"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4,219,131</w:t>
            </w:r>
            <w:r>
              <w:rPr>
                <w:rFonts w:ascii="Times New Roman"/>
                <w:w w:val="95"/>
                <w:sz w:val="20"/>
              </w:rPr>
            </w:r>
            <w:r>
              <w:rPr>
                <w:rFonts w:ascii="Times New Roman"/>
                <w:sz w:val="20"/>
              </w:rPr>
            </w:r>
          </w:p>
        </w:tc>
      </w:tr>
      <w:tr>
        <w:trPr>
          <w:trHeight w:val="437" w:hRule="exact"/>
        </w:trPr>
        <w:tc>
          <w:tcPr>
            <w:tcW w:w="1998" w:type="dxa"/>
            <w:gridSpan w:val="2"/>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11"/>
              <w:ind w:right="30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1,522,615</w:t>
            </w:r>
            <w:r>
              <w:rPr>
                <w:rFonts w:ascii="Times New Roman"/>
                <w:w w:val="95"/>
                <w:sz w:val="20"/>
              </w:rPr>
            </w:r>
            <w:r>
              <w:rPr>
                <w:rFonts w:ascii="Times New Roman"/>
                <w:sz w:val="20"/>
              </w:rPr>
            </w:r>
          </w:p>
        </w:tc>
        <w:tc>
          <w:tcPr>
            <w:tcW w:w="1392" w:type="dxa"/>
            <w:tcBorders>
              <w:top w:val="nil" w:sz="6" w:space="0" w:color="auto"/>
              <w:left w:val="nil" w:sz="6" w:space="0" w:color="auto"/>
              <w:bottom w:val="nil" w:sz="6" w:space="0" w:color="auto"/>
              <w:right w:val="nil" w:sz="6" w:space="0" w:color="auto"/>
            </w:tcBorders>
          </w:tcPr>
          <w:p>
            <w:pPr>
              <w:pStyle w:val="TableParagraph"/>
              <w:tabs>
                <w:tab w:pos="450" w:val="left" w:leader="none"/>
              </w:tabs>
              <w:spacing w:line="240" w:lineRule="auto" w:before="111"/>
              <w:ind w:left="-27" w:right="13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3,266,345</w:t>
            </w:r>
            <w:r>
              <w:rPr>
                <w:rFonts w:ascii="Times New Roman"/>
                <w:w w:val="95"/>
                <w:sz w:val="20"/>
              </w:rPr>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626" w:val="left" w:leader="none"/>
              </w:tabs>
              <w:spacing w:line="240" w:lineRule="auto" w:before="111"/>
              <w:ind w:right="13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569,829</w:t>
            </w:r>
            <w:r>
              <w:rPr>
                <w:rFonts w:ascii="Times New Roman"/>
                <w:sz w:val="20"/>
              </w:rPr>
            </w:r>
          </w:p>
        </w:tc>
        <w:tc>
          <w:tcPr>
            <w:tcW w:w="1402" w:type="dxa"/>
            <w:tcBorders>
              <w:top w:val="nil" w:sz="6" w:space="0" w:color="auto"/>
              <w:left w:val="nil" w:sz="6" w:space="0" w:color="auto"/>
              <w:bottom w:val="nil" w:sz="6" w:space="0" w:color="auto"/>
              <w:right w:val="nil" w:sz="6" w:space="0" w:color="auto"/>
            </w:tcBorders>
          </w:tcPr>
          <w:p>
            <w:pPr>
              <w:pStyle w:val="TableParagraph"/>
              <w:tabs>
                <w:tab w:pos="424" w:val="left" w:leader="none"/>
              </w:tabs>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4,219,131</w:t>
            </w:r>
            <w:r>
              <w:rPr>
                <w:rFonts w:ascii="Times New Roman"/>
                <w:w w:val="95"/>
                <w:sz w:val="20"/>
              </w:rPr>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308" w:footer="746" w:top="3620" w:bottom="940" w:left="1660" w:right="16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2" w:type="dxa"/>
        <w:tblLayout w:type="fixed"/>
        <w:tblCellMar>
          <w:top w:w="0" w:type="dxa"/>
          <w:left w:w="0" w:type="dxa"/>
          <w:bottom w:w="0" w:type="dxa"/>
          <w:right w:w="0" w:type="dxa"/>
        </w:tblCellMar>
        <w:tblLook w:val="01E0"/>
      </w:tblPr>
      <w:tblGrid>
        <w:gridCol w:w="5455"/>
        <w:gridCol w:w="1525"/>
        <w:gridCol w:w="1405"/>
      </w:tblGrid>
      <w:tr>
        <w:trPr>
          <w:trHeight w:val="2203"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367" w:lineRule="exact"/>
              <w:ind w:left="35"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tabs>
                <w:tab w:pos="754" w:val="left" w:leader="none"/>
              </w:tabs>
              <w:spacing w:line="240" w:lineRule="auto" w:before="170"/>
              <w:ind w:left="4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7.</w:t>
              <w:tab/>
            </w:r>
            <w:r>
              <w:rPr>
                <w:rFonts w:ascii="Microsoft JhengHei" w:hAnsi="Microsoft JhengHei" w:cs="Microsoft JhengHei" w:eastAsia="Microsoft JhengHei" w:hint="default"/>
                <w:b/>
                <w:bCs/>
                <w:sz w:val="24"/>
                <w:szCs w:val="24"/>
              </w:rPr>
              <w:t>投资性房地产</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823"/>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r>
              <w:rPr>
                <w:rFonts w:ascii="宋体" w:hAnsi="宋体" w:cs="宋体" w:eastAsia="宋体" w:hint="default"/>
                <w:sz w:val="24"/>
                <w:szCs w:val="24"/>
              </w:rPr>
              <w:t>续</w:t>
            </w:r>
            <w:r>
              <w:rPr>
                <w:rFonts w:ascii="Times New Roman" w:hAnsi="Times New Roman" w:cs="Times New Roman" w:eastAsia="Times New Roman" w:hint="default"/>
                <w:sz w:val="24"/>
                <w:szCs w:val="24"/>
              </w:rPr>
              <w:t>)</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tabs>
                <w:tab w:pos="4479" w:val="left" w:leader="none"/>
              </w:tabs>
              <w:spacing w:line="240" w:lineRule="auto"/>
              <w:ind w:left="3121" w:right="0"/>
              <w:jc w:val="left"/>
              <w:rPr>
                <w:rFonts w:ascii="宋体" w:hAnsi="宋体" w:cs="宋体" w:eastAsia="宋体" w:hint="default"/>
                <w:sz w:val="20"/>
                <w:szCs w:val="20"/>
              </w:rPr>
            </w:pPr>
            <w:r>
              <w:rPr>
                <w:rFonts w:ascii="宋体" w:hAnsi="宋体" w:cs="宋体" w:eastAsia="宋体" w:hint="default"/>
                <w:w w:val="95"/>
                <w:sz w:val="20"/>
                <w:szCs w:val="20"/>
              </w:rPr>
              <w:t>年初数</w:t>
              <w:tab/>
            </w:r>
            <w:r>
              <w:rPr>
                <w:rFonts w:ascii="宋体" w:hAnsi="宋体" w:cs="宋体" w:eastAsia="宋体" w:hint="default"/>
                <w:sz w:val="20"/>
                <w:szCs w:val="20"/>
              </w:rPr>
              <w:t>本年增加</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43"/>
              <w:jc w:val="right"/>
              <w:rPr>
                <w:rFonts w:ascii="宋体" w:hAnsi="宋体" w:cs="宋体" w:eastAsia="宋体" w:hint="default"/>
                <w:sz w:val="20"/>
                <w:szCs w:val="20"/>
              </w:rPr>
            </w:pPr>
            <w:r>
              <w:rPr>
                <w:rFonts w:ascii="宋体" w:hAnsi="宋体" w:cs="宋体" w:eastAsia="宋体" w:hint="default"/>
                <w:w w:val="95"/>
                <w:sz w:val="20"/>
                <w:szCs w:val="20"/>
              </w:rPr>
              <w:t>本年减少</w:t>
            </w:r>
            <w:r>
              <w:rPr>
                <w:rFonts w:ascii="宋体" w:hAnsi="宋体" w:cs="宋体" w:eastAsia="宋体" w:hint="default"/>
                <w:sz w:val="20"/>
                <w:szCs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36"/>
              <w:jc w:val="right"/>
              <w:rPr>
                <w:rFonts w:ascii="宋体" w:hAnsi="宋体" w:cs="宋体" w:eastAsia="宋体" w:hint="default"/>
                <w:sz w:val="20"/>
                <w:szCs w:val="20"/>
              </w:rPr>
            </w:pPr>
            <w:r>
              <w:rPr>
                <w:rFonts w:ascii="宋体" w:hAnsi="宋体" w:cs="宋体" w:eastAsia="宋体" w:hint="default"/>
                <w:w w:val="95"/>
                <w:sz w:val="20"/>
                <w:szCs w:val="20"/>
              </w:rPr>
              <w:t>年末数</w:t>
            </w:r>
            <w:r>
              <w:rPr>
                <w:rFonts w:ascii="宋体" w:hAnsi="宋体" w:cs="宋体" w:eastAsia="宋体" w:hint="default"/>
                <w:sz w:val="20"/>
                <w:szCs w:val="20"/>
              </w:rPr>
            </w:r>
          </w:p>
        </w:tc>
      </w:tr>
      <w:tr>
        <w:trPr>
          <w:trHeight w:val="376" w:hRule="exact"/>
        </w:trPr>
        <w:tc>
          <w:tcPr>
            <w:tcW w:w="545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755"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52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266"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2035" w:val="left" w:leader="none"/>
                <w:tab w:pos="3676" w:val="left" w:leader="none"/>
              </w:tabs>
              <w:spacing w:line="246" w:lineRule="exact"/>
              <w:ind w:right="105"/>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公寓</w:t>
              <w:tab/>
            </w:r>
            <w:r>
              <w:rPr>
                <w:rFonts w:ascii="Times New Roman" w:hAnsi="Times New Roman" w:cs="Times New Roman" w:eastAsia="Times New Roman" w:hint="default"/>
                <w:sz w:val="20"/>
                <w:szCs w:val="20"/>
              </w:rPr>
              <w:t>3,316,610</w:t>
              <w:tab/>
              <w:t>(188,848)</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0"/>
              <w:jc w:val="right"/>
              <w:rPr>
                <w:rFonts w:ascii="Times New Roman" w:hAnsi="Times New Roman" w:cs="Times New Roman" w:eastAsia="Times New Roman" w:hint="default"/>
                <w:sz w:val="20"/>
                <w:szCs w:val="20"/>
              </w:rPr>
            </w:pPr>
            <w:r>
              <w:rPr>
                <w:rFonts w:ascii="Times New Roman"/>
                <w:w w:val="95"/>
                <w:sz w:val="20"/>
              </w:rPr>
              <w:t>3,127,762</w:t>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3"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1559" w:val="left" w:leader="none"/>
                <w:tab w:pos="1936" w:val="left" w:leader="none"/>
                <w:tab w:pos="3117" w:val="left" w:leader="none"/>
                <w:tab w:pos="3494" w:val="left" w:leader="none"/>
              </w:tabs>
              <w:spacing w:line="239" w:lineRule="exact"/>
              <w:ind w:right="172"/>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商铺</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19,459,266</w:t>
            </w:r>
            <w:r>
              <w:rPr>
                <w:rFonts w:ascii="Times New Roman" w:hAnsi="Times New Roman" w:cs="Times New Roman" w:eastAsia="Times New Roman"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50,661,447</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sz w:val="20"/>
                <w:szCs w:val="20"/>
              </w:rPr>
            </w:r>
          </w:p>
        </w:tc>
        <w:tc>
          <w:tcPr>
            <w:tcW w:w="1525"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9"/>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70,120,713</w:t>
            </w:r>
            <w:r>
              <w:rPr>
                <w:rFonts w:ascii="Times New Roman"/>
                <w:w w:val="95"/>
                <w:sz w:val="20"/>
              </w:rPr>
            </w:r>
            <w:r>
              <w:rPr>
                <w:rFonts w:ascii="Times New Roman"/>
                <w:sz w:val="20"/>
              </w:rPr>
            </w:r>
          </w:p>
        </w:tc>
      </w:tr>
      <w:tr>
        <w:trPr>
          <w:trHeight w:val="495"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376" w:val="left" w:leader="none"/>
                <w:tab w:pos="1557" w:val="left" w:leader="none"/>
                <w:tab w:pos="1934" w:val="left" w:leader="none"/>
              </w:tabs>
              <w:spacing w:line="240" w:lineRule="auto" w:before="111"/>
              <w:ind w:right="172"/>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22,775,876</w:t>
            </w:r>
            <w:r>
              <w:rPr>
                <w:rFonts w:ascii="Times New Roman"/>
                <w:w w:val="95"/>
                <w:sz w:val="20"/>
              </w:rPr>
              <w:tab/>
            </w:r>
            <w:r>
              <w:rPr>
                <w:rFonts w:ascii="Times New Roman"/>
                <w:w w:val="95"/>
                <w:sz w:val="20"/>
              </w:rPr>
            </w:r>
            <w:r>
              <w:rPr>
                <w:rFonts w:ascii="Times New Roman"/>
                <w:w w:val="95"/>
                <w:sz w:val="20"/>
                <w:u w:val="thick" w:color="000000"/>
              </w:rPr>
              <w:t> </w:t>
              <w:tab/>
            </w:r>
            <w:r>
              <w:rPr>
                <w:rFonts w:ascii="Times New Roman"/>
                <w:w w:val="95"/>
                <w:sz w:val="20"/>
                <w:u w:val="thick" w:color="000000"/>
              </w:rPr>
              <w:t>50,472,599</w:t>
            </w:r>
            <w:r>
              <w:rPr>
                <w:rFonts w:ascii="Times New Roman"/>
                <w:w w:val="95"/>
                <w:sz w:val="20"/>
              </w:rPr>
            </w:r>
            <w:r>
              <w:rPr>
                <w:rFonts w:ascii="Times New Roman"/>
                <w:sz w:val="20"/>
              </w:rPr>
            </w:r>
          </w:p>
        </w:tc>
        <w:tc>
          <w:tcPr>
            <w:tcW w:w="1525"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11"/>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3,127,762</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70,120,713</w:t>
            </w:r>
            <w:r>
              <w:rPr>
                <w:rFonts w:ascii="Times New Roman"/>
                <w:w w:val="95"/>
                <w:sz w:val="20"/>
              </w:rPr>
            </w:r>
            <w:r>
              <w:rPr>
                <w:rFonts w:ascii="Times New Roman"/>
                <w:sz w:val="20"/>
              </w:rPr>
            </w:r>
          </w:p>
        </w:tc>
      </w:tr>
      <w:tr>
        <w:trPr>
          <w:trHeight w:val="576" w:hRule="exact"/>
        </w:trPr>
        <w:tc>
          <w:tcPr>
            <w:tcW w:w="545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c>
          <w:tcPr>
            <w:tcW w:w="152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509"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1358" w:val="left" w:leader="none"/>
              </w:tabs>
              <w:spacing w:line="240" w:lineRule="auto" w:before="102"/>
              <w:ind w:right="176"/>
              <w:jc w:val="right"/>
              <w:rPr>
                <w:rFonts w:ascii="宋体" w:hAnsi="宋体" w:cs="宋体" w:eastAsia="宋体" w:hint="default"/>
                <w:sz w:val="20"/>
                <w:szCs w:val="20"/>
              </w:rPr>
            </w:pPr>
            <w:r>
              <w:rPr>
                <w:rFonts w:ascii="宋体" w:hAnsi="宋体" w:cs="宋体" w:eastAsia="宋体" w:hint="default"/>
                <w:w w:val="95"/>
                <w:sz w:val="20"/>
                <w:szCs w:val="20"/>
              </w:rPr>
              <w:t>年初数</w:t>
              <w:tab/>
              <w:t>本年增加</w:t>
            </w:r>
            <w:r>
              <w:rPr>
                <w:rFonts w:ascii="宋体" w:hAnsi="宋体" w:cs="宋体" w:eastAsia="宋体" w:hint="default"/>
                <w:sz w:val="20"/>
                <w:szCs w:val="20"/>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43"/>
              <w:jc w:val="right"/>
              <w:rPr>
                <w:rFonts w:ascii="宋体" w:hAnsi="宋体" w:cs="宋体" w:eastAsia="宋体" w:hint="default"/>
                <w:sz w:val="20"/>
                <w:szCs w:val="20"/>
              </w:rPr>
            </w:pPr>
            <w:r>
              <w:rPr>
                <w:rFonts w:ascii="宋体" w:hAnsi="宋体" w:cs="宋体" w:eastAsia="宋体" w:hint="default"/>
                <w:w w:val="95"/>
                <w:sz w:val="20"/>
                <w:szCs w:val="20"/>
              </w:rPr>
              <w:t>本年减少</w:t>
            </w:r>
            <w:r>
              <w:rPr>
                <w:rFonts w:ascii="宋体" w:hAnsi="宋体" w:cs="宋体" w:eastAsia="宋体" w:hint="default"/>
                <w:sz w:val="20"/>
                <w:szCs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6"/>
              <w:jc w:val="right"/>
              <w:rPr>
                <w:rFonts w:ascii="宋体" w:hAnsi="宋体" w:cs="宋体" w:eastAsia="宋体" w:hint="default"/>
                <w:sz w:val="20"/>
                <w:szCs w:val="20"/>
              </w:rPr>
            </w:pPr>
            <w:r>
              <w:rPr>
                <w:rFonts w:ascii="宋体" w:hAnsi="宋体" w:cs="宋体" w:eastAsia="宋体" w:hint="default"/>
                <w:w w:val="95"/>
                <w:sz w:val="20"/>
                <w:szCs w:val="20"/>
              </w:rPr>
              <w:t>年末数</w:t>
            </w:r>
            <w:r>
              <w:rPr>
                <w:rFonts w:ascii="宋体" w:hAnsi="宋体" w:cs="宋体" w:eastAsia="宋体" w:hint="default"/>
                <w:sz w:val="20"/>
                <w:szCs w:val="20"/>
              </w:rPr>
            </w:r>
          </w:p>
        </w:tc>
      </w:tr>
      <w:tr>
        <w:trPr>
          <w:trHeight w:val="376" w:hRule="exact"/>
        </w:trPr>
        <w:tc>
          <w:tcPr>
            <w:tcW w:w="545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755" w:right="0"/>
              <w:jc w:val="left"/>
              <w:rPr>
                <w:rFonts w:ascii="宋体" w:hAnsi="宋体" w:cs="宋体" w:eastAsia="宋体" w:hint="default"/>
                <w:sz w:val="20"/>
                <w:szCs w:val="20"/>
              </w:rPr>
            </w:pPr>
            <w:r>
              <w:rPr>
                <w:rFonts w:ascii="宋体" w:hAnsi="宋体" w:cs="宋体" w:eastAsia="宋体" w:hint="default"/>
                <w:sz w:val="20"/>
                <w:szCs w:val="20"/>
              </w:rPr>
              <w:t>原价</w:t>
            </w:r>
          </w:p>
        </w:tc>
        <w:tc>
          <w:tcPr>
            <w:tcW w:w="152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266"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2035" w:val="left" w:leader="none"/>
                <w:tab w:pos="4327" w:val="left" w:leader="none"/>
              </w:tabs>
              <w:spacing w:line="246" w:lineRule="exact"/>
              <w:ind w:right="174"/>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公寓</w:t>
              <w:tab/>
            </w:r>
            <w:r>
              <w:rPr>
                <w:rFonts w:ascii="Times New Roman" w:hAnsi="Times New Roman" w:cs="Times New Roman" w:eastAsia="Times New Roman" w:hint="default"/>
                <w:w w:val="95"/>
                <w:sz w:val="20"/>
                <w:szCs w:val="20"/>
              </w:rPr>
              <w:t>8,596,723</w:t>
              <w:tab/>
              <w:t>-</w:t>
            </w:r>
            <w:r>
              <w:rPr>
                <w:rFonts w:ascii="Times New Roman" w:hAnsi="Times New Roman" w:cs="Times New Roman" w:eastAsia="Times New Roman" w:hint="default"/>
                <w:sz w:val="20"/>
                <w:szCs w:val="20"/>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0"/>
              <w:jc w:val="right"/>
              <w:rPr>
                <w:rFonts w:ascii="Times New Roman" w:hAnsi="Times New Roman" w:cs="Times New Roman" w:eastAsia="Times New Roman" w:hint="default"/>
                <w:sz w:val="20"/>
                <w:szCs w:val="20"/>
              </w:rPr>
            </w:pPr>
            <w:r>
              <w:rPr>
                <w:rFonts w:ascii="Times New Roman"/>
                <w:w w:val="95"/>
                <w:sz w:val="20"/>
              </w:rPr>
              <w:t>4,899,132</w:t>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Times New Roman" w:hAnsi="Times New Roman" w:cs="Times New Roman" w:eastAsia="Times New Roman" w:hint="default"/>
                <w:sz w:val="20"/>
                <w:szCs w:val="20"/>
              </w:rPr>
            </w:pPr>
            <w:r>
              <w:rPr>
                <w:rFonts w:ascii="Times New Roman"/>
                <w:w w:val="95"/>
                <w:sz w:val="20"/>
              </w:rPr>
              <w:t>3,697,591</w:t>
            </w:r>
            <w:r>
              <w:rPr>
                <w:rFonts w:ascii="Times New Roman"/>
                <w:sz w:val="20"/>
              </w:rPr>
            </w:r>
          </w:p>
        </w:tc>
      </w:tr>
      <w:tr>
        <w:trPr>
          <w:trHeight w:val="373"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1559" w:val="left" w:leader="none"/>
                <w:tab w:pos="1936" w:val="left" w:leader="none"/>
                <w:tab w:pos="3117" w:val="left" w:leader="none"/>
                <w:tab w:pos="4327" w:val="left" w:leader="none"/>
              </w:tabs>
              <w:spacing w:line="239" w:lineRule="exact"/>
              <w:ind w:right="174"/>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商铺</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20,600,900</w:t>
            </w:r>
            <w:r>
              <w:rPr>
                <w:rFonts w:ascii="Times New Roman" w:hAnsi="Times New Roman" w:cs="Times New Roman" w:eastAsia="Times New Roman"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sz w:val="20"/>
                <w:szCs w:val="20"/>
              </w:rPr>
            </w:r>
          </w:p>
        </w:tc>
        <w:tc>
          <w:tcPr>
            <w:tcW w:w="1525"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9"/>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20,600,900</w:t>
            </w:r>
            <w:r>
              <w:rPr>
                <w:rFonts w:ascii="Times New Roman"/>
                <w:w w:val="95"/>
                <w:sz w:val="20"/>
              </w:rPr>
            </w:r>
            <w:r>
              <w:rPr>
                <w:rFonts w:ascii="Times New Roman"/>
                <w:sz w:val="20"/>
              </w:rPr>
            </w:r>
          </w:p>
        </w:tc>
      </w:tr>
      <w:tr>
        <w:trPr>
          <w:trHeight w:val="470"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376" w:val="left" w:leader="none"/>
                <w:tab w:pos="1557" w:val="left" w:leader="none"/>
                <w:tab w:pos="2767" w:val="left" w:leader="none"/>
              </w:tabs>
              <w:spacing w:line="240" w:lineRule="auto" w:before="111"/>
              <w:ind w:right="174"/>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29,197,623</w:t>
            </w:r>
            <w:r>
              <w:rPr>
                <w:rFonts w:ascii="Times New Roman"/>
                <w:w w:val="95"/>
                <w:sz w:val="20"/>
              </w:rPr>
              <w:tab/>
            </w:r>
            <w:r>
              <w:rPr>
                <w:rFonts w:ascii="Times New Roman"/>
                <w:w w:val="95"/>
                <w:sz w:val="20"/>
              </w:rPr>
            </w:r>
            <w:r>
              <w:rPr>
                <w:rFonts w:ascii="Times New Roman"/>
                <w:w w:val="95"/>
                <w:sz w:val="20"/>
                <w:u w:val="thick" w:color="000000"/>
              </w:rPr>
              <w:t> </w:t>
              <w:tab/>
            </w:r>
            <w:r>
              <w:rPr>
                <w:rFonts w:ascii="Times New Roman"/>
                <w:w w:val="95"/>
                <w:sz w:val="20"/>
                <w:u w:val="thick" w:color="000000"/>
              </w:rPr>
              <w:t>-</w:t>
            </w:r>
            <w:r>
              <w:rPr>
                <w:rFonts w:ascii="Times New Roman"/>
                <w:w w:val="95"/>
                <w:sz w:val="20"/>
              </w:rPr>
            </w:r>
            <w:r>
              <w:rPr>
                <w:rFonts w:ascii="Times New Roman"/>
                <w:sz w:val="20"/>
              </w:rPr>
            </w:r>
          </w:p>
        </w:tc>
        <w:tc>
          <w:tcPr>
            <w:tcW w:w="1525"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11"/>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4,899,132</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24,298,491</w:t>
            </w:r>
            <w:r>
              <w:rPr>
                <w:rFonts w:ascii="Times New Roman"/>
                <w:w w:val="95"/>
                <w:sz w:val="20"/>
              </w:rPr>
            </w:r>
            <w:r>
              <w:rPr>
                <w:rFonts w:ascii="Times New Roman"/>
                <w:sz w:val="20"/>
              </w:rPr>
            </w:r>
          </w:p>
        </w:tc>
      </w:tr>
      <w:tr>
        <w:trPr>
          <w:trHeight w:val="362" w:hRule="exact"/>
        </w:trPr>
        <w:tc>
          <w:tcPr>
            <w:tcW w:w="545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755" w:right="0"/>
              <w:jc w:val="left"/>
              <w:rPr>
                <w:rFonts w:ascii="宋体" w:hAnsi="宋体" w:cs="宋体" w:eastAsia="宋体" w:hint="default"/>
                <w:sz w:val="20"/>
                <w:szCs w:val="20"/>
              </w:rPr>
            </w:pPr>
            <w:r>
              <w:rPr>
                <w:rFonts w:ascii="宋体" w:hAnsi="宋体" w:cs="宋体" w:eastAsia="宋体" w:hint="default"/>
                <w:sz w:val="20"/>
                <w:szCs w:val="20"/>
              </w:rPr>
              <w:t>累计折旧</w:t>
            </w:r>
          </w:p>
        </w:tc>
        <w:tc>
          <w:tcPr>
            <w:tcW w:w="152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265"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2035" w:val="left" w:leader="none"/>
                <w:tab w:pos="3743" w:val="left" w:leader="none"/>
              </w:tabs>
              <w:spacing w:line="244" w:lineRule="exact"/>
              <w:ind w:right="172"/>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公寓</w:t>
              <w:tab/>
            </w:r>
            <w:r>
              <w:rPr>
                <w:rFonts w:ascii="Times New Roman" w:hAnsi="Times New Roman" w:cs="Times New Roman" w:eastAsia="Times New Roman" w:hint="default"/>
                <w:w w:val="95"/>
                <w:sz w:val="20"/>
                <w:szCs w:val="20"/>
              </w:rPr>
              <w:t>2,218,852</w:t>
              <w:tab/>
            </w:r>
            <w:r>
              <w:rPr>
                <w:rFonts w:ascii="Times New Roman" w:hAnsi="Times New Roman" w:cs="Times New Roman" w:eastAsia="Times New Roman" w:hint="default"/>
                <w:sz w:val="20"/>
                <w:szCs w:val="20"/>
              </w:rPr>
              <w:t>408,374</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0"/>
              <w:jc w:val="right"/>
              <w:rPr>
                <w:rFonts w:ascii="Times New Roman" w:hAnsi="Times New Roman" w:cs="Times New Roman" w:eastAsia="Times New Roman" w:hint="default"/>
                <w:sz w:val="20"/>
                <w:szCs w:val="20"/>
              </w:rPr>
            </w:pPr>
            <w:r>
              <w:rPr>
                <w:rFonts w:ascii="Times New Roman"/>
                <w:w w:val="95"/>
                <w:sz w:val="20"/>
              </w:rPr>
              <w:t>2,246,245</w:t>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20"/>
                <w:szCs w:val="20"/>
              </w:rPr>
            </w:pPr>
            <w:r>
              <w:rPr>
                <w:rFonts w:ascii="Times New Roman"/>
                <w:sz w:val="20"/>
              </w:rPr>
              <w:t>380,981</w:t>
            </w:r>
          </w:p>
        </w:tc>
      </w:tr>
      <w:tr>
        <w:trPr>
          <w:trHeight w:val="373"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1559" w:val="left" w:leader="none"/>
                <w:tab w:pos="2186" w:val="left" w:leader="none"/>
                <w:tab w:pos="3117" w:val="left" w:leader="none"/>
                <w:tab w:pos="3743" w:val="left" w:leader="none"/>
              </w:tabs>
              <w:spacing w:line="239" w:lineRule="exact"/>
              <w:ind w:right="172"/>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商铺</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sz w:val="20"/>
                <w:szCs w:val="20"/>
                <w:u w:val="single" w:color="000000"/>
              </w:rPr>
              <w:t>163,091</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Times New Roman" w:hAnsi="Times New Roman" w:cs="Times New Roman" w:eastAsia="Times New Roman" w:hint="default"/>
                <w:sz w:val="20"/>
                <w:szCs w:val="20"/>
                <w:u w:val="single" w:color="000000"/>
              </w:rPr>
              <w:t>978,543</w:t>
            </w:r>
            <w:r>
              <w:rPr>
                <w:rFonts w:ascii="Times New Roman" w:hAnsi="Times New Roman" w:cs="Times New Roman" w:eastAsia="Times New Roman" w:hint="default"/>
                <w:sz w:val="20"/>
                <w:szCs w:val="20"/>
              </w:rPr>
            </w:r>
          </w:p>
        </w:tc>
        <w:tc>
          <w:tcPr>
            <w:tcW w:w="1525"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9"/>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tabs>
                <w:tab w:pos="424" w:val="left" w:leader="none"/>
              </w:tabs>
              <w:spacing w:line="240" w:lineRule="auto" w:before="9"/>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1,141,634</w:t>
            </w:r>
            <w:r>
              <w:rPr>
                <w:rFonts w:ascii="Times New Roman"/>
                <w:w w:val="95"/>
                <w:sz w:val="20"/>
              </w:rPr>
            </w:r>
            <w:r>
              <w:rPr>
                <w:rFonts w:ascii="Times New Roman"/>
                <w:sz w:val="20"/>
              </w:rPr>
            </w:r>
          </w:p>
        </w:tc>
      </w:tr>
      <w:tr>
        <w:trPr>
          <w:trHeight w:val="470"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475" w:val="left" w:leader="none"/>
                <w:tab w:pos="1557" w:val="left" w:leader="none"/>
                <w:tab w:pos="2035" w:val="left" w:leader="none"/>
              </w:tabs>
              <w:spacing w:line="240" w:lineRule="auto" w:before="111"/>
              <w:ind w:right="172"/>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2,381,943</w:t>
            </w:r>
            <w:r>
              <w:rPr>
                <w:rFonts w:ascii="Times New Roman"/>
                <w:w w:val="95"/>
                <w:sz w:val="20"/>
              </w:rPr>
              <w:tab/>
            </w:r>
            <w:r>
              <w:rPr>
                <w:rFonts w:ascii="Times New Roman"/>
                <w:w w:val="95"/>
                <w:sz w:val="20"/>
              </w:rPr>
            </w:r>
            <w:r>
              <w:rPr>
                <w:rFonts w:ascii="Times New Roman"/>
                <w:w w:val="95"/>
                <w:sz w:val="20"/>
                <w:u w:val="double" w:color="000000"/>
              </w:rPr>
              <w:t> </w:t>
              <w:tab/>
            </w:r>
            <w:r>
              <w:rPr>
                <w:rFonts w:ascii="Times New Roman"/>
                <w:w w:val="95"/>
                <w:sz w:val="20"/>
                <w:u w:val="double" w:color="000000"/>
              </w:rPr>
              <w:t>1,386,917</w:t>
            </w:r>
            <w:r>
              <w:rPr>
                <w:rFonts w:ascii="Times New Roman"/>
                <w:w w:val="95"/>
                <w:sz w:val="20"/>
              </w:rPr>
            </w:r>
            <w:r>
              <w:rPr>
                <w:rFonts w:ascii="Times New Roman"/>
                <w:sz w:val="20"/>
              </w:rPr>
            </w:r>
          </w:p>
        </w:tc>
        <w:tc>
          <w:tcPr>
            <w:tcW w:w="1525"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11"/>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2,246,245</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tabs>
                <w:tab w:pos="424" w:val="left" w:leader="none"/>
              </w:tabs>
              <w:spacing w:line="240" w:lineRule="auto" w:before="111"/>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1,522,615</w:t>
            </w:r>
            <w:r>
              <w:rPr>
                <w:rFonts w:ascii="Times New Roman"/>
                <w:w w:val="95"/>
                <w:sz w:val="20"/>
              </w:rPr>
            </w:r>
            <w:r>
              <w:rPr>
                <w:rFonts w:ascii="Times New Roman"/>
                <w:sz w:val="20"/>
              </w:rPr>
            </w:r>
          </w:p>
        </w:tc>
      </w:tr>
      <w:tr>
        <w:trPr>
          <w:trHeight w:val="363" w:hRule="exact"/>
        </w:trPr>
        <w:tc>
          <w:tcPr>
            <w:tcW w:w="545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755"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52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266"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2035" w:val="left" w:leader="none"/>
                <w:tab w:pos="3676" w:val="left" w:leader="none"/>
              </w:tabs>
              <w:spacing w:line="246" w:lineRule="exact"/>
              <w:ind w:right="105"/>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公寓</w:t>
              <w:tab/>
            </w:r>
            <w:r>
              <w:rPr>
                <w:rFonts w:ascii="Times New Roman" w:hAnsi="Times New Roman" w:cs="Times New Roman" w:eastAsia="Times New Roman" w:hint="default"/>
                <w:w w:val="95"/>
                <w:sz w:val="20"/>
                <w:szCs w:val="20"/>
              </w:rPr>
              <w:t>6,377,871</w:t>
              <w:tab/>
            </w:r>
            <w:r>
              <w:rPr>
                <w:rFonts w:ascii="Times New Roman" w:hAnsi="Times New Roman" w:cs="Times New Roman" w:eastAsia="Times New Roman" w:hint="default"/>
                <w:sz w:val="20"/>
                <w:szCs w:val="20"/>
              </w:rPr>
              <w:t>(408,374)</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0"/>
              <w:jc w:val="right"/>
              <w:rPr>
                <w:rFonts w:ascii="Times New Roman" w:hAnsi="Times New Roman" w:cs="Times New Roman" w:eastAsia="Times New Roman" w:hint="default"/>
                <w:sz w:val="20"/>
                <w:szCs w:val="20"/>
              </w:rPr>
            </w:pPr>
            <w:r>
              <w:rPr>
                <w:rFonts w:ascii="Times New Roman"/>
                <w:w w:val="95"/>
                <w:sz w:val="20"/>
              </w:rPr>
              <w:t>2,652,887</w:t>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Times New Roman" w:hAnsi="Times New Roman" w:cs="Times New Roman" w:eastAsia="Times New Roman" w:hint="default"/>
                <w:sz w:val="20"/>
                <w:szCs w:val="20"/>
              </w:rPr>
            </w:pPr>
            <w:r>
              <w:rPr>
                <w:rFonts w:ascii="Times New Roman"/>
                <w:w w:val="95"/>
                <w:sz w:val="20"/>
              </w:rPr>
              <w:t>3,316,610</w:t>
            </w:r>
            <w:r>
              <w:rPr>
                <w:rFonts w:ascii="Times New Roman"/>
                <w:sz w:val="20"/>
              </w:rPr>
            </w:r>
          </w:p>
        </w:tc>
      </w:tr>
      <w:tr>
        <w:trPr>
          <w:trHeight w:val="373"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1559" w:val="left" w:leader="none"/>
                <w:tab w:pos="1936" w:val="left" w:leader="none"/>
                <w:tab w:pos="3117" w:val="left" w:leader="none"/>
                <w:tab w:pos="3676" w:val="left" w:leader="none"/>
              </w:tabs>
              <w:spacing w:line="239" w:lineRule="exact"/>
              <w:ind w:right="10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商铺</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20,437,809</w:t>
            </w:r>
            <w:r>
              <w:rPr>
                <w:rFonts w:ascii="Times New Roman" w:hAnsi="Times New Roman" w:cs="Times New Roman" w:eastAsia="Times New Roman"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(978,543</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z w:val="20"/>
                <w:szCs w:val="20"/>
              </w:rPr>
            </w:r>
          </w:p>
        </w:tc>
        <w:tc>
          <w:tcPr>
            <w:tcW w:w="1525"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9"/>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19,459,266</w:t>
            </w:r>
            <w:r>
              <w:rPr>
                <w:rFonts w:ascii="Times New Roman"/>
                <w:w w:val="95"/>
                <w:sz w:val="20"/>
              </w:rPr>
            </w:r>
            <w:r>
              <w:rPr>
                <w:rFonts w:ascii="Times New Roman"/>
                <w:sz w:val="20"/>
              </w:rPr>
            </w:r>
          </w:p>
        </w:tc>
      </w:tr>
      <w:tr>
        <w:trPr>
          <w:trHeight w:val="437"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376" w:val="left" w:leader="none"/>
                <w:tab w:pos="1557" w:val="left" w:leader="none"/>
                <w:tab w:pos="1967" w:val="left" w:leader="none"/>
              </w:tabs>
              <w:spacing w:line="240" w:lineRule="auto" w:before="111"/>
              <w:ind w:right="10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26,815,680</w:t>
            </w:r>
            <w:r>
              <w:rPr>
                <w:rFonts w:ascii="Times New Roman"/>
                <w:w w:val="95"/>
                <w:sz w:val="20"/>
              </w:rPr>
              <w:tab/>
            </w:r>
            <w:r>
              <w:rPr>
                <w:rFonts w:ascii="Times New Roman"/>
                <w:w w:val="95"/>
                <w:sz w:val="20"/>
              </w:rPr>
            </w:r>
            <w:r>
              <w:rPr>
                <w:rFonts w:ascii="Times New Roman"/>
                <w:w w:val="95"/>
                <w:sz w:val="20"/>
                <w:u w:val="thick" w:color="000000"/>
              </w:rPr>
              <w:t> </w:t>
              <w:tab/>
            </w:r>
            <w:r>
              <w:rPr>
                <w:rFonts w:ascii="Times New Roman"/>
                <w:w w:val="95"/>
                <w:sz w:val="20"/>
                <w:u w:val="thick" w:color="000000"/>
              </w:rPr>
              <w:t>(1,386,917</w:t>
            </w:r>
            <w:r>
              <w:rPr>
                <w:rFonts w:ascii="Times New Roman"/>
                <w:w w:val="95"/>
                <w:sz w:val="20"/>
              </w:rPr>
              <w:t>)</w:t>
            </w:r>
            <w:r>
              <w:rPr>
                <w:rFonts w:ascii="Times New Roman"/>
                <w:sz w:val="20"/>
              </w:rPr>
            </w:r>
          </w:p>
        </w:tc>
        <w:tc>
          <w:tcPr>
            <w:tcW w:w="1525"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11"/>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2,652,887</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22,775,876</w:t>
            </w:r>
            <w:r>
              <w:rPr>
                <w:rFonts w:ascii="Times New Roman"/>
                <w:w w:val="95"/>
                <w:sz w:val="20"/>
              </w:rPr>
            </w:r>
            <w:r>
              <w:rPr>
                <w:rFonts w:ascii="Times New Roman"/>
                <w:sz w:val="20"/>
              </w:rPr>
            </w:r>
          </w:p>
        </w:tc>
      </w:tr>
    </w:tbl>
    <w:p>
      <w:pPr>
        <w:spacing w:line="240" w:lineRule="auto" w:before="1"/>
        <w:rPr>
          <w:rFonts w:ascii="Times New Roman" w:hAnsi="Times New Roman" w:cs="Times New Roman" w:eastAsia="Times New Roman" w:hint="default"/>
          <w:sz w:val="10"/>
          <w:szCs w:val="10"/>
        </w:rPr>
      </w:pPr>
    </w:p>
    <w:p>
      <w:pPr>
        <w:pStyle w:val="Heading2"/>
        <w:spacing w:line="312" w:lineRule="exact" w:before="56"/>
        <w:ind w:left="857" w:right="182"/>
        <w:jc w:val="both"/>
      </w:pPr>
      <w:r>
        <w:rPr>
          <w:rFonts w:ascii="Times New Roman" w:hAnsi="Times New Roman" w:cs="Times New Roman" w:eastAsia="Times New Roman" w:hint="default"/>
        </w:rPr>
        <w:t>2010</w:t>
      </w:r>
      <w:r>
        <w:rPr/>
        <w:t>年计提的投资性房地产的折旧金额为人民币</w:t>
      </w:r>
      <w:r>
        <w:rPr>
          <w:rFonts w:ascii="Times New Roman" w:hAnsi="Times New Roman" w:cs="Times New Roman" w:eastAsia="Times New Roman" w:hint="default"/>
        </w:rPr>
        <w:t>3,266,345</w:t>
      </w:r>
      <w:r>
        <w:rPr/>
        <w:t>元</w:t>
      </w:r>
      <w:r>
        <w:rPr>
          <w:rFonts w:ascii="Times New Roman" w:hAnsi="Times New Roman" w:cs="Times New Roman" w:eastAsia="Times New Roman" w:hint="default"/>
        </w:rPr>
        <w:t>(2009</w:t>
      </w:r>
      <w:r>
        <w:rPr/>
        <w:t>年：人</w:t>
      </w:r>
      <w:r>
        <w:rPr>
          <w:spacing w:val="-85"/>
        </w:rPr>
        <w:t> </w:t>
      </w:r>
      <w:r>
        <w:rPr/>
        <w:t>民币</w:t>
      </w:r>
      <w:r>
        <w:rPr>
          <w:rFonts w:ascii="Times New Roman" w:hAnsi="Times New Roman" w:cs="Times New Roman" w:eastAsia="Times New Roman" w:hint="default"/>
        </w:rPr>
        <w:t>1,386,917</w:t>
      </w:r>
      <w:r>
        <w:rPr/>
        <w:t>元</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1"/>
          <w:szCs w:val="21"/>
        </w:rPr>
      </w:pPr>
    </w:p>
    <w:p>
      <w:pPr>
        <w:pStyle w:val="Heading2"/>
        <w:spacing w:line="312" w:lineRule="exact"/>
        <w:ind w:left="857" w:right="153" w:firstLine="4"/>
        <w:jc w:val="both"/>
      </w:pPr>
      <w:r>
        <w:rPr>
          <w:spacing w:val="2"/>
        </w:rPr>
        <w:t>于</w:t>
      </w:r>
      <w:r>
        <w:rPr>
          <w:rFonts w:ascii="Times New Roman" w:hAnsi="Times New Roman" w:cs="Times New Roman" w:eastAsia="Times New Roman" w:hint="default"/>
          <w:spacing w:val="2"/>
        </w:rPr>
        <w:t>2010</w:t>
      </w:r>
      <w:r>
        <w:rPr>
          <w:spacing w:val="2"/>
        </w:rPr>
        <w:t>年度，本集团由于将账面价值为人民币</w:t>
      </w:r>
      <w:r>
        <w:rPr>
          <w:rFonts w:ascii="Times New Roman" w:hAnsi="Times New Roman" w:cs="Times New Roman" w:eastAsia="Times New Roman" w:hint="default"/>
          <w:spacing w:val="2"/>
        </w:rPr>
        <w:t>3,127,762</w:t>
      </w:r>
      <w:r>
        <w:rPr>
          <w:spacing w:val="2"/>
        </w:rPr>
        <w:t>元的公寓转为自</w:t>
      </w:r>
      <w:r>
        <w:rPr>
          <w:spacing w:val="-94"/>
        </w:rPr>
        <w:t> </w:t>
      </w:r>
      <w:r>
        <w:rPr>
          <w:spacing w:val="-94"/>
        </w:rPr>
      </w:r>
      <w:r>
        <w:rPr>
          <w:spacing w:val="-3"/>
        </w:rPr>
        <w:t>用，所以将其从投资性房地产转入固定资产。该转换对本集团的当年损益</w:t>
      </w:r>
      <w:r>
        <w:rPr>
          <w:spacing w:val="-112"/>
        </w:rPr>
        <w:t> </w:t>
      </w:r>
      <w:r>
        <w:rPr>
          <w:spacing w:val="-112"/>
        </w:rPr>
      </w:r>
      <w:r>
        <w:rPr/>
        <w:t>和股东权益没有重大影响。</w:t>
      </w:r>
    </w:p>
    <w:p>
      <w:pPr>
        <w:spacing w:after="0" w:line="312" w:lineRule="exact"/>
        <w:jc w:val="both"/>
        <w:sectPr>
          <w:footerReference w:type="default" r:id="rId60"/>
          <w:pgSz w:w="11910" w:h="16840"/>
          <w:pgMar w:footer="746" w:header="1308" w:top="3620" w:bottom="940" w:left="1660" w:right="1640"/>
          <w:pgNumType w:start="13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7" w:val="left" w:leader="none"/>
        </w:tabs>
        <w:spacing w:line="367" w:lineRule="exact" w:before="0"/>
        <w:ind w:left="117" w:right="169"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16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8.</w:t>
        <w:tab/>
      </w:r>
      <w:r>
        <w:rPr>
          <w:rFonts w:ascii="Microsoft JhengHei" w:hAnsi="Microsoft JhengHei" w:cs="Microsoft JhengHei" w:eastAsia="Microsoft JhengHei" w:hint="default"/>
          <w:b/>
          <w:bCs/>
          <w:sz w:val="24"/>
          <w:szCs w:val="24"/>
        </w:rPr>
        <w:t>固定资产</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4"/>
          <w:szCs w:val="14"/>
        </w:rPr>
      </w:pPr>
    </w:p>
    <w:p>
      <w:pPr>
        <w:pStyle w:val="Heading2"/>
        <w:spacing w:line="240" w:lineRule="auto"/>
        <w:ind w:right="169"/>
        <w:jc w:val="left"/>
      </w:pPr>
      <w:r>
        <w:rPr>
          <w:rFonts w:ascii="Times New Roman" w:hAnsi="Times New Roman" w:cs="Times New Roman" w:eastAsia="Times New Roman" w:hint="default"/>
        </w:rPr>
        <w:t>2010</w:t>
      </w:r>
      <w:r>
        <w:rPr/>
        <w:t>年</w:t>
      </w:r>
    </w:p>
    <w:p>
      <w:pPr>
        <w:spacing w:line="240" w:lineRule="auto" w:before="13"/>
        <w:rPr>
          <w:rFonts w:ascii="宋体" w:hAnsi="宋体" w:cs="宋体" w:eastAsia="宋体" w:hint="default"/>
          <w:sz w:val="19"/>
          <w:szCs w:val="19"/>
        </w:rPr>
      </w:pPr>
    </w:p>
    <w:p>
      <w:pPr>
        <w:tabs>
          <w:tab w:pos="4562" w:val="left" w:leader="none"/>
          <w:tab w:pos="6119" w:val="left" w:leader="none"/>
          <w:tab w:pos="7831" w:val="left" w:leader="none"/>
        </w:tabs>
        <w:spacing w:before="0"/>
        <w:ind w:left="3204" w:right="0" w:firstLine="0"/>
        <w:jc w:val="left"/>
        <w:rPr>
          <w:rFonts w:ascii="宋体" w:hAnsi="宋体" w:cs="宋体" w:eastAsia="宋体" w:hint="default"/>
          <w:sz w:val="20"/>
          <w:szCs w:val="20"/>
        </w:rPr>
      </w:pPr>
      <w:r>
        <w:rPr>
          <w:rFonts w:ascii="宋体" w:hAnsi="宋体" w:cs="宋体" w:eastAsia="宋体" w:hint="default"/>
          <w:w w:val="95"/>
          <w:sz w:val="20"/>
          <w:szCs w:val="20"/>
        </w:rPr>
        <w:t>年初数</w:t>
        <w:tab/>
        <w:t>本年增加</w:t>
        <w:tab/>
        <w:t>本年减少</w:t>
        <w:tab/>
      </w:r>
      <w:r>
        <w:rPr>
          <w:rFonts w:ascii="宋体" w:hAnsi="宋体" w:cs="宋体" w:eastAsia="宋体" w:hint="default"/>
          <w:sz w:val="20"/>
          <w:szCs w:val="20"/>
        </w:rPr>
        <w:t>年末数</w:t>
      </w:r>
    </w:p>
    <w:p>
      <w:pPr>
        <w:spacing w:line="240" w:lineRule="auto" w:before="5"/>
        <w:rPr>
          <w:rFonts w:ascii="宋体" w:hAnsi="宋体" w:cs="宋体" w:eastAsia="宋体" w:hint="default"/>
          <w:sz w:val="17"/>
          <w:szCs w:val="17"/>
        </w:rPr>
      </w:pPr>
    </w:p>
    <w:p>
      <w:pPr>
        <w:spacing w:before="0"/>
        <w:ind w:left="837" w:right="169" w:firstLine="0"/>
        <w:jc w:val="left"/>
        <w:rPr>
          <w:rFonts w:ascii="宋体" w:hAnsi="宋体" w:cs="宋体" w:eastAsia="宋体" w:hint="default"/>
          <w:sz w:val="20"/>
          <w:szCs w:val="20"/>
        </w:rPr>
      </w:pPr>
      <w:r>
        <w:rPr>
          <w:rFonts w:ascii="宋体" w:hAnsi="宋体" w:cs="宋体" w:eastAsia="宋体" w:hint="default"/>
          <w:sz w:val="20"/>
          <w:szCs w:val="20"/>
        </w:rPr>
        <w:t>原价</w:t>
      </w:r>
    </w:p>
    <w:p>
      <w:pPr>
        <w:spacing w:line="240" w:lineRule="auto" w:before="1"/>
        <w:rPr>
          <w:rFonts w:ascii="宋体" w:hAnsi="宋体" w:cs="宋体" w:eastAsia="宋体" w:hint="default"/>
          <w:sz w:val="3"/>
          <w:szCs w:val="3"/>
        </w:rPr>
      </w:pPr>
    </w:p>
    <w:tbl>
      <w:tblPr>
        <w:tblW w:w="0" w:type="auto"/>
        <w:jc w:val="left"/>
        <w:tblInd w:w="932" w:type="dxa"/>
        <w:tblLayout w:type="fixed"/>
        <w:tblCellMar>
          <w:top w:w="0" w:type="dxa"/>
          <w:left w:w="0" w:type="dxa"/>
          <w:bottom w:w="0" w:type="dxa"/>
          <w:right w:w="0" w:type="dxa"/>
        </w:tblCellMar>
        <w:tblLook w:val="01E0"/>
      </w:tblPr>
      <w:tblGrid>
        <w:gridCol w:w="1341"/>
        <w:gridCol w:w="1601"/>
        <w:gridCol w:w="1560"/>
        <w:gridCol w:w="1559"/>
        <w:gridCol w:w="1474"/>
      </w:tblGrid>
      <w:tr>
        <w:trPr>
          <w:trHeight w:val="257"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Times New Roman" w:hAnsi="Times New Roman" w:cs="Times New Roman" w:eastAsia="Times New Roman" w:hint="default"/>
                <w:sz w:val="20"/>
                <w:szCs w:val="20"/>
              </w:rPr>
            </w:pPr>
            <w:r>
              <w:rPr>
                <w:rFonts w:ascii="Times New Roman"/>
                <w:sz w:val="20"/>
              </w:rPr>
              <w:t>786,622,673</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Times New Roman" w:hAnsi="Times New Roman" w:cs="Times New Roman" w:eastAsia="Times New Roman" w:hint="default"/>
                <w:sz w:val="20"/>
                <w:szCs w:val="20"/>
              </w:rPr>
            </w:pPr>
            <w:r>
              <w:rPr>
                <w:rFonts w:ascii="Times New Roman"/>
                <w:sz w:val="20"/>
              </w:rPr>
              <w:t>866,971,728</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Times New Roman" w:hAnsi="Times New Roman" w:cs="Times New Roman" w:eastAsia="Times New Roman" w:hint="default"/>
                <w:sz w:val="20"/>
                <w:szCs w:val="20"/>
              </w:rPr>
            </w:pPr>
            <w:r>
              <w:rPr>
                <w:rFonts w:ascii="Times New Roman"/>
                <w:sz w:val="20"/>
              </w:rPr>
              <w:t>270,553</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
              <w:jc w:val="right"/>
              <w:rPr>
                <w:rFonts w:ascii="Times New Roman" w:hAnsi="Times New Roman" w:cs="Times New Roman" w:eastAsia="Times New Roman" w:hint="default"/>
                <w:sz w:val="20"/>
                <w:szCs w:val="20"/>
              </w:rPr>
            </w:pPr>
            <w:r>
              <w:rPr>
                <w:rFonts w:ascii="Times New Roman"/>
                <w:w w:val="95"/>
                <w:sz w:val="20"/>
              </w:rPr>
              <w:t>1,653,323,848</w:t>
            </w:r>
            <w:r>
              <w:rPr>
                <w:rFonts w:ascii="Times New Roman"/>
                <w:sz w:val="20"/>
              </w:rPr>
            </w:r>
          </w:p>
        </w:tc>
      </w:tr>
      <w:tr>
        <w:trPr>
          <w:trHeight w:val="259"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20"/>
                <w:szCs w:val="20"/>
              </w:rPr>
            </w:pPr>
            <w:r>
              <w:rPr>
                <w:rFonts w:ascii="Times New Roman"/>
                <w:w w:val="95"/>
                <w:sz w:val="20"/>
              </w:rPr>
              <w:t>31,407,537</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Times New Roman" w:hAnsi="Times New Roman" w:cs="Times New Roman" w:eastAsia="Times New Roman" w:hint="default"/>
                <w:sz w:val="20"/>
                <w:szCs w:val="20"/>
              </w:rPr>
            </w:pPr>
            <w:r>
              <w:rPr>
                <w:rFonts w:ascii="Times New Roman"/>
                <w:w w:val="95"/>
                <w:sz w:val="20"/>
              </w:rPr>
              <w:t>5,375,069</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20"/>
                <w:szCs w:val="20"/>
              </w:rPr>
            </w:pPr>
            <w:r>
              <w:rPr>
                <w:rFonts w:ascii="Times New Roman"/>
                <w:w w:val="95"/>
                <w:sz w:val="20"/>
              </w:rPr>
              <w:t>43,456</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36,739,150</w:t>
            </w:r>
            <w:r>
              <w:rPr>
                <w:rFonts w:ascii="Times New Roman"/>
                <w:sz w:val="20"/>
              </w:rPr>
            </w:r>
          </w:p>
        </w:tc>
      </w:tr>
      <w:tr>
        <w:trPr>
          <w:trHeight w:val="260"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20"/>
                <w:szCs w:val="20"/>
              </w:rPr>
            </w:pPr>
            <w:r>
              <w:rPr>
                <w:rFonts w:ascii="Times New Roman"/>
                <w:w w:val="95"/>
                <w:sz w:val="20"/>
              </w:rPr>
              <w:t>72,226,852</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Times New Roman" w:hAnsi="Times New Roman" w:cs="Times New Roman" w:eastAsia="Times New Roman" w:hint="default"/>
                <w:sz w:val="20"/>
                <w:szCs w:val="20"/>
              </w:rPr>
            </w:pPr>
            <w:r>
              <w:rPr>
                <w:rFonts w:ascii="Times New Roman"/>
                <w:w w:val="95"/>
                <w:sz w:val="20"/>
              </w:rPr>
              <w:t>4,192,659</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Times New Roman" w:hAnsi="Times New Roman" w:cs="Times New Roman" w:eastAsia="Times New Roman" w:hint="default"/>
                <w:sz w:val="20"/>
                <w:szCs w:val="20"/>
              </w:rPr>
            </w:pPr>
            <w:r>
              <w:rPr>
                <w:rFonts w:ascii="Times New Roman"/>
                <w:w w:val="95"/>
                <w:sz w:val="20"/>
              </w:rPr>
              <w:t>1,525,438</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74,894,073</w:t>
            </w:r>
            <w:r>
              <w:rPr>
                <w:rFonts w:ascii="Times New Roman"/>
                <w:sz w:val="20"/>
              </w:rPr>
            </w:r>
          </w:p>
        </w:tc>
      </w:tr>
      <w:tr>
        <w:trPr>
          <w:trHeight w:val="260"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20"/>
                <w:szCs w:val="20"/>
              </w:rPr>
            </w:pPr>
            <w:r>
              <w:rPr>
                <w:rFonts w:ascii="Times New Roman"/>
                <w:sz w:val="20"/>
              </w:rPr>
              <w:t>142,772,184</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9"/>
              <w:jc w:val="right"/>
              <w:rPr>
                <w:rFonts w:ascii="Times New Roman" w:hAnsi="Times New Roman" w:cs="Times New Roman" w:eastAsia="Times New Roman" w:hint="default"/>
                <w:sz w:val="20"/>
                <w:szCs w:val="20"/>
              </w:rPr>
            </w:pPr>
            <w:r>
              <w:rPr>
                <w:rFonts w:ascii="Times New Roman"/>
                <w:w w:val="95"/>
                <w:sz w:val="20"/>
              </w:rPr>
              <w:t>46,562,672</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
              <w:jc w:val="right"/>
              <w:rPr>
                <w:rFonts w:ascii="Times New Roman" w:hAnsi="Times New Roman" w:cs="Times New Roman" w:eastAsia="Times New Roman" w:hint="default"/>
                <w:sz w:val="20"/>
                <w:szCs w:val="20"/>
              </w:rPr>
            </w:pPr>
            <w:r>
              <w:rPr>
                <w:rFonts w:ascii="Times New Roman"/>
                <w:w w:val="95"/>
                <w:sz w:val="20"/>
              </w:rPr>
              <w:t>5,333,670</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z w:val="20"/>
              </w:rPr>
              <w:t>184,001,186</w:t>
            </w:r>
          </w:p>
        </w:tc>
      </w:tr>
      <w:tr>
        <w:trPr>
          <w:trHeight w:val="373"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601"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9"/>
              <w:ind w:right="6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6,139,759</w:t>
            </w:r>
            <w:r>
              <w:rPr>
                <w:rFonts w:ascii="Times New Roman"/>
                <w:w w:val="95"/>
                <w:sz w:val="20"/>
              </w:rPr>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9"/>
              <w:ind w:right="6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3,155,424</w:t>
            </w:r>
            <w:r>
              <w:rPr>
                <w:rFonts w:ascii="Times New Roman"/>
                <w:w w:val="95"/>
                <w:sz w:val="20"/>
              </w:rPr>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767" w:val="left" w:leader="none"/>
              </w:tabs>
              <w:spacing w:line="240" w:lineRule="auto" w:before="9"/>
              <w:ind w:right="7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572,671</w:t>
            </w:r>
            <w:r>
              <w:rPr>
                <w:rFonts w:ascii="Times New Roman"/>
                <w:w w:val="95"/>
                <w:sz w:val="20"/>
              </w:rPr>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9"/>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8,722,512</w:t>
            </w:r>
            <w:r>
              <w:rPr>
                <w:rFonts w:ascii="Times New Roman"/>
                <w:w w:val="95"/>
                <w:sz w:val="20"/>
              </w:rPr>
            </w:r>
            <w:r>
              <w:rPr>
                <w:rFonts w:ascii="Times New Roman"/>
                <w:sz w:val="20"/>
              </w:rPr>
            </w:r>
          </w:p>
        </w:tc>
      </w:tr>
      <w:tr>
        <w:trPr>
          <w:trHeight w:val="437" w:hRule="exact"/>
        </w:trPr>
        <w:tc>
          <w:tcPr>
            <w:tcW w:w="134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11"/>
              <w:ind w:right="6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1,039,169,005</w:t>
            </w:r>
            <w:r>
              <w:rPr>
                <w:rFonts w:ascii="Times New Roman"/>
                <w:w w:val="95"/>
                <w:sz w:val="20"/>
              </w:rPr>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11"/>
              <w:ind w:right="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926,257,552</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616" w:val="left" w:leader="none"/>
              </w:tabs>
              <w:spacing w:line="240" w:lineRule="auto" w:before="111"/>
              <w:ind w:right="7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7,745,788</w:t>
            </w:r>
            <w:r>
              <w:rPr>
                <w:rFonts w:ascii="Times New Roman"/>
                <w:w w:val="95"/>
                <w:sz w:val="20"/>
              </w:rPr>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16"/>
                <w:sz w:val="20"/>
                <w:u w:val="thick" w:color="000000"/>
              </w:rPr>
              <w:t> </w:t>
            </w:r>
            <w:r>
              <w:rPr>
                <w:rFonts w:ascii="Times New Roman"/>
                <w:w w:val="95"/>
                <w:sz w:val="20"/>
                <w:u w:val="thick" w:color="000000"/>
              </w:rPr>
              <w:t>1,957,680,769</w:t>
            </w:r>
            <w:r>
              <w:rPr>
                <w:rFonts w:ascii="Times New Roman"/>
                <w:w w:val="95"/>
                <w:sz w:val="20"/>
              </w:rPr>
            </w:r>
            <w:r>
              <w:rPr>
                <w:rFonts w:ascii="Times New Roman"/>
                <w:sz w:val="20"/>
              </w:rPr>
            </w:r>
          </w:p>
        </w:tc>
      </w:tr>
    </w:tbl>
    <w:p>
      <w:pPr>
        <w:spacing w:line="240" w:lineRule="auto" w:before="13"/>
        <w:rPr>
          <w:rFonts w:ascii="宋体" w:hAnsi="宋体" w:cs="宋体" w:eastAsia="宋体" w:hint="default"/>
          <w:sz w:val="4"/>
          <w:szCs w:val="4"/>
        </w:rPr>
      </w:pPr>
    </w:p>
    <w:p>
      <w:pPr>
        <w:spacing w:before="37"/>
        <w:ind w:left="837" w:right="169" w:firstLine="0"/>
        <w:jc w:val="left"/>
        <w:rPr>
          <w:rFonts w:ascii="宋体" w:hAnsi="宋体" w:cs="宋体" w:eastAsia="宋体" w:hint="default"/>
          <w:sz w:val="20"/>
          <w:szCs w:val="20"/>
        </w:rPr>
      </w:pPr>
      <w:r>
        <w:rPr>
          <w:rFonts w:ascii="宋体" w:hAnsi="宋体" w:cs="宋体" w:eastAsia="宋体" w:hint="default"/>
          <w:sz w:val="20"/>
          <w:szCs w:val="20"/>
        </w:rPr>
        <w:t>累计折旧</w:t>
      </w:r>
    </w:p>
    <w:p>
      <w:pPr>
        <w:spacing w:line="240" w:lineRule="auto" w:before="1"/>
        <w:rPr>
          <w:rFonts w:ascii="宋体" w:hAnsi="宋体" w:cs="宋体" w:eastAsia="宋体" w:hint="default"/>
          <w:sz w:val="3"/>
          <w:szCs w:val="3"/>
        </w:rPr>
      </w:pPr>
    </w:p>
    <w:tbl>
      <w:tblPr>
        <w:tblW w:w="0" w:type="auto"/>
        <w:jc w:val="left"/>
        <w:tblInd w:w="932" w:type="dxa"/>
        <w:tblLayout w:type="fixed"/>
        <w:tblCellMar>
          <w:top w:w="0" w:type="dxa"/>
          <w:left w:w="0" w:type="dxa"/>
          <w:bottom w:w="0" w:type="dxa"/>
          <w:right w:w="0" w:type="dxa"/>
        </w:tblCellMar>
        <w:tblLook w:val="01E0"/>
      </w:tblPr>
      <w:tblGrid>
        <w:gridCol w:w="1341"/>
        <w:gridCol w:w="1601"/>
        <w:gridCol w:w="1559"/>
        <w:gridCol w:w="1560"/>
        <w:gridCol w:w="1474"/>
      </w:tblGrid>
      <w:tr>
        <w:trPr>
          <w:trHeight w:val="256"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7"/>
              <w:jc w:val="right"/>
              <w:rPr>
                <w:rFonts w:ascii="Times New Roman" w:hAnsi="Times New Roman" w:cs="Times New Roman" w:eastAsia="Times New Roman" w:hint="default"/>
                <w:sz w:val="20"/>
                <w:szCs w:val="20"/>
              </w:rPr>
            </w:pPr>
            <w:r>
              <w:rPr>
                <w:rFonts w:ascii="Times New Roman"/>
                <w:w w:val="95"/>
                <w:sz w:val="20"/>
              </w:rPr>
              <w:t>67,589,528</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8"/>
              <w:jc w:val="right"/>
              <w:rPr>
                <w:rFonts w:ascii="Times New Roman" w:hAnsi="Times New Roman" w:cs="Times New Roman" w:eastAsia="Times New Roman" w:hint="default"/>
                <w:sz w:val="20"/>
                <w:szCs w:val="20"/>
              </w:rPr>
            </w:pPr>
            <w:r>
              <w:rPr>
                <w:rFonts w:ascii="Times New Roman"/>
                <w:w w:val="95"/>
                <w:sz w:val="20"/>
              </w:rPr>
              <w:t>42,043,182</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8"/>
              <w:jc w:val="right"/>
              <w:rPr>
                <w:rFonts w:ascii="Times New Roman" w:hAnsi="Times New Roman" w:cs="Times New Roman" w:eastAsia="Times New Roman" w:hint="default"/>
                <w:sz w:val="20"/>
                <w:szCs w:val="20"/>
              </w:rPr>
            </w:pPr>
            <w:r>
              <w:rPr>
                <w:rFonts w:ascii="Times New Roman"/>
                <w:sz w:val="20"/>
              </w:rPr>
              <w:t>237,490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Times New Roman" w:hAnsi="Times New Roman" w:cs="Times New Roman" w:eastAsia="Times New Roman" w:hint="default"/>
                <w:sz w:val="20"/>
                <w:szCs w:val="20"/>
              </w:rPr>
            </w:pPr>
            <w:r>
              <w:rPr>
                <w:rFonts w:ascii="Times New Roman"/>
                <w:sz w:val="20"/>
              </w:rPr>
              <w:t>109,395,220</w:t>
            </w:r>
          </w:p>
        </w:tc>
      </w:tr>
      <w:tr>
        <w:trPr>
          <w:trHeight w:val="260"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20"/>
                <w:szCs w:val="20"/>
              </w:rPr>
            </w:pPr>
            <w:r>
              <w:rPr>
                <w:rFonts w:ascii="Times New Roman"/>
                <w:w w:val="95"/>
                <w:sz w:val="20"/>
              </w:rPr>
              <w:t>10,339,868</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0"/>
                <w:szCs w:val="20"/>
              </w:rPr>
            </w:pPr>
            <w:r>
              <w:rPr>
                <w:rFonts w:ascii="Times New Roman"/>
                <w:w w:val="95"/>
                <w:sz w:val="20"/>
              </w:rPr>
              <w:t>5,336,402</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
              <w:jc w:val="right"/>
              <w:rPr>
                <w:rFonts w:ascii="Times New Roman" w:hAnsi="Times New Roman" w:cs="Times New Roman" w:eastAsia="Times New Roman" w:hint="default"/>
                <w:sz w:val="20"/>
                <w:szCs w:val="20"/>
              </w:rPr>
            </w:pPr>
            <w:r>
              <w:rPr>
                <w:rFonts w:ascii="Times New Roman"/>
                <w:w w:val="95"/>
                <w:sz w:val="20"/>
              </w:rPr>
              <w:t>8,586</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Times New Roman" w:hAnsi="Times New Roman" w:cs="Times New Roman" w:eastAsia="Times New Roman" w:hint="default"/>
                <w:sz w:val="20"/>
                <w:szCs w:val="20"/>
              </w:rPr>
            </w:pPr>
            <w:r>
              <w:rPr>
                <w:rFonts w:ascii="Times New Roman"/>
                <w:w w:val="95"/>
                <w:sz w:val="20"/>
              </w:rPr>
              <w:t>15,667,684</w:t>
            </w:r>
            <w:r>
              <w:rPr>
                <w:rFonts w:ascii="Times New Roman"/>
                <w:sz w:val="20"/>
              </w:rPr>
            </w:r>
          </w:p>
        </w:tc>
      </w:tr>
      <w:tr>
        <w:trPr>
          <w:trHeight w:val="259"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20"/>
                <w:szCs w:val="20"/>
              </w:rPr>
            </w:pPr>
            <w:r>
              <w:rPr>
                <w:rFonts w:ascii="Times New Roman"/>
                <w:w w:val="95"/>
                <w:sz w:val="20"/>
              </w:rPr>
              <w:t>23,112,743</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20"/>
                <w:szCs w:val="20"/>
              </w:rPr>
            </w:pPr>
            <w:r>
              <w:rPr>
                <w:rFonts w:ascii="Times New Roman"/>
                <w:w w:val="95"/>
                <w:sz w:val="20"/>
              </w:rPr>
              <w:t>5,935,732</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20"/>
                <w:szCs w:val="20"/>
              </w:rPr>
            </w:pPr>
            <w:r>
              <w:rPr>
                <w:rFonts w:ascii="Times New Roman"/>
                <w:sz w:val="20"/>
              </w:rPr>
              <w:t>743,599</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Times New Roman" w:hAnsi="Times New Roman" w:cs="Times New Roman" w:eastAsia="Times New Roman" w:hint="default"/>
                <w:sz w:val="20"/>
                <w:szCs w:val="20"/>
              </w:rPr>
            </w:pPr>
            <w:r>
              <w:rPr>
                <w:rFonts w:ascii="Times New Roman"/>
                <w:w w:val="95"/>
                <w:sz w:val="20"/>
              </w:rPr>
              <w:t>28,304,876</w:t>
            </w:r>
            <w:r>
              <w:rPr>
                <w:rFonts w:ascii="Times New Roman"/>
                <w:sz w:val="20"/>
              </w:rPr>
            </w:r>
          </w:p>
        </w:tc>
      </w:tr>
      <w:tr>
        <w:trPr>
          <w:trHeight w:val="260"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20"/>
                <w:szCs w:val="20"/>
              </w:rPr>
            </w:pPr>
            <w:r>
              <w:rPr>
                <w:rFonts w:ascii="Times New Roman"/>
                <w:w w:val="95"/>
                <w:sz w:val="20"/>
              </w:rPr>
              <w:t>51,875,796</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20"/>
                <w:szCs w:val="20"/>
              </w:rPr>
            </w:pPr>
            <w:r>
              <w:rPr>
                <w:rFonts w:ascii="Times New Roman"/>
                <w:w w:val="95"/>
                <w:sz w:val="20"/>
              </w:rPr>
              <w:t>27,132,305</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Times New Roman" w:hAnsi="Times New Roman" w:cs="Times New Roman" w:eastAsia="Times New Roman" w:hint="default"/>
                <w:sz w:val="20"/>
                <w:szCs w:val="20"/>
              </w:rPr>
            </w:pPr>
            <w:r>
              <w:rPr>
                <w:rFonts w:ascii="Times New Roman"/>
                <w:w w:val="95"/>
                <w:sz w:val="20"/>
              </w:rPr>
              <w:t>3,327,722</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Times New Roman" w:hAnsi="Times New Roman" w:cs="Times New Roman" w:eastAsia="Times New Roman" w:hint="default"/>
                <w:sz w:val="20"/>
                <w:szCs w:val="20"/>
              </w:rPr>
            </w:pPr>
            <w:r>
              <w:rPr>
                <w:rFonts w:ascii="Times New Roman"/>
                <w:w w:val="95"/>
                <w:sz w:val="20"/>
              </w:rPr>
              <w:t>75,680,379</w:t>
            </w:r>
            <w:r>
              <w:rPr>
                <w:rFonts w:ascii="Times New Roman"/>
                <w:sz w:val="20"/>
              </w:rPr>
            </w:r>
          </w:p>
        </w:tc>
      </w:tr>
      <w:tr>
        <w:trPr>
          <w:trHeight w:val="373"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601"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10"/>
              <w:ind w:right="6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1,364,190</w:t>
            </w:r>
            <w:r>
              <w:rPr>
                <w:rFonts w:ascii="Times New Roman"/>
                <w:w w:val="95"/>
                <w:sz w:val="20"/>
              </w:rPr>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767" w:val="left" w:leader="none"/>
              </w:tabs>
              <w:spacing w:line="240" w:lineRule="auto" w:before="10"/>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807,408</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767" w:val="left" w:leader="none"/>
              </w:tabs>
              <w:spacing w:line="240" w:lineRule="auto" w:before="10"/>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194,675</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10"/>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1,976,923</w:t>
            </w:r>
            <w:r>
              <w:rPr>
                <w:rFonts w:ascii="Times New Roman"/>
                <w:w w:val="95"/>
                <w:sz w:val="20"/>
              </w:rPr>
            </w:r>
            <w:r>
              <w:rPr>
                <w:rFonts w:ascii="Times New Roman"/>
                <w:sz w:val="20"/>
              </w:rPr>
            </w:r>
          </w:p>
        </w:tc>
      </w:tr>
      <w:tr>
        <w:trPr>
          <w:trHeight w:val="436" w:hRule="exact"/>
        </w:trPr>
        <w:tc>
          <w:tcPr>
            <w:tcW w:w="134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10"/>
              <w:ind w:right="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154,282,125</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518" w:val="left" w:leader="none"/>
              </w:tabs>
              <w:spacing w:line="240" w:lineRule="auto" w:before="110"/>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81,255,029</w:t>
            </w:r>
            <w:r>
              <w:rPr>
                <w:rFonts w:ascii="Times New Roman"/>
                <w:w w:val="95"/>
                <w:sz w:val="20"/>
              </w:rPr>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616" w:val="left" w:leader="none"/>
              </w:tabs>
              <w:spacing w:line="240" w:lineRule="auto" w:before="110"/>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4,512,072</w:t>
            </w:r>
            <w:r>
              <w:rPr>
                <w:rFonts w:ascii="Times New Roman"/>
                <w:w w:val="95"/>
                <w:sz w:val="20"/>
              </w:rPr>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tabs>
                <w:tab w:pos="367" w:val="left" w:leader="none"/>
              </w:tabs>
              <w:spacing w:line="240" w:lineRule="auto" w:before="110"/>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231,025,082</w:t>
            </w:r>
            <w:r>
              <w:rPr>
                <w:rFonts w:ascii="Times New Roman"/>
                <w:sz w:val="20"/>
              </w:rPr>
            </w:r>
          </w:p>
        </w:tc>
      </w:tr>
    </w:tbl>
    <w:p>
      <w:pPr>
        <w:spacing w:line="240" w:lineRule="auto" w:before="13"/>
        <w:rPr>
          <w:rFonts w:ascii="宋体" w:hAnsi="宋体" w:cs="宋体" w:eastAsia="宋体" w:hint="default"/>
          <w:sz w:val="4"/>
          <w:szCs w:val="4"/>
        </w:rPr>
      </w:pPr>
    </w:p>
    <w:p>
      <w:pPr>
        <w:spacing w:before="37"/>
        <w:ind w:left="837" w:right="169" w:firstLine="0"/>
        <w:jc w:val="left"/>
        <w:rPr>
          <w:rFonts w:ascii="宋体" w:hAnsi="宋体" w:cs="宋体" w:eastAsia="宋体" w:hint="default"/>
          <w:sz w:val="20"/>
          <w:szCs w:val="20"/>
        </w:rPr>
      </w:pPr>
      <w:r>
        <w:rPr>
          <w:rFonts w:ascii="宋体" w:hAnsi="宋体" w:cs="宋体" w:eastAsia="宋体" w:hint="default"/>
          <w:sz w:val="20"/>
          <w:szCs w:val="20"/>
        </w:rPr>
        <w:t>账面价值</w:t>
      </w:r>
    </w:p>
    <w:p>
      <w:pPr>
        <w:spacing w:line="240" w:lineRule="auto" w:before="1"/>
        <w:rPr>
          <w:rFonts w:ascii="宋体" w:hAnsi="宋体" w:cs="宋体" w:eastAsia="宋体" w:hint="default"/>
          <w:sz w:val="3"/>
          <w:szCs w:val="3"/>
        </w:rPr>
      </w:pPr>
    </w:p>
    <w:tbl>
      <w:tblPr>
        <w:tblW w:w="0" w:type="auto"/>
        <w:jc w:val="left"/>
        <w:tblInd w:w="932" w:type="dxa"/>
        <w:tblLayout w:type="fixed"/>
        <w:tblCellMar>
          <w:top w:w="0" w:type="dxa"/>
          <w:left w:w="0" w:type="dxa"/>
          <w:bottom w:w="0" w:type="dxa"/>
          <w:right w:w="0" w:type="dxa"/>
        </w:tblCellMar>
        <w:tblLook w:val="01E0"/>
      </w:tblPr>
      <w:tblGrid>
        <w:gridCol w:w="1341"/>
        <w:gridCol w:w="1601"/>
        <w:gridCol w:w="1591"/>
        <w:gridCol w:w="1527"/>
        <w:gridCol w:w="1472"/>
      </w:tblGrid>
      <w:tr>
        <w:trPr>
          <w:trHeight w:val="257"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Times New Roman" w:hAnsi="Times New Roman" w:cs="Times New Roman" w:eastAsia="Times New Roman" w:hint="default"/>
                <w:sz w:val="20"/>
                <w:szCs w:val="20"/>
              </w:rPr>
            </w:pPr>
            <w:r>
              <w:rPr>
                <w:rFonts w:ascii="Times New Roman"/>
                <w:sz w:val="20"/>
              </w:rPr>
              <w:t>719,033,145</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sz w:val="20"/>
              </w:rPr>
              <w:t>824,928,546</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Times New Roman" w:hAnsi="Times New Roman" w:cs="Times New Roman" w:eastAsia="Times New Roman" w:hint="default"/>
                <w:sz w:val="20"/>
                <w:szCs w:val="20"/>
              </w:rPr>
            </w:pPr>
            <w:r>
              <w:rPr>
                <w:rFonts w:ascii="Times New Roman"/>
                <w:w w:val="95"/>
                <w:sz w:val="20"/>
              </w:rPr>
              <w:t>33,063</w:t>
            </w:r>
            <w:r>
              <w:rPr>
                <w:rFonts w:ascii="Times New Roman"/>
                <w:sz w:val="20"/>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20"/>
                <w:szCs w:val="20"/>
              </w:rPr>
            </w:pPr>
            <w:r>
              <w:rPr>
                <w:rFonts w:ascii="Times New Roman"/>
                <w:w w:val="95"/>
                <w:sz w:val="20"/>
              </w:rPr>
              <w:t>1,543,928,628</w:t>
            </w:r>
            <w:r>
              <w:rPr>
                <w:rFonts w:ascii="Times New Roman"/>
                <w:sz w:val="20"/>
              </w:rPr>
            </w:r>
          </w:p>
        </w:tc>
      </w:tr>
      <w:tr>
        <w:trPr>
          <w:trHeight w:val="259"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20"/>
                <w:szCs w:val="20"/>
              </w:rPr>
            </w:pPr>
            <w:r>
              <w:rPr>
                <w:rFonts w:ascii="Times New Roman"/>
                <w:w w:val="95"/>
                <w:sz w:val="20"/>
              </w:rPr>
              <w:t>21,067,669</w:t>
            </w:r>
            <w:r>
              <w:rPr>
                <w:rFonts w:ascii="Times New Roman"/>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
              <w:jc w:val="right"/>
              <w:rPr>
                <w:rFonts w:ascii="Times New Roman" w:hAnsi="Times New Roman" w:cs="Times New Roman" w:eastAsia="Times New Roman" w:hint="default"/>
                <w:sz w:val="20"/>
                <w:szCs w:val="20"/>
              </w:rPr>
            </w:pPr>
            <w:r>
              <w:rPr>
                <w:rFonts w:ascii="Times New Roman"/>
                <w:w w:val="95"/>
                <w:sz w:val="20"/>
              </w:rPr>
              <w:t>38,667</w:t>
            </w:r>
            <w:r>
              <w:rPr>
                <w:rFonts w:ascii="Times New Roman"/>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20"/>
                <w:szCs w:val="20"/>
              </w:rPr>
            </w:pPr>
            <w:r>
              <w:rPr>
                <w:rFonts w:ascii="Times New Roman"/>
                <w:w w:val="95"/>
                <w:sz w:val="20"/>
              </w:rPr>
              <w:t>34,870</w:t>
            </w:r>
            <w:r>
              <w:rPr>
                <w:rFonts w:ascii="Times New Roman"/>
                <w:sz w:val="20"/>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21,071,466</w:t>
            </w:r>
            <w:r>
              <w:rPr>
                <w:rFonts w:ascii="Times New Roman"/>
                <w:sz w:val="20"/>
              </w:rPr>
            </w:r>
          </w:p>
        </w:tc>
      </w:tr>
      <w:tr>
        <w:trPr>
          <w:trHeight w:val="260"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20"/>
                <w:szCs w:val="20"/>
              </w:rPr>
            </w:pPr>
            <w:r>
              <w:rPr>
                <w:rFonts w:ascii="Times New Roman"/>
                <w:w w:val="95"/>
                <w:sz w:val="20"/>
              </w:rPr>
              <w:t>49,114,109</w:t>
            </w:r>
            <w:r>
              <w:rPr>
                <w:rFonts w:ascii="Times New Roman"/>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Times New Roman" w:hAnsi="Times New Roman" w:cs="Times New Roman" w:eastAsia="Times New Roman" w:hint="default"/>
                <w:sz w:val="20"/>
                <w:szCs w:val="20"/>
              </w:rPr>
            </w:pPr>
            <w:r>
              <w:rPr>
                <w:rFonts w:ascii="Times New Roman"/>
                <w:w w:val="95"/>
                <w:sz w:val="20"/>
              </w:rPr>
              <w:t>(1,743,073)</w:t>
            </w:r>
            <w:r>
              <w:rPr>
                <w:rFonts w:ascii="Times New Roman"/>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20"/>
                <w:szCs w:val="20"/>
              </w:rPr>
            </w:pPr>
            <w:r>
              <w:rPr>
                <w:rFonts w:ascii="Times New Roman"/>
                <w:sz w:val="20"/>
              </w:rPr>
              <w:t>781,839</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46,589,197</w:t>
            </w:r>
            <w:r>
              <w:rPr>
                <w:rFonts w:ascii="Times New Roman"/>
                <w:sz w:val="20"/>
              </w:rPr>
            </w:r>
          </w:p>
        </w:tc>
      </w:tr>
      <w:tr>
        <w:trPr>
          <w:trHeight w:val="260"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20"/>
                <w:szCs w:val="20"/>
              </w:rPr>
            </w:pPr>
            <w:r>
              <w:rPr>
                <w:rFonts w:ascii="Times New Roman"/>
                <w:w w:val="95"/>
                <w:sz w:val="20"/>
              </w:rPr>
              <w:t>90,896,388</w:t>
            </w:r>
            <w:r>
              <w:rPr>
                <w:rFonts w:ascii="Times New Roman"/>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19,430,367</w:t>
            </w:r>
            <w:r>
              <w:rPr>
                <w:rFonts w:ascii="Times New Roman"/>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
              <w:jc w:val="right"/>
              <w:rPr>
                <w:rFonts w:ascii="Times New Roman" w:hAnsi="Times New Roman" w:cs="Times New Roman" w:eastAsia="Times New Roman" w:hint="default"/>
                <w:sz w:val="20"/>
                <w:szCs w:val="20"/>
              </w:rPr>
            </w:pPr>
            <w:r>
              <w:rPr>
                <w:rFonts w:ascii="Times New Roman"/>
                <w:w w:val="95"/>
                <w:sz w:val="20"/>
              </w:rPr>
              <w:t>2,005,948</w:t>
            </w:r>
            <w:r>
              <w:rPr>
                <w:rFonts w:ascii="Times New Roman"/>
                <w:sz w:val="20"/>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5"/>
                <w:sz w:val="20"/>
              </w:rPr>
              <w:t>108,320,807</w:t>
            </w:r>
            <w:r>
              <w:rPr>
                <w:rFonts w:ascii="Times New Roman"/>
                <w:sz w:val="20"/>
              </w:rPr>
            </w:r>
          </w:p>
        </w:tc>
      </w:tr>
      <w:tr>
        <w:trPr>
          <w:trHeight w:val="373"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601"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9"/>
              <w:ind w:right="6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4,775,569</w:t>
            </w:r>
            <w:r>
              <w:rPr>
                <w:rFonts w:ascii="Times New Roman"/>
                <w:w w:val="95"/>
                <w:sz w:val="20"/>
              </w:rPr>
            </w:r>
            <w:r>
              <w:rPr>
                <w:rFonts w:ascii="Times New Roman"/>
                <w:sz w:val="20"/>
              </w:rPr>
            </w:r>
          </w:p>
        </w:tc>
        <w:tc>
          <w:tcPr>
            <w:tcW w:w="1591"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9"/>
              <w:ind w:right="10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2,348,016</w:t>
            </w:r>
            <w:r>
              <w:rPr>
                <w:rFonts w:ascii="Times New Roman"/>
                <w:w w:val="95"/>
                <w:sz w:val="20"/>
              </w:rPr>
            </w:r>
            <w:r>
              <w:rPr>
                <w:rFonts w:ascii="Times New Roman"/>
                <w:sz w:val="20"/>
              </w:rPr>
            </w:r>
          </w:p>
        </w:tc>
        <w:tc>
          <w:tcPr>
            <w:tcW w:w="1527" w:type="dxa"/>
            <w:tcBorders>
              <w:top w:val="nil" w:sz="6" w:space="0" w:color="auto"/>
              <w:left w:val="nil" w:sz="6" w:space="0" w:color="auto"/>
              <w:bottom w:val="nil" w:sz="6" w:space="0" w:color="auto"/>
              <w:right w:val="nil" w:sz="6" w:space="0" w:color="auto"/>
            </w:tcBorders>
          </w:tcPr>
          <w:p>
            <w:pPr>
              <w:pStyle w:val="TableParagraph"/>
              <w:tabs>
                <w:tab w:pos="767" w:val="left" w:leader="none"/>
              </w:tabs>
              <w:spacing w:line="240" w:lineRule="auto" w:before="9"/>
              <w:ind w:right="7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377,996</w:t>
            </w:r>
            <w:r>
              <w:rPr>
                <w:rFonts w:ascii="Times New Roman"/>
                <w:w w:val="95"/>
                <w:sz w:val="20"/>
              </w:rPr>
            </w:r>
            <w:r>
              <w:rPr>
                <w:rFonts w:ascii="Times New Roman"/>
                <w:sz w:val="20"/>
              </w:rPr>
            </w:r>
          </w:p>
        </w:tc>
        <w:tc>
          <w:tcPr>
            <w:tcW w:w="1472"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6,745,589</w:t>
            </w:r>
            <w:r>
              <w:rPr>
                <w:rFonts w:ascii="Times New Roman"/>
                <w:w w:val="95"/>
                <w:sz w:val="20"/>
              </w:rPr>
            </w:r>
            <w:r>
              <w:rPr>
                <w:rFonts w:ascii="Times New Roman"/>
                <w:sz w:val="20"/>
              </w:rPr>
            </w:r>
          </w:p>
        </w:tc>
      </w:tr>
      <w:tr>
        <w:trPr>
          <w:trHeight w:val="437" w:hRule="exact"/>
        </w:trPr>
        <w:tc>
          <w:tcPr>
            <w:tcW w:w="134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11"/>
              <w:ind w:right="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884,886,880</w:t>
            </w:r>
            <w:r>
              <w:rPr>
                <w:rFonts w:ascii="Times New Roman"/>
                <w:sz w:val="20"/>
              </w:rPr>
            </w:r>
          </w:p>
        </w:tc>
        <w:tc>
          <w:tcPr>
            <w:tcW w:w="1591"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11"/>
              <w:ind w:right="9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845,002,523</w:t>
            </w:r>
            <w:r>
              <w:rPr>
                <w:rFonts w:ascii="Times New Roman"/>
                <w:sz w:val="20"/>
              </w:rPr>
            </w:r>
          </w:p>
        </w:tc>
        <w:tc>
          <w:tcPr>
            <w:tcW w:w="1527" w:type="dxa"/>
            <w:tcBorders>
              <w:top w:val="nil" w:sz="6" w:space="0" w:color="auto"/>
              <w:left w:val="nil" w:sz="6" w:space="0" w:color="auto"/>
              <w:bottom w:val="nil" w:sz="6" w:space="0" w:color="auto"/>
              <w:right w:val="nil" w:sz="6" w:space="0" w:color="auto"/>
            </w:tcBorders>
          </w:tcPr>
          <w:p>
            <w:pPr>
              <w:pStyle w:val="TableParagraph"/>
              <w:tabs>
                <w:tab w:pos="616" w:val="left" w:leader="none"/>
              </w:tabs>
              <w:spacing w:line="240" w:lineRule="auto" w:before="111"/>
              <w:ind w:right="7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3,233,716</w:t>
            </w:r>
            <w:r>
              <w:rPr>
                <w:rFonts w:ascii="Times New Roman"/>
                <w:w w:val="95"/>
                <w:sz w:val="20"/>
              </w:rPr>
            </w:r>
            <w:r>
              <w:rPr>
                <w:rFonts w:ascii="Times New Roman"/>
                <w:sz w:val="20"/>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16"/>
                <w:sz w:val="20"/>
                <w:u w:val="thick" w:color="000000"/>
              </w:rPr>
              <w:t> </w:t>
            </w:r>
            <w:r>
              <w:rPr>
                <w:rFonts w:ascii="Times New Roman"/>
                <w:w w:val="95"/>
                <w:sz w:val="20"/>
                <w:u w:val="thick" w:color="000000"/>
              </w:rPr>
              <w:t>1,726,655,687</w:t>
            </w:r>
            <w:r>
              <w:rPr>
                <w:rFonts w:ascii="Times New Roman"/>
                <w:w w:val="95"/>
                <w:sz w:val="20"/>
              </w:rPr>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308" w:footer="746" w:top="3620" w:bottom="940" w:left="168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7" w:val="left" w:leader="none"/>
        </w:tabs>
        <w:spacing w:line="367" w:lineRule="exact" w:before="0"/>
        <w:ind w:left="117" w:right="169"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169"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8.</w:t>
        <w:tab/>
      </w:r>
      <w:r>
        <w:rPr>
          <w:rFonts w:ascii="Microsoft JhengHei" w:hAnsi="Microsoft JhengHei" w:cs="Microsoft JhengHei" w:eastAsia="Microsoft JhengHei" w:hint="default"/>
          <w:b/>
          <w:bCs/>
          <w:sz w:val="24"/>
          <w:szCs w:val="24"/>
        </w:rPr>
        <w:t>固定资产</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1"/>
          <w:szCs w:val="21"/>
        </w:rPr>
      </w:pPr>
    </w:p>
    <w:p>
      <w:pPr>
        <w:pStyle w:val="Heading2"/>
        <w:spacing w:line="240" w:lineRule="auto"/>
        <w:ind w:right="169"/>
        <w:jc w:val="left"/>
      </w:pPr>
      <w:r>
        <w:rPr>
          <w:rFonts w:ascii="Times New Roman" w:hAnsi="Times New Roman" w:cs="Times New Roman" w:eastAsia="Times New Roman" w:hint="default"/>
        </w:rPr>
        <w:t>2009</w:t>
      </w:r>
      <w:r>
        <w:rPr/>
        <w:t>年</w:t>
      </w:r>
    </w:p>
    <w:p>
      <w:pPr>
        <w:spacing w:line="240" w:lineRule="auto" w:before="13"/>
        <w:rPr>
          <w:rFonts w:ascii="宋体" w:hAnsi="宋体" w:cs="宋体" w:eastAsia="宋体" w:hint="default"/>
          <w:sz w:val="19"/>
          <w:szCs w:val="19"/>
        </w:rPr>
      </w:pPr>
    </w:p>
    <w:p>
      <w:pPr>
        <w:tabs>
          <w:tab w:pos="4562" w:val="left" w:leader="none"/>
          <w:tab w:pos="6119" w:val="left" w:leader="none"/>
          <w:tab w:pos="7831" w:val="left" w:leader="none"/>
        </w:tabs>
        <w:spacing w:before="0"/>
        <w:ind w:left="3204" w:right="0" w:firstLine="0"/>
        <w:jc w:val="left"/>
        <w:rPr>
          <w:rFonts w:ascii="宋体" w:hAnsi="宋体" w:cs="宋体" w:eastAsia="宋体" w:hint="default"/>
          <w:sz w:val="20"/>
          <w:szCs w:val="20"/>
        </w:rPr>
      </w:pPr>
      <w:r>
        <w:rPr>
          <w:rFonts w:ascii="宋体" w:hAnsi="宋体" w:cs="宋体" w:eastAsia="宋体" w:hint="default"/>
          <w:w w:val="95"/>
          <w:sz w:val="20"/>
          <w:szCs w:val="20"/>
        </w:rPr>
        <w:t>年初数</w:t>
        <w:tab/>
        <w:t>本年增加</w:t>
        <w:tab/>
        <w:t>本年减少</w:t>
        <w:tab/>
      </w:r>
      <w:r>
        <w:rPr>
          <w:rFonts w:ascii="宋体" w:hAnsi="宋体" w:cs="宋体" w:eastAsia="宋体" w:hint="default"/>
          <w:sz w:val="20"/>
          <w:szCs w:val="20"/>
        </w:rPr>
        <w:t>年末数</w:t>
      </w:r>
    </w:p>
    <w:p>
      <w:pPr>
        <w:spacing w:line="240" w:lineRule="auto" w:before="5"/>
        <w:rPr>
          <w:rFonts w:ascii="宋体" w:hAnsi="宋体" w:cs="宋体" w:eastAsia="宋体" w:hint="default"/>
          <w:sz w:val="17"/>
          <w:szCs w:val="17"/>
        </w:rPr>
      </w:pPr>
    </w:p>
    <w:p>
      <w:pPr>
        <w:spacing w:before="0"/>
        <w:ind w:left="837" w:right="169" w:firstLine="0"/>
        <w:jc w:val="left"/>
        <w:rPr>
          <w:rFonts w:ascii="宋体" w:hAnsi="宋体" w:cs="宋体" w:eastAsia="宋体" w:hint="default"/>
          <w:sz w:val="20"/>
          <w:szCs w:val="20"/>
        </w:rPr>
      </w:pPr>
      <w:r>
        <w:rPr>
          <w:rFonts w:ascii="宋体" w:hAnsi="宋体" w:cs="宋体" w:eastAsia="宋体" w:hint="default"/>
          <w:sz w:val="20"/>
          <w:szCs w:val="20"/>
        </w:rPr>
        <w:t>原价</w:t>
      </w:r>
    </w:p>
    <w:p>
      <w:pPr>
        <w:spacing w:line="240" w:lineRule="auto" w:before="1"/>
        <w:rPr>
          <w:rFonts w:ascii="宋体" w:hAnsi="宋体" w:cs="宋体" w:eastAsia="宋体" w:hint="default"/>
          <w:sz w:val="3"/>
          <w:szCs w:val="3"/>
        </w:rPr>
      </w:pPr>
    </w:p>
    <w:tbl>
      <w:tblPr>
        <w:tblW w:w="0" w:type="auto"/>
        <w:jc w:val="left"/>
        <w:tblInd w:w="932" w:type="dxa"/>
        <w:tblLayout w:type="fixed"/>
        <w:tblCellMar>
          <w:top w:w="0" w:type="dxa"/>
          <w:left w:w="0" w:type="dxa"/>
          <w:bottom w:w="0" w:type="dxa"/>
          <w:right w:w="0" w:type="dxa"/>
        </w:tblCellMar>
        <w:tblLook w:val="01E0"/>
      </w:tblPr>
      <w:tblGrid>
        <w:gridCol w:w="1341"/>
        <w:gridCol w:w="1601"/>
        <w:gridCol w:w="1560"/>
        <w:gridCol w:w="1559"/>
        <w:gridCol w:w="1474"/>
      </w:tblGrid>
      <w:tr>
        <w:trPr>
          <w:trHeight w:val="257"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Times New Roman" w:hAnsi="Times New Roman" w:cs="Times New Roman" w:eastAsia="Times New Roman" w:hint="default"/>
                <w:sz w:val="20"/>
                <w:szCs w:val="20"/>
              </w:rPr>
            </w:pPr>
            <w:r>
              <w:rPr>
                <w:rFonts w:ascii="Times New Roman"/>
                <w:sz w:val="20"/>
              </w:rPr>
              <w:t>489,307,346</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Times New Roman" w:hAnsi="Times New Roman" w:cs="Times New Roman" w:eastAsia="Times New Roman" w:hint="default"/>
                <w:sz w:val="20"/>
                <w:szCs w:val="20"/>
              </w:rPr>
            </w:pPr>
            <w:r>
              <w:rPr>
                <w:rFonts w:ascii="Times New Roman"/>
                <w:sz w:val="20"/>
              </w:rPr>
              <w:t>297,315,327</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20"/>
                <w:szCs w:val="20"/>
              </w:rPr>
            </w:pPr>
            <w:r>
              <w:rPr>
                <w:rFonts w:ascii="Times New Roman"/>
                <w:sz w:val="20"/>
              </w:rPr>
              <w:t>786,622,673</w:t>
            </w:r>
          </w:p>
        </w:tc>
      </w:tr>
      <w:tr>
        <w:trPr>
          <w:trHeight w:val="259"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20"/>
                <w:szCs w:val="20"/>
              </w:rPr>
            </w:pPr>
            <w:r>
              <w:rPr>
                <w:rFonts w:ascii="Times New Roman"/>
                <w:w w:val="95"/>
                <w:sz w:val="20"/>
              </w:rPr>
              <w:t>30,518,734</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Times New Roman" w:hAnsi="Times New Roman" w:cs="Times New Roman" w:eastAsia="Times New Roman" w:hint="default"/>
                <w:sz w:val="20"/>
                <w:szCs w:val="20"/>
              </w:rPr>
            </w:pPr>
            <w:r>
              <w:rPr>
                <w:rFonts w:ascii="Times New Roman"/>
                <w:w w:val="95"/>
                <w:sz w:val="20"/>
              </w:rPr>
              <w:t>1,866,783</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20"/>
                <w:szCs w:val="20"/>
              </w:rPr>
            </w:pPr>
            <w:r>
              <w:rPr>
                <w:rFonts w:ascii="Times New Roman"/>
                <w:sz w:val="20"/>
              </w:rPr>
              <w:t>977,980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31,407,537</w:t>
            </w:r>
            <w:r>
              <w:rPr>
                <w:rFonts w:ascii="Times New Roman"/>
                <w:sz w:val="20"/>
              </w:rPr>
            </w:r>
          </w:p>
        </w:tc>
      </w:tr>
      <w:tr>
        <w:trPr>
          <w:trHeight w:val="260"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20"/>
                <w:szCs w:val="20"/>
              </w:rPr>
            </w:pPr>
            <w:r>
              <w:rPr>
                <w:rFonts w:ascii="Times New Roman"/>
                <w:w w:val="95"/>
                <w:sz w:val="20"/>
              </w:rPr>
              <w:t>61,610,475</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Times New Roman" w:hAnsi="Times New Roman" w:cs="Times New Roman" w:eastAsia="Times New Roman" w:hint="default"/>
                <w:sz w:val="20"/>
                <w:szCs w:val="20"/>
              </w:rPr>
            </w:pPr>
            <w:r>
              <w:rPr>
                <w:rFonts w:ascii="Times New Roman"/>
                <w:w w:val="95"/>
                <w:sz w:val="20"/>
              </w:rPr>
              <w:t>12,263,596</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Times New Roman" w:hAnsi="Times New Roman" w:cs="Times New Roman" w:eastAsia="Times New Roman" w:hint="default"/>
                <w:sz w:val="20"/>
                <w:szCs w:val="20"/>
              </w:rPr>
            </w:pPr>
            <w:r>
              <w:rPr>
                <w:rFonts w:ascii="Times New Roman"/>
                <w:w w:val="95"/>
                <w:sz w:val="20"/>
              </w:rPr>
              <w:t>1,647,219</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72,226,852</w:t>
            </w:r>
            <w:r>
              <w:rPr>
                <w:rFonts w:ascii="Times New Roman"/>
                <w:sz w:val="20"/>
              </w:rPr>
            </w:r>
          </w:p>
        </w:tc>
      </w:tr>
      <w:tr>
        <w:trPr>
          <w:trHeight w:val="260"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20"/>
                <w:szCs w:val="20"/>
              </w:rPr>
            </w:pPr>
            <w:r>
              <w:rPr>
                <w:rFonts w:ascii="Times New Roman"/>
                <w:w w:val="95"/>
                <w:sz w:val="20"/>
              </w:rPr>
              <w:t>98,395,348</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9"/>
              <w:jc w:val="right"/>
              <w:rPr>
                <w:rFonts w:ascii="Times New Roman" w:hAnsi="Times New Roman" w:cs="Times New Roman" w:eastAsia="Times New Roman" w:hint="default"/>
                <w:sz w:val="20"/>
                <w:szCs w:val="20"/>
              </w:rPr>
            </w:pPr>
            <w:r>
              <w:rPr>
                <w:rFonts w:ascii="Times New Roman"/>
                <w:w w:val="95"/>
                <w:sz w:val="20"/>
              </w:rPr>
              <w:t>46,557,802</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
              <w:jc w:val="right"/>
              <w:rPr>
                <w:rFonts w:ascii="Times New Roman" w:hAnsi="Times New Roman" w:cs="Times New Roman" w:eastAsia="Times New Roman" w:hint="default"/>
                <w:sz w:val="20"/>
                <w:szCs w:val="20"/>
              </w:rPr>
            </w:pPr>
            <w:r>
              <w:rPr>
                <w:rFonts w:ascii="Times New Roman"/>
                <w:w w:val="95"/>
                <w:sz w:val="20"/>
              </w:rPr>
              <w:t>2,180,966</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z w:val="20"/>
              </w:rPr>
              <w:t>142,772,184</w:t>
            </w:r>
          </w:p>
        </w:tc>
      </w:tr>
      <w:tr>
        <w:trPr>
          <w:trHeight w:val="373"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601"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9"/>
              <w:ind w:right="6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4,398,481</w:t>
            </w:r>
            <w:r>
              <w:rPr>
                <w:rFonts w:ascii="Times New Roman"/>
                <w:w w:val="95"/>
                <w:sz w:val="20"/>
              </w:rPr>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9"/>
              <w:ind w:right="6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1,812,028</w:t>
            </w:r>
            <w:r>
              <w:rPr>
                <w:rFonts w:ascii="Times New Roman"/>
                <w:w w:val="95"/>
                <w:sz w:val="20"/>
              </w:rPr>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868" w:val="left" w:leader="none"/>
              </w:tabs>
              <w:spacing w:line="240" w:lineRule="auto" w:before="9"/>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70,750</w:t>
            </w:r>
            <w:r>
              <w:rPr>
                <w:rFonts w:ascii="Times New Roman"/>
                <w:w w:val="95"/>
                <w:sz w:val="20"/>
              </w:rPr>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9"/>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6,139,759</w:t>
            </w:r>
            <w:r>
              <w:rPr>
                <w:rFonts w:ascii="Times New Roman"/>
                <w:w w:val="95"/>
                <w:sz w:val="20"/>
              </w:rPr>
            </w:r>
            <w:r>
              <w:rPr>
                <w:rFonts w:ascii="Times New Roman"/>
                <w:sz w:val="20"/>
              </w:rPr>
            </w:r>
          </w:p>
        </w:tc>
      </w:tr>
      <w:tr>
        <w:trPr>
          <w:trHeight w:val="437" w:hRule="exact"/>
        </w:trPr>
        <w:tc>
          <w:tcPr>
            <w:tcW w:w="134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11"/>
              <w:ind w:right="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684,230,384</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11"/>
              <w:ind w:right="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359,815,536</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616" w:val="left" w:leader="none"/>
              </w:tabs>
              <w:spacing w:line="240" w:lineRule="auto" w:before="111"/>
              <w:ind w:right="7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4,876,915</w:t>
            </w:r>
            <w:r>
              <w:rPr>
                <w:rFonts w:ascii="Times New Roman"/>
                <w:w w:val="95"/>
                <w:sz w:val="20"/>
              </w:rPr>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16"/>
                <w:sz w:val="20"/>
                <w:u w:val="thick" w:color="000000"/>
              </w:rPr>
              <w:t> </w:t>
            </w:r>
            <w:r>
              <w:rPr>
                <w:rFonts w:ascii="Times New Roman"/>
                <w:w w:val="95"/>
                <w:sz w:val="20"/>
                <w:u w:val="thick" w:color="000000"/>
              </w:rPr>
              <w:t>1,039,169,005</w:t>
            </w:r>
            <w:r>
              <w:rPr>
                <w:rFonts w:ascii="Times New Roman"/>
                <w:w w:val="95"/>
                <w:sz w:val="20"/>
              </w:rPr>
            </w:r>
            <w:r>
              <w:rPr>
                <w:rFonts w:ascii="Times New Roman"/>
                <w:sz w:val="20"/>
              </w:rPr>
            </w:r>
          </w:p>
        </w:tc>
      </w:tr>
    </w:tbl>
    <w:p>
      <w:pPr>
        <w:spacing w:line="240" w:lineRule="auto" w:before="13"/>
        <w:rPr>
          <w:rFonts w:ascii="宋体" w:hAnsi="宋体" w:cs="宋体" w:eastAsia="宋体" w:hint="default"/>
          <w:sz w:val="4"/>
          <w:szCs w:val="4"/>
        </w:rPr>
      </w:pPr>
    </w:p>
    <w:p>
      <w:pPr>
        <w:spacing w:before="37"/>
        <w:ind w:left="837" w:right="169" w:firstLine="0"/>
        <w:jc w:val="left"/>
        <w:rPr>
          <w:rFonts w:ascii="宋体" w:hAnsi="宋体" w:cs="宋体" w:eastAsia="宋体" w:hint="default"/>
          <w:sz w:val="20"/>
          <w:szCs w:val="20"/>
        </w:rPr>
      </w:pPr>
      <w:r>
        <w:rPr>
          <w:rFonts w:ascii="宋体" w:hAnsi="宋体" w:cs="宋体" w:eastAsia="宋体" w:hint="default"/>
          <w:sz w:val="20"/>
          <w:szCs w:val="20"/>
        </w:rPr>
        <w:t>累计折旧</w:t>
      </w:r>
    </w:p>
    <w:p>
      <w:pPr>
        <w:spacing w:line="240" w:lineRule="auto" w:before="1"/>
        <w:rPr>
          <w:rFonts w:ascii="宋体" w:hAnsi="宋体" w:cs="宋体" w:eastAsia="宋体" w:hint="default"/>
          <w:sz w:val="3"/>
          <w:szCs w:val="3"/>
        </w:rPr>
      </w:pPr>
    </w:p>
    <w:tbl>
      <w:tblPr>
        <w:tblW w:w="0" w:type="auto"/>
        <w:jc w:val="left"/>
        <w:tblInd w:w="932" w:type="dxa"/>
        <w:tblLayout w:type="fixed"/>
        <w:tblCellMar>
          <w:top w:w="0" w:type="dxa"/>
          <w:left w:w="0" w:type="dxa"/>
          <w:bottom w:w="0" w:type="dxa"/>
          <w:right w:w="0" w:type="dxa"/>
        </w:tblCellMar>
        <w:tblLook w:val="01E0"/>
      </w:tblPr>
      <w:tblGrid>
        <w:gridCol w:w="1341"/>
        <w:gridCol w:w="1601"/>
        <w:gridCol w:w="1559"/>
        <w:gridCol w:w="1560"/>
        <w:gridCol w:w="1474"/>
      </w:tblGrid>
      <w:tr>
        <w:trPr>
          <w:trHeight w:val="256"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7"/>
              <w:jc w:val="right"/>
              <w:rPr>
                <w:rFonts w:ascii="Times New Roman" w:hAnsi="Times New Roman" w:cs="Times New Roman" w:eastAsia="Times New Roman" w:hint="default"/>
                <w:sz w:val="20"/>
                <w:szCs w:val="20"/>
              </w:rPr>
            </w:pPr>
            <w:r>
              <w:rPr>
                <w:rFonts w:ascii="Times New Roman"/>
                <w:w w:val="95"/>
                <w:sz w:val="20"/>
              </w:rPr>
              <w:t>37,372,549</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8"/>
              <w:jc w:val="right"/>
              <w:rPr>
                <w:rFonts w:ascii="Times New Roman" w:hAnsi="Times New Roman" w:cs="Times New Roman" w:eastAsia="Times New Roman" w:hint="default"/>
                <w:sz w:val="20"/>
                <w:szCs w:val="20"/>
              </w:rPr>
            </w:pPr>
            <w:r>
              <w:rPr>
                <w:rFonts w:ascii="Times New Roman"/>
                <w:w w:val="95"/>
                <w:sz w:val="20"/>
              </w:rPr>
              <w:t>30,216,979</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Times New Roman" w:hAnsi="Times New Roman" w:cs="Times New Roman" w:eastAsia="Times New Roman" w:hint="default"/>
                <w:sz w:val="20"/>
                <w:szCs w:val="20"/>
              </w:rPr>
            </w:pPr>
            <w:r>
              <w:rPr>
                <w:rFonts w:ascii="Times New Roman"/>
                <w:w w:val="95"/>
                <w:sz w:val="20"/>
              </w:rPr>
              <w:t>67,589,528</w:t>
            </w:r>
            <w:r>
              <w:rPr>
                <w:rFonts w:ascii="Times New Roman"/>
                <w:sz w:val="20"/>
              </w:rPr>
            </w:r>
          </w:p>
        </w:tc>
      </w:tr>
      <w:tr>
        <w:trPr>
          <w:trHeight w:val="260"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9"/>
              <w:jc w:val="right"/>
              <w:rPr>
                <w:rFonts w:ascii="Times New Roman" w:hAnsi="Times New Roman" w:cs="Times New Roman" w:eastAsia="Times New Roman" w:hint="default"/>
                <w:sz w:val="20"/>
                <w:szCs w:val="20"/>
              </w:rPr>
            </w:pPr>
            <w:r>
              <w:rPr>
                <w:rFonts w:ascii="Times New Roman"/>
                <w:w w:val="95"/>
                <w:sz w:val="20"/>
              </w:rPr>
              <w:t>5,312,381</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0"/>
                <w:szCs w:val="20"/>
              </w:rPr>
            </w:pPr>
            <w:r>
              <w:rPr>
                <w:rFonts w:ascii="Times New Roman"/>
                <w:w w:val="95"/>
                <w:sz w:val="20"/>
              </w:rPr>
              <w:t>5,270,591</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0"/>
                <w:szCs w:val="20"/>
              </w:rPr>
            </w:pPr>
            <w:r>
              <w:rPr>
                <w:rFonts w:ascii="Times New Roman"/>
                <w:sz w:val="20"/>
              </w:rPr>
              <w:t>243,104</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5"/>
                <w:sz w:val="20"/>
              </w:rPr>
              <w:t>10,339,868</w:t>
            </w:r>
            <w:r>
              <w:rPr>
                <w:rFonts w:ascii="Times New Roman"/>
                <w:sz w:val="20"/>
              </w:rPr>
            </w:r>
          </w:p>
        </w:tc>
      </w:tr>
      <w:tr>
        <w:trPr>
          <w:trHeight w:val="259"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20"/>
                <w:szCs w:val="20"/>
              </w:rPr>
            </w:pPr>
            <w:r>
              <w:rPr>
                <w:rFonts w:ascii="Times New Roman"/>
                <w:w w:val="95"/>
                <w:sz w:val="20"/>
              </w:rPr>
              <w:t>17,182,829</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20"/>
                <w:szCs w:val="20"/>
              </w:rPr>
            </w:pPr>
            <w:r>
              <w:rPr>
                <w:rFonts w:ascii="Times New Roman"/>
                <w:w w:val="95"/>
                <w:sz w:val="20"/>
              </w:rPr>
              <w:t>6,655,157</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20"/>
                <w:szCs w:val="20"/>
              </w:rPr>
            </w:pPr>
            <w:r>
              <w:rPr>
                <w:rFonts w:ascii="Times New Roman"/>
                <w:sz w:val="20"/>
              </w:rPr>
              <w:t>725,243</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23,112,743</w:t>
            </w:r>
            <w:r>
              <w:rPr>
                <w:rFonts w:ascii="Times New Roman"/>
                <w:sz w:val="20"/>
              </w:rPr>
            </w:r>
          </w:p>
        </w:tc>
      </w:tr>
      <w:tr>
        <w:trPr>
          <w:trHeight w:val="260"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20"/>
                <w:szCs w:val="20"/>
              </w:rPr>
            </w:pPr>
            <w:r>
              <w:rPr>
                <w:rFonts w:ascii="Times New Roman"/>
                <w:w w:val="95"/>
                <w:sz w:val="20"/>
              </w:rPr>
              <w:t>33,163,621</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20"/>
                <w:szCs w:val="20"/>
              </w:rPr>
            </w:pPr>
            <w:r>
              <w:rPr>
                <w:rFonts w:ascii="Times New Roman"/>
                <w:w w:val="95"/>
                <w:sz w:val="20"/>
              </w:rPr>
              <w:t>19,786,652</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Times New Roman" w:hAnsi="Times New Roman" w:cs="Times New Roman" w:eastAsia="Times New Roman" w:hint="default"/>
                <w:sz w:val="20"/>
                <w:szCs w:val="20"/>
              </w:rPr>
            </w:pPr>
            <w:r>
              <w:rPr>
                <w:rFonts w:ascii="Times New Roman"/>
                <w:w w:val="95"/>
                <w:sz w:val="20"/>
              </w:rPr>
              <w:t>1,074,477</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51,875,796</w:t>
            </w:r>
            <w:r>
              <w:rPr>
                <w:rFonts w:ascii="Times New Roman"/>
                <w:sz w:val="20"/>
              </w:rPr>
            </w:r>
          </w:p>
        </w:tc>
      </w:tr>
      <w:tr>
        <w:trPr>
          <w:trHeight w:val="373"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601" w:type="dxa"/>
            <w:tcBorders>
              <w:top w:val="nil" w:sz="6" w:space="0" w:color="auto"/>
              <w:left w:val="nil" w:sz="6" w:space="0" w:color="auto"/>
              <w:bottom w:val="nil" w:sz="6" w:space="0" w:color="auto"/>
              <w:right w:val="nil" w:sz="6" w:space="0" w:color="auto"/>
            </w:tcBorders>
          </w:tcPr>
          <w:p>
            <w:pPr>
              <w:pStyle w:val="TableParagraph"/>
              <w:tabs>
                <w:tab w:pos="770" w:val="left" w:leader="none"/>
              </w:tabs>
              <w:spacing w:line="240" w:lineRule="auto" w:before="10"/>
              <w:ind w:right="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786,703</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767" w:val="left" w:leader="none"/>
              </w:tabs>
              <w:spacing w:line="240" w:lineRule="auto" w:before="10"/>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624,686</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868" w:val="left" w:leader="none"/>
              </w:tabs>
              <w:spacing w:line="240" w:lineRule="auto" w:before="10"/>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47,199</w:t>
            </w:r>
            <w:r>
              <w:rPr>
                <w:rFonts w:ascii="Times New Roman"/>
                <w:w w:val="95"/>
                <w:sz w:val="20"/>
              </w:rPr>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10"/>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1,364,190</w:t>
            </w:r>
            <w:r>
              <w:rPr>
                <w:rFonts w:ascii="Times New Roman"/>
                <w:w w:val="95"/>
                <w:sz w:val="20"/>
              </w:rPr>
            </w:r>
            <w:r>
              <w:rPr>
                <w:rFonts w:ascii="Times New Roman"/>
                <w:sz w:val="20"/>
              </w:rPr>
            </w:r>
          </w:p>
        </w:tc>
      </w:tr>
      <w:tr>
        <w:trPr>
          <w:trHeight w:val="436" w:hRule="exact"/>
        </w:trPr>
        <w:tc>
          <w:tcPr>
            <w:tcW w:w="134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tabs>
                <w:tab w:pos="520" w:val="left" w:leader="none"/>
              </w:tabs>
              <w:spacing w:line="240" w:lineRule="auto" w:before="110"/>
              <w:ind w:right="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93,818,083</w:t>
            </w:r>
            <w:r>
              <w:rPr>
                <w:rFonts w:ascii="Times New Roman"/>
                <w:w w:val="95"/>
                <w:sz w:val="20"/>
              </w:rPr>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518" w:val="left" w:leader="none"/>
              </w:tabs>
              <w:spacing w:line="240" w:lineRule="auto" w:before="110"/>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62,554,065</w:t>
            </w:r>
            <w:r>
              <w:rPr>
                <w:rFonts w:ascii="Times New Roman"/>
                <w:w w:val="95"/>
                <w:sz w:val="20"/>
              </w:rPr>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616" w:val="left" w:leader="none"/>
              </w:tabs>
              <w:spacing w:line="240" w:lineRule="auto" w:before="110"/>
              <w:ind w:right="7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2,090,023</w:t>
            </w:r>
            <w:r>
              <w:rPr>
                <w:rFonts w:ascii="Times New Roman"/>
                <w:w w:val="95"/>
                <w:sz w:val="20"/>
              </w:rPr>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tabs>
                <w:tab w:pos="367" w:val="left" w:leader="none"/>
              </w:tabs>
              <w:spacing w:line="240" w:lineRule="auto" w:before="110"/>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154,282,125</w:t>
            </w:r>
            <w:r>
              <w:rPr>
                <w:rFonts w:ascii="Times New Roman"/>
                <w:sz w:val="20"/>
              </w:rPr>
            </w:r>
          </w:p>
        </w:tc>
      </w:tr>
    </w:tbl>
    <w:p>
      <w:pPr>
        <w:spacing w:line="240" w:lineRule="auto" w:before="13"/>
        <w:rPr>
          <w:rFonts w:ascii="宋体" w:hAnsi="宋体" w:cs="宋体" w:eastAsia="宋体" w:hint="default"/>
          <w:sz w:val="4"/>
          <w:szCs w:val="4"/>
        </w:rPr>
      </w:pPr>
    </w:p>
    <w:p>
      <w:pPr>
        <w:spacing w:before="37"/>
        <w:ind w:left="837" w:right="169" w:firstLine="0"/>
        <w:jc w:val="left"/>
        <w:rPr>
          <w:rFonts w:ascii="宋体" w:hAnsi="宋体" w:cs="宋体" w:eastAsia="宋体" w:hint="default"/>
          <w:sz w:val="20"/>
          <w:szCs w:val="20"/>
        </w:rPr>
      </w:pPr>
      <w:r>
        <w:rPr>
          <w:rFonts w:ascii="宋体" w:hAnsi="宋体" w:cs="宋体" w:eastAsia="宋体" w:hint="default"/>
          <w:sz w:val="20"/>
          <w:szCs w:val="20"/>
        </w:rPr>
        <w:t>账面价值</w:t>
      </w:r>
    </w:p>
    <w:p>
      <w:pPr>
        <w:spacing w:line="240" w:lineRule="auto" w:before="1"/>
        <w:rPr>
          <w:rFonts w:ascii="宋体" w:hAnsi="宋体" w:cs="宋体" w:eastAsia="宋体" w:hint="default"/>
          <w:sz w:val="3"/>
          <w:szCs w:val="3"/>
        </w:rPr>
      </w:pPr>
    </w:p>
    <w:tbl>
      <w:tblPr>
        <w:tblW w:w="0" w:type="auto"/>
        <w:jc w:val="left"/>
        <w:tblInd w:w="932" w:type="dxa"/>
        <w:tblLayout w:type="fixed"/>
        <w:tblCellMar>
          <w:top w:w="0" w:type="dxa"/>
          <w:left w:w="0" w:type="dxa"/>
          <w:bottom w:w="0" w:type="dxa"/>
          <w:right w:w="0" w:type="dxa"/>
        </w:tblCellMar>
        <w:tblLook w:val="01E0"/>
      </w:tblPr>
      <w:tblGrid>
        <w:gridCol w:w="1341"/>
        <w:gridCol w:w="1601"/>
        <w:gridCol w:w="1593"/>
        <w:gridCol w:w="1526"/>
        <w:gridCol w:w="1474"/>
      </w:tblGrid>
      <w:tr>
        <w:trPr>
          <w:trHeight w:val="257"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Times New Roman" w:hAnsi="Times New Roman" w:cs="Times New Roman" w:eastAsia="Times New Roman" w:hint="default"/>
                <w:sz w:val="20"/>
                <w:szCs w:val="20"/>
              </w:rPr>
            </w:pPr>
            <w:r>
              <w:rPr>
                <w:rFonts w:ascii="Times New Roman"/>
                <w:sz w:val="20"/>
              </w:rPr>
              <w:t>451,934,797</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sz w:val="20"/>
              </w:rPr>
              <w:t>267,098,348</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20"/>
                <w:szCs w:val="20"/>
              </w:rPr>
            </w:pPr>
            <w:r>
              <w:rPr>
                <w:rFonts w:ascii="Times New Roman"/>
                <w:sz w:val="20"/>
              </w:rPr>
              <w:t>719,033,145</w:t>
            </w:r>
          </w:p>
        </w:tc>
      </w:tr>
      <w:tr>
        <w:trPr>
          <w:trHeight w:val="259"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20"/>
                <w:szCs w:val="20"/>
              </w:rPr>
            </w:pPr>
            <w:r>
              <w:rPr>
                <w:rFonts w:ascii="Times New Roman"/>
                <w:w w:val="95"/>
                <w:sz w:val="20"/>
              </w:rPr>
              <w:t>25,206,353</w:t>
            </w:r>
            <w:r>
              <w:rPr>
                <w:rFonts w:ascii="Times New Roman"/>
                <w:sz w:val="20"/>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Times New Roman" w:hAnsi="Times New Roman" w:cs="Times New Roman" w:eastAsia="Times New Roman" w:hint="default"/>
                <w:sz w:val="20"/>
                <w:szCs w:val="20"/>
              </w:rPr>
            </w:pPr>
            <w:r>
              <w:rPr>
                <w:rFonts w:ascii="Times New Roman"/>
                <w:w w:val="95"/>
                <w:sz w:val="20"/>
              </w:rPr>
              <w:t>(3,403,808)</w:t>
            </w:r>
            <w:r>
              <w:rPr>
                <w:rFonts w:ascii="Times New Roman"/>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20"/>
                <w:szCs w:val="20"/>
              </w:rPr>
            </w:pPr>
            <w:r>
              <w:rPr>
                <w:rFonts w:ascii="Times New Roman"/>
                <w:sz w:val="20"/>
              </w:rPr>
              <w:t>734,876</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21,067,669</w:t>
            </w:r>
            <w:r>
              <w:rPr>
                <w:rFonts w:ascii="Times New Roman"/>
                <w:sz w:val="20"/>
              </w:rPr>
            </w:r>
          </w:p>
        </w:tc>
      </w:tr>
      <w:tr>
        <w:trPr>
          <w:trHeight w:val="260"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20"/>
                <w:szCs w:val="20"/>
              </w:rPr>
            </w:pPr>
            <w:r>
              <w:rPr>
                <w:rFonts w:ascii="Times New Roman"/>
                <w:w w:val="95"/>
                <w:sz w:val="20"/>
              </w:rPr>
              <w:t>44,427,646</w:t>
            </w:r>
            <w:r>
              <w:rPr>
                <w:rFonts w:ascii="Times New Roman"/>
                <w:sz w:val="20"/>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Times New Roman" w:hAnsi="Times New Roman" w:cs="Times New Roman" w:eastAsia="Times New Roman" w:hint="default"/>
                <w:sz w:val="20"/>
                <w:szCs w:val="20"/>
              </w:rPr>
            </w:pPr>
            <w:r>
              <w:rPr>
                <w:rFonts w:ascii="Times New Roman"/>
                <w:w w:val="95"/>
                <w:sz w:val="20"/>
              </w:rPr>
              <w:t>5,608,439</w:t>
            </w:r>
            <w:r>
              <w:rPr>
                <w:rFonts w:ascii="Times New Roman"/>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20"/>
                <w:szCs w:val="20"/>
              </w:rPr>
            </w:pPr>
            <w:r>
              <w:rPr>
                <w:rFonts w:ascii="Times New Roman"/>
                <w:sz w:val="20"/>
              </w:rPr>
              <w:t>921,976</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49,114,109</w:t>
            </w:r>
            <w:r>
              <w:rPr>
                <w:rFonts w:ascii="Times New Roman"/>
                <w:sz w:val="20"/>
              </w:rPr>
            </w:r>
          </w:p>
        </w:tc>
      </w:tr>
      <w:tr>
        <w:trPr>
          <w:trHeight w:val="260"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20"/>
                <w:szCs w:val="20"/>
              </w:rPr>
            </w:pPr>
            <w:r>
              <w:rPr>
                <w:rFonts w:ascii="Times New Roman"/>
                <w:w w:val="95"/>
                <w:sz w:val="20"/>
              </w:rPr>
              <w:t>65,231,727</w:t>
            </w:r>
            <w:r>
              <w:rPr>
                <w:rFonts w:ascii="Times New Roman"/>
                <w:sz w:val="20"/>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26,771,150</w:t>
            </w:r>
            <w:r>
              <w:rPr>
                <w:rFonts w:ascii="Times New Roman"/>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
              <w:jc w:val="right"/>
              <w:rPr>
                <w:rFonts w:ascii="Times New Roman" w:hAnsi="Times New Roman" w:cs="Times New Roman" w:eastAsia="Times New Roman" w:hint="default"/>
                <w:sz w:val="20"/>
                <w:szCs w:val="20"/>
              </w:rPr>
            </w:pPr>
            <w:r>
              <w:rPr>
                <w:rFonts w:ascii="Times New Roman"/>
                <w:w w:val="95"/>
                <w:sz w:val="20"/>
              </w:rPr>
              <w:t>1,106,489</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5"/>
                <w:sz w:val="20"/>
              </w:rPr>
              <w:t>90,896,388</w:t>
            </w:r>
            <w:r>
              <w:rPr>
                <w:rFonts w:ascii="Times New Roman"/>
                <w:sz w:val="20"/>
              </w:rPr>
            </w:r>
          </w:p>
        </w:tc>
      </w:tr>
      <w:tr>
        <w:trPr>
          <w:trHeight w:val="373"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601"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9"/>
              <w:ind w:right="6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3,611,778</w:t>
            </w:r>
            <w:r>
              <w:rPr>
                <w:rFonts w:ascii="Times New Roman"/>
                <w:w w:val="95"/>
                <w:sz w:val="20"/>
              </w:rPr>
            </w:r>
            <w:r>
              <w:rPr>
                <w:rFonts w:ascii="Times New Roman"/>
                <w:sz w:val="20"/>
              </w:rPr>
            </w:r>
          </w:p>
        </w:tc>
        <w:tc>
          <w:tcPr>
            <w:tcW w:w="1593"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9"/>
              <w:ind w:right="10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1,187,342</w:t>
            </w:r>
            <w:r>
              <w:rPr>
                <w:rFonts w:ascii="Times New Roman"/>
                <w:w w:val="95"/>
                <w:sz w:val="20"/>
              </w:rPr>
            </w:r>
            <w:r>
              <w:rPr>
                <w:rFonts w:ascii="Times New Roman"/>
                <w:sz w:val="20"/>
              </w:rPr>
            </w:r>
          </w:p>
        </w:tc>
        <w:tc>
          <w:tcPr>
            <w:tcW w:w="1526" w:type="dxa"/>
            <w:tcBorders>
              <w:top w:val="nil" w:sz="6" w:space="0" w:color="auto"/>
              <w:left w:val="nil" w:sz="6" w:space="0" w:color="auto"/>
              <w:bottom w:val="nil" w:sz="6" w:space="0" w:color="auto"/>
              <w:right w:val="nil" w:sz="6" w:space="0" w:color="auto"/>
            </w:tcBorders>
          </w:tcPr>
          <w:p>
            <w:pPr>
              <w:pStyle w:val="TableParagraph"/>
              <w:tabs>
                <w:tab w:pos="868" w:val="left" w:leader="none"/>
              </w:tabs>
              <w:spacing w:line="240" w:lineRule="auto" w:before="9"/>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23,551</w:t>
            </w:r>
            <w:r>
              <w:rPr>
                <w:rFonts w:ascii="Times New Roman"/>
                <w:w w:val="95"/>
                <w:sz w:val="20"/>
              </w:rPr>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9"/>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4,775,569</w:t>
            </w:r>
            <w:r>
              <w:rPr>
                <w:rFonts w:ascii="Times New Roman"/>
                <w:w w:val="95"/>
                <w:sz w:val="20"/>
              </w:rPr>
            </w:r>
            <w:r>
              <w:rPr>
                <w:rFonts w:ascii="Times New Roman"/>
                <w:sz w:val="20"/>
              </w:rPr>
            </w:r>
          </w:p>
        </w:tc>
      </w:tr>
      <w:tr>
        <w:trPr>
          <w:trHeight w:val="437" w:hRule="exact"/>
        </w:trPr>
        <w:tc>
          <w:tcPr>
            <w:tcW w:w="134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11"/>
              <w:ind w:right="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590,412,301</w:t>
            </w:r>
            <w:r>
              <w:rPr>
                <w:rFonts w:ascii="Times New Roman"/>
                <w:sz w:val="20"/>
              </w:rPr>
            </w:r>
          </w:p>
        </w:tc>
        <w:tc>
          <w:tcPr>
            <w:tcW w:w="1593"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11"/>
              <w:ind w:right="9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297,261,471</w:t>
            </w:r>
            <w:r>
              <w:rPr>
                <w:rFonts w:ascii="Times New Roman"/>
                <w:sz w:val="20"/>
              </w:rPr>
            </w:r>
          </w:p>
        </w:tc>
        <w:tc>
          <w:tcPr>
            <w:tcW w:w="1526" w:type="dxa"/>
            <w:tcBorders>
              <w:top w:val="nil" w:sz="6" w:space="0" w:color="auto"/>
              <w:left w:val="nil" w:sz="6" w:space="0" w:color="auto"/>
              <w:bottom w:val="nil" w:sz="6" w:space="0" w:color="auto"/>
              <w:right w:val="nil" w:sz="6" w:space="0" w:color="auto"/>
            </w:tcBorders>
          </w:tcPr>
          <w:p>
            <w:pPr>
              <w:pStyle w:val="TableParagraph"/>
              <w:tabs>
                <w:tab w:pos="616" w:val="left" w:leader="none"/>
              </w:tabs>
              <w:spacing w:line="240" w:lineRule="auto" w:before="111"/>
              <w:ind w:right="7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2,786,892</w:t>
            </w:r>
            <w:r>
              <w:rPr>
                <w:rFonts w:ascii="Times New Roman"/>
                <w:w w:val="95"/>
                <w:sz w:val="20"/>
              </w:rPr>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tabs>
                <w:tab w:pos="367" w:val="left" w:leader="none"/>
              </w:tabs>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884,886,880</w:t>
            </w:r>
            <w:r>
              <w:rPr>
                <w:rFonts w:ascii="Times New Roman"/>
                <w:sz w:val="20"/>
              </w:rPr>
            </w:r>
          </w:p>
        </w:tc>
      </w:tr>
    </w:tbl>
    <w:p>
      <w:pPr>
        <w:spacing w:line="240" w:lineRule="auto" w:before="12"/>
        <w:rPr>
          <w:rFonts w:ascii="宋体" w:hAnsi="宋体" w:cs="宋体" w:eastAsia="宋体" w:hint="default"/>
          <w:sz w:val="8"/>
          <w:szCs w:val="8"/>
        </w:rPr>
      </w:pPr>
    </w:p>
    <w:p>
      <w:pPr>
        <w:pStyle w:val="Heading2"/>
        <w:spacing w:line="312" w:lineRule="exact" w:before="56"/>
        <w:ind w:right="165"/>
        <w:jc w:val="both"/>
      </w:pPr>
      <w:r>
        <w:rPr>
          <w:rFonts w:ascii="Times New Roman" w:hAnsi="Times New Roman" w:cs="Times New Roman" w:eastAsia="Times New Roman" w:hint="default"/>
        </w:rPr>
        <w:t>2010</w:t>
      </w:r>
      <w:r>
        <w:rPr/>
        <w:t>年计提的折旧金额为人民币</w:t>
      </w:r>
      <w:r>
        <w:rPr>
          <w:rFonts w:ascii="Times New Roman" w:hAnsi="Times New Roman" w:cs="Times New Roman" w:eastAsia="Times New Roman" w:hint="default"/>
        </w:rPr>
        <w:t>80,685,200</w:t>
      </w:r>
      <w:r>
        <w:rPr/>
        <w:t>元</w:t>
      </w:r>
      <w:r>
        <w:rPr>
          <w:rFonts w:ascii="Times New Roman" w:hAnsi="Times New Roman" w:cs="Times New Roman" w:eastAsia="Times New Roman" w:hint="default"/>
        </w:rPr>
        <w:t>(2009</w:t>
      </w:r>
      <w:r>
        <w:rPr/>
        <w:t>年：人民币</w:t>
      </w:r>
      <w:r>
        <w:rPr>
          <w:rFonts w:ascii="Times New Roman" w:hAnsi="Times New Roman" w:cs="Times New Roman" w:eastAsia="Times New Roman" w:hint="default"/>
        </w:rPr>
        <w:t>60,307,820</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w:t>
      </w:r>
      <w:r>
        <w:rPr/>
        <w:t>。</w:t>
      </w:r>
      <w:r>
        <w:rPr>
          <w:rFonts w:ascii="Times New Roman" w:hAnsi="Times New Roman" w:cs="Times New Roman" w:eastAsia="Times New Roman" w:hint="default"/>
        </w:rPr>
        <w:t>2010</w:t>
      </w:r>
      <w:r>
        <w:rPr/>
        <w:t>年由在建工程转入固定资产原价的金额为人民币</w:t>
      </w:r>
      <w:r>
        <w:rPr>
          <w:rFonts w:ascii="Times New Roman" w:hAnsi="Times New Roman" w:cs="Times New Roman" w:eastAsia="Times New Roman" w:hint="default"/>
        </w:rPr>
        <w:t>864,688,033</w:t>
      </w:r>
      <w:r>
        <w:rPr/>
        <w:t>元</w:t>
      </w:r>
      <w:r>
        <w:rPr>
          <w:spacing w:val="-79"/>
        </w:rPr>
        <w:t> </w:t>
      </w:r>
      <w:r>
        <w:rPr>
          <w:rFonts w:ascii="Times New Roman" w:hAnsi="Times New Roman" w:cs="Times New Roman" w:eastAsia="Times New Roman" w:hint="default"/>
        </w:rPr>
        <w:t>(2009</w:t>
      </w:r>
      <w:r>
        <w:rPr/>
        <w:t>年：人民币</w:t>
      </w:r>
      <w:r>
        <w:rPr>
          <w:rFonts w:ascii="Times New Roman" w:hAnsi="Times New Roman" w:cs="Times New Roman" w:eastAsia="Times New Roman" w:hint="default"/>
        </w:rPr>
        <w:t>261,877,640</w:t>
      </w:r>
      <w:r>
        <w:rPr/>
        <w:t>元</w:t>
      </w:r>
      <w:r>
        <w:rPr>
          <w:rFonts w:ascii="Times New Roman" w:hAnsi="Times New Roman" w:cs="Times New Roman" w:eastAsia="Times New Roman" w:hint="default"/>
        </w:rPr>
        <w:t>)</w:t>
      </w:r>
      <w:r>
        <w:rPr/>
        <w:t>。</w:t>
      </w:r>
    </w:p>
    <w:p>
      <w:pPr>
        <w:spacing w:after="0" w:line="312" w:lineRule="exact"/>
        <w:jc w:val="both"/>
        <w:sectPr>
          <w:pgSz w:w="11910" w:h="16840"/>
          <w:pgMar w:header="1308" w:footer="746" w:top="3620" w:bottom="940" w:left="168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line="480" w:lineRule="atLeast" w:before="17"/>
        <w:ind w:left="837" w:right="970" w:hanging="71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8.</w:t>
        <w:tab/>
      </w:r>
      <w:r>
        <w:rPr>
          <w:rFonts w:ascii="Microsoft JhengHei" w:hAnsi="Microsoft JhengHei" w:cs="Microsoft JhengHei" w:eastAsia="Microsoft JhengHei" w:hint="default"/>
          <w:b/>
          <w:bCs/>
          <w:sz w:val="24"/>
          <w:szCs w:val="24"/>
        </w:rPr>
        <w:t>固定资产</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0"/>
          <w:sz w:val="24"/>
          <w:szCs w:val="24"/>
        </w:rPr>
        <w:t> </w:t>
      </w:r>
      <w:r>
        <w:rPr>
          <w:rFonts w:ascii="Times New Roman" w:hAnsi="Times New Roman" w:cs="Times New Roman" w:eastAsia="Times New Roman" w:hint="default"/>
          <w:b/>
          <w:bCs/>
          <w:spacing w:val="-50"/>
          <w:sz w:val="24"/>
          <w:szCs w:val="24"/>
        </w:rPr>
      </w:r>
      <w:r>
        <w:rPr>
          <w:rFonts w:ascii="宋体" w:hAnsi="宋体" w:cs="宋体" w:eastAsia="宋体" w:hint="default"/>
          <w:spacing w:val="10"/>
          <w:sz w:val="24"/>
          <w:szCs w:val="24"/>
        </w:rPr>
        <w:t>于</w:t>
      </w:r>
      <w:r>
        <w:rPr>
          <w:rFonts w:ascii="Times New Roman" w:hAnsi="Times New Roman" w:cs="Times New Roman" w:eastAsia="Times New Roman" w:hint="default"/>
          <w:spacing w:val="10"/>
          <w:sz w:val="24"/>
          <w:szCs w:val="24"/>
        </w:rPr>
        <w:t>2010</w:t>
      </w:r>
      <w:r>
        <w:rPr>
          <w:rFonts w:ascii="宋体" w:hAnsi="宋体" w:cs="宋体" w:eastAsia="宋体" w:hint="default"/>
          <w:spacing w:val="10"/>
          <w:sz w:val="24"/>
          <w:szCs w:val="24"/>
        </w:rPr>
        <w:t>年</w:t>
      </w:r>
      <w:r>
        <w:rPr>
          <w:rFonts w:ascii="Times New Roman" w:hAnsi="Times New Roman" w:cs="Times New Roman" w:eastAsia="Times New Roman" w:hint="default"/>
          <w:spacing w:val="10"/>
          <w:sz w:val="24"/>
          <w:szCs w:val="24"/>
        </w:rPr>
        <w:t>12</w:t>
      </w:r>
      <w:r>
        <w:rPr>
          <w:rFonts w:ascii="宋体" w:hAnsi="宋体" w:cs="宋体" w:eastAsia="宋体" w:hint="default"/>
          <w:spacing w:val="10"/>
          <w:sz w:val="24"/>
          <w:szCs w:val="24"/>
        </w:rPr>
        <w:t>月</w:t>
      </w:r>
      <w:r>
        <w:rPr>
          <w:rFonts w:ascii="Times New Roman" w:hAnsi="Times New Roman" w:cs="Times New Roman" w:eastAsia="Times New Roman" w:hint="default"/>
          <w:spacing w:val="10"/>
          <w:sz w:val="24"/>
          <w:szCs w:val="24"/>
        </w:rPr>
        <w:t>31</w:t>
      </w:r>
      <w:r>
        <w:rPr>
          <w:rFonts w:ascii="宋体" w:hAnsi="宋体" w:cs="宋体" w:eastAsia="宋体" w:hint="default"/>
          <w:spacing w:val="10"/>
          <w:sz w:val="24"/>
          <w:szCs w:val="24"/>
        </w:rPr>
        <w:t>日，账面价值为人民币</w:t>
      </w:r>
      <w:r>
        <w:rPr>
          <w:rFonts w:ascii="宋体" w:hAnsi="宋体" w:cs="宋体" w:eastAsia="宋体" w:hint="default"/>
          <w:spacing w:val="-87"/>
          <w:sz w:val="24"/>
          <w:szCs w:val="24"/>
        </w:rPr>
        <w:t> </w:t>
      </w:r>
      <w:r>
        <w:rPr>
          <w:rFonts w:ascii="Times New Roman" w:hAnsi="Times New Roman" w:cs="Times New Roman" w:eastAsia="Times New Roman" w:hint="default"/>
          <w:spacing w:val="5"/>
          <w:sz w:val="24"/>
          <w:szCs w:val="24"/>
        </w:rPr>
        <w:t>209,686,625</w:t>
      </w:r>
      <w:r>
        <w:rPr>
          <w:rFonts w:ascii="宋体" w:hAnsi="宋体" w:cs="宋体" w:eastAsia="宋体" w:hint="default"/>
          <w:spacing w:val="5"/>
          <w:sz w:val="24"/>
          <w:szCs w:val="24"/>
        </w:rPr>
        <w:t>元的房屋及建筑物</w:t>
      </w:r>
    </w:p>
    <w:p>
      <w:pPr>
        <w:pStyle w:val="Heading2"/>
        <w:spacing w:line="312" w:lineRule="exact" w:before="10"/>
        <w:ind w:right="133"/>
        <w:jc w:val="both"/>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日：人民币</w:t>
      </w:r>
      <w:r>
        <w:rPr>
          <w:rFonts w:ascii="Times New Roman" w:hAnsi="Times New Roman" w:cs="Times New Roman" w:eastAsia="Times New Roman" w:hint="default"/>
          <w:spacing w:val="2"/>
        </w:rPr>
        <w:t>220,844,185</w:t>
      </w:r>
      <w:r>
        <w:rPr>
          <w:spacing w:val="2"/>
        </w:rPr>
        <w:t>元</w:t>
      </w:r>
      <w:r>
        <w:rPr>
          <w:rFonts w:ascii="Times New Roman" w:hAnsi="Times New Roman" w:cs="Times New Roman" w:eastAsia="Times New Roman" w:hint="default"/>
          <w:spacing w:val="2"/>
        </w:rPr>
        <w:t>)</w:t>
      </w:r>
      <w:r>
        <w:rPr>
          <w:spacing w:val="2"/>
        </w:rPr>
        <w:t>用于短期银行借款的抵押</w:t>
      </w:r>
      <w:r>
        <w:rPr>
          <w:rFonts w:ascii="Times New Roman" w:hAnsi="Times New Roman" w:cs="Times New Roman" w:eastAsia="Times New Roman" w:hint="default"/>
          <w:spacing w:val="2"/>
        </w:rPr>
        <w:t>(</w:t>
      </w:r>
      <w:r>
        <w:rPr>
          <w:spacing w:val="2"/>
        </w:rPr>
        <w:t>附注</w:t>
      </w:r>
      <w:r>
        <w:rPr>
          <w:spacing w:val="-99"/>
        </w:rPr>
        <w:t> </w:t>
      </w:r>
      <w:r>
        <w:rPr>
          <w:spacing w:val="-1"/>
        </w:rPr>
        <w:t>五</w:t>
      </w:r>
      <w:r>
        <w:rPr>
          <w:rFonts w:ascii="Times New Roman" w:hAnsi="Times New Roman" w:cs="Times New Roman" w:eastAsia="Times New Roman" w:hint="default"/>
          <w:spacing w:val="-1"/>
        </w:rPr>
        <w:t>.15-</w:t>
      </w:r>
      <w:r>
        <w:rPr>
          <w:spacing w:val="-1"/>
        </w:rPr>
        <w:t>注</w:t>
      </w:r>
      <w:r>
        <w:rPr>
          <w:rFonts w:ascii="Times New Roman" w:hAnsi="Times New Roman" w:cs="Times New Roman" w:eastAsia="Times New Roman" w:hint="default"/>
          <w:spacing w:val="-1"/>
        </w:rPr>
        <w:t>1)</w:t>
      </w:r>
      <w:r>
        <w:rPr>
          <w:spacing w:val="-1"/>
        </w:rPr>
        <w:t>；账面价值为人民币</w:t>
      </w:r>
      <w:r>
        <w:rPr>
          <w:rFonts w:ascii="Times New Roman" w:hAnsi="Times New Roman" w:cs="Times New Roman" w:eastAsia="Times New Roman" w:hint="default"/>
          <w:spacing w:val="-1"/>
        </w:rPr>
        <w:t>158,661,968</w:t>
      </w:r>
      <w:r>
        <w:rPr>
          <w:spacing w:val="-1"/>
        </w:rPr>
        <w:t>元的房屋建筑物</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43"/>
        </w:rPr>
        <w:t> </w:t>
      </w:r>
      <w:r>
        <w:rPr/>
        <w:t>日：人民币</w:t>
      </w:r>
      <w:r>
        <w:rPr>
          <w:rFonts w:ascii="Times New Roman" w:hAnsi="Times New Roman" w:cs="Times New Roman" w:eastAsia="Times New Roman" w:hint="default"/>
        </w:rPr>
        <w:t>166,811,310</w:t>
      </w:r>
      <w:r>
        <w:rPr/>
        <w:t>元</w:t>
      </w:r>
      <w:r>
        <w:rPr>
          <w:rFonts w:ascii="Times New Roman" w:hAnsi="Times New Roman" w:cs="Times New Roman" w:eastAsia="Times New Roman" w:hint="default"/>
        </w:rPr>
        <w:t>)</w:t>
      </w:r>
      <w:r>
        <w:rPr/>
        <w:t>用于商业承兑汇票向银行贴现取得借款的抵押</w:t>
      </w:r>
      <w:r>
        <w:rPr>
          <w:spacing w:val="-80"/>
        </w:rPr>
        <w:t> </w:t>
      </w:r>
      <w:r>
        <w:rPr>
          <w:spacing w:val="-80"/>
        </w:rPr>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.15-</w:t>
      </w:r>
      <w:r>
        <w:rPr/>
        <w:t>注</w:t>
      </w:r>
      <w:r>
        <w:rPr>
          <w:rFonts w:ascii="Times New Roman" w:hAnsi="Times New Roman" w:cs="Times New Roman" w:eastAsia="Times New Roman" w:hint="default"/>
        </w:rPr>
        <w:t>3)</w:t>
      </w:r>
      <w:r>
        <w:rPr/>
        <w:t>；账面价值为人民币</w:t>
      </w:r>
      <w:r>
        <w:rPr>
          <w:rFonts w:ascii="Times New Roman" w:hAnsi="Times New Roman" w:cs="Times New Roman" w:eastAsia="Times New Roman" w:hint="default"/>
        </w:rPr>
        <w:t>232,904,381</w:t>
      </w:r>
      <w:r>
        <w:rPr/>
        <w:t>元及</w:t>
      </w:r>
      <w:r>
        <w:rPr>
          <w:rFonts w:ascii="Times New Roman" w:hAnsi="Times New Roman" w:cs="Times New Roman" w:eastAsia="Times New Roman" w:hint="default"/>
        </w:rPr>
        <w:t>18,480,724</w:t>
      </w:r>
      <w:r>
        <w:rPr/>
        <w:t>元的房屋</w:t>
      </w:r>
      <w:r>
        <w:rPr>
          <w:spacing w:val="-45"/>
        </w:rPr>
        <w:t> </w:t>
      </w:r>
      <w:r>
        <w:rPr>
          <w:spacing w:val="-45"/>
        </w:rPr>
      </w:r>
      <w:r>
        <w:rPr/>
        <w:t>建筑物</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19,459,267</w:t>
      </w:r>
      <w:r>
        <w:rPr/>
        <w:t>元</w:t>
      </w:r>
      <w:r>
        <w:rPr>
          <w:rFonts w:ascii="Times New Roman" w:hAnsi="Times New Roman" w:cs="Times New Roman" w:eastAsia="Times New Roman" w:hint="default"/>
        </w:rPr>
        <w:t>)</w:t>
      </w:r>
      <w:r>
        <w:rPr/>
        <w:t>用于长期银行借款的抵押</w:t>
      </w:r>
      <w:r>
        <w:rPr>
          <w:spacing w:val="-39"/>
        </w:rPr>
        <w:t> </w:t>
      </w:r>
      <w:r>
        <w:rPr>
          <w:spacing w:val="-39"/>
        </w:rPr>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.24</w:t>
      </w:r>
      <w:r>
        <w:rPr/>
        <w:t>及</w:t>
      </w:r>
      <w:r>
        <w:rPr>
          <w:rFonts w:ascii="Times New Roman" w:hAnsi="Times New Roman" w:cs="Times New Roman" w:eastAsia="Times New Roman" w:hint="default"/>
        </w:rPr>
        <w:t>25)</w:t>
      </w:r>
      <w:r>
        <w:rPr/>
        <w:t>，其所有权受到限制。</w:t>
      </w:r>
    </w:p>
    <w:p>
      <w:pPr>
        <w:spacing w:line="240" w:lineRule="auto" w:before="10"/>
        <w:rPr>
          <w:rFonts w:ascii="宋体" w:hAnsi="宋体" w:cs="宋体" w:eastAsia="宋体" w:hint="default"/>
          <w:sz w:val="18"/>
          <w:szCs w:val="18"/>
        </w:rPr>
      </w:pPr>
    </w:p>
    <w:p>
      <w:pPr>
        <w:pStyle w:val="Heading2"/>
        <w:spacing w:line="240" w:lineRule="auto"/>
        <w:ind w:right="0"/>
        <w:jc w:val="both"/>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日，未办妥产权证书的固定资产如下：</w:t>
      </w:r>
    </w:p>
    <w:p>
      <w:pPr>
        <w:spacing w:line="240" w:lineRule="auto" w:before="5"/>
        <w:rPr>
          <w:rFonts w:ascii="宋体" w:hAnsi="宋体" w:cs="宋体" w:eastAsia="宋体" w:hint="default"/>
          <w:sz w:val="17"/>
          <w:szCs w:val="17"/>
        </w:rPr>
      </w:pPr>
    </w:p>
    <w:tbl>
      <w:tblPr>
        <w:tblW w:w="0" w:type="auto"/>
        <w:jc w:val="left"/>
        <w:tblInd w:w="802" w:type="dxa"/>
        <w:tblLayout w:type="fixed"/>
        <w:tblCellMar>
          <w:top w:w="0" w:type="dxa"/>
          <w:left w:w="0" w:type="dxa"/>
          <w:bottom w:w="0" w:type="dxa"/>
          <w:right w:w="0" w:type="dxa"/>
        </w:tblCellMar>
        <w:tblLook w:val="01E0"/>
      </w:tblPr>
      <w:tblGrid>
        <w:gridCol w:w="2674"/>
        <w:gridCol w:w="3138"/>
        <w:gridCol w:w="1852"/>
      </w:tblGrid>
      <w:tr>
        <w:trPr>
          <w:trHeight w:val="826" w:hRule="exact"/>
        </w:trPr>
        <w:tc>
          <w:tcPr>
            <w:tcW w:w="2674" w:type="dxa"/>
            <w:tcBorders>
              <w:top w:val="nil" w:sz="6" w:space="0" w:color="auto"/>
              <w:left w:val="nil" w:sz="6" w:space="0" w:color="auto"/>
              <w:bottom w:val="nil" w:sz="6" w:space="0" w:color="auto"/>
              <w:right w:val="nil" w:sz="6" w:space="0" w:color="auto"/>
            </w:tcBorders>
          </w:tcPr>
          <w:p>
            <w:pPr/>
          </w:p>
        </w:tc>
        <w:tc>
          <w:tcPr>
            <w:tcW w:w="3138"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1441" w:right="254" w:firstLine="240"/>
              <w:jc w:val="left"/>
              <w:rPr>
                <w:rFonts w:ascii="宋体" w:hAnsi="宋体" w:cs="宋体" w:eastAsia="宋体" w:hint="default"/>
                <w:sz w:val="24"/>
                <w:szCs w:val="24"/>
              </w:rPr>
            </w:pPr>
            <w:r>
              <w:rPr>
                <w:rFonts w:ascii="宋体" w:hAnsi="宋体" w:cs="宋体" w:eastAsia="宋体" w:hint="default"/>
                <w:sz w:val="24"/>
                <w:szCs w:val="24"/>
              </w:rPr>
              <w:t>年末未办妥 产权证书原因</w:t>
            </w:r>
          </w:p>
        </w:tc>
        <w:tc>
          <w:tcPr>
            <w:tcW w:w="1852"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343" w:right="66" w:firstLine="480"/>
              <w:jc w:val="left"/>
              <w:rPr>
                <w:rFonts w:ascii="宋体" w:hAnsi="宋体" w:cs="宋体" w:eastAsia="宋体" w:hint="default"/>
                <w:sz w:val="24"/>
                <w:szCs w:val="24"/>
              </w:rPr>
            </w:pPr>
            <w:r>
              <w:rPr>
                <w:rFonts w:ascii="宋体" w:hAnsi="宋体" w:cs="宋体" w:eastAsia="宋体" w:hint="default"/>
                <w:sz w:val="24"/>
                <w:szCs w:val="24"/>
              </w:rPr>
              <w:t>预计办结 产权证书时间</w:t>
            </w:r>
          </w:p>
        </w:tc>
      </w:tr>
      <w:tr>
        <w:trPr>
          <w:trHeight w:val="530"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24"/>
                <w:szCs w:val="24"/>
              </w:rPr>
            </w:pPr>
            <w:r>
              <w:rPr>
                <w:rFonts w:ascii="宋体" w:hAnsi="宋体" w:cs="宋体" w:eastAsia="宋体" w:hint="default"/>
                <w:sz w:val="24"/>
                <w:szCs w:val="24"/>
              </w:rPr>
              <w:t>厦门中华城的房产</w:t>
            </w:r>
          </w:p>
        </w:tc>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18" w:right="0"/>
              <w:jc w:val="left"/>
              <w:rPr>
                <w:rFonts w:ascii="宋体" w:hAnsi="宋体" w:cs="宋体" w:eastAsia="宋体" w:hint="default"/>
                <w:sz w:val="24"/>
                <w:szCs w:val="24"/>
              </w:rPr>
            </w:pPr>
            <w:r>
              <w:rPr>
                <w:rFonts w:ascii="宋体" w:hAnsi="宋体" w:cs="宋体" w:eastAsia="宋体" w:hint="default"/>
                <w:sz w:val="24"/>
                <w:szCs w:val="24"/>
              </w:rPr>
              <w:t>开发商刚刚取得大证</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5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bl>
    <w:p>
      <w:pPr>
        <w:spacing w:line="240" w:lineRule="auto" w:before="4"/>
        <w:rPr>
          <w:rFonts w:ascii="宋体" w:hAnsi="宋体" w:cs="宋体" w:eastAsia="宋体" w:hint="default"/>
          <w:sz w:val="17"/>
          <w:szCs w:val="17"/>
        </w:rPr>
      </w:pPr>
    </w:p>
    <w:p>
      <w:pPr>
        <w:tabs>
          <w:tab w:pos="537" w:val="left" w:leader="none"/>
        </w:tabs>
        <w:spacing w:line="367" w:lineRule="exact" w:before="0"/>
        <w:ind w:left="12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9.</w:t>
        <w:tab/>
      </w:r>
      <w:r>
        <w:rPr>
          <w:rFonts w:ascii="Microsoft JhengHei" w:hAnsi="Microsoft JhengHei" w:cs="Microsoft JhengHei" w:eastAsia="Microsoft JhengHei" w:hint="default"/>
          <w:b/>
          <w:bCs/>
          <w:sz w:val="24"/>
          <w:szCs w:val="24"/>
        </w:rPr>
        <w:t>在建工程</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6"/>
          <w:szCs w:val="6"/>
        </w:rPr>
      </w:pPr>
    </w:p>
    <w:tbl>
      <w:tblPr>
        <w:tblW w:w="0" w:type="auto"/>
        <w:jc w:val="left"/>
        <w:tblInd w:w="802" w:type="dxa"/>
        <w:tblLayout w:type="fixed"/>
        <w:tblCellMar>
          <w:top w:w="0" w:type="dxa"/>
          <w:left w:w="0" w:type="dxa"/>
          <w:bottom w:w="0" w:type="dxa"/>
          <w:right w:w="0" w:type="dxa"/>
        </w:tblCellMar>
        <w:tblLook w:val="01E0"/>
      </w:tblPr>
      <w:tblGrid>
        <w:gridCol w:w="1716"/>
        <w:gridCol w:w="3056"/>
        <w:gridCol w:w="2890"/>
      </w:tblGrid>
      <w:tr>
        <w:trPr>
          <w:trHeight w:val="466" w:hRule="exact"/>
        </w:trPr>
        <w:tc>
          <w:tcPr>
            <w:tcW w:w="1716" w:type="dxa"/>
            <w:tcBorders>
              <w:top w:val="nil" w:sz="6" w:space="0" w:color="auto"/>
              <w:left w:val="nil" w:sz="6" w:space="0" w:color="auto"/>
              <w:bottom w:val="nil" w:sz="6" w:space="0" w:color="auto"/>
              <w:right w:val="nil" w:sz="6" w:space="0" w:color="auto"/>
            </w:tcBorders>
          </w:tcPr>
          <w:p>
            <w:pPr/>
          </w:p>
        </w:tc>
        <w:tc>
          <w:tcPr>
            <w:tcW w:w="3056" w:type="dxa"/>
            <w:tcBorders>
              <w:top w:val="nil" w:sz="6" w:space="0" w:color="auto"/>
              <w:left w:val="nil" w:sz="6" w:space="0" w:color="auto"/>
              <w:bottom w:val="nil" w:sz="6" w:space="0" w:color="auto"/>
              <w:right w:val="nil" w:sz="6" w:space="0" w:color="auto"/>
            </w:tcBorders>
          </w:tcPr>
          <w:p>
            <w:pPr>
              <w:pStyle w:val="TableParagraph"/>
              <w:tabs>
                <w:tab w:pos="1357" w:val="left" w:leader="none"/>
                <w:tab w:pos="1433" w:val="left" w:leader="none"/>
                <w:tab w:pos="2425" w:val="left" w:leader="none"/>
                <w:tab w:pos="2967" w:val="left" w:leader="none"/>
              </w:tabs>
              <w:spacing w:line="180" w:lineRule="exact" w:before="78"/>
              <w:ind w:left="440" w:right="69" w:hanging="291"/>
              <w:jc w:val="left"/>
              <w:rPr>
                <w:rFonts w:ascii="宋体" w:hAnsi="宋体" w:cs="宋体" w:eastAsia="宋体"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tab/>
            </w:r>
            <w:r>
              <w:rPr>
                <w:rFonts w:ascii="Times New Roman" w:hAnsi="Times New Roman" w:cs="Times New Roman" w:eastAsia="Times New Roman" w:hint="default"/>
                <w:sz w:val="14"/>
                <w:szCs w:val="14"/>
                <w:u w:val="single" w:color="000000"/>
              </w:rPr>
              <w:t>2010</w:t>
            </w:r>
            <w:r>
              <w:rPr>
                <w:rFonts w:ascii="宋体" w:hAnsi="宋体" w:cs="宋体" w:eastAsia="宋体" w:hint="default"/>
                <w:sz w:val="14"/>
                <w:szCs w:val="14"/>
                <w:u w:val="single" w:color="000000"/>
              </w:rPr>
              <w:t>年</w:t>
              <w:tab/>
              <w:tab/>
            </w:r>
            <w:r>
              <w:rPr>
                <w:rFonts w:ascii="宋体" w:hAnsi="宋体" w:cs="宋体" w:eastAsia="宋体" w:hint="default"/>
                <w:w w:val="24"/>
                <w:sz w:val="14"/>
                <w:szCs w:val="14"/>
                <w:u w:val="single" w:color="000000"/>
              </w:rPr>
              <w:t> </w:t>
            </w:r>
            <w:r>
              <w:rPr>
                <w:rFonts w:ascii="宋体" w:hAnsi="宋体" w:cs="宋体" w:eastAsia="宋体" w:hint="default"/>
                <w:sz w:val="14"/>
                <w:szCs w:val="14"/>
                <w:u w:val="single" w:color="000000"/>
              </w:rPr>
            </w:r>
            <w:r>
              <w:rPr>
                <w:rFonts w:ascii="宋体" w:hAnsi="宋体" w:cs="宋体" w:eastAsia="宋体" w:hint="default"/>
                <w:sz w:val="14"/>
                <w:szCs w:val="14"/>
              </w:rPr>
            </w:r>
            <w:r>
              <w:rPr>
                <w:rFonts w:ascii="宋体" w:hAnsi="宋体" w:cs="宋体" w:eastAsia="宋体" w:hint="default"/>
                <w:sz w:val="14"/>
                <w:szCs w:val="14"/>
              </w:rPr>
              <w:t> </w:t>
            </w:r>
            <w:r>
              <w:rPr>
                <w:rFonts w:ascii="宋体" w:hAnsi="宋体" w:cs="宋体" w:eastAsia="宋体" w:hint="default"/>
                <w:w w:val="95"/>
                <w:sz w:val="14"/>
                <w:szCs w:val="14"/>
              </w:rPr>
              <w:t>账面余额</w:t>
              <w:tab/>
              <w:tab/>
              <w:t>减值准备</w:t>
              <w:tab/>
              <w:t>账面价值</w:t>
            </w:r>
            <w:r>
              <w:rPr>
                <w:rFonts w:ascii="宋体" w:hAnsi="宋体" w:cs="宋体" w:eastAsia="宋体" w:hint="default"/>
                <w:sz w:val="14"/>
                <w:szCs w:val="14"/>
              </w:rPr>
            </w:r>
          </w:p>
        </w:tc>
        <w:tc>
          <w:tcPr>
            <w:tcW w:w="2890" w:type="dxa"/>
            <w:tcBorders>
              <w:top w:val="nil" w:sz="6" w:space="0" w:color="auto"/>
              <w:left w:val="nil" w:sz="6" w:space="0" w:color="auto"/>
              <w:bottom w:val="nil" w:sz="6" w:space="0" w:color="auto"/>
              <w:right w:val="nil" w:sz="6" w:space="0" w:color="auto"/>
            </w:tcBorders>
          </w:tcPr>
          <w:p>
            <w:pPr>
              <w:pStyle w:val="TableParagraph"/>
              <w:tabs>
                <w:tab w:pos="1277" w:val="left" w:leader="none"/>
                <w:tab w:pos="2295" w:val="left" w:leader="none"/>
                <w:tab w:pos="2837" w:val="left" w:leader="none"/>
              </w:tabs>
              <w:spacing w:line="180" w:lineRule="exact" w:before="78"/>
              <w:ind w:left="360" w:right="33" w:hanging="291"/>
              <w:jc w:val="left"/>
              <w:rPr>
                <w:rFonts w:ascii="宋体" w:hAnsi="宋体" w:cs="宋体" w:eastAsia="宋体"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tab/>
            </w:r>
            <w:r>
              <w:rPr>
                <w:rFonts w:ascii="Times New Roman" w:hAnsi="Times New Roman" w:cs="Times New Roman" w:eastAsia="Times New Roman" w:hint="default"/>
                <w:sz w:val="14"/>
                <w:szCs w:val="14"/>
                <w:u w:val="single" w:color="000000"/>
              </w:rPr>
              <w:t>2009</w:t>
            </w:r>
            <w:r>
              <w:rPr>
                <w:rFonts w:ascii="宋体" w:hAnsi="宋体" w:cs="宋体" w:eastAsia="宋体" w:hint="default"/>
                <w:sz w:val="14"/>
                <w:szCs w:val="14"/>
                <w:u w:val="single" w:color="000000"/>
              </w:rPr>
              <w:t>年</w:t>
              <w:tab/>
              <w:tab/>
            </w:r>
            <w:r>
              <w:rPr>
                <w:rFonts w:ascii="宋体" w:hAnsi="宋体" w:cs="宋体" w:eastAsia="宋体" w:hint="default"/>
                <w:w w:val="24"/>
                <w:sz w:val="14"/>
                <w:szCs w:val="14"/>
                <w:u w:val="single" w:color="000000"/>
              </w:rPr>
              <w:t> </w:t>
            </w:r>
            <w:r>
              <w:rPr>
                <w:rFonts w:ascii="宋体" w:hAnsi="宋体" w:cs="宋体" w:eastAsia="宋体" w:hint="default"/>
                <w:sz w:val="14"/>
                <w:szCs w:val="14"/>
                <w:u w:val="single" w:color="000000"/>
              </w:rPr>
            </w:r>
            <w:r>
              <w:rPr>
                <w:rFonts w:ascii="宋体" w:hAnsi="宋体" w:cs="宋体" w:eastAsia="宋体" w:hint="default"/>
                <w:sz w:val="14"/>
                <w:szCs w:val="14"/>
              </w:rPr>
            </w:r>
            <w:r>
              <w:rPr>
                <w:rFonts w:ascii="宋体" w:hAnsi="宋体" w:cs="宋体" w:eastAsia="宋体" w:hint="default"/>
                <w:sz w:val="14"/>
                <w:szCs w:val="14"/>
              </w:rPr>
              <w:t> </w:t>
            </w:r>
            <w:r>
              <w:rPr>
                <w:rFonts w:ascii="宋体" w:hAnsi="宋体" w:cs="宋体" w:eastAsia="宋体" w:hint="default"/>
                <w:w w:val="95"/>
                <w:sz w:val="14"/>
                <w:szCs w:val="14"/>
              </w:rPr>
              <w:t>账面余额</w:t>
              <w:tab/>
              <w:t>减值准备</w:t>
              <w:tab/>
            </w:r>
            <w:r>
              <w:rPr>
                <w:rFonts w:ascii="宋体" w:hAnsi="宋体" w:cs="宋体" w:eastAsia="宋体" w:hint="default"/>
                <w:sz w:val="14"/>
                <w:szCs w:val="14"/>
              </w:rPr>
              <w:t>账面价值</w:t>
            </w:r>
          </w:p>
        </w:tc>
      </w:tr>
      <w:tr>
        <w:trPr>
          <w:trHeight w:val="209"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sz w:val="14"/>
                <w:szCs w:val="14"/>
              </w:rPr>
              <w:t>研发中心</w:t>
            </w:r>
          </w:p>
        </w:tc>
        <w:tc>
          <w:tcPr>
            <w:tcW w:w="3056" w:type="dxa"/>
            <w:tcBorders>
              <w:top w:val="nil" w:sz="6" w:space="0" w:color="auto"/>
              <w:left w:val="nil" w:sz="6" w:space="0" w:color="auto"/>
              <w:bottom w:val="nil" w:sz="6" w:space="0" w:color="auto"/>
              <w:right w:val="nil" w:sz="6" w:space="0" w:color="auto"/>
            </w:tcBorders>
          </w:tcPr>
          <w:p>
            <w:pPr>
              <w:pStyle w:val="TableParagraph"/>
              <w:tabs>
                <w:tab w:pos="991" w:val="left" w:leader="none"/>
                <w:tab w:pos="1984" w:val="left" w:leader="none"/>
              </w:tabs>
              <w:spacing w:line="240" w:lineRule="auto" w:before="33"/>
              <w:ind w:right="68"/>
              <w:jc w:val="right"/>
              <w:rPr>
                <w:rFonts w:ascii="Times New Roman" w:hAnsi="Times New Roman" w:cs="Times New Roman" w:eastAsia="Times New Roman" w:hint="default"/>
                <w:sz w:val="14"/>
                <w:szCs w:val="14"/>
              </w:rPr>
            </w:pPr>
            <w:r>
              <w:rPr>
                <w:rFonts w:ascii="Times New Roman"/>
                <w:w w:val="95"/>
                <w:sz w:val="14"/>
              </w:rPr>
              <w:t>-</w:t>
              <w:tab/>
              <w:t>-</w:t>
              <w:tab/>
              <w:t>-</w:t>
            </w:r>
            <w:r>
              <w:rPr>
                <w:rFonts w:ascii="Times New Roman"/>
                <w:sz w:val="14"/>
              </w:rPr>
            </w:r>
          </w:p>
        </w:tc>
        <w:tc>
          <w:tcPr>
            <w:tcW w:w="2890" w:type="dxa"/>
            <w:tcBorders>
              <w:top w:val="nil" w:sz="6" w:space="0" w:color="auto"/>
              <w:left w:val="nil" w:sz="6" w:space="0" w:color="auto"/>
              <w:bottom w:val="nil" w:sz="6" w:space="0" w:color="auto"/>
              <w:right w:val="nil" w:sz="6" w:space="0" w:color="auto"/>
            </w:tcBorders>
          </w:tcPr>
          <w:p>
            <w:pPr>
              <w:pStyle w:val="TableParagraph"/>
              <w:tabs>
                <w:tab w:pos="1504" w:val="left" w:leader="none"/>
                <w:tab w:pos="1934" w:val="left" w:leader="none"/>
              </w:tabs>
              <w:spacing w:line="240" w:lineRule="auto" w:before="33"/>
              <w:ind w:right="36"/>
              <w:jc w:val="right"/>
              <w:rPr>
                <w:rFonts w:ascii="Times New Roman" w:hAnsi="Times New Roman" w:cs="Times New Roman" w:eastAsia="Times New Roman" w:hint="default"/>
                <w:sz w:val="14"/>
                <w:szCs w:val="14"/>
              </w:rPr>
            </w:pPr>
            <w:r>
              <w:rPr>
                <w:rFonts w:ascii="Times New Roman"/>
                <w:spacing w:val="-1"/>
                <w:sz w:val="14"/>
              </w:rPr>
              <w:t>2,824,304</w:t>
              <w:tab/>
            </w:r>
            <w:r>
              <w:rPr>
                <w:rFonts w:ascii="Times New Roman"/>
                <w:w w:val="95"/>
                <w:sz w:val="14"/>
              </w:rPr>
              <w:t>-</w:t>
              <w:tab/>
            </w:r>
            <w:r>
              <w:rPr>
                <w:rFonts w:ascii="Times New Roman"/>
                <w:spacing w:val="-1"/>
                <w:sz w:val="14"/>
              </w:rPr>
              <w:t>2,824,304</w:t>
            </w:r>
          </w:p>
        </w:tc>
      </w:tr>
      <w:tr>
        <w:trPr>
          <w:trHeight w:val="182"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宋体" w:hAnsi="宋体" w:cs="宋体" w:eastAsia="宋体" w:hint="default"/>
                <w:sz w:val="14"/>
                <w:szCs w:val="14"/>
              </w:rPr>
            </w:pPr>
            <w:r>
              <w:rPr>
                <w:rFonts w:ascii="宋体" w:hAnsi="宋体" w:cs="宋体" w:eastAsia="宋体" w:hint="default"/>
                <w:sz w:val="14"/>
                <w:szCs w:val="14"/>
              </w:rPr>
              <w:t>总部办公楼改良</w:t>
            </w:r>
          </w:p>
        </w:tc>
        <w:tc>
          <w:tcPr>
            <w:tcW w:w="3056" w:type="dxa"/>
            <w:tcBorders>
              <w:top w:val="nil" w:sz="6" w:space="0" w:color="auto"/>
              <w:left w:val="nil" w:sz="6" w:space="0" w:color="auto"/>
              <w:bottom w:val="nil" w:sz="6" w:space="0" w:color="auto"/>
              <w:right w:val="nil" w:sz="6" w:space="0" w:color="auto"/>
            </w:tcBorders>
          </w:tcPr>
          <w:p>
            <w:pPr>
              <w:pStyle w:val="TableParagraph"/>
              <w:tabs>
                <w:tab w:pos="1574" w:val="left" w:leader="none"/>
                <w:tab w:pos="1984" w:val="left" w:leader="none"/>
              </w:tabs>
              <w:spacing w:line="240" w:lineRule="auto" w:before="6"/>
              <w:ind w:right="69"/>
              <w:jc w:val="right"/>
              <w:rPr>
                <w:rFonts w:ascii="Times New Roman" w:hAnsi="Times New Roman" w:cs="Times New Roman" w:eastAsia="Times New Roman" w:hint="default"/>
                <w:sz w:val="14"/>
                <w:szCs w:val="14"/>
              </w:rPr>
            </w:pPr>
            <w:r>
              <w:rPr>
                <w:rFonts w:ascii="Times New Roman"/>
                <w:w w:val="95"/>
                <w:sz w:val="14"/>
              </w:rPr>
              <w:t>37,115,533</w:t>
              <w:tab/>
              <w:t>-</w:t>
              <w:tab/>
              <w:t>37,115,533</w:t>
            </w:r>
            <w:r>
              <w:rPr>
                <w:rFonts w:ascii="Times New Roman"/>
                <w:sz w:val="14"/>
              </w:rPr>
            </w:r>
          </w:p>
        </w:tc>
        <w:tc>
          <w:tcPr>
            <w:tcW w:w="2890" w:type="dxa"/>
            <w:tcBorders>
              <w:top w:val="nil" w:sz="6" w:space="0" w:color="auto"/>
              <w:left w:val="nil" w:sz="6" w:space="0" w:color="auto"/>
              <w:bottom w:val="nil" w:sz="6" w:space="0" w:color="auto"/>
              <w:right w:val="nil" w:sz="6" w:space="0" w:color="auto"/>
            </w:tcBorders>
          </w:tcPr>
          <w:p>
            <w:pPr>
              <w:pStyle w:val="TableParagraph"/>
              <w:tabs>
                <w:tab w:pos="1399" w:val="left" w:leader="none"/>
                <w:tab w:pos="1934" w:val="left" w:leader="none"/>
              </w:tabs>
              <w:spacing w:line="240" w:lineRule="auto" w:before="6"/>
              <w:ind w:right="33"/>
              <w:jc w:val="right"/>
              <w:rPr>
                <w:rFonts w:ascii="Times New Roman" w:hAnsi="Times New Roman" w:cs="Times New Roman" w:eastAsia="Times New Roman" w:hint="default"/>
                <w:sz w:val="14"/>
                <w:szCs w:val="14"/>
              </w:rPr>
            </w:pPr>
            <w:r>
              <w:rPr>
                <w:rFonts w:ascii="Times New Roman"/>
                <w:w w:val="95"/>
                <w:sz w:val="14"/>
              </w:rPr>
              <w:t>598,190</w:t>
              <w:tab/>
              <w:t>-</w:t>
              <w:tab/>
              <w:t>598,190</w:t>
            </w:r>
            <w:r>
              <w:rPr>
                <w:rFonts w:ascii="Times New Roman"/>
                <w:sz w:val="14"/>
              </w:rPr>
            </w:r>
          </w:p>
        </w:tc>
      </w:tr>
      <w:tr>
        <w:trPr>
          <w:trHeight w:val="181"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宋体" w:hAnsi="宋体" w:cs="宋体" w:eastAsia="宋体" w:hint="default"/>
                <w:sz w:val="14"/>
                <w:szCs w:val="14"/>
              </w:rPr>
            </w:pPr>
            <w:r>
              <w:rPr>
                <w:rFonts w:ascii="宋体" w:hAnsi="宋体" w:cs="宋体" w:eastAsia="宋体" w:hint="default"/>
                <w:sz w:val="14"/>
                <w:szCs w:val="14"/>
              </w:rPr>
              <w:t>世博民企馆项目</w:t>
            </w:r>
          </w:p>
        </w:tc>
        <w:tc>
          <w:tcPr>
            <w:tcW w:w="3056" w:type="dxa"/>
            <w:tcBorders>
              <w:top w:val="nil" w:sz="6" w:space="0" w:color="auto"/>
              <w:left w:val="nil" w:sz="6" w:space="0" w:color="auto"/>
              <w:bottom w:val="nil" w:sz="6" w:space="0" w:color="auto"/>
              <w:right w:val="nil" w:sz="6" w:space="0" w:color="auto"/>
            </w:tcBorders>
          </w:tcPr>
          <w:p>
            <w:pPr>
              <w:pStyle w:val="TableParagraph"/>
              <w:tabs>
                <w:tab w:pos="991" w:val="left" w:leader="none"/>
                <w:tab w:pos="1984" w:val="left" w:leader="none"/>
              </w:tabs>
              <w:spacing w:line="240" w:lineRule="auto" w:before="6"/>
              <w:ind w:right="68"/>
              <w:jc w:val="right"/>
              <w:rPr>
                <w:rFonts w:ascii="Times New Roman" w:hAnsi="Times New Roman" w:cs="Times New Roman" w:eastAsia="Times New Roman" w:hint="default"/>
                <w:sz w:val="14"/>
                <w:szCs w:val="14"/>
              </w:rPr>
            </w:pPr>
            <w:r>
              <w:rPr>
                <w:rFonts w:ascii="Times New Roman"/>
                <w:w w:val="95"/>
                <w:sz w:val="14"/>
              </w:rPr>
              <w:t>-</w:t>
              <w:tab/>
              <w:t>-</w:t>
              <w:tab/>
              <w:t>-</w:t>
            </w:r>
            <w:r>
              <w:rPr>
                <w:rFonts w:ascii="Times New Roman"/>
                <w:sz w:val="14"/>
              </w:rPr>
            </w:r>
          </w:p>
        </w:tc>
        <w:tc>
          <w:tcPr>
            <w:tcW w:w="2890" w:type="dxa"/>
            <w:tcBorders>
              <w:top w:val="nil" w:sz="6" w:space="0" w:color="auto"/>
              <w:left w:val="nil" w:sz="6" w:space="0" w:color="auto"/>
              <w:bottom w:val="nil" w:sz="6" w:space="0" w:color="auto"/>
              <w:right w:val="nil" w:sz="6" w:space="0" w:color="auto"/>
            </w:tcBorders>
          </w:tcPr>
          <w:p>
            <w:pPr>
              <w:pStyle w:val="TableParagraph"/>
              <w:tabs>
                <w:tab w:pos="1504" w:val="left" w:leader="none"/>
                <w:tab w:pos="1934" w:val="left" w:leader="none"/>
              </w:tabs>
              <w:spacing w:line="240" w:lineRule="auto" w:before="6"/>
              <w:ind w:right="36"/>
              <w:jc w:val="right"/>
              <w:rPr>
                <w:rFonts w:ascii="Times New Roman" w:hAnsi="Times New Roman" w:cs="Times New Roman" w:eastAsia="Times New Roman" w:hint="default"/>
                <w:sz w:val="14"/>
                <w:szCs w:val="14"/>
              </w:rPr>
            </w:pPr>
            <w:r>
              <w:rPr>
                <w:rFonts w:ascii="Times New Roman"/>
                <w:spacing w:val="-1"/>
                <w:sz w:val="14"/>
              </w:rPr>
              <w:t>6,000,000</w:t>
              <w:tab/>
            </w:r>
            <w:r>
              <w:rPr>
                <w:rFonts w:ascii="Times New Roman"/>
                <w:w w:val="95"/>
                <w:sz w:val="14"/>
              </w:rPr>
              <w:t>-</w:t>
              <w:tab/>
            </w:r>
            <w:r>
              <w:rPr>
                <w:rFonts w:ascii="Times New Roman"/>
                <w:spacing w:val="-1"/>
                <w:sz w:val="14"/>
              </w:rPr>
              <w:t>6,000,000</w:t>
            </w:r>
          </w:p>
        </w:tc>
      </w:tr>
      <w:tr>
        <w:trPr>
          <w:trHeight w:val="182"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4"/>
                <w:szCs w:val="14"/>
              </w:rPr>
            </w:pPr>
            <w:r>
              <w:rPr>
                <w:rFonts w:ascii="宋体" w:hAnsi="宋体" w:cs="宋体" w:eastAsia="宋体" w:hint="default"/>
                <w:sz w:val="14"/>
                <w:szCs w:val="14"/>
              </w:rPr>
              <w:t>系统升级项目</w:t>
            </w:r>
          </w:p>
        </w:tc>
        <w:tc>
          <w:tcPr>
            <w:tcW w:w="3056" w:type="dxa"/>
            <w:tcBorders>
              <w:top w:val="nil" w:sz="6" w:space="0" w:color="auto"/>
              <w:left w:val="nil" w:sz="6" w:space="0" w:color="auto"/>
              <w:bottom w:val="nil" w:sz="6" w:space="0" w:color="auto"/>
              <w:right w:val="nil" w:sz="6" w:space="0" w:color="auto"/>
            </w:tcBorders>
          </w:tcPr>
          <w:p>
            <w:pPr>
              <w:pStyle w:val="TableParagraph"/>
              <w:tabs>
                <w:tab w:pos="1574" w:val="left" w:leader="none"/>
                <w:tab w:pos="1984" w:val="left" w:leader="none"/>
              </w:tabs>
              <w:spacing w:line="240" w:lineRule="auto" w:before="8"/>
              <w:ind w:right="71"/>
              <w:jc w:val="right"/>
              <w:rPr>
                <w:rFonts w:ascii="Times New Roman" w:hAnsi="Times New Roman" w:cs="Times New Roman" w:eastAsia="Times New Roman" w:hint="default"/>
                <w:sz w:val="14"/>
                <w:szCs w:val="14"/>
              </w:rPr>
            </w:pPr>
            <w:r>
              <w:rPr>
                <w:rFonts w:ascii="Times New Roman"/>
                <w:spacing w:val="-1"/>
                <w:sz w:val="14"/>
              </w:rPr>
              <w:t>76,156,969</w:t>
              <w:tab/>
            </w:r>
            <w:r>
              <w:rPr>
                <w:rFonts w:ascii="Times New Roman"/>
                <w:w w:val="95"/>
                <w:sz w:val="14"/>
              </w:rPr>
              <w:t>-</w:t>
              <w:tab/>
            </w:r>
            <w:r>
              <w:rPr>
                <w:rFonts w:ascii="Times New Roman"/>
                <w:spacing w:val="-1"/>
                <w:sz w:val="14"/>
              </w:rPr>
              <w:t>76,156,969</w:t>
            </w:r>
          </w:p>
        </w:tc>
        <w:tc>
          <w:tcPr>
            <w:tcW w:w="2890" w:type="dxa"/>
            <w:tcBorders>
              <w:top w:val="nil" w:sz="6" w:space="0" w:color="auto"/>
              <w:left w:val="nil" w:sz="6" w:space="0" w:color="auto"/>
              <w:bottom w:val="nil" w:sz="6" w:space="0" w:color="auto"/>
              <w:right w:val="nil" w:sz="6" w:space="0" w:color="auto"/>
            </w:tcBorders>
          </w:tcPr>
          <w:p>
            <w:pPr>
              <w:pStyle w:val="TableParagraph"/>
              <w:tabs>
                <w:tab w:pos="1574" w:val="left" w:leader="none"/>
                <w:tab w:pos="1934" w:val="left" w:leader="none"/>
              </w:tabs>
              <w:spacing w:line="240" w:lineRule="auto" w:before="8"/>
              <w:ind w:right="36"/>
              <w:jc w:val="right"/>
              <w:rPr>
                <w:rFonts w:ascii="Times New Roman" w:hAnsi="Times New Roman" w:cs="Times New Roman" w:eastAsia="Times New Roman" w:hint="default"/>
                <w:sz w:val="14"/>
                <w:szCs w:val="14"/>
              </w:rPr>
            </w:pPr>
            <w:r>
              <w:rPr>
                <w:rFonts w:ascii="Times New Roman"/>
                <w:spacing w:val="-1"/>
                <w:sz w:val="14"/>
              </w:rPr>
              <w:t>26,263,366</w:t>
              <w:tab/>
            </w:r>
            <w:r>
              <w:rPr>
                <w:rFonts w:ascii="Times New Roman"/>
                <w:w w:val="95"/>
                <w:sz w:val="14"/>
              </w:rPr>
              <w:t>-</w:t>
              <w:tab/>
            </w:r>
            <w:r>
              <w:rPr>
                <w:rFonts w:ascii="Times New Roman"/>
                <w:spacing w:val="-1"/>
                <w:sz w:val="14"/>
              </w:rPr>
              <w:t>26,263,366</w:t>
            </w:r>
          </w:p>
        </w:tc>
      </w:tr>
      <w:tr>
        <w:trPr>
          <w:trHeight w:val="182"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4"/>
                <w:szCs w:val="14"/>
              </w:rPr>
            </w:pPr>
            <w:r>
              <w:rPr>
                <w:rFonts w:ascii="宋体" w:hAnsi="宋体" w:cs="宋体" w:eastAsia="宋体" w:hint="default"/>
                <w:sz w:val="14"/>
                <w:szCs w:val="14"/>
              </w:rPr>
              <w:t>六灶工业园区</w:t>
            </w:r>
          </w:p>
        </w:tc>
        <w:tc>
          <w:tcPr>
            <w:tcW w:w="3056" w:type="dxa"/>
            <w:tcBorders>
              <w:top w:val="nil" w:sz="6" w:space="0" w:color="auto"/>
              <w:left w:val="nil" w:sz="6" w:space="0" w:color="auto"/>
              <w:bottom w:val="nil" w:sz="6" w:space="0" w:color="auto"/>
              <w:right w:val="nil" w:sz="6" w:space="0" w:color="auto"/>
            </w:tcBorders>
          </w:tcPr>
          <w:p>
            <w:pPr>
              <w:pStyle w:val="TableParagraph"/>
              <w:tabs>
                <w:tab w:pos="1574" w:val="left" w:leader="none"/>
                <w:tab w:pos="1984" w:val="left" w:leader="none"/>
              </w:tabs>
              <w:spacing w:line="240" w:lineRule="auto" w:before="8"/>
              <w:ind w:right="71"/>
              <w:jc w:val="right"/>
              <w:rPr>
                <w:rFonts w:ascii="Times New Roman" w:hAnsi="Times New Roman" w:cs="Times New Roman" w:eastAsia="Times New Roman" w:hint="default"/>
                <w:sz w:val="14"/>
                <w:szCs w:val="14"/>
              </w:rPr>
            </w:pPr>
            <w:r>
              <w:rPr>
                <w:rFonts w:ascii="Times New Roman"/>
                <w:spacing w:val="-1"/>
                <w:sz w:val="14"/>
              </w:rPr>
              <w:t>47,689,935</w:t>
              <w:tab/>
            </w:r>
            <w:r>
              <w:rPr>
                <w:rFonts w:ascii="Times New Roman"/>
                <w:w w:val="95"/>
                <w:sz w:val="14"/>
              </w:rPr>
              <w:t>-</w:t>
              <w:tab/>
            </w:r>
            <w:r>
              <w:rPr>
                <w:rFonts w:ascii="Times New Roman"/>
                <w:spacing w:val="-1"/>
                <w:sz w:val="14"/>
              </w:rPr>
              <w:t>47,689,935</w:t>
            </w:r>
          </w:p>
        </w:tc>
        <w:tc>
          <w:tcPr>
            <w:tcW w:w="2890" w:type="dxa"/>
            <w:tcBorders>
              <w:top w:val="nil" w:sz="6" w:space="0" w:color="auto"/>
              <w:left w:val="nil" w:sz="6" w:space="0" w:color="auto"/>
              <w:bottom w:val="nil" w:sz="6" w:space="0" w:color="auto"/>
              <w:right w:val="nil" w:sz="6" w:space="0" w:color="auto"/>
            </w:tcBorders>
          </w:tcPr>
          <w:p>
            <w:pPr>
              <w:pStyle w:val="TableParagraph"/>
              <w:tabs>
                <w:tab w:pos="1399" w:val="left" w:leader="none"/>
                <w:tab w:pos="1934" w:val="left" w:leader="none"/>
              </w:tabs>
              <w:spacing w:line="240" w:lineRule="auto" w:before="8"/>
              <w:ind w:right="33"/>
              <w:jc w:val="right"/>
              <w:rPr>
                <w:rFonts w:ascii="Times New Roman" w:hAnsi="Times New Roman" w:cs="Times New Roman" w:eastAsia="Times New Roman" w:hint="default"/>
                <w:sz w:val="14"/>
                <w:szCs w:val="14"/>
              </w:rPr>
            </w:pPr>
            <w:r>
              <w:rPr>
                <w:rFonts w:ascii="Times New Roman"/>
                <w:w w:val="95"/>
                <w:sz w:val="14"/>
              </w:rPr>
              <w:t>116,296</w:t>
              <w:tab/>
              <w:t>-</w:t>
              <w:tab/>
              <w:t>116,296</w:t>
            </w:r>
            <w:r>
              <w:rPr>
                <w:rFonts w:ascii="Times New Roman"/>
                <w:sz w:val="14"/>
              </w:rPr>
            </w:r>
          </w:p>
        </w:tc>
      </w:tr>
      <w:tr>
        <w:trPr>
          <w:trHeight w:val="182"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4"/>
                <w:szCs w:val="14"/>
              </w:rPr>
            </w:pPr>
            <w:r>
              <w:rPr>
                <w:rFonts w:ascii="宋体" w:hAnsi="宋体" w:cs="宋体" w:eastAsia="宋体" w:hint="default"/>
                <w:sz w:val="14"/>
                <w:szCs w:val="14"/>
              </w:rPr>
              <w:t>成都春熙路店购置及装修</w:t>
            </w:r>
          </w:p>
        </w:tc>
        <w:tc>
          <w:tcPr>
            <w:tcW w:w="3056" w:type="dxa"/>
            <w:tcBorders>
              <w:top w:val="nil" w:sz="6" w:space="0" w:color="auto"/>
              <w:left w:val="nil" w:sz="6" w:space="0" w:color="auto"/>
              <w:bottom w:val="nil" w:sz="6" w:space="0" w:color="auto"/>
              <w:right w:val="nil" w:sz="6" w:space="0" w:color="auto"/>
            </w:tcBorders>
          </w:tcPr>
          <w:p>
            <w:pPr>
              <w:pStyle w:val="TableParagraph"/>
              <w:tabs>
                <w:tab w:pos="991" w:val="left" w:leader="none"/>
                <w:tab w:pos="1984" w:val="left" w:leader="none"/>
              </w:tabs>
              <w:spacing w:line="240" w:lineRule="auto" w:before="8"/>
              <w:ind w:right="68"/>
              <w:jc w:val="right"/>
              <w:rPr>
                <w:rFonts w:ascii="Times New Roman" w:hAnsi="Times New Roman" w:cs="Times New Roman" w:eastAsia="Times New Roman" w:hint="default"/>
                <w:sz w:val="14"/>
                <w:szCs w:val="14"/>
              </w:rPr>
            </w:pPr>
            <w:r>
              <w:rPr>
                <w:rFonts w:ascii="Times New Roman"/>
                <w:w w:val="95"/>
                <w:sz w:val="14"/>
              </w:rPr>
              <w:t>-</w:t>
              <w:tab/>
              <w:t>-</w:t>
              <w:tab/>
              <w:t>-</w:t>
            </w:r>
            <w:r>
              <w:rPr>
                <w:rFonts w:ascii="Times New Roman"/>
                <w:sz w:val="14"/>
              </w:rPr>
            </w:r>
          </w:p>
        </w:tc>
        <w:tc>
          <w:tcPr>
            <w:tcW w:w="2890" w:type="dxa"/>
            <w:tcBorders>
              <w:top w:val="nil" w:sz="6" w:space="0" w:color="auto"/>
              <w:left w:val="nil" w:sz="6" w:space="0" w:color="auto"/>
              <w:bottom w:val="nil" w:sz="6" w:space="0" w:color="auto"/>
              <w:right w:val="nil" w:sz="6" w:space="0" w:color="auto"/>
            </w:tcBorders>
          </w:tcPr>
          <w:p>
            <w:pPr>
              <w:pStyle w:val="TableParagraph"/>
              <w:tabs>
                <w:tab w:pos="1643" w:val="left" w:leader="none"/>
                <w:tab w:pos="1934" w:val="left" w:leader="none"/>
              </w:tabs>
              <w:spacing w:line="240" w:lineRule="auto" w:before="8"/>
              <w:ind w:right="36"/>
              <w:jc w:val="right"/>
              <w:rPr>
                <w:rFonts w:ascii="Times New Roman" w:hAnsi="Times New Roman" w:cs="Times New Roman" w:eastAsia="Times New Roman" w:hint="default"/>
                <w:sz w:val="14"/>
                <w:szCs w:val="14"/>
              </w:rPr>
            </w:pPr>
            <w:r>
              <w:rPr>
                <w:rFonts w:ascii="Times New Roman"/>
                <w:spacing w:val="-1"/>
                <w:sz w:val="14"/>
              </w:rPr>
              <w:t>394,349,617</w:t>
              <w:tab/>
            </w:r>
            <w:r>
              <w:rPr>
                <w:rFonts w:ascii="Times New Roman"/>
                <w:w w:val="95"/>
                <w:sz w:val="14"/>
              </w:rPr>
              <w:t>-</w:t>
              <w:tab/>
            </w:r>
            <w:r>
              <w:rPr>
                <w:rFonts w:ascii="Times New Roman"/>
                <w:spacing w:val="-1"/>
                <w:sz w:val="14"/>
              </w:rPr>
              <w:t>394,349,617</w:t>
            </w:r>
          </w:p>
        </w:tc>
      </w:tr>
      <w:tr>
        <w:trPr>
          <w:trHeight w:val="181"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4"/>
                <w:szCs w:val="14"/>
              </w:rPr>
            </w:pPr>
            <w:r>
              <w:rPr>
                <w:rFonts w:ascii="宋体" w:hAnsi="宋体" w:cs="宋体" w:eastAsia="宋体" w:hint="default"/>
                <w:sz w:val="14"/>
                <w:szCs w:val="14"/>
              </w:rPr>
              <w:t>厦门中华城店购置及装修</w:t>
            </w:r>
          </w:p>
        </w:tc>
        <w:tc>
          <w:tcPr>
            <w:tcW w:w="3056" w:type="dxa"/>
            <w:tcBorders>
              <w:top w:val="nil" w:sz="6" w:space="0" w:color="auto"/>
              <w:left w:val="nil" w:sz="6" w:space="0" w:color="auto"/>
              <w:bottom w:val="nil" w:sz="6" w:space="0" w:color="auto"/>
              <w:right w:val="nil" w:sz="6" w:space="0" w:color="auto"/>
            </w:tcBorders>
          </w:tcPr>
          <w:p>
            <w:pPr>
              <w:pStyle w:val="TableParagraph"/>
              <w:tabs>
                <w:tab w:pos="991" w:val="left" w:leader="none"/>
                <w:tab w:pos="1984" w:val="left" w:leader="none"/>
              </w:tabs>
              <w:spacing w:line="240" w:lineRule="auto" w:before="5"/>
              <w:ind w:right="68"/>
              <w:jc w:val="right"/>
              <w:rPr>
                <w:rFonts w:ascii="Times New Roman" w:hAnsi="Times New Roman" w:cs="Times New Roman" w:eastAsia="Times New Roman" w:hint="default"/>
                <w:sz w:val="14"/>
                <w:szCs w:val="14"/>
              </w:rPr>
            </w:pPr>
            <w:r>
              <w:rPr>
                <w:rFonts w:ascii="Times New Roman"/>
                <w:w w:val="95"/>
                <w:sz w:val="14"/>
              </w:rPr>
              <w:t>-</w:t>
              <w:tab/>
              <w:t>-</w:t>
              <w:tab/>
              <w:t>-</w:t>
            </w:r>
            <w:r>
              <w:rPr>
                <w:rFonts w:ascii="Times New Roman"/>
                <w:sz w:val="14"/>
              </w:rPr>
            </w:r>
          </w:p>
        </w:tc>
        <w:tc>
          <w:tcPr>
            <w:tcW w:w="2890" w:type="dxa"/>
            <w:tcBorders>
              <w:top w:val="nil" w:sz="6" w:space="0" w:color="auto"/>
              <w:left w:val="nil" w:sz="6" w:space="0" w:color="auto"/>
              <w:bottom w:val="nil" w:sz="6" w:space="0" w:color="auto"/>
              <w:right w:val="nil" w:sz="6" w:space="0" w:color="auto"/>
            </w:tcBorders>
          </w:tcPr>
          <w:p>
            <w:pPr>
              <w:pStyle w:val="TableParagraph"/>
              <w:tabs>
                <w:tab w:pos="1643" w:val="left" w:leader="none"/>
                <w:tab w:pos="1934" w:val="left" w:leader="none"/>
              </w:tabs>
              <w:spacing w:line="240" w:lineRule="auto" w:before="5"/>
              <w:ind w:right="36"/>
              <w:jc w:val="right"/>
              <w:rPr>
                <w:rFonts w:ascii="Times New Roman" w:hAnsi="Times New Roman" w:cs="Times New Roman" w:eastAsia="Times New Roman" w:hint="default"/>
                <w:sz w:val="14"/>
                <w:szCs w:val="14"/>
              </w:rPr>
            </w:pPr>
            <w:r>
              <w:rPr>
                <w:rFonts w:ascii="Times New Roman"/>
                <w:spacing w:val="-1"/>
                <w:sz w:val="14"/>
              </w:rPr>
              <w:t>160,054,365</w:t>
              <w:tab/>
            </w:r>
            <w:r>
              <w:rPr>
                <w:rFonts w:ascii="Times New Roman"/>
                <w:w w:val="95"/>
                <w:sz w:val="14"/>
              </w:rPr>
              <w:t>-</w:t>
              <w:tab/>
            </w:r>
            <w:r>
              <w:rPr>
                <w:rFonts w:ascii="Times New Roman"/>
                <w:spacing w:val="-1"/>
                <w:sz w:val="14"/>
              </w:rPr>
              <w:t>160,054,365</w:t>
            </w:r>
          </w:p>
        </w:tc>
      </w:tr>
      <w:tr>
        <w:trPr>
          <w:trHeight w:val="182"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宋体" w:hAnsi="宋体" w:cs="宋体" w:eastAsia="宋体" w:hint="default"/>
                <w:sz w:val="14"/>
                <w:szCs w:val="14"/>
              </w:rPr>
            </w:pPr>
            <w:r>
              <w:rPr>
                <w:rFonts w:ascii="宋体" w:hAnsi="宋体" w:cs="宋体" w:eastAsia="宋体" w:hint="default"/>
                <w:sz w:val="14"/>
                <w:szCs w:val="14"/>
              </w:rPr>
              <w:t>东莞办公室改良</w:t>
            </w:r>
          </w:p>
        </w:tc>
        <w:tc>
          <w:tcPr>
            <w:tcW w:w="3056" w:type="dxa"/>
            <w:tcBorders>
              <w:top w:val="nil" w:sz="6" w:space="0" w:color="auto"/>
              <w:left w:val="nil" w:sz="6" w:space="0" w:color="auto"/>
              <w:bottom w:val="nil" w:sz="6" w:space="0" w:color="auto"/>
              <w:right w:val="nil" w:sz="6" w:space="0" w:color="auto"/>
            </w:tcBorders>
          </w:tcPr>
          <w:p>
            <w:pPr>
              <w:pStyle w:val="TableParagraph"/>
              <w:tabs>
                <w:tab w:pos="1504" w:val="left" w:leader="none"/>
                <w:tab w:pos="1984" w:val="left" w:leader="none"/>
              </w:tabs>
              <w:spacing w:line="240" w:lineRule="auto" w:before="6"/>
              <w:ind w:right="71"/>
              <w:jc w:val="right"/>
              <w:rPr>
                <w:rFonts w:ascii="Times New Roman" w:hAnsi="Times New Roman" w:cs="Times New Roman" w:eastAsia="Times New Roman" w:hint="default"/>
                <w:sz w:val="14"/>
                <w:szCs w:val="14"/>
              </w:rPr>
            </w:pPr>
            <w:r>
              <w:rPr>
                <w:rFonts w:ascii="Times New Roman"/>
                <w:spacing w:val="-1"/>
                <w:sz w:val="14"/>
              </w:rPr>
              <w:t>4,795,599</w:t>
              <w:tab/>
            </w:r>
            <w:r>
              <w:rPr>
                <w:rFonts w:ascii="Times New Roman"/>
                <w:w w:val="95"/>
                <w:sz w:val="14"/>
              </w:rPr>
              <w:t>-</w:t>
              <w:tab/>
            </w:r>
            <w:r>
              <w:rPr>
                <w:rFonts w:ascii="Times New Roman"/>
                <w:spacing w:val="-1"/>
                <w:sz w:val="14"/>
              </w:rPr>
              <w:t>4,795,599</w:t>
            </w:r>
          </w:p>
        </w:tc>
        <w:tc>
          <w:tcPr>
            <w:tcW w:w="2890" w:type="dxa"/>
            <w:tcBorders>
              <w:top w:val="nil" w:sz="6" w:space="0" w:color="auto"/>
              <w:left w:val="nil" w:sz="6" w:space="0" w:color="auto"/>
              <w:bottom w:val="nil" w:sz="6" w:space="0" w:color="auto"/>
              <w:right w:val="nil" w:sz="6" w:space="0" w:color="auto"/>
            </w:tcBorders>
          </w:tcPr>
          <w:p>
            <w:pPr>
              <w:pStyle w:val="TableParagraph"/>
              <w:tabs>
                <w:tab w:pos="993" w:val="left" w:leader="none"/>
                <w:tab w:pos="1934" w:val="left" w:leader="none"/>
              </w:tabs>
              <w:spacing w:line="240" w:lineRule="auto" w:before="6"/>
              <w:ind w:right="33"/>
              <w:jc w:val="right"/>
              <w:rPr>
                <w:rFonts w:ascii="Times New Roman" w:hAnsi="Times New Roman" w:cs="Times New Roman" w:eastAsia="Times New Roman" w:hint="default"/>
                <w:sz w:val="14"/>
                <w:szCs w:val="14"/>
              </w:rPr>
            </w:pPr>
            <w:r>
              <w:rPr>
                <w:rFonts w:ascii="Times New Roman"/>
                <w:w w:val="95"/>
                <w:sz w:val="14"/>
              </w:rPr>
              <w:t>-</w:t>
              <w:tab/>
              <w:t>-</w:t>
              <w:tab/>
              <w:t>-</w:t>
            </w:r>
            <w:r>
              <w:rPr>
                <w:rFonts w:ascii="Times New Roman"/>
                <w:sz w:val="14"/>
              </w:rPr>
            </w:r>
          </w:p>
        </w:tc>
      </w:tr>
      <w:tr>
        <w:trPr>
          <w:trHeight w:val="181"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宋体" w:hAnsi="宋体" w:cs="宋体" w:eastAsia="宋体" w:hint="default"/>
                <w:sz w:val="14"/>
                <w:szCs w:val="14"/>
              </w:rPr>
            </w:pPr>
            <w:r>
              <w:rPr>
                <w:rFonts w:ascii="宋体" w:hAnsi="宋体" w:cs="宋体" w:eastAsia="宋体" w:hint="default"/>
                <w:sz w:val="14"/>
                <w:szCs w:val="14"/>
              </w:rPr>
              <w:t>康桥东路临时停车场工程</w:t>
            </w:r>
          </w:p>
        </w:tc>
        <w:tc>
          <w:tcPr>
            <w:tcW w:w="3056" w:type="dxa"/>
            <w:tcBorders>
              <w:top w:val="nil" w:sz="6" w:space="0" w:color="auto"/>
              <w:left w:val="nil" w:sz="6" w:space="0" w:color="auto"/>
              <w:bottom w:val="nil" w:sz="6" w:space="0" w:color="auto"/>
              <w:right w:val="nil" w:sz="6" w:space="0" w:color="auto"/>
            </w:tcBorders>
          </w:tcPr>
          <w:p>
            <w:pPr>
              <w:pStyle w:val="TableParagraph"/>
              <w:tabs>
                <w:tab w:pos="1504" w:val="left" w:leader="none"/>
                <w:tab w:pos="1984" w:val="left" w:leader="none"/>
              </w:tabs>
              <w:spacing w:line="240" w:lineRule="auto" w:before="6"/>
              <w:ind w:right="71"/>
              <w:jc w:val="right"/>
              <w:rPr>
                <w:rFonts w:ascii="Times New Roman" w:hAnsi="Times New Roman" w:cs="Times New Roman" w:eastAsia="Times New Roman" w:hint="default"/>
                <w:sz w:val="14"/>
                <w:szCs w:val="14"/>
              </w:rPr>
            </w:pPr>
            <w:r>
              <w:rPr>
                <w:rFonts w:ascii="Times New Roman"/>
                <w:spacing w:val="-1"/>
                <w:sz w:val="14"/>
              </w:rPr>
              <w:t>2,470,949</w:t>
              <w:tab/>
            </w:r>
            <w:r>
              <w:rPr>
                <w:rFonts w:ascii="Times New Roman"/>
                <w:w w:val="95"/>
                <w:sz w:val="14"/>
              </w:rPr>
              <w:t>-</w:t>
              <w:tab/>
            </w:r>
            <w:r>
              <w:rPr>
                <w:rFonts w:ascii="Times New Roman"/>
                <w:spacing w:val="-1"/>
                <w:sz w:val="14"/>
              </w:rPr>
              <w:t>2,470,949</w:t>
            </w:r>
          </w:p>
        </w:tc>
        <w:tc>
          <w:tcPr>
            <w:tcW w:w="2890" w:type="dxa"/>
            <w:tcBorders>
              <w:top w:val="nil" w:sz="6" w:space="0" w:color="auto"/>
              <w:left w:val="nil" w:sz="6" w:space="0" w:color="auto"/>
              <w:bottom w:val="nil" w:sz="6" w:space="0" w:color="auto"/>
              <w:right w:val="nil" w:sz="6" w:space="0" w:color="auto"/>
            </w:tcBorders>
          </w:tcPr>
          <w:p>
            <w:pPr>
              <w:pStyle w:val="TableParagraph"/>
              <w:tabs>
                <w:tab w:pos="993" w:val="left" w:leader="none"/>
                <w:tab w:pos="1934" w:val="left" w:leader="none"/>
              </w:tabs>
              <w:spacing w:line="240" w:lineRule="auto" w:before="6"/>
              <w:ind w:right="33"/>
              <w:jc w:val="right"/>
              <w:rPr>
                <w:rFonts w:ascii="Times New Roman" w:hAnsi="Times New Roman" w:cs="Times New Roman" w:eastAsia="Times New Roman" w:hint="default"/>
                <w:sz w:val="14"/>
                <w:szCs w:val="14"/>
              </w:rPr>
            </w:pPr>
            <w:r>
              <w:rPr>
                <w:rFonts w:ascii="Times New Roman"/>
                <w:w w:val="95"/>
                <w:sz w:val="14"/>
              </w:rPr>
              <w:t>-</w:t>
              <w:tab/>
              <w:t>-</w:t>
              <w:tab/>
              <w:t>-</w:t>
            </w:r>
            <w:r>
              <w:rPr>
                <w:rFonts w:ascii="Times New Roman"/>
                <w:sz w:val="14"/>
              </w:rPr>
            </w:r>
          </w:p>
        </w:tc>
      </w:tr>
      <w:tr>
        <w:trPr>
          <w:trHeight w:val="182"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4"/>
                <w:szCs w:val="14"/>
              </w:rPr>
            </w:pPr>
            <w:r>
              <w:rPr>
                <w:rFonts w:ascii="宋体" w:hAnsi="宋体" w:cs="宋体" w:eastAsia="宋体" w:hint="default"/>
                <w:sz w:val="14"/>
                <w:szCs w:val="14"/>
              </w:rPr>
              <w:t>武汉光谷世界城店</w:t>
            </w:r>
          </w:p>
        </w:tc>
        <w:tc>
          <w:tcPr>
            <w:tcW w:w="3056" w:type="dxa"/>
            <w:tcBorders>
              <w:top w:val="nil" w:sz="6" w:space="0" w:color="auto"/>
              <w:left w:val="nil" w:sz="6" w:space="0" w:color="auto"/>
              <w:bottom w:val="nil" w:sz="6" w:space="0" w:color="auto"/>
              <w:right w:val="nil" w:sz="6" w:space="0" w:color="auto"/>
            </w:tcBorders>
          </w:tcPr>
          <w:p>
            <w:pPr>
              <w:pStyle w:val="TableParagraph"/>
              <w:tabs>
                <w:tab w:pos="1574" w:val="left" w:leader="none"/>
                <w:tab w:pos="1984" w:val="left" w:leader="none"/>
              </w:tabs>
              <w:spacing w:line="240" w:lineRule="auto" w:before="8"/>
              <w:ind w:right="71"/>
              <w:jc w:val="right"/>
              <w:rPr>
                <w:rFonts w:ascii="Times New Roman" w:hAnsi="Times New Roman" w:cs="Times New Roman" w:eastAsia="Times New Roman" w:hint="default"/>
                <w:sz w:val="14"/>
                <w:szCs w:val="14"/>
              </w:rPr>
            </w:pPr>
            <w:r>
              <w:rPr>
                <w:rFonts w:ascii="Times New Roman"/>
                <w:spacing w:val="-1"/>
                <w:sz w:val="14"/>
              </w:rPr>
              <w:t>99,921,000</w:t>
              <w:tab/>
            </w:r>
            <w:r>
              <w:rPr>
                <w:rFonts w:ascii="Times New Roman"/>
                <w:w w:val="95"/>
                <w:sz w:val="14"/>
              </w:rPr>
              <w:t>-</w:t>
              <w:tab/>
            </w:r>
            <w:r>
              <w:rPr>
                <w:rFonts w:ascii="Times New Roman"/>
                <w:spacing w:val="-1"/>
                <w:sz w:val="14"/>
              </w:rPr>
              <w:t>99,921,000</w:t>
            </w:r>
          </w:p>
        </w:tc>
        <w:tc>
          <w:tcPr>
            <w:tcW w:w="2890" w:type="dxa"/>
            <w:tcBorders>
              <w:top w:val="nil" w:sz="6" w:space="0" w:color="auto"/>
              <w:left w:val="nil" w:sz="6" w:space="0" w:color="auto"/>
              <w:bottom w:val="nil" w:sz="6" w:space="0" w:color="auto"/>
              <w:right w:val="nil" w:sz="6" w:space="0" w:color="auto"/>
            </w:tcBorders>
          </w:tcPr>
          <w:p>
            <w:pPr>
              <w:pStyle w:val="TableParagraph"/>
              <w:tabs>
                <w:tab w:pos="993" w:val="left" w:leader="none"/>
                <w:tab w:pos="1934" w:val="left" w:leader="none"/>
              </w:tabs>
              <w:spacing w:line="240" w:lineRule="auto" w:before="8"/>
              <w:ind w:right="33"/>
              <w:jc w:val="right"/>
              <w:rPr>
                <w:rFonts w:ascii="Times New Roman" w:hAnsi="Times New Roman" w:cs="Times New Roman" w:eastAsia="Times New Roman" w:hint="default"/>
                <w:sz w:val="14"/>
                <w:szCs w:val="14"/>
              </w:rPr>
            </w:pPr>
            <w:r>
              <w:rPr>
                <w:rFonts w:ascii="Times New Roman"/>
                <w:w w:val="95"/>
                <w:sz w:val="14"/>
              </w:rPr>
              <w:t>-</w:t>
              <w:tab/>
              <w:t>-</w:t>
              <w:tab/>
              <w:t>-</w:t>
            </w:r>
            <w:r>
              <w:rPr>
                <w:rFonts w:ascii="Times New Roman"/>
                <w:sz w:val="14"/>
              </w:rPr>
            </w:r>
          </w:p>
        </w:tc>
      </w:tr>
      <w:tr>
        <w:trPr>
          <w:trHeight w:val="263"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156" w:lineRule="exact"/>
              <w:ind w:left="35" w:right="0"/>
              <w:jc w:val="left"/>
              <w:rPr>
                <w:rFonts w:ascii="宋体" w:hAnsi="宋体" w:cs="宋体" w:eastAsia="宋体" w:hint="default"/>
                <w:sz w:val="14"/>
                <w:szCs w:val="14"/>
              </w:rPr>
            </w:pPr>
            <w:r>
              <w:rPr>
                <w:rFonts w:ascii="宋体" w:hAnsi="宋体" w:cs="宋体" w:eastAsia="宋体" w:hint="default"/>
                <w:sz w:val="14"/>
                <w:szCs w:val="14"/>
              </w:rPr>
              <w:t>门店装修工程</w:t>
            </w:r>
          </w:p>
        </w:tc>
        <w:tc>
          <w:tcPr>
            <w:tcW w:w="3056" w:type="dxa"/>
            <w:tcBorders>
              <w:top w:val="nil" w:sz="6" w:space="0" w:color="auto"/>
              <w:left w:val="nil" w:sz="6" w:space="0" w:color="auto"/>
              <w:bottom w:val="nil" w:sz="6" w:space="0" w:color="auto"/>
              <w:right w:val="nil" w:sz="6" w:space="0" w:color="auto"/>
            </w:tcBorders>
          </w:tcPr>
          <w:p>
            <w:pPr>
              <w:pStyle w:val="TableParagraph"/>
              <w:tabs>
                <w:tab w:pos="1399" w:val="left" w:leader="none"/>
                <w:tab w:pos="1984" w:val="left" w:leader="none"/>
              </w:tabs>
              <w:spacing w:line="240" w:lineRule="auto" w:before="8"/>
              <w:ind w:right="69"/>
              <w:jc w:val="right"/>
              <w:rPr>
                <w:rFonts w:ascii="Times New Roman" w:hAnsi="Times New Roman" w:cs="Times New Roman" w:eastAsia="Times New Roman" w:hint="default"/>
                <w:sz w:val="14"/>
                <w:szCs w:val="14"/>
              </w:rPr>
            </w:pPr>
            <w:r>
              <w:rPr>
                <w:rFonts w:ascii="Times New Roman"/>
                <w:w w:val="95"/>
                <w:sz w:val="14"/>
              </w:rPr>
              <w:t>540,166</w:t>
              <w:tab/>
              <w:t>-</w:t>
              <w:tab/>
              <w:t>540,166</w:t>
            </w:r>
            <w:r>
              <w:rPr>
                <w:rFonts w:ascii="Times New Roman"/>
                <w:sz w:val="14"/>
              </w:rPr>
            </w:r>
          </w:p>
        </w:tc>
        <w:tc>
          <w:tcPr>
            <w:tcW w:w="2890" w:type="dxa"/>
            <w:tcBorders>
              <w:top w:val="nil" w:sz="6" w:space="0" w:color="auto"/>
              <w:left w:val="nil" w:sz="6" w:space="0" w:color="auto"/>
              <w:bottom w:val="nil" w:sz="6" w:space="0" w:color="auto"/>
              <w:right w:val="nil" w:sz="6" w:space="0" w:color="auto"/>
            </w:tcBorders>
          </w:tcPr>
          <w:p>
            <w:pPr>
              <w:pStyle w:val="TableParagraph"/>
              <w:tabs>
                <w:tab w:pos="993" w:val="left" w:leader="none"/>
                <w:tab w:pos="1934" w:val="left" w:leader="none"/>
              </w:tabs>
              <w:spacing w:line="240" w:lineRule="auto" w:before="8"/>
              <w:ind w:right="33"/>
              <w:jc w:val="right"/>
              <w:rPr>
                <w:rFonts w:ascii="Times New Roman" w:hAnsi="Times New Roman" w:cs="Times New Roman" w:eastAsia="Times New Roman" w:hint="default"/>
                <w:sz w:val="14"/>
                <w:szCs w:val="14"/>
              </w:rPr>
            </w:pPr>
            <w:r>
              <w:rPr>
                <w:rFonts w:ascii="Times New Roman"/>
                <w:w w:val="95"/>
                <w:sz w:val="14"/>
              </w:rPr>
              <w:t>-</w:t>
              <w:tab/>
              <w:t>-</w:t>
              <w:tab/>
              <w:t>-</w:t>
            </w:r>
            <w:r>
              <w:rPr>
                <w:rFonts w:ascii="Times New Roman"/>
                <w:sz w:val="14"/>
              </w:rPr>
            </w:r>
          </w:p>
        </w:tc>
      </w:tr>
      <w:tr>
        <w:trPr>
          <w:trHeight w:val="285"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4"/>
                <w:szCs w:val="14"/>
              </w:rPr>
            </w:pPr>
            <w:r>
              <w:rPr>
                <w:rFonts w:ascii="宋体" w:hAnsi="宋体" w:cs="宋体" w:eastAsia="宋体" w:hint="default"/>
                <w:sz w:val="14"/>
                <w:szCs w:val="14"/>
              </w:rPr>
              <w:t>其他</w:t>
            </w:r>
          </w:p>
        </w:tc>
        <w:tc>
          <w:tcPr>
            <w:tcW w:w="3056" w:type="dxa"/>
            <w:tcBorders>
              <w:top w:val="nil" w:sz="6" w:space="0" w:color="auto"/>
              <w:left w:val="nil" w:sz="6" w:space="0" w:color="auto"/>
              <w:bottom w:val="nil" w:sz="6" w:space="0" w:color="auto"/>
              <w:right w:val="nil" w:sz="6" w:space="0" w:color="auto"/>
            </w:tcBorders>
          </w:tcPr>
          <w:p>
            <w:pPr>
              <w:pStyle w:val="TableParagraph"/>
              <w:tabs>
                <w:tab w:pos="1795" w:val="left" w:leader="none"/>
              </w:tabs>
              <w:spacing w:line="240" w:lineRule="auto" w:before="88"/>
              <w:ind w:right="71"/>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    </w:t>
            </w:r>
            <w:r>
              <w:rPr>
                <w:rFonts w:ascii="Times New Roman"/>
                <w:spacing w:val="11"/>
                <w:sz w:val="14"/>
                <w:u w:val="single" w:color="000000"/>
              </w:rPr>
              <w:t> </w:t>
            </w:r>
            <w:r>
              <w:rPr>
                <w:rFonts w:ascii="Times New Roman"/>
                <w:spacing w:val="-1"/>
                <w:sz w:val="14"/>
                <w:u w:val="single" w:color="000000"/>
              </w:rPr>
              <w:t>56,803,548</w:t>
            </w:r>
            <w:r>
              <w:rPr>
                <w:rFonts w:ascii="Times New Roman"/>
                <w:spacing w:val="-1"/>
                <w:sz w:val="14"/>
              </w:rPr>
            </w:r>
            <w:r>
              <w:rPr>
                <w:rFonts w:ascii="Times New Roman"/>
                <w:spacing w:val="-1"/>
                <w:sz w:val="14"/>
              </w:rPr>
            </w:r>
            <w:r>
              <w:rPr>
                <w:rFonts w:ascii="Times New Roman"/>
                <w:spacing w:val="-1"/>
                <w:sz w:val="14"/>
                <w:u w:val="single" w:color="000000"/>
              </w:rPr>
              <w:t> </w:t>
              <w:tab/>
            </w:r>
            <w:r>
              <w:rPr>
                <w:rFonts w:ascii="Times New Roman"/>
                <w:sz w:val="14"/>
                <w:u w:val="single" w:color="000000"/>
              </w:rPr>
              <w:t>-         </w:t>
            </w:r>
            <w:r>
              <w:rPr>
                <w:rFonts w:ascii="Times New Roman"/>
                <w:spacing w:val="17"/>
                <w:sz w:val="14"/>
                <w:u w:val="single" w:color="000000"/>
              </w:rPr>
              <w:t> </w:t>
            </w:r>
            <w:r>
              <w:rPr>
                <w:rFonts w:ascii="Times New Roman"/>
                <w:spacing w:val="17"/>
                <w:sz w:val="14"/>
              </w:rPr>
            </w:r>
            <w:r>
              <w:rPr>
                <w:rFonts w:ascii="Times New Roman"/>
                <w:spacing w:val="17"/>
                <w:sz w:val="14"/>
              </w:rPr>
            </w:r>
            <w:r>
              <w:rPr>
                <w:rFonts w:ascii="Times New Roman"/>
                <w:spacing w:val="17"/>
                <w:sz w:val="14"/>
                <w:u w:val="single" w:color="000000"/>
              </w:rPr>
              <w:t> </w:t>
            </w:r>
            <w:r>
              <w:rPr>
                <w:rFonts w:ascii="Times New Roman"/>
                <w:spacing w:val="-1"/>
                <w:sz w:val="14"/>
                <w:u w:val="single" w:color="000000"/>
              </w:rPr>
              <w:t>56,803,548</w:t>
            </w:r>
            <w:r>
              <w:rPr>
                <w:rFonts w:ascii="Times New Roman"/>
                <w:spacing w:val="-1"/>
                <w:sz w:val="14"/>
              </w:rPr>
            </w:r>
          </w:p>
        </w:tc>
        <w:tc>
          <w:tcPr>
            <w:tcW w:w="2890" w:type="dxa"/>
            <w:tcBorders>
              <w:top w:val="nil" w:sz="6" w:space="0" w:color="auto"/>
              <w:left w:val="nil" w:sz="6" w:space="0" w:color="auto"/>
              <w:bottom w:val="nil" w:sz="6" w:space="0" w:color="auto"/>
              <w:right w:val="nil" w:sz="6" w:space="0" w:color="auto"/>
            </w:tcBorders>
          </w:tcPr>
          <w:p>
            <w:pPr>
              <w:pStyle w:val="TableParagraph"/>
              <w:tabs>
                <w:tab w:pos="290" w:val="left" w:leader="none"/>
                <w:tab w:pos="1795" w:val="left" w:leader="none"/>
                <w:tab w:pos="2224" w:val="left" w:leader="none"/>
              </w:tabs>
              <w:spacing w:line="240" w:lineRule="auto" w:before="88"/>
              <w:ind w:right="36"/>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pacing w:val="-1"/>
                <w:sz w:val="14"/>
                <w:u w:val="single" w:color="000000"/>
              </w:rPr>
              <w:t>5,294,973</w:t>
            </w:r>
            <w:r>
              <w:rPr>
                <w:rFonts w:ascii="Times New Roman"/>
                <w:spacing w:val="-1"/>
                <w:sz w:val="14"/>
              </w:rPr>
            </w:r>
            <w:r>
              <w:rPr>
                <w:rFonts w:ascii="Times New Roman"/>
                <w:spacing w:val="-1"/>
                <w:sz w:val="14"/>
              </w:rPr>
            </w:r>
            <w:r>
              <w:rPr>
                <w:rFonts w:ascii="Times New Roman"/>
                <w:spacing w:val="-1"/>
                <w:sz w:val="14"/>
                <w:u w:val="single" w:color="000000"/>
              </w:rPr>
              <w:t> </w:t>
              <w:tab/>
            </w:r>
            <w:r>
              <w:rPr>
                <w:rFonts w:ascii="Times New Roman"/>
                <w:w w:val="95"/>
                <w:sz w:val="14"/>
                <w:u w:val="single" w:color="000000"/>
              </w:rPr>
              <w:t>-</w:t>
            </w:r>
            <w:r>
              <w:rPr>
                <w:rFonts w:ascii="Times New Roman"/>
                <w:w w:val="95"/>
                <w:sz w:val="14"/>
              </w:rPr>
            </w:r>
            <w:r>
              <w:rPr>
                <w:rFonts w:ascii="Times New Roman"/>
                <w:w w:val="95"/>
                <w:sz w:val="14"/>
              </w:rPr>
            </w:r>
            <w:r>
              <w:rPr>
                <w:rFonts w:ascii="Times New Roman"/>
                <w:w w:val="95"/>
                <w:sz w:val="14"/>
                <w:u w:val="single" w:color="000000"/>
              </w:rPr>
              <w:t> </w:t>
              <w:tab/>
            </w:r>
            <w:r>
              <w:rPr>
                <w:rFonts w:ascii="Times New Roman"/>
                <w:spacing w:val="-1"/>
                <w:sz w:val="14"/>
                <w:u w:val="single" w:color="000000"/>
              </w:rPr>
              <w:t>5,294,973</w:t>
            </w:r>
            <w:r>
              <w:rPr>
                <w:rFonts w:ascii="Times New Roman"/>
                <w:spacing w:val="-1"/>
                <w:sz w:val="14"/>
              </w:rPr>
            </w:r>
          </w:p>
        </w:tc>
      </w:tr>
      <w:tr>
        <w:trPr>
          <w:trHeight w:val="278" w:hRule="exact"/>
        </w:trPr>
        <w:tc>
          <w:tcPr>
            <w:tcW w:w="1716" w:type="dxa"/>
            <w:tcBorders>
              <w:top w:val="nil" w:sz="6" w:space="0" w:color="auto"/>
              <w:left w:val="nil" w:sz="6" w:space="0" w:color="auto"/>
              <w:bottom w:val="nil" w:sz="6" w:space="0" w:color="auto"/>
              <w:right w:val="nil" w:sz="6" w:space="0" w:color="auto"/>
            </w:tcBorders>
          </w:tcPr>
          <w:p>
            <w:pPr/>
          </w:p>
        </w:tc>
        <w:tc>
          <w:tcPr>
            <w:tcW w:w="3056" w:type="dxa"/>
            <w:tcBorders>
              <w:top w:val="nil" w:sz="6" w:space="0" w:color="auto"/>
              <w:left w:val="nil" w:sz="6" w:space="0" w:color="auto"/>
              <w:bottom w:val="nil" w:sz="6" w:space="0" w:color="auto"/>
              <w:right w:val="nil" w:sz="6" w:space="0" w:color="auto"/>
            </w:tcBorders>
          </w:tcPr>
          <w:p>
            <w:pPr>
              <w:pStyle w:val="TableParagraph"/>
              <w:tabs>
                <w:tab w:pos="1795" w:val="left" w:leader="none"/>
              </w:tabs>
              <w:spacing w:line="240" w:lineRule="auto" w:before="19"/>
              <w:ind w:right="69"/>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1"/>
                <w:sz w:val="14"/>
                <w:u w:val="thick" w:color="000000"/>
              </w:rPr>
              <w:t> </w:t>
            </w:r>
            <w:r>
              <w:rPr>
                <w:rFonts w:ascii="Times New Roman"/>
                <w:w w:val="95"/>
                <w:sz w:val="14"/>
                <w:u w:val="thick" w:color="000000"/>
              </w:rPr>
              <w:t>325,493,699</w:t>
            </w:r>
            <w:r>
              <w:rPr>
                <w:rFonts w:ascii="Times New Roman"/>
                <w:w w:val="95"/>
                <w:sz w:val="14"/>
              </w:rPr>
            </w:r>
            <w:r>
              <w:rPr>
                <w:rFonts w:ascii="Times New Roman"/>
                <w:w w:val="95"/>
                <w:sz w:val="14"/>
              </w:rPr>
            </w:r>
            <w:r>
              <w:rPr>
                <w:rFonts w:ascii="Times New Roman"/>
                <w:w w:val="95"/>
                <w:sz w:val="14"/>
                <w:u w:val="thick" w:color="000000"/>
              </w:rPr>
              <w:t> </w:t>
              <w:tab/>
            </w:r>
            <w:r>
              <w:rPr>
                <w:rFonts w:ascii="Times New Roman"/>
                <w:sz w:val="14"/>
                <w:u w:val="thick" w:color="000000"/>
              </w:rPr>
              <w:t>-       </w:t>
            </w:r>
            <w:r>
              <w:rPr>
                <w:rFonts w:ascii="Times New Roman"/>
                <w:spacing w:val="10"/>
                <w:sz w:val="14"/>
                <w:u w:val="thick" w:color="000000"/>
              </w:rPr>
              <w:t> </w:t>
            </w:r>
            <w:r>
              <w:rPr>
                <w:rFonts w:ascii="Times New Roman"/>
                <w:spacing w:val="10"/>
                <w:sz w:val="14"/>
              </w:rPr>
            </w:r>
            <w:r>
              <w:rPr>
                <w:rFonts w:ascii="Times New Roman"/>
                <w:spacing w:val="10"/>
                <w:sz w:val="14"/>
              </w:rPr>
            </w:r>
            <w:r>
              <w:rPr>
                <w:rFonts w:ascii="Times New Roman"/>
                <w:spacing w:val="10"/>
                <w:sz w:val="14"/>
                <w:u w:val="thick" w:color="000000"/>
              </w:rPr>
              <w:t> </w:t>
            </w:r>
            <w:r>
              <w:rPr>
                <w:rFonts w:ascii="Times New Roman"/>
                <w:sz w:val="14"/>
                <w:u w:val="thick" w:color="000000"/>
              </w:rPr>
              <w:t>325,493,699</w:t>
            </w:r>
            <w:r>
              <w:rPr>
                <w:rFonts w:ascii="Times New Roman"/>
                <w:sz w:val="14"/>
              </w:rPr>
            </w:r>
          </w:p>
        </w:tc>
        <w:tc>
          <w:tcPr>
            <w:tcW w:w="2890" w:type="dxa"/>
            <w:tcBorders>
              <w:top w:val="nil" w:sz="6" w:space="0" w:color="auto"/>
              <w:left w:val="nil" w:sz="6" w:space="0" w:color="auto"/>
              <w:bottom w:val="nil" w:sz="6" w:space="0" w:color="auto"/>
              <w:right w:val="nil" w:sz="6" w:space="0" w:color="auto"/>
            </w:tcBorders>
          </w:tcPr>
          <w:p>
            <w:pPr>
              <w:pStyle w:val="TableParagraph"/>
              <w:tabs>
                <w:tab w:pos="1795" w:val="left" w:leader="none"/>
              </w:tabs>
              <w:spacing w:line="240" w:lineRule="auto" w:before="19"/>
              <w:ind w:right="36"/>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1"/>
                <w:sz w:val="14"/>
                <w:u w:val="thick" w:color="000000"/>
              </w:rPr>
              <w:t> </w:t>
            </w:r>
            <w:r>
              <w:rPr>
                <w:rFonts w:ascii="Times New Roman"/>
                <w:spacing w:val="-1"/>
                <w:sz w:val="14"/>
                <w:u w:val="thick" w:color="000000"/>
              </w:rPr>
              <w:t>595,501,111</w:t>
            </w:r>
            <w:r>
              <w:rPr>
                <w:rFonts w:ascii="Times New Roman"/>
                <w:spacing w:val="-1"/>
                <w:sz w:val="14"/>
              </w:rPr>
            </w:r>
            <w:r>
              <w:rPr>
                <w:rFonts w:ascii="Times New Roman"/>
                <w:spacing w:val="-1"/>
                <w:sz w:val="14"/>
              </w:rPr>
            </w:r>
            <w:r>
              <w:rPr>
                <w:rFonts w:ascii="Times New Roman"/>
                <w:spacing w:val="-1"/>
                <w:sz w:val="14"/>
                <w:u w:val="thick" w:color="000000"/>
              </w:rPr>
              <w:t> </w:t>
              <w:tab/>
            </w:r>
            <w:r>
              <w:rPr>
                <w:rFonts w:ascii="Times New Roman"/>
                <w:sz w:val="14"/>
                <w:u w:val="thick" w:color="000000"/>
              </w:rPr>
              <w:t>-      </w:t>
            </w:r>
            <w:r>
              <w:rPr>
                <w:rFonts w:ascii="Times New Roman"/>
                <w:spacing w:val="4"/>
                <w:sz w:val="14"/>
                <w:u w:val="thick" w:color="000000"/>
              </w:rPr>
              <w:t> </w:t>
            </w:r>
            <w:r>
              <w:rPr>
                <w:rFonts w:ascii="Times New Roman"/>
                <w:spacing w:val="4"/>
                <w:sz w:val="14"/>
              </w:rPr>
            </w:r>
            <w:r>
              <w:rPr>
                <w:rFonts w:ascii="Times New Roman"/>
                <w:spacing w:val="4"/>
                <w:sz w:val="14"/>
              </w:rPr>
            </w:r>
            <w:r>
              <w:rPr>
                <w:rFonts w:ascii="Times New Roman"/>
                <w:spacing w:val="4"/>
                <w:sz w:val="14"/>
                <w:u w:val="thick" w:color="000000"/>
              </w:rPr>
              <w:t> </w:t>
            </w:r>
            <w:r>
              <w:rPr>
                <w:rFonts w:ascii="Times New Roman"/>
                <w:spacing w:val="-1"/>
                <w:sz w:val="14"/>
                <w:u w:val="thick" w:color="000000"/>
              </w:rPr>
              <w:t>595,501,111</w:t>
            </w:r>
            <w:r>
              <w:rPr>
                <w:rFonts w:ascii="Times New Roman"/>
                <w:spacing w:val="-1"/>
                <w:sz w:val="14"/>
              </w:rPr>
            </w:r>
          </w:p>
        </w:tc>
      </w:tr>
    </w:tbl>
    <w:p>
      <w:pPr>
        <w:spacing w:after="0" w:line="240" w:lineRule="auto"/>
        <w:jc w:val="right"/>
        <w:rPr>
          <w:rFonts w:ascii="Times New Roman" w:hAnsi="Times New Roman" w:cs="Times New Roman" w:eastAsia="Times New Roman" w:hint="default"/>
          <w:sz w:val="14"/>
          <w:szCs w:val="14"/>
        </w:rPr>
        <w:sectPr>
          <w:pgSz w:w="11910" w:h="16840"/>
          <w:pgMar w:header="1308" w:footer="746" w:top="3620" w:bottom="940" w:left="1680" w:right="1660"/>
        </w:sectPr>
      </w:pPr>
    </w:p>
    <w:p>
      <w:pPr>
        <w:spacing w:line="240" w:lineRule="auto" w:before="3"/>
        <w:rPr>
          <w:rFonts w:ascii="Microsoft JhengHei" w:hAnsi="Microsoft JhengHei" w:cs="Microsoft JhengHei" w:eastAsia="Microsoft JhengHei" w:hint="default"/>
          <w:b/>
          <w:bCs/>
          <w:sz w:val="28"/>
          <w:szCs w:val="28"/>
        </w:rPr>
      </w:pPr>
    </w:p>
    <w:p>
      <w:pPr>
        <w:tabs>
          <w:tab w:pos="957" w:val="left" w:leader="none"/>
        </w:tabs>
        <w:spacing w:line="367" w:lineRule="exact" w:before="0"/>
        <w:ind w:left="117" w:right="169"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537" w:val="left" w:leader="none"/>
        </w:tabs>
        <w:spacing w:before="170"/>
        <w:ind w:left="124" w:right="169"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9.</w:t>
        <w:tab/>
      </w:r>
      <w:r>
        <w:rPr>
          <w:rFonts w:ascii="Microsoft JhengHei" w:hAnsi="Microsoft JhengHei" w:cs="Microsoft JhengHei" w:eastAsia="Microsoft JhengHei" w:hint="default"/>
          <w:b/>
          <w:bCs/>
          <w:sz w:val="24"/>
          <w:szCs w:val="24"/>
        </w:rPr>
        <w:t>在建工程</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19"/>
          <w:szCs w:val="19"/>
        </w:rPr>
      </w:pPr>
    </w:p>
    <w:tbl>
      <w:tblPr>
        <w:tblW w:w="0" w:type="auto"/>
        <w:jc w:val="left"/>
        <w:tblInd w:w="802" w:type="dxa"/>
        <w:tblLayout w:type="fixed"/>
        <w:tblCellMar>
          <w:top w:w="0" w:type="dxa"/>
          <w:left w:w="0" w:type="dxa"/>
          <w:bottom w:w="0" w:type="dxa"/>
          <w:right w:w="0" w:type="dxa"/>
        </w:tblCellMar>
        <w:tblLook w:val="01E0"/>
      </w:tblPr>
      <w:tblGrid>
        <w:gridCol w:w="1381"/>
        <w:gridCol w:w="768"/>
        <w:gridCol w:w="710"/>
        <w:gridCol w:w="139"/>
        <w:gridCol w:w="710"/>
        <w:gridCol w:w="139"/>
        <w:gridCol w:w="712"/>
        <w:gridCol w:w="140"/>
        <w:gridCol w:w="710"/>
        <w:gridCol w:w="139"/>
        <w:gridCol w:w="710"/>
        <w:gridCol w:w="798"/>
        <w:gridCol w:w="607"/>
      </w:tblGrid>
      <w:tr>
        <w:trPr>
          <w:trHeight w:val="579"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
              <w:ind w:right="0"/>
              <w:jc w:val="left"/>
              <w:rPr>
                <w:rFonts w:ascii="Times New Roman" w:hAnsi="Times New Roman" w:cs="Times New Roman" w:eastAsia="Times New Roman" w:hint="default"/>
                <w:b/>
                <w:bCs/>
                <w:sz w:val="11"/>
                <w:szCs w:val="11"/>
              </w:rPr>
            </w:pPr>
          </w:p>
          <w:p>
            <w:pPr>
              <w:pStyle w:val="TableParagraph"/>
              <w:spacing w:line="240" w:lineRule="auto"/>
              <w:ind w:right="139"/>
              <w:jc w:val="right"/>
              <w:rPr>
                <w:rFonts w:ascii="宋体" w:hAnsi="宋体" w:cs="宋体" w:eastAsia="宋体" w:hint="default"/>
                <w:sz w:val="12"/>
                <w:szCs w:val="12"/>
              </w:rPr>
            </w:pPr>
            <w:r>
              <w:rPr>
                <w:rFonts w:ascii="宋体" w:hAnsi="宋体" w:cs="宋体" w:eastAsia="宋体" w:hint="default"/>
                <w:sz w:val="12"/>
                <w:szCs w:val="12"/>
              </w:rPr>
              <w:t>预算</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
              <w:ind w:right="0"/>
              <w:jc w:val="left"/>
              <w:rPr>
                <w:rFonts w:ascii="Times New Roman" w:hAnsi="Times New Roman" w:cs="Times New Roman" w:eastAsia="Times New Roman" w:hint="default"/>
                <w:b/>
                <w:bCs/>
                <w:sz w:val="11"/>
                <w:szCs w:val="11"/>
              </w:rPr>
            </w:pPr>
          </w:p>
          <w:p>
            <w:pPr>
              <w:pStyle w:val="TableParagraph"/>
              <w:spacing w:line="240" w:lineRule="auto"/>
              <w:ind w:right="0"/>
              <w:jc w:val="right"/>
              <w:rPr>
                <w:rFonts w:ascii="宋体" w:hAnsi="宋体" w:cs="宋体" w:eastAsia="宋体" w:hint="default"/>
                <w:sz w:val="12"/>
                <w:szCs w:val="12"/>
              </w:rPr>
            </w:pPr>
            <w:r>
              <w:rPr>
                <w:rFonts w:ascii="宋体" w:hAnsi="宋体" w:cs="宋体" w:eastAsia="宋体" w:hint="default"/>
                <w:sz w:val="12"/>
                <w:szCs w:val="12"/>
              </w:rPr>
              <w:t>年初数</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
              <w:ind w:right="0"/>
              <w:jc w:val="left"/>
              <w:rPr>
                <w:rFonts w:ascii="Times New Roman" w:hAnsi="Times New Roman" w:cs="Times New Roman" w:eastAsia="Times New Roman" w:hint="default"/>
                <w:b/>
                <w:bCs/>
                <w:sz w:val="11"/>
                <w:szCs w:val="11"/>
              </w:rPr>
            </w:pPr>
          </w:p>
          <w:p>
            <w:pPr>
              <w:pStyle w:val="TableParagraph"/>
              <w:spacing w:line="240" w:lineRule="auto"/>
              <w:ind w:right="0"/>
              <w:jc w:val="right"/>
              <w:rPr>
                <w:rFonts w:ascii="宋体" w:hAnsi="宋体" w:cs="宋体" w:eastAsia="宋体" w:hint="default"/>
                <w:sz w:val="12"/>
                <w:szCs w:val="12"/>
              </w:rPr>
            </w:pPr>
            <w:r>
              <w:rPr>
                <w:rFonts w:ascii="宋体" w:hAnsi="宋体" w:cs="宋体" w:eastAsia="宋体" w:hint="default"/>
                <w:sz w:val="12"/>
                <w:szCs w:val="12"/>
              </w:rPr>
              <w:t>本年增加</w:t>
            </w:r>
          </w:p>
        </w:tc>
        <w:tc>
          <w:tcPr>
            <w:tcW w:w="139"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
              <w:ind w:right="0"/>
              <w:jc w:val="left"/>
              <w:rPr>
                <w:rFonts w:ascii="Times New Roman" w:hAnsi="Times New Roman" w:cs="Times New Roman" w:eastAsia="Times New Roman" w:hint="default"/>
                <w:b/>
                <w:bCs/>
                <w:sz w:val="11"/>
                <w:szCs w:val="11"/>
              </w:rPr>
            </w:pPr>
          </w:p>
          <w:p>
            <w:pPr>
              <w:pStyle w:val="TableParagraph"/>
              <w:spacing w:line="240" w:lineRule="auto"/>
              <w:ind w:right="1"/>
              <w:jc w:val="right"/>
              <w:rPr>
                <w:rFonts w:ascii="宋体" w:hAnsi="宋体" w:cs="宋体" w:eastAsia="宋体" w:hint="default"/>
                <w:sz w:val="12"/>
                <w:szCs w:val="12"/>
              </w:rPr>
            </w:pPr>
            <w:r>
              <w:rPr>
                <w:rFonts w:ascii="宋体" w:hAnsi="宋体" w:cs="宋体" w:eastAsia="宋体" w:hint="default"/>
                <w:sz w:val="12"/>
                <w:szCs w:val="12"/>
              </w:rPr>
              <w:t>本年转入</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
              <w:ind w:right="0"/>
              <w:jc w:val="left"/>
              <w:rPr>
                <w:rFonts w:ascii="Times New Roman" w:hAnsi="Times New Roman" w:cs="Times New Roman" w:eastAsia="Times New Roman" w:hint="default"/>
                <w:b/>
                <w:bCs/>
                <w:sz w:val="11"/>
                <w:szCs w:val="11"/>
              </w:rPr>
            </w:pPr>
          </w:p>
          <w:p>
            <w:pPr>
              <w:pStyle w:val="TableParagraph"/>
              <w:spacing w:line="240" w:lineRule="auto"/>
              <w:ind w:right="0"/>
              <w:jc w:val="right"/>
              <w:rPr>
                <w:rFonts w:ascii="宋体" w:hAnsi="宋体" w:cs="宋体" w:eastAsia="宋体" w:hint="default"/>
                <w:sz w:val="12"/>
                <w:szCs w:val="12"/>
              </w:rPr>
            </w:pPr>
            <w:r>
              <w:rPr>
                <w:rFonts w:ascii="宋体" w:hAnsi="宋体" w:cs="宋体" w:eastAsia="宋体" w:hint="default"/>
                <w:sz w:val="12"/>
                <w:szCs w:val="12"/>
              </w:rPr>
              <w:t>本年转入无</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
              <w:ind w:right="0"/>
              <w:jc w:val="left"/>
              <w:rPr>
                <w:rFonts w:ascii="Times New Roman" w:hAnsi="Times New Roman" w:cs="Times New Roman" w:eastAsia="Times New Roman" w:hint="default"/>
                <w:b/>
                <w:bCs/>
                <w:sz w:val="11"/>
                <w:szCs w:val="11"/>
              </w:rPr>
            </w:pPr>
          </w:p>
          <w:p>
            <w:pPr>
              <w:pStyle w:val="TableParagraph"/>
              <w:spacing w:line="240" w:lineRule="auto"/>
              <w:ind w:right="0"/>
              <w:jc w:val="right"/>
              <w:rPr>
                <w:rFonts w:ascii="宋体" w:hAnsi="宋体" w:cs="宋体" w:eastAsia="宋体" w:hint="default"/>
                <w:sz w:val="12"/>
                <w:szCs w:val="12"/>
              </w:rPr>
            </w:pPr>
            <w:r>
              <w:rPr>
                <w:rFonts w:ascii="宋体" w:hAnsi="宋体" w:cs="宋体" w:eastAsia="宋体" w:hint="default"/>
                <w:sz w:val="12"/>
                <w:szCs w:val="12"/>
              </w:rPr>
              <w:t>年末数</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
              <w:ind w:right="0"/>
              <w:jc w:val="left"/>
              <w:rPr>
                <w:rFonts w:ascii="Times New Roman" w:hAnsi="Times New Roman" w:cs="Times New Roman" w:eastAsia="Times New Roman" w:hint="default"/>
                <w:b/>
                <w:bCs/>
                <w:sz w:val="11"/>
                <w:szCs w:val="11"/>
              </w:rPr>
            </w:pPr>
          </w:p>
          <w:p>
            <w:pPr>
              <w:pStyle w:val="TableParagraph"/>
              <w:spacing w:line="240" w:lineRule="auto"/>
              <w:ind w:right="89"/>
              <w:jc w:val="right"/>
              <w:rPr>
                <w:rFonts w:ascii="宋体" w:hAnsi="宋体" w:cs="宋体" w:eastAsia="宋体" w:hint="default"/>
                <w:sz w:val="12"/>
                <w:szCs w:val="12"/>
              </w:rPr>
            </w:pPr>
            <w:r>
              <w:rPr>
                <w:rFonts w:ascii="宋体" w:hAnsi="宋体" w:cs="宋体" w:eastAsia="宋体" w:hint="default"/>
                <w:sz w:val="12"/>
                <w:szCs w:val="12"/>
              </w:rPr>
              <w:t>资金来源</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1"/>
              <w:ind w:right="0"/>
              <w:jc w:val="left"/>
              <w:rPr>
                <w:rFonts w:ascii="Times New Roman" w:hAnsi="Times New Roman" w:cs="Times New Roman" w:eastAsia="Times New Roman" w:hint="default"/>
                <w:b/>
                <w:bCs/>
                <w:sz w:val="11"/>
                <w:szCs w:val="11"/>
              </w:rPr>
            </w:pPr>
          </w:p>
          <w:p>
            <w:pPr>
              <w:pStyle w:val="TableParagraph"/>
              <w:spacing w:line="240" w:lineRule="auto"/>
              <w:ind w:right="34"/>
              <w:jc w:val="right"/>
              <w:rPr>
                <w:rFonts w:ascii="宋体" w:hAnsi="宋体" w:cs="宋体" w:eastAsia="宋体" w:hint="default"/>
                <w:sz w:val="12"/>
                <w:szCs w:val="12"/>
              </w:rPr>
            </w:pPr>
            <w:r>
              <w:rPr>
                <w:rFonts w:ascii="宋体" w:hAnsi="宋体" w:cs="宋体" w:eastAsia="宋体" w:hint="default"/>
                <w:sz w:val="12"/>
                <w:szCs w:val="12"/>
              </w:rPr>
              <w:t>工程投入</w:t>
            </w:r>
          </w:p>
        </w:tc>
      </w:tr>
      <w:tr>
        <w:trPr>
          <w:trHeight w:val="156" w:hRule="exact"/>
        </w:trPr>
        <w:tc>
          <w:tcPr>
            <w:tcW w:w="138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138" w:lineRule="exact"/>
              <w:ind w:right="1"/>
              <w:jc w:val="right"/>
              <w:rPr>
                <w:rFonts w:ascii="宋体" w:hAnsi="宋体" w:cs="宋体" w:eastAsia="宋体" w:hint="default"/>
                <w:sz w:val="12"/>
                <w:szCs w:val="12"/>
              </w:rPr>
            </w:pPr>
            <w:r>
              <w:rPr>
                <w:rFonts w:ascii="宋体" w:hAnsi="宋体" w:cs="宋体" w:eastAsia="宋体" w:hint="default"/>
                <w:sz w:val="12"/>
                <w:szCs w:val="12"/>
              </w:rPr>
              <w:t>固定资产</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138" w:lineRule="exact"/>
              <w:ind w:right="0"/>
              <w:jc w:val="right"/>
              <w:rPr>
                <w:rFonts w:ascii="宋体" w:hAnsi="宋体" w:cs="宋体" w:eastAsia="宋体" w:hint="default"/>
                <w:sz w:val="12"/>
                <w:szCs w:val="12"/>
              </w:rPr>
            </w:pPr>
            <w:r>
              <w:rPr>
                <w:rFonts w:ascii="宋体" w:hAnsi="宋体" w:cs="宋体" w:eastAsia="宋体" w:hint="default"/>
                <w:sz w:val="12"/>
                <w:szCs w:val="12"/>
              </w:rPr>
              <w:t>形资产、长</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Style w:val="TableParagraph"/>
              <w:spacing w:line="138" w:lineRule="exact"/>
              <w:ind w:right="34"/>
              <w:jc w:val="right"/>
              <w:rPr>
                <w:rFonts w:ascii="宋体" w:hAnsi="宋体" w:cs="宋体" w:eastAsia="宋体" w:hint="default"/>
                <w:sz w:val="12"/>
                <w:szCs w:val="12"/>
              </w:rPr>
            </w:pPr>
            <w:r>
              <w:rPr>
                <w:rFonts w:ascii="宋体" w:hAnsi="宋体" w:cs="宋体" w:eastAsia="宋体" w:hint="default"/>
                <w:sz w:val="12"/>
                <w:szCs w:val="12"/>
              </w:rPr>
              <w:t>占预算</w:t>
            </w:r>
          </w:p>
        </w:tc>
      </w:tr>
      <w:tr>
        <w:trPr>
          <w:trHeight w:val="335" w:hRule="exact"/>
        </w:trPr>
        <w:tc>
          <w:tcPr>
            <w:tcW w:w="138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137" w:lineRule="exact"/>
              <w:ind w:left="110" w:right="0"/>
              <w:jc w:val="left"/>
              <w:rPr>
                <w:rFonts w:ascii="宋体" w:hAnsi="宋体" w:cs="宋体" w:eastAsia="宋体" w:hint="default"/>
                <w:sz w:val="12"/>
                <w:szCs w:val="12"/>
              </w:rPr>
            </w:pPr>
            <w:r>
              <w:rPr>
                <w:rFonts w:ascii="宋体" w:hAnsi="宋体" w:cs="宋体" w:eastAsia="宋体" w:hint="default"/>
                <w:sz w:val="12"/>
                <w:szCs w:val="12"/>
              </w:rPr>
              <w:t>期待摊费用</w:t>
            </w:r>
          </w:p>
          <w:p>
            <w:pPr>
              <w:pStyle w:val="TableParagraph"/>
              <w:spacing w:line="157" w:lineRule="exact"/>
              <w:ind w:left="350" w:right="0"/>
              <w:jc w:val="left"/>
              <w:rPr>
                <w:rFonts w:ascii="宋体" w:hAnsi="宋体" w:cs="宋体" w:eastAsia="宋体" w:hint="default"/>
                <w:sz w:val="12"/>
                <w:szCs w:val="12"/>
              </w:rPr>
            </w:pPr>
            <w:r>
              <w:rPr>
                <w:rFonts w:ascii="宋体" w:hAnsi="宋体" w:cs="宋体" w:eastAsia="宋体" w:hint="default"/>
                <w:sz w:val="12"/>
                <w:szCs w:val="12"/>
              </w:rPr>
              <w:t>及其它</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Style w:val="TableParagraph"/>
              <w:spacing w:line="147" w:lineRule="exact"/>
              <w:ind w:right="33"/>
              <w:jc w:val="right"/>
              <w:rPr>
                <w:rFonts w:ascii="Times New Roman" w:hAnsi="Times New Roman" w:cs="Times New Roman" w:eastAsia="Times New Roman" w:hint="default"/>
                <w:sz w:val="12"/>
                <w:szCs w:val="12"/>
              </w:rPr>
            </w:pPr>
            <w:r>
              <w:rPr>
                <w:rFonts w:ascii="宋体" w:hAnsi="宋体" w:cs="宋体" w:eastAsia="宋体" w:hint="default"/>
                <w:sz w:val="12"/>
                <w:szCs w:val="12"/>
              </w:rPr>
              <w:t>比例</w:t>
            </w:r>
            <w:r>
              <w:rPr>
                <w:rFonts w:ascii="Times New Roman" w:hAnsi="Times New Roman" w:cs="Times New Roman" w:eastAsia="Times New Roman" w:hint="default"/>
                <w:sz w:val="12"/>
                <w:szCs w:val="12"/>
              </w:rPr>
              <w:t>(%)</w:t>
            </w:r>
          </w:p>
        </w:tc>
      </w:tr>
      <w:tr>
        <w:trPr>
          <w:trHeight w:val="182"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2"/>
                <w:szCs w:val="12"/>
              </w:rPr>
            </w:pPr>
            <w:r>
              <w:rPr>
                <w:rFonts w:ascii="宋体" w:hAnsi="宋体" w:cs="宋体" w:eastAsia="宋体" w:hint="default"/>
                <w:sz w:val="12"/>
                <w:szCs w:val="12"/>
              </w:rPr>
              <w:t>研发中心</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8"/>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right"/>
              <w:rPr>
                <w:rFonts w:ascii="Times New Roman" w:hAnsi="Times New Roman" w:cs="Times New Roman" w:eastAsia="Times New Roman" w:hint="default"/>
                <w:sz w:val="12"/>
                <w:szCs w:val="12"/>
              </w:rPr>
            </w:pPr>
            <w:r>
              <w:rPr>
                <w:rFonts w:ascii="Times New Roman"/>
                <w:spacing w:val="-1"/>
                <w:sz w:val="12"/>
              </w:rPr>
              <w:t>2,824,304</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
              <w:jc w:val="right"/>
              <w:rPr>
                <w:rFonts w:ascii="Times New Roman" w:hAnsi="Times New Roman" w:cs="Times New Roman" w:eastAsia="Times New Roman" w:hint="default"/>
                <w:sz w:val="12"/>
                <w:szCs w:val="12"/>
              </w:rPr>
            </w:pPr>
            <w:r>
              <w:rPr>
                <w:rFonts w:ascii="Times New Roman"/>
                <w:spacing w:val="-1"/>
                <w:sz w:val="12"/>
              </w:rPr>
              <w:t>2,824,304</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8"/>
              <w:jc w:val="right"/>
              <w:rPr>
                <w:rFonts w:ascii="宋体" w:hAnsi="宋体" w:cs="宋体" w:eastAsia="宋体" w:hint="default"/>
                <w:sz w:val="12"/>
                <w:szCs w:val="12"/>
              </w:rPr>
            </w:pPr>
            <w:r>
              <w:rPr>
                <w:rFonts w:ascii="宋体" w:hAnsi="宋体" w:cs="宋体" w:eastAsia="宋体" w:hint="default"/>
                <w:sz w:val="12"/>
                <w:szCs w:val="12"/>
              </w:rPr>
              <w:t>自有</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5"/>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2"/>
                <w:szCs w:val="12"/>
              </w:rPr>
            </w:pPr>
            <w:r>
              <w:rPr>
                <w:rFonts w:ascii="宋体" w:hAnsi="宋体" w:cs="宋体" w:eastAsia="宋体" w:hint="default"/>
                <w:sz w:val="12"/>
                <w:szCs w:val="12"/>
              </w:rPr>
              <w:t>总部办公楼改良</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z w:val="12"/>
              </w:rPr>
              <w:t>598,190</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71,927,775</w:t>
            </w:r>
          </w:p>
        </w:tc>
        <w:tc>
          <w:tcPr>
            <w:tcW w:w="139"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Times New Roman" w:hAnsi="Times New Roman" w:cs="Times New Roman" w:eastAsia="Times New Roman" w:hint="default"/>
                <w:sz w:val="12"/>
                <w:szCs w:val="12"/>
              </w:rPr>
            </w:pPr>
            <w:r>
              <w:rPr>
                <w:rFonts w:ascii="Times New Roman"/>
                <w:spacing w:val="-1"/>
                <w:sz w:val="12"/>
              </w:rPr>
              <w:t>35,410,432</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37,115,533</w:t>
            </w:r>
          </w:p>
        </w:tc>
        <w:tc>
          <w:tcPr>
            <w:tcW w:w="798" w:type="dxa"/>
            <w:tcBorders>
              <w:top w:val="nil" w:sz="6" w:space="0" w:color="auto"/>
              <w:left w:val="nil" w:sz="6" w:space="0" w:color="auto"/>
              <w:bottom w:val="nil" w:sz="6" w:space="0" w:color="auto"/>
              <w:right w:val="nil" w:sz="6" w:space="0" w:color="auto"/>
            </w:tcBorders>
          </w:tcPr>
          <w:p>
            <w:pPr>
              <w:pStyle w:val="TableParagraph"/>
              <w:spacing w:line="135" w:lineRule="exact"/>
              <w:ind w:right="88"/>
              <w:jc w:val="right"/>
              <w:rPr>
                <w:rFonts w:ascii="宋体" w:hAnsi="宋体" w:cs="宋体" w:eastAsia="宋体" w:hint="default"/>
                <w:sz w:val="12"/>
                <w:szCs w:val="12"/>
              </w:rPr>
            </w:pPr>
            <w:r>
              <w:rPr>
                <w:rFonts w:ascii="宋体" w:hAnsi="宋体" w:cs="宋体" w:eastAsia="宋体" w:hint="default"/>
                <w:sz w:val="12"/>
                <w:szCs w:val="12"/>
              </w:rPr>
              <w:t>自有</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2"/>
                <w:szCs w:val="12"/>
              </w:rPr>
            </w:pPr>
            <w:r>
              <w:rPr>
                <w:rFonts w:ascii="宋体" w:hAnsi="宋体" w:cs="宋体" w:eastAsia="宋体" w:hint="default"/>
                <w:sz w:val="12"/>
                <w:szCs w:val="12"/>
              </w:rPr>
              <w:t>世博民企馆项目</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6,000,000</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11,499,850</w:t>
            </w:r>
          </w:p>
        </w:tc>
        <w:tc>
          <w:tcPr>
            <w:tcW w:w="139"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17,499,850</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98" w:type="dxa"/>
            <w:tcBorders>
              <w:top w:val="nil" w:sz="6" w:space="0" w:color="auto"/>
              <w:left w:val="nil" w:sz="6" w:space="0" w:color="auto"/>
              <w:bottom w:val="nil" w:sz="6" w:space="0" w:color="auto"/>
              <w:right w:val="nil" w:sz="6" w:space="0" w:color="auto"/>
            </w:tcBorders>
          </w:tcPr>
          <w:p>
            <w:pPr>
              <w:pStyle w:val="TableParagraph"/>
              <w:spacing w:line="135" w:lineRule="exact"/>
              <w:ind w:right="88"/>
              <w:jc w:val="right"/>
              <w:rPr>
                <w:rFonts w:ascii="宋体" w:hAnsi="宋体" w:cs="宋体" w:eastAsia="宋体" w:hint="default"/>
                <w:sz w:val="12"/>
                <w:szCs w:val="12"/>
              </w:rPr>
            </w:pPr>
            <w:r>
              <w:rPr>
                <w:rFonts w:ascii="宋体" w:hAnsi="宋体" w:cs="宋体" w:eastAsia="宋体" w:hint="default"/>
                <w:sz w:val="12"/>
                <w:szCs w:val="12"/>
              </w:rPr>
              <w:t>自有</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2"/>
                <w:szCs w:val="12"/>
              </w:rPr>
            </w:pPr>
            <w:r>
              <w:rPr>
                <w:rFonts w:ascii="宋体" w:hAnsi="宋体" w:cs="宋体" w:eastAsia="宋体" w:hint="default"/>
                <w:sz w:val="12"/>
                <w:szCs w:val="12"/>
              </w:rPr>
              <w:t>系统升级项目</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26,263,366</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49,893,603</w:t>
            </w:r>
          </w:p>
        </w:tc>
        <w:tc>
          <w:tcPr>
            <w:tcW w:w="139"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76,156,969</w:t>
            </w:r>
          </w:p>
        </w:tc>
        <w:tc>
          <w:tcPr>
            <w:tcW w:w="798" w:type="dxa"/>
            <w:tcBorders>
              <w:top w:val="nil" w:sz="6" w:space="0" w:color="auto"/>
              <w:left w:val="nil" w:sz="6" w:space="0" w:color="auto"/>
              <w:bottom w:val="nil" w:sz="6" w:space="0" w:color="auto"/>
              <w:right w:val="nil" w:sz="6" w:space="0" w:color="auto"/>
            </w:tcBorders>
          </w:tcPr>
          <w:p>
            <w:pPr>
              <w:pStyle w:val="TableParagraph"/>
              <w:spacing w:line="135" w:lineRule="exact"/>
              <w:ind w:right="89"/>
              <w:jc w:val="right"/>
              <w:rPr>
                <w:rFonts w:ascii="宋体" w:hAnsi="宋体" w:cs="宋体" w:eastAsia="宋体" w:hint="default"/>
                <w:sz w:val="12"/>
                <w:szCs w:val="12"/>
              </w:rPr>
            </w:pPr>
            <w:r>
              <w:rPr>
                <w:rFonts w:ascii="宋体" w:hAnsi="宋体" w:cs="宋体" w:eastAsia="宋体" w:hint="default"/>
                <w:sz w:val="12"/>
                <w:szCs w:val="12"/>
              </w:rPr>
              <w:t>募集资金</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2"/>
                <w:szCs w:val="12"/>
              </w:rPr>
            </w:pPr>
            <w:r>
              <w:rPr>
                <w:rFonts w:ascii="宋体" w:hAnsi="宋体" w:cs="宋体" w:eastAsia="宋体" w:hint="default"/>
                <w:sz w:val="12"/>
                <w:szCs w:val="12"/>
              </w:rPr>
              <w:t>六灶工业园区</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9"/>
              <w:jc w:val="right"/>
              <w:rPr>
                <w:rFonts w:ascii="Times New Roman" w:hAnsi="Times New Roman" w:cs="Times New Roman" w:eastAsia="Times New Roman" w:hint="default"/>
                <w:sz w:val="12"/>
                <w:szCs w:val="12"/>
              </w:rPr>
            </w:pPr>
            <w:r>
              <w:rPr>
                <w:rFonts w:ascii="Times New Roman"/>
                <w:spacing w:val="-1"/>
                <w:sz w:val="12"/>
              </w:rPr>
              <w:t>787,430,000</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z w:val="12"/>
              </w:rPr>
              <w:t>116,296</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79,269,543</w:t>
            </w:r>
          </w:p>
        </w:tc>
        <w:tc>
          <w:tcPr>
            <w:tcW w:w="139"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Times New Roman" w:hAnsi="Times New Roman" w:cs="Times New Roman" w:eastAsia="Times New Roman" w:hint="default"/>
                <w:sz w:val="12"/>
                <w:szCs w:val="12"/>
              </w:rPr>
            </w:pPr>
            <w:r>
              <w:rPr>
                <w:rFonts w:ascii="Times New Roman"/>
                <w:spacing w:val="-1"/>
                <w:sz w:val="12"/>
              </w:rPr>
              <w:t>31,695,904</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47,689,935</w:t>
            </w:r>
          </w:p>
        </w:tc>
        <w:tc>
          <w:tcPr>
            <w:tcW w:w="798" w:type="dxa"/>
            <w:tcBorders>
              <w:top w:val="nil" w:sz="6" w:space="0" w:color="auto"/>
              <w:left w:val="nil" w:sz="6" w:space="0" w:color="auto"/>
              <w:bottom w:val="nil" w:sz="6" w:space="0" w:color="auto"/>
              <w:right w:val="nil" w:sz="6" w:space="0" w:color="auto"/>
            </w:tcBorders>
          </w:tcPr>
          <w:p>
            <w:pPr>
              <w:pStyle w:val="TableParagraph"/>
              <w:spacing w:line="135" w:lineRule="exact"/>
              <w:ind w:right="88"/>
              <w:jc w:val="right"/>
              <w:rPr>
                <w:rFonts w:ascii="宋体" w:hAnsi="宋体" w:cs="宋体" w:eastAsia="宋体" w:hint="default"/>
                <w:sz w:val="12"/>
                <w:szCs w:val="12"/>
              </w:rPr>
            </w:pPr>
            <w:r>
              <w:rPr>
                <w:rFonts w:ascii="宋体" w:hAnsi="宋体" w:cs="宋体" w:eastAsia="宋体" w:hint="default"/>
                <w:sz w:val="12"/>
                <w:szCs w:val="12"/>
              </w:rPr>
              <w:t>自有</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Times New Roman" w:hAnsi="Times New Roman" w:cs="Times New Roman" w:eastAsia="Times New Roman" w:hint="default"/>
                <w:sz w:val="12"/>
                <w:szCs w:val="12"/>
              </w:rPr>
            </w:pPr>
            <w:r>
              <w:rPr>
                <w:rFonts w:ascii="Times New Roman"/>
                <w:sz w:val="12"/>
              </w:rPr>
              <w:t>42%</w:t>
            </w:r>
          </w:p>
        </w:tc>
      </w:tr>
      <w:tr>
        <w:trPr>
          <w:trHeight w:val="156"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2"/>
                <w:szCs w:val="12"/>
              </w:rPr>
            </w:pPr>
            <w:r>
              <w:rPr>
                <w:rFonts w:ascii="宋体" w:hAnsi="宋体" w:cs="宋体" w:eastAsia="宋体" w:hint="default"/>
                <w:sz w:val="12"/>
                <w:szCs w:val="12"/>
              </w:rPr>
              <w:t>成都春熙路店购置及装修</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394,349,617</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Times New Roman" w:hAnsi="Times New Roman" w:cs="Times New Roman" w:eastAsia="Times New Roman" w:hint="default"/>
                <w:sz w:val="12"/>
                <w:szCs w:val="12"/>
              </w:rPr>
            </w:pPr>
            <w:r>
              <w:rPr>
                <w:rFonts w:ascii="Times New Roman"/>
                <w:spacing w:val="-1"/>
                <w:sz w:val="12"/>
              </w:rPr>
              <w:t>394,349,617</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98" w:type="dxa"/>
            <w:tcBorders>
              <w:top w:val="nil" w:sz="6" w:space="0" w:color="auto"/>
              <w:left w:val="nil" w:sz="6" w:space="0" w:color="auto"/>
              <w:bottom w:val="nil" w:sz="6" w:space="0" w:color="auto"/>
              <w:right w:val="nil" w:sz="6" w:space="0" w:color="auto"/>
            </w:tcBorders>
          </w:tcPr>
          <w:p>
            <w:pPr>
              <w:pStyle w:val="TableParagraph"/>
              <w:spacing w:line="135" w:lineRule="exact"/>
              <w:ind w:right="89"/>
              <w:jc w:val="right"/>
              <w:rPr>
                <w:rFonts w:ascii="宋体" w:hAnsi="宋体" w:cs="宋体" w:eastAsia="宋体" w:hint="default"/>
                <w:sz w:val="12"/>
                <w:szCs w:val="12"/>
              </w:rPr>
            </w:pPr>
            <w:r>
              <w:rPr>
                <w:rFonts w:ascii="宋体" w:hAnsi="宋体" w:cs="宋体" w:eastAsia="宋体" w:hint="default"/>
                <w:sz w:val="12"/>
                <w:szCs w:val="12"/>
              </w:rPr>
              <w:t>募集资金</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2"/>
                <w:szCs w:val="12"/>
              </w:rPr>
            </w:pPr>
            <w:r>
              <w:rPr>
                <w:rFonts w:ascii="宋体" w:hAnsi="宋体" w:cs="宋体" w:eastAsia="宋体" w:hint="default"/>
                <w:sz w:val="12"/>
                <w:szCs w:val="12"/>
              </w:rPr>
              <w:t>厦门中华城店购置及装修</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160,054,365</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Times New Roman" w:hAnsi="Times New Roman" w:cs="Times New Roman" w:eastAsia="Times New Roman" w:hint="default"/>
                <w:sz w:val="12"/>
                <w:szCs w:val="12"/>
              </w:rPr>
            </w:pPr>
            <w:r>
              <w:rPr>
                <w:rFonts w:ascii="Times New Roman"/>
                <w:spacing w:val="-1"/>
                <w:sz w:val="12"/>
              </w:rPr>
              <w:t>160,054,365</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98" w:type="dxa"/>
            <w:tcBorders>
              <w:top w:val="nil" w:sz="6" w:space="0" w:color="auto"/>
              <w:left w:val="nil" w:sz="6" w:space="0" w:color="auto"/>
              <w:bottom w:val="nil" w:sz="6" w:space="0" w:color="auto"/>
              <w:right w:val="nil" w:sz="6" w:space="0" w:color="auto"/>
            </w:tcBorders>
          </w:tcPr>
          <w:p>
            <w:pPr>
              <w:pStyle w:val="TableParagraph"/>
              <w:spacing w:line="135" w:lineRule="exact"/>
              <w:ind w:right="89"/>
              <w:jc w:val="right"/>
              <w:rPr>
                <w:rFonts w:ascii="宋体" w:hAnsi="宋体" w:cs="宋体" w:eastAsia="宋体" w:hint="default"/>
                <w:sz w:val="12"/>
                <w:szCs w:val="12"/>
              </w:rPr>
            </w:pPr>
            <w:r>
              <w:rPr>
                <w:rFonts w:ascii="宋体" w:hAnsi="宋体" w:cs="宋体" w:eastAsia="宋体" w:hint="default"/>
                <w:sz w:val="12"/>
                <w:szCs w:val="12"/>
              </w:rPr>
              <w:t>募集资金</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2"/>
                <w:szCs w:val="12"/>
              </w:rPr>
            </w:pPr>
            <w:r>
              <w:rPr>
                <w:rFonts w:ascii="宋体" w:hAnsi="宋体" w:cs="宋体" w:eastAsia="宋体" w:hint="default"/>
                <w:sz w:val="12"/>
                <w:szCs w:val="12"/>
              </w:rPr>
              <w:t>东莞办公室改良</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6,445,455</w:t>
            </w:r>
          </w:p>
        </w:tc>
        <w:tc>
          <w:tcPr>
            <w:tcW w:w="139"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1,649,856</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4,795,599</w:t>
            </w:r>
          </w:p>
        </w:tc>
        <w:tc>
          <w:tcPr>
            <w:tcW w:w="798" w:type="dxa"/>
            <w:tcBorders>
              <w:top w:val="nil" w:sz="6" w:space="0" w:color="auto"/>
              <w:left w:val="nil" w:sz="6" w:space="0" w:color="auto"/>
              <w:bottom w:val="nil" w:sz="6" w:space="0" w:color="auto"/>
              <w:right w:val="nil" w:sz="6" w:space="0" w:color="auto"/>
            </w:tcBorders>
          </w:tcPr>
          <w:p>
            <w:pPr>
              <w:pStyle w:val="TableParagraph"/>
              <w:spacing w:line="135" w:lineRule="exact"/>
              <w:ind w:right="88"/>
              <w:jc w:val="right"/>
              <w:rPr>
                <w:rFonts w:ascii="宋体" w:hAnsi="宋体" w:cs="宋体" w:eastAsia="宋体" w:hint="default"/>
                <w:sz w:val="12"/>
                <w:szCs w:val="12"/>
              </w:rPr>
            </w:pPr>
            <w:r>
              <w:rPr>
                <w:rFonts w:ascii="宋体" w:hAnsi="宋体" w:cs="宋体" w:eastAsia="宋体" w:hint="default"/>
                <w:sz w:val="12"/>
                <w:szCs w:val="12"/>
              </w:rPr>
              <w:t>自有</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2"/>
                <w:szCs w:val="12"/>
              </w:rPr>
            </w:pPr>
            <w:r>
              <w:rPr>
                <w:rFonts w:ascii="宋体" w:hAnsi="宋体" w:cs="宋体" w:eastAsia="宋体" w:hint="default"/>
                <w:sz w:val="12"/>
                <w:szCs w:val="12"/>
              </w:rPr>
              <w:t>康桥东路临时停车场工程</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2,470,949</w:t>
            </w:r>
          </w:p>
        </w:tc>
        <w:tc>
          <w:tcPr>
            <w:tcW w:w="139"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2,470,949</w:t>
            </w:r>
          </w:p>
        </w:tc>
        <w:tc>
          <w:tcPr>
            <w:tcW w:w="798" w:type="dxa"/>
            <w:tcBorders>
              <w:top w:val="nil" w:sz="6" w:space="0" w:color="auto"/>
              <w:left w:val="nil" w:sz="6" w:space="0" w:color="auto"/>
              <w:bottom w:val="nil" w:sz="6" w:space="0" w:color="auto"/>
              <w:right w:val="nil" w:sz="6" w:space="0" w:color="auto"/>
            </w:tcBorders>
          </w:tcPr>
          <w:p>
            <w:pPr>
              <w:pStyle w:val="TableParagraph"/>
              <w:spacing w:line="135" w:lineRule="exact"/>
              <w:ind w:right="88"/>
              <w:jc w:val="right"/>
              <w:rPr>
                <w:rFonts w:ascii="宋体" w:hAnsi="宋体" w:cs="宋体" w:eastAsia="宋体" w:hint="default"/>
                <w:sz w:val="12"/>
                <w:szCs w:val="12"/>
              </w:rPr>
            </w:pPr>
            <w:r>
              <w:rPr>
                <w:rFonts w:ascii="宋体" w:hAnsi="宋体" w:cs="宋体" w:eastAsia="宋体" w:hint="default"/>
                <w:sz w:val="12"/>
                <w:szCs w:val="12"/>
              </w:rPr>
              <w:t>自有</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224"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2"/>
                <w:szCs w:val="12"/>
              </w:rPr>
            </w:pPr>
            <w:r>
              <w:rPr>
                <w:rFonts w:ascii="宋体" w:hAnsi="宋体" w:cs="宋体" w:eastAsia="宋体" w:hint="default"/>
                <w:sz w:val="12"/>
                <w:szCs w:val="12"/>
              </w:rPr>
              <w:t>武汉光谷世界城店</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7"/>
              <w:jc w:val="right"/>
              <w:rPr>
                <w:rFonts w:ascii="Times New Roman" w:hAnsi="Times New Roman" w:cs="Times New Roman" w:eastAsia="Times New Roman" w:hint="default"/>
                <w:sz w:val="12"/>
                <w:szCs w:val="12"/>
              </w:rPr>
            </w:pPr>
            <w:r>
              <w:rPr>
                <w:rFonts w:ascii="Times New Roman"/>
                <w:sz w:val="12"/>
              </w:rPr>
              <w:t>105,180,000</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99,921,000</w:t>
            </w:r>
          </w:p>
        </w:tc>
        <w:tc>
          <w:tcPr>
            <w:tcW w:w="139"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99,921,000</w:t>
            </w:r>
          </w:p>
        </w:tc>
        <w:tc>
          <w:tcPr>
            <w:tcW w:w="798" w:type="dxa"/>
            <w:tcBorders>
              <w:top w:val="nil" w:sz="6" w:space="0" w:color="auto"/>
              <w:left w:val="nil" w:sz="6" w:space="0" w:color="auto"/>
              <w:bottom w:val="nil" w:sz="6" w:space="0" w:color="auto"/>
              <w:right w:val="nil" w:sz="6" w:space="0" w:color="auto"/>
            </w:tcBorders>
          </w:tcPr>
          <w:p>
            <w:pPr>
              <w:pStyle w:val="TableParagraph"/>
              <w:spacing w:line="135" w:lineRule="exact"/>
              <w:ind w:right="89"/>
              <w:jc w:val="right"/>
              <w:rPr>
                <w:rFonts w:ascii="宋体" w:hAnsi="宋体" w:cs="宋体" w:eastAsia="宋体" w:hint="default"/>
                <w:sz w:val="12"/>
                <w:szCs w:val="12"/>
              </w:rPr>
            </w:pPr>
            <w:r>
              <w:rPr>
                <w:rFonts w:ascii="宋体" w:hAnsi="宋体" w:cs="宋体" w:eastAsia="宋体" w:hint="default"/>
                <w:sz w:val="12"/>
                <w:szCs w:val="12"/>
              </w:rPr>
              <w:t>募集资金</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Times New Roman" w:hAnsi="Times New Roman" w:cs="Times New Roman" w:eastAsia="Times New Roman" w:hint="default"/>
                <w:sz w:val="12"/>
                <w:szCs w:val="12"/>
              </w:rPr>
            </w:pPr>
            <w:r>
              <w:rPr>
                <w:rFonts w:ascii="Times New Roman"/>
                <w:w w:val="95"/>
                <w:sz w:val="12"/>
              </w:rPr>
              <w:t>95%</w:t>
            </w:r>
            <w:r>
              <w:rPr>
                <w:rFonts w:ascii="Times New Roman"/>
                <w:sz w:val="12"/>
              </w:rPr>
            </w:r>
          </w:p>
        </w:tc>
      </w:tr>
      <w:tr>
        <w:trPr>
          <w:trHeight w:val="226"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2"/>
                <w:szCs w:val="12"/>
              </w:rPr>
            </w:pPr>
            <w:r>
              <w:rPr>
                <w:rFonts w:ascii="宋体" w:hAnsi="宋体" w:cs="宋体" w:eastAsia="宋体" w:hint="default"/>
                <w:sz w:val="12"/>
                <w:szCs w:val="12"/>
              </w:rPr>
              <w:t>门店装修工程</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8"/>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0"/>
              <w:jc w:val="right"/>
              <w:rPr>
                <w:rFonts w:ascii="Times New Roman" w:hAnsi="Times New Roman" w:cs="Times New Roman" w:eastAsia="Times New Roman" w:hint="default"/>
                <w:sz w:val="12"/>
                <w:szCs w:val="12"/>
              </w:rPr>
            </w:pPr>
            <w:r>
              <w:rPr>
                <w:rFonts w:ascii="Times New Roman"/>
                <w:spacing w:val="-1"/>
                <w:sz w:val="12"/>
              </w:rPr>
              <w:t>49,266,603</w:t>
            </w:r>
          </w:p>
        </w:tc>
        <w:tc>
          <w:tcPr>
            <w:tcW w:w="139"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
              <w:jc w:val="right"/>
              <w:rPr>
                <w:rFonts w:ascii="Times New Roman" w:hAnsi="Times New Roman" w:cs="Times New Roman" w:eastAsia="Times New Roman" w:hint="default"/>
                <w:sz w:val="12"/>
                <w:szCs w:val="12"/>
              </w:rPr>
            </w:pPr>
            <w:r>
              <w:rPr>
                <w:rFonts w:ascii="Times New Roman"/>
                <w:spacing w:val="-1"/>
                <w:sz w:val="12"/>
              </w:rPr>
              <w:t>4,099,311</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0"/>
              <w:jc w:val="right"/>
              <w:rPr>
                <w:rFonts w:ascii="Times New Roman" w:hAnsi="Times New Roman" w:cs="Times New Roman" w:eastAsia="Times New Roman" w:hint="default"/>
                <w:sz w:val="12"/>
                <w:szCs w:val="12"/>
              </w:rPr>
            </w:pPr>
            <w:r>
              <w:rPr>
                <w:rFonts w:ascii="Times New Roman"/>
                <w:spacing w:val="-1"/>
                <w:sz w:val="12"/>
              </w:rPr>
              <w:t>44,627,126</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0"/>
              <w:jc w:val="right"/>
              <w:rPr>
                <w:rFonts w:ascii="Times New Roman" w:hAnsi="Times New Roman" w:cs="Times New Roman" w:eastAsia="Times New Roman" w:hint="default"/>
                <w:sz w:val="12"/>
                <w:szCs w:val="12"/>
              </w:rPr>
            </w:pPr>
            <w:r>
              <w:rPr>
                <w:rFonts w:ascii="Times New Roman"/>
                <w:sz w:val="12"/>
              </w:rPr>
              <w:t>540,166</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9"/>
              <w:jc w:val="right"/>
              <w:rPr>
                <w:rFonts w:ascii="宋体" w:hAnsi="宋体" w:cs="宋体" w:eastAsia="宋体" w:hint="default"/>
                <w:sz w:val="12"/>
                <w:szCs w:val="12"/>
              </w:rPr>
            </w:pPr>
            <w:r>
              <w:rPr>
                <w:rFonts w:ascii="宋体" w:hAnsi="宋体" w:cs="宋体" w:eastAsia="宋体" w:hint="default"/>
                <w:sz w:val="12"/>
                <w:szCs w:val="12"/>
              </w:rPr>
              <w:t>募集资金</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78"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34" w:lineRule="exact"/>
              <w:ind w:left="35" w:right="0"/>
              <w:jc w:val="left"/>
              <w:rPr>
                <w:rFonts w:ascii="宋体" w:hAnsi="宋体" w:cs="宋体" w:eastAsia="宋体" w:hint="default"/>
                <w:sz w:val="12"/>
                <w:szCs w:val="12"/>
              </w:rPr>
            </w:pPr>
            <w:r>
              <w:rPr>
                <w:rFonts w:ascii="宋体" w:hAnsi="宋体" w:cs="宋体" w:eastAsia="宋体" w:hint="default"/>
                <w:sz w:val="12"/>
                <w:szCs w:val="12"/>
              </w:rPr>
              <w:t>其他</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8"/>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r>
            <w:r>
              <w:rPr>
                <w:rFonts w:ascii="Times New Roman"/>
                <w:spacing w:val="-12"/>
                <w:sz w:val="12"/>
                <w:u w:val="single" w:color="000000"/>
              </w:rPr>
              <w:t> </w:t>
            </w:r>
            <w:r>
              <w:rPr>
                <w:rFonts w:ascii="Times New Roman"/>
                <w:spacing w:val="-1"/>
                <w:sz w:val="12"/>
                <w:u w:val="single" w:color="000000"/>
              </w:rPr>
              <w:t>5,294,973</w:t>
            </w:r>
            <w:r>
              <w:rPr>
                <w:rFonts w:ascii="Times New Roman"/>
                <w:spacing w:val="-1"/>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r>
            <w:r>
              <w:rPr>
                <w:rFonts w:ascii="Times New Roman"/>
                <w:spacing w:val="-10"/>
                <w:sz w:val="12"/>
                <w:u w:val="single" w:color="000000"/>
              </w:rPr>
              <w:t> </w:t>
            </w:r>
            <w:r>
              <w:rPr>
                <w:rFonts w:ascii="Times New Roman"/>
                <w:spacing w:val="-1"/>
                <w:sz w:val="12"/>
                <w:u w:val="single" w:color="000000"/>
              </w:rPr>
              <w:t>288,100,682</w:t>
            </w:r>
            <w:r>
              <w:rPr>
                <w:rFonts w:ascii="Times New Roman"/>
                <w:spacing w:val="-1"/>
                <w:sz w:val="12"/>
              </w:rPr>
            </w:r>
          </w:p>
        </w:tc>
        <w:tc>
          <w:tcPr>
            <w:tcW w:w="139"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r>
            <w:r>
              <w:rPr>
                <w:rFonts w:ascii="Times New Roman"/>
                <w:spacing w:val="-10"/>
                <w:sz w:val="12"/>
                <w:u w:val="single" w:color="000000"/>
              </w:rPr>
              <w:t> </w:t>
            </w:r>
            <w:r>
              <w:rPr>
                <w:rFonts w:ascii="Times New Roman"/>
                <w:spacing w:val="-1"/>
                <w:sz w:val="12"/>
                <w:u w:val="single" w:color="000000"/>
              </w:rPr>
              <w:t>236,254,100</w:t>
            </w:r>
            <w:r>
              <w:rPr>
                <w:rFonts w:ascii="Times New Roman"/>
                <w:spacing w:val="-1"/>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tabs>
                <w:tab w:pos="319" w:val="left" w:leader="none"/>
              </w:tabs>
              <w:spacing w:line="240" w:lineRule="auto" w:before="7"/>
              <w:ind w:right="0"/>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tab/>
            </w:r>
            <w:r>
              <w:rPr>
                <w:rFonts w:ascii="Times New Roman"/>
                <w:sz w:val="12"/>
                <w:u w:val="single" w:color="000000"/>
              </w:rPr>
              <w:t>338,007</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r>
            <w:r>
              <w:rPr>
                <w:rFonts w:ascii="Times New Roman"/>
                <w:spacing w:val="-10"/>
                <w:sz w:val="12"/>
                <w:u w:val="single" w:color="000000"/>
              </w:rPr>
              <w:t> </w:t>
            </w:r>
            <w:r>
              <w:rPr>
                <w:rFonts w:ascii="Times New Roman"/>
                <w:spacing w:val="-1"/>
                <w:sz w:val="12"/>
                <w:u w:val="single" w:color="000000"/>
              </w:rPr>
              <w:t>56,803,548</w:t>
            </w:r>
            <w:r>
              <w:rPr>
                <w:rFonts w:ascii="Times New Roman"/>
                <w:spacing w:val="-1"/>
                <w:sz w:val="12"/>
              </w:rPr>
            </w:r>
          </w:p>
        </w:tc>
        <w:tc>
          <w:tcPr>
            <w:tcW w:w="798" w:type="dxa"/>
            <w:tcBorders>
              <w:top w:val="nil" w:sz="6" w:space="0" w:color="auto"/>
              <w:left w:val="nil" w:sz="6" w:space="0" w:color="auto"/>
              <w:bottom w:val="nil" w:sz="6" w:space="0" w:color="auto"/>
              <w:right w:val="nil" w:sz="6" w:space="0" w:color="auto"/>
            </w:tcBorders>
          </w:tcPr>
          <w:p>
            <w:pPr>
              <w:pStyle w:val="TableParagraph"/>
              <w:spacing w:line="134" w:lineRule="exact"/>
              <w:ind w:right="88"/>
              <w:jc w:val="right"/>
              <w:rPr>
                <w:rFonts w:ascii="宋体" w:hAnsi="宋体" w:cs="宋体" w:eastAsia="宋体" w:hint="default"/>
                <w:sz w:val="12"/>
                <w:szCs w:val="12"/>
              </w:rPr>
            </w:pPr>
            <w:r>
              <w:rPr>
                <w:rFonts w:ascii="宋体" w:hAnsi="宋体" w:cs="宋体" w:eastAsia="宋体" w:hint="default"/>
                <w:sz w:val="12"/>
                <w:szCs w:val="12"/>
              </w:rPr>
              <w:t>自有</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207" w:hRule="exact"/>
        </w:trPr>
        <w:tc>
          <w:tcPr>
            <w:tcW w:w="138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11" w:space="0" w:color="000000"/>
              <w:right w:val="nil" w:sz="6" w:space="0" w:color="auto"/>
            </w:tcBorders>
          </w:tcPr>
          <w:p>
            <w:pPr>
              <w:pStyle w:val="TableParagraph"/>
              <w:spacing w:line="240" w:lineRule="auto" w:before="20"/>
              <w:ind w:right="0"/>
              <w:jc w:val="right"/>
              <w:rPr>
                <w:rFonts w:ascii="Times New Roman" w:hAnsi="Times New Roman" w:cs="Times New Roman" w:eastAsia="Times New Roman" w:hint="default"/>
                <w:sz w:val="12"/>
                <w:szCs w:val="12"/>
              </w:rPr>
            </w:pPr>
            <w:r>
              <w:rPr>
                <w:rFonts w:ascii="Times New Roman"/>
                <w:spacing w:val="-1"/>
                <w:sz w:val="12"/>
              </w:rPr>
              <w:t>595,501,111</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11" w:space="0" w:color="000000"/>
              <w:right w:val="nil" w:sz="6" w:space="0" w:color="auto"/>
            </w:tcBorders>
          </w:tcPr>
          <w:p>
            <w:pPr>
              <w:pStyle w:val="TableParagraph"/>
              <w:spacing w:line="240" w:lineRule="auto" w:before="20"/>
              <w:ind w:right="0"/>
              <w:jc w:val="right"/>
              <w:rPr>
                <w:rFonts w:ascii="Times New Roman" w:hAnsi="Times New Roman" w:cs="Times New Roman" w:eastAsia="Times New Roman" w:hint="default"/>
                <w:sz w:val="12"/>
                <w:szCs w:val="12"/>
              </w:rPr>
            </w:pPr>
            <w:r>
              <w:rPr>
                <w:rFonts w:ascii="Times New Roman"/>
                <w:spacing w:val="-1"/>
                <w:sz w:val="12"/>
              </w:rPr>
              <w:t>658,795,460</w:t>
            </w:r>
          </w:p>
        </w:tc>
        <w:tc>
          <w:tcPr>
            <w:tcW w:w="139"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single" w:sz="11" w:space="0" w:color="000000"/>
              <w:right w:val="nil" w:sz="6" w:space="0" w:color="auto"/>
            </w:tcBorders>
          </w:tcPr>
          <w:p>
            <w:pPr>
              <w:pStyle w:val="TableParagraph"/>
              <w:spacing w:line="240" w:lineRule="auto" w:before="20"/>
              <w:ind w:right="1"/>
              <w:jc w:val="right"/>
              <w:rPr>
                <w:rFonts w:ascii="Times New Roman" w:hAnsi="Times New Roman" w:cs="Times New Roman" w:eastAsia="Times New Roman" w:hint="default"/>
                <w:sz w:val="12"/>
                <w:szCs w:val="12"/>
              </w:rPr>
            </w:pPr>
            <w:r>
              <w:rPr>
                <w:rFonts w:ascii="Times New Roman"/>
                <w:spacing w:val="-1"/>
                <w:sz w:val="12"/>
              </w:rPr>
              <w:t>864,688,033</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11" w:space="0" w:color="000000"/>
              <w:right w:val="nil" w:sz="6" w:space="0" w:color="auto"/>
            </w:tcBorders>
          </w:tcPr>
          <w:p>
            <w:pPr>
              <w:pStyle w:val="TableParagraph"/>
              <w:spacing w:line="240" w:lineRule="auto" w:before="20"/>
              <w:ind w:right="0"/>
              <w:jc w:val="right"/>
              <w:rPr>
                <w:rFonts w:ascii="Times New Roman" w:hAnsi="Times New Roman" w:cs="Times New Roman" w:eastAsia="Times New Roman" w:hint="default"/>
                <w:sz w:val="12"/>
                <w:szCs w:val="12"/>
              </w:rPr>
            </w:pPr>
            <w:r>
              <w:rPr>
                <w:rFonts w:ascii="Times New Roman"/>
                <w:spacing w:val="-1"/>
                <w:sz w:val="12"/>
              </w:rPr>
              <w:t>64,114,839</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11" w:space="0" w:color="000000"/>
              <w:right w:val="nil" w:sz="6" w:space="0" w:color="auto"/>
            </w:tcBorders>
          </w:tcPr>
          <w:p>
            <w:pPr>
              <w:pStyle w:val="TableParagraph"/>
              <w:spacing w:line="240" w:lineRule="auto" w:before="20"/>
              <w:ind w:right="0"/>
              <w:jc w:val="right"/>
              <w:rPr>
                <w:rFonts w:ascii="Times New Roman" w:hAnsi="Times New Roman" w:cs="Times New Roman" w:eastAsia="Times New Roman" w:hint="default"/>
                <w:sz w:val="12"/>
                <w:szCs w:val="12"/>
              </w:rPr>
            </w:pPr>
            <w:r>
              <w:rPr>
                <w:rFonts w:ascii="Times New Roman"/>
                <w:spacing w:val="-1"/>
                <w:sz w:val="12"/>
              </w:rPr>
              <w:t>325,493,699</w:t>
            </w:r>
          </w:p>
        </w:tc>
        <w:tc>
          <w:tcPr>
            <w:tcW w:w="79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Times New Roman" w:hAnsi="Times New Roman" w:cs="Times New Roman" w:eastAsia="Times New Roman" w:hint="default"/>
          <w:b/>
          <w:bCs/>
          <w:sz w:val="15"/>
          <w:szCs w:val="15"/>
        </w:rPr>
      </w:pPr>
    </w:p>
    <w:tbl>
      <w:tblPr>
        <w:tblW w:w="0" w:type="auto"/>
        <w:jc w:val="left"/>
        <w:tblInd w:w="802" w:type="dxa"/>
        <w:tblLayout w:type="fixed"/>
        <w:tblCellMar>
          <w:top w:w="0" w:type="dxa"/>
          <w:left w:w="0" w:type="dxa"/>
          <w:bottom w:w="0" w:type="dxa"/>
          <w:right w:w="0" w:type="dxa"/>
        </w:tblCellMar>
        <w:tblLook w:val="01E0"/>
      </w:tblPr>
      <w:tblGrid>
        <w:gridCol w:w="1381"/>
        <w:gridCol w:w="768"/>
        <w:gridCol w:w="710"/>
        <w:gridCol w:w="140"/>
        <w:gridCol w:w="713"/>
        <w:gridCol w:w="137"/>
        <w:gridCol w:w="712"/>
        <w:gridCol w:w="140"/>
        <w:gridCol w:w="710"/>
        <w:gridCol w:w="139"/>
        <w:gridCol w:w="710"/>
        <w:gridCol w:w="798"/>
        <w:gridCol w:w="607"/>
      </w:tblGrid>
      <w:tr>
        <w:trPr>
          <w:trHeight w:val="809"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82"/>
              <w:ind w:right="139"/>
              <w:jc w:val="right"/>
              <w:rPr>
                <w:rFonts w:ascii="宋体" w:hAnsi="宋体" w:cs="宋体" w:eastAsia="宋体" w:hint="default"/>
                <w:sz w:val="12"/>
                <w:szCs w:val="12"/>
              </w:rPr>
            </w:pPr>
            <w:r>
              <w:rPr>
                <w:rFonts w:ascii="宋体" w:hAnsi="宋体" w:cs="宋体" w:eastAsia="宋体" w:hint="default"/>
                <w:sz w:val="12"/>
                <w:szCs w:val="12"/>
              </w:rPr>
              <w:t>预算</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82"/>
              <w:ind w:right="1"/>
              <w:jc w:val="right"/>
              <w:rPr>
                <w:rFonts w:ascii="宋体" w:hAnsi="宋体" w:cs="宋体" w:eastAsia="宋体" w:hint="default"/>
                <w:sz w:val="12"/>
                <w:szCs w:val="12"/>
              </w:rPr>
            </w:pPr>
            <w:r>
              <w:rPr>
                <w:rFonts w:ascii="宋体" w:hAnsi="宋体" w:cs="宋体" w:eastAsia="宋体" w:hint="default"/>
                <w:sz w:val="12"/>
                <w:szCs w:val="12"/>
              </w:rPr>
              <w:t>年初数</w:t>
            </w:r>
          </w:p>
        </w:tc>
        <w:tc>
          <w:tcPr>
            <w:tcW w:w="140"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82"/>
              <w:ind w:right="0"/>
              <w:jc w:val="right"/>
              <w:rPr>
                <w:rFonts w:ascii="宋体" w:hAnsi="宋体" w:cs="宋体" w:eastAsia="宋体" w:hint="default"/>
                <w:sz w:val="12"/>
                <w:szCs w:val="12"/>
              </w:rPr>
            </w:pPr>
            <w:r>
              <w:rPr>
                <w:rFonts w:ascii="宋体" w:hAnsi="宋体" w:cs="宋体" w:eastAsia="宋体" w:hint="default"/>
                <w:sz w:val="12"/>
                <w:szCs w:val="12"/>
              </w:rPr>
              <w:t>本年增加</w:t>
            </w:r>
          </w:p>
        </w:tc>
        <w:tc>
          <w:tcPr>
            <w:tcW w:w="137"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82"/>
              <w:ind w:right="1"/>
              <w:jc w:val="right"/>
              <w:rPr>
                <w:rFonts w:ascii="宋体" w:hAnsi="宋体" w:cs="宋体" w:eastAsia="宋体" w:hint="default"/>
                <w:sz w:val="12"/>
                <w:szCs w:val="12"/>
              </w:rPr>
            </w:pPr>
            <w:r>
              <w:rPr>
                <w:rFonts w:ascii="宋体" w:hAnsi="宋体" w:cs="宋体" w:eastAsia="宋体" w:hint="default"/>
                <w:sz w:val="12"/>
                <w:szCs w:val="12"/>
              </w:rPr>
              <w:t>本年转入</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82"/>
              <w:ind w:right="0"/>
              <w:jc w:val="right"/>
              <w:rPr>
                <w:rFonts w:ascii="宋体" w:hAnsi="宋体" w:cs="宋体" w:eastAsia="宋体" w:hint="default"/>
                <w:sz w:val="12"/>
                <w:szCs w:val="12"/>
              </w:rPr>
            </w:pPr>
            <w:r>
              <w:rPr>
                <w:rFonts w:ascii="宋体" w:hAnsi="宋体" w:cs="宋体" w:eastAsia="宋体" w:hint="default"/>
                <w:sz w:val="12"/>
                <w:szCs w:val="12"/>
              </w:rPr>
              <w:t>本年转入无</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82"/>
              <w:ind w:right="0"/>
              <w:jc w:val="right"/>
              <w:rPr>
                <w:rFonts w:ascii="宋体" w:hAnsi="宋体" w:cs="宋体" w:eastAsia="宋体" w:hint="default"/>
                <w:sz w:val="12"/>
                <w:szCs w:val="12"/>
              </w:rPr>
            </w:pPr>
            <w:r>
              <w:rPr>
                <w:rFonts w:ascii="宋体" w:hAnsi="宋体" w:cs="宋体" w:eastAsia="宋体" w:hint="default"/>
                <w:sz w:val="12"/>
                <w:szCs w:val="12"/>
              </w:rPr>
              <w:t>年末数</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82"/>
              <w:ind w:right="89"/>
              <w:jc w:val="right"/>
              <w:rPr>
                <w:rFonts w:ascii="宋体" w:hAnsi="宋体" w:cs="宋体" w:eastAsia="宋体" w:hint="default"/>
                <w:sz w:val="12"/>
                <w:szCs w:val="12"/>
              </w:rPr>
            </w:pPr>
            <w:r>
              <w:rPr>
                <w:rFonts w:ascii="宋体" w:hAnsi="宋体" w:cs="宋体" w:eastAsia="宋体" w:hint="default"/>
                <w:sz w:val="12"/>
                <w:szCs w:val="12"/>
              </w:rPr>
              <w:t>资金来源</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82"/>
              <w:ind w:right="34"/>
              <w:jc w:val="right"/>
              <w:rPr>
                <w:rFonts w:ascii="宋体" w:hAnsi="宋体" w:cs="宋体" w:eastAsia="宋体" w:hint="default"/>
                <w:sz w:val="12"/>
                <w:szCs w:val="12"/>
              </w:rPr>
            </w:pPr>
            <w:r>
              <w:rPr>
                <w:rFonts w:ascii="宋体" w:hAnsi="宋体" w:cs="宋体" w:eastAsia="宋体" w:hint="default"/>
                <w:sz w:val="12"/>
                <w:szCs w:val="12"/>
              </w:rPr>
              <w:t>工程投入</w:t>
            </w:r>
          </w:p>
        </w:tc>
      </w:tr>
      <w:tr>
        <w:trPr>
          <w:trHeight w:val="156" w:hRule="exact"/>
        </w:trPr>
        <w:tc>
          <w:tcPr>
            <w:tcW w:w="138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138" w:lineRule="exact"/>
              <w:ind w:right="1"/>
              <w:jc w:val="right"/>
              <w:rPr>
                <w:rFonts w:ascii="宋体" w:hAnsi="宋体" w:cs="宋体" w:eastAsia="宋体" w:hint="default"/>
                <w:sz w:val="12"/>
                <w:szCs w:val="12"/>
              </w:rPr>
            </w:pPr>
            <w:r>
              <w:rPr>
                <w:rFonts w:ascii="宋体" w:hAnsi="宋体" w:cs="宋体" w:eastAsia="宋体" w:hint="default"/>
                <w:sz w:val="12"/>
                <w:szCs w:val="12"/>
              </w:rPr>
              <w:t>固定资产</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138" w:lineRule="exact"/>
              <w:ind w:right="0"/>
              <w:jc w:val="right"/>
              <w:rPr>
                <w:rFonts w:ascii="宋体" w:hAnsi="宋体" w:cs="宋体" w:eastAsia="宋体" w:hint="default"/>
                <w:sz w:val="12"/>
                <w:szCs w:val="12"/>
              </w:rPr>
            </w:pPr>
            <w:r>
              <w:rPr>
                <w:rFonts w:ascii="宋体" w:hAnsi="宋体" w:cs="宋体" w:eastAsia="宋体" w:hint="default"/>
                <w:sz w:val="12"/>
                <w:szCs w:val="12"/>
              </w:rPr>
              <w:t>形资产及长</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Style w:val="TableParagraph"/>
              <w:spacing w:line="138" w:lineRule="exact"/>
              <w:ind w:right="34"/>
              <w:jc w:val="right"/>
              <w:rPr>
                <w:rFonts w:ascii="宋体" w:hAnsi="宋体" w:cs="宋体" w:eastAsia="宋体" w:hint="default"/>
                <w:sz w:val="12"/>
                <w:szCs w:val="12"/>
              </w:rPr>
            </w:pPr>
            <w:r>
              <w:rPr>
                <w:rFonts w:ascii="宋体" w:hAnsi="宋体" w:cs="宋体" w:eastAsia="宋体" w:hint="default"/>
                <w:sz w:val="12"/>
                <w:szCs w:val="12"/>
              </w:rPr>
              <w:t>占预算</w:t>
            </w:r>
          </w:p>
        </w:tc>
      </w:tr>
      <w:tr>
        <w:trPr>
          <w:trHeight w:val="228" w:hRule="exact"/>
        </w:trPr>
        <w:tc>
          <w:tcPr>
            <w:tcW w:w="138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138" w:lineRule="exact"/>
              <w:ind w:right="0"/>
              <w:jc w:val="right"/>
              <w:rPr>
                <w:rFonts w:ascii="宋体" w:hAnsi="宋体" w:cs="宋体" w:eastAsia="宋体" w:hint="default"/>
                <w:sz w:val="12"/>
                <w:szCs w:val="12"/>
              </w:rPr>
            </w:pPr>
            <w:r>
              <w:rPr>
                <w:rFonts w:ascii="宋体" w:hAnsi="宋体" w:cs="宋体" w:eastAsia="宋体" w:hint="default"/>
                <w:sz w:val="12"/>
                <w:szCs w:val="12"/>
              </w:rPr>
              <w:t>期待摊费用</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Style w:val="TableParagraph"/>
              <w:spacing w:line="147" w:lineRule="exact"/>
              <w:ind w:right="33"/>
              <w:jc w:val="right"/>
              <w:rPr>
                <w:rFonts w:ascii="Times New Roman" w:hAnsi="Times New Roman" w:cs="Times New Roman" w:eastAsia="Times New Roman" w:hint="default"/>
                <w:sz w:val="12"/>
                <w:szCs w:val="12"/>
              </w:rPr>
            </w:pPr>
            <w:r>
              <w:rPr>
                <w:rFonts w:ascii="宋体" w:hAnsi="宋体" w:cs="宋体" w:eastAsia="宋体" w:hint="default"/>
                <w:sz w:val="12"/>
                <w:szCs w:val="12"/>
              </w:rPr>
              <w:t>比例</w:t>
            </w:r>
            <w:r>
              <w:rPr>
                <w:rFonts w:ascii="Times New Roman" w:hAnsi="Times New Roman" w:cs="Times New Roman" w:eastAsia="Times New Roman" w:hint="default"/>
                <w:sz w:val="12"/>
                <w:szCs w:val="12"/>
              </w:rPr>
              <w:t>(%)</w:t>
            </w:r>
          </w:p>
        </w:tc>
      </w:tr>
      <w:tr>
        <w:trPr>
          <w:trHeight w:val="224"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2"/>
                <w:szCs w:val="12"/>
              </w:rPr>
            </w:pPr>
            <w:r>
              <w:rPr>
                <w:rFonts w:ascii="宋体" w:hAnsi="宋体" w:cs="宋体" w:eastAsia="宋体" w:hint="default"/>
                <w:sz w:val="12"/>
                <w:szCs w:val="12"/>
              </w:rPr>
              <w:t>研发中心</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8"/>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right"/>
              <w:rPr>
                <w:rFonts w:ascii="Times New Roman" w:hAnsi="Times New Roman" w:cs="Times New Roman" w:eastAsia="Times New Roman" w:hint="default"/>
                <w:sz w:val="12"/>
                <w:szCs w:val="12"/>
              </w:rPr>
            </w:pPr>
            <w:r>
              <w:rPr>
                <w:rFonts w:ascii="Times New Roman"/>
                <w:spacing w:val="-1"/>
                <w:sz w:val="12"/>
              </w:rPr>
              <w:t>2,712,500</w:t>
            </w:r>
          </w:p>
        </w:tc>
        <w:tc>
          <w:tcPr>
            <w:tcW w:w="140"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Times New Roman" w:hAnsi="Times New Roman" w:cs="Times New Roman" w:eastAsia="Times New Roman" w:hint="default"/>
                <w:sz w:val="12"/>
                <w:szCs w:val="12"/>
              </w:rPr>
            </w:pPr>
            <w:r>
              <w:rPr>
                <w:rFonts w:ascii="Times New Roman"/>
                <w:sz w:val="12"/>
              </w:rPr>
              <w:t>111,804</w:t>
            </w:r>
          </w:p>
        </w:tc>
        <w:tc>
          <w:tcPr>
            <w:tcW w:w="137"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Times New Roman" w:hAnsi="Times New Roman" w:cs="Times New Roman" w:eastAsia="Times New Roman" w:hint="default"/>
                <w:sz w:val="12"/>
                <w:szCs w:val="12"/>
              </w:rPr>
            </w:pPr>
            <w:r>
              <w:rPr>
                <w:rFonts w:ascii="Times New Roman"/>
                <w:spacing w:val="-1"/>
                <w:sz w:val="12"/>
              </w:rPr>
              <w:t>2,824,304</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8"/>
              <w:jc w:val="right"/>
              <w:rPr>
                <w:rFonts w:ascii="宋体" w:hAnsi="宋体" w:cs="宋体" w:eastAsia="宋体" w:hint="default"/>
                <w:sz w:val="12"/>
                <w:szCs w:val="12"/>
              </w:rPr>
            </w:pPr>
            <w:r>
              <w:rPr>
                <w:rFonts w:ascii="宋体" w:hAnsi="宋体" w:cs="宋体" w:eastAsia="宋体" w:hint="default"/>
                <w:sz w:val="12"/>
                <w:szCs w:val="12"/>
              </w:rPr>
              <w:t>自有</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2"/>
                <w:szCs w:val="12"/>
              </w:rPr>
            </w:pPr>
            <w:r>
              <w:rPr>
                <w:rFonts w:ascii="宋体" w:hAnsi="宋体" w:cs="宋体" w:eastAsia="宋体" w:hint="default"/>
                <w:sz w:val="12"/>
                <w:szCs w:val="12"/>
              </w:rPr>
              <w:t>总部办公楼改良</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Times New Roman" w:hAnsi="Times New Roman" w:cs="Times New Roman" w:eastAsia="Times New Roman" w:hint="default"/>
                <w:sz w:val="12"/>
                <w:szCs w:val="12"/>
              </w:rPr>
            </w:pPr>
            <w:r>
              <w:rPr>
                <w:rFonts w:ascii="Times New Roman"/>
                <w:spacing w:val="-1"/>
                <w:sz w:val="12"/>
              </w:rPr>
              <w:t>3,034,173</w:t>
            </w:r>
          </w:p>
        </w:tc>
        <w:tc>
          <w:tcPr>
            <w:tcW w:w="140"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30,511,220</w:t>
            </w:r>
          </w:p>
        </w:tc>
        <w:tc>
          <w:tcPr>
            <w:tcW w:w="137"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Times New Roman" w:hAnsi="Times New Roman" w:cs="Times New Roman" w:eastAsia="Times New Roman" w:hint="default"/>
                <w:sz w:val="12"/>
                <w:szCs w:val="12"/>
              </w:rPr>
            </w:pPr>
            <w:r>
              <w:rPr>
                <w:rFonts w:ascii="Times New Roman"/>
                <w:spacing w:val="-1"/>
                <w:sz w:val="12"/>
              </w:rPr>
              <w:t>29,881,979</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3,065,224</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z w:val="12"/>
              </w:rPr>
              <w:t>598,190</w:t>
            </w:r>
          </w:p>
        </w:tc>
        <w:tc>
          <w:tcPr>
            <w:tcW w:w="798" w:type="dxa"/>
            <w:tcBorders>
              <w:top w:val="nil" w:sz="6" w:space="0" w:color="auto"/>
              <w:left w:val="nil" w:sz="6" w:space="0" w:color="auto"/>
              <w:bottom w:val="nil" w:sz="6" w:space="0" w:color="auto"/>
              <w:right w:val="nil" w:sz="6" w:space="0" w:color="auto"/>
            </w:tcBorders>
          </w:tcPr>
          <w:p>
            <w:pPr>
              <w:pStyle w:val="TableParagraph"/>
              <w:spacing w:line="135" w:lineRule="exact"/>
              <w:ind w:right="88"/>
              <w:jc w:val="right"/>
              <w:rPr>
                <w:rFonts w:ascii="宋体" w:hAnsi="宋体" w:cs="宋体" w:eastAsia="宋体" w:hint="default"/>
                <w:sz w:val="12"/>
                <w:szCs w:val="12"/>
              </w:rPr>
            </w:pPr>
            <w:r>
              <w:rPr>
                <w:rFonts w:ascii="宋体" w:hAnsi="宋体" w:cs="宋体" w:eastAsia="宋体" w:hint="default"/>
                <w:sz w:val="12"/>
                <w:szCs w:val="12"/>
              </w:rPr>
              <w:t>自有</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2"/>
                <w:szCs w:val="12"/>
              </w:rPr>
            </w:pPr>
            <w:r>
              <w:rPr>
                <w:rFonts w:ascii="宋体" w:hAnsi="宋体" w:cs="宋体" w:eastAsia="宋体" w:hint="default"/>
                <w:sz w:val="12"/>
                <w:szCs w:val="12"/>
              </w:rPr>
              <w:t>南昌总店购置及装修</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Times New Roman" w:hAnsi="Times New Roman" w:cs="Times New Roman" w:eastAsia="Times New Roman" w:hint="default"/>
                <w:sz w:val="12"/>
                <w:szCs w:val="12"/>
              </w:rPr>
            </w:pPr>
            <w:r>
              <w:rPr>
                <w:rFonts w:ascii="Times New Roman"/>
                <w:spacing w:val="-1"/>
                <w:sz w:val="12"/>
              </w:rPr>
              <w:t>163,765,096</w:t>
            </w:r>
          </w:p>
        </w:tc>
        <w:tc>
          <w:tcPr>
            <w:tcW w:w="140"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7,799,997</w:t>
            </w:r>
          </w:p>
        </w:tc>
        <w:tc>
          <w:tcPr>
            <w:tcW w:w="137"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Times New Roman" w:hAnsi="Times New Roman" w:cs="Times New Roman" w:eastAsia="Times New Roman" w:hint="default"/>
                <w:sz w:val="12"/>
                <w:szCs w:val="12"/>
              </w:rPr>
            </w:pPr>
            <w:r>
              <w:rPr>
                <w:rFonts w:ascii="Times New Roman"/>
                <w:spacing w:val="-1"/>
                <w:sz w:val="12"/>
              </w:rPr>
              <w:t>171,565,093</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98" w:type="dxa"/>
            <w:tcBorders>
              <w:top w:val="nil" w:sz="6" w:space="0" w:color="auto"/>
              <w:left w:val="nil" w:sz="6" w:space="0" w:color="auto"/>
              <w:bottom w:val="nil" w:sz="6" w:space="0" w:color="auto"/>
              <w:right w:val="nil" w:sz="6" w:space="0" w:color="auto"/>
            </w:tcBorders>
          </w:tcPr>
          <w:p>
            <w:pPr>
              <w:pStyle w:val="TableParagraph"/>
              <w:spacing w:line="135" w:lineRule="exact"/>
              <w:ind w:right="89"/>
              <w:jc w:val="right"/>
              <w:rPr>
                <w:rFonts w:ascii="宋体" w:hAnsi="宋体" w:cs="宋体" w:eastAsia="宋体" w:hint="default"/>
                <w:sz w:val="12"/>
                <w:szCs w:val="12"/>
              </w:rPr>
            </w:pPr>
            <w:r>
              <w:rPr>
                <w:rFonts w:ascii="宋体" w:hAnsi="宋体" w:cs="宋体" w:eastAsia="宋体" w:hint="default"/>
                <w:sz w:val="12"/>
                <w:szCs w:val="12"/>
              </w:rPr>
              <w:t>募集资金</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44" w:lineRule="exact"/>
              <w:ind w:left="35" w:right="0"/>
              <w:jc w:val="left"/>
              <w:rPr>
                <w:rFonts w:ascii="宋体" w:hAnsi="宋体" w:cs="宋体" w:eastAsia="宋体" w:hint="default"/>
                <w:sz w:val="12"/>
                <w:szCs w:val="12"/>
              </w:rPr>
            </w:pPr>
            <w:r>
              <w:rPr>
                <w:rFonts w:ascii="Times New Roman" w:hAnsi="Times New Roman" w:cs="Times New Roman" w:eastAsia="Times New Roman" w:hint="default"/>
                <w:sz w:val="12"/>
                <w:szCs w:val="12"/>
              </w:rPr>
              <w:t>BI/MFP</w:t>
            </w:r>
            <w:r>
              <w:rPr>
                <w:rFonts w:ascii="宋体" w:hAnsi="宋体" w:cs="宋体" w:eastAsia="宋体" w:hint="default"/>
                <w:sz w:val="12"/>
                <w:szCs w:val="12"/>
              </w:rPr>
              <w:t>系统设计及安装</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Times New Roman" w:hAnsi="Times New Roman" w:cs="Times New Roman" w:eastAsia="Times New Roman" w:hint="default"/>
                <w:sz w:val="12"/>
                <w:szCs w:val="12"/>
              </w:rPr>
            </w:pPr>
            <w:r>
              <w:rPr>
                <w:rFonts w:ascii="Times New Roman"/>
                <w:spacing w:val="-1"/>
                <w:sz w:val="12"/>
              </w:rPr>
              <w:t>8,424,000</w:t>
            </w:r>
          </w:p>
        </w:tc>
        <w:tc>
          <w:tcPr>
            <w:tcW w:w="140"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2,106,000</w:t>
            </w:r>
          </w:p>
        </w:tc>
        <w:tc>
          <w:tcPr>
            <w:tcW w:w="137"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10,530,000</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98" w:type="dxa"/>
            <w:tcBorders>
              <w:top w:val="nil" w:sz="6" w:space="0" w:color="auto"/>
              <w:left w:val="nil" w:sz="6" w:space="0" w:color="auto"/>
              <w:bottom w:val="nil" w:sz="6" w:space="0" w:color="auto"/>
              <w:right w:val="nil" w:sz="6" w:space="0" w:color="auto"/>
            </w:tcBorders>
          </w:tcPr>
          <w:p>
            <w:pPr>
              <w:pStyle w:val="TableParagraph"/>
              <w:spacing w:line="135" w:lineRule="exact"/>
              <w:ind w:right="89"/>
              <w:jc w:val="right"/>
              <w:rPr>
                <w:rFonts w:ascii="宋体" w:hAnsi="宋体" w:cs="宋体" w:eastAsia="宋体" w:hint="default"/>
                <w:sz w:val="12"/>
                <w:szCs w:val="12"/>
              </w:rPr>
            </w:pPr>
            <w:r>
              <w:rPr>
                <w:rFonts w:ascii="宋体" w:hAnsi="宋体" w:cs="宋体" w:eastAsia="宋体" w:hint="default"/>
                <w:sz w:val="12"/>
                <w:szCs w:val="12"/>
              </w:rPr>
              <w:t>募集资金</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2"/>
                <w:szCs w:val="12"/>
              </w:rPr>
            </w:pPr>
            <w:r>
              <w:rPr>
                <w:rFonts w:ascii="宋体" w:hAnsi="宋体" w:cs="宋体" w:eastAsia="宋体" w:hint="default"/>
                <w:sz w:val="12"/>
                <w:szCs w:val="12"/>
              </w:rPr>
              <w:t>世博民企馆项目</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40"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6,000,000</w:t>
            </w:r>
          </w:p>
        </w:tc>
        <w:tc>
          <w:tcPr>
            <w:tcW w:w="137"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6,000,000</w:t>
            </w:r>
          </w:p>
        </w:tc>
        <w:tc>
          <w:tcPr>
            <w:tcW w:w="798" w:type="dxa"/>
            <w:tcBorders>
              <w:top w:val="nil" w:sz="6" w:space="0" w:color="auto"/>
              <w:left w:val="nil" w:sz="6" w:space="0" w:color="auto"/>
              <w:bottom w:val="nil" w:sz="6" w:space="0" w:color="auto"/>
              <w:right w:val="nil" w:sz="6" w:space="0" w:color="auto"/>
            </w:tcBorders>
          </w:tcPr>
          <w:p>
            <w:pPr>
              <w:pStyle w:val="TableParagraph"/>
              <w:spacing w:line="135" w:lineRule="exact"/>
              <w:ind w:right="88"/>
              <w:jc w:val="right"/>
              <w:rPr>
                <w:rFonts w:ascii="宋体" w:hAnsi="宋体" w:cs="宋体" w:eastAsia="宋体" w:hint="default"/>
                <w:sz w:val="12"/>
                <w:szCs w:val="12"/>
              </w:rPr>
            </w:pPr>
            <w:r>
              <w:rPr>
                <w:rFonts w:ascii="宋体" w:hAnsi="宋体" w:cs="宋体" w:eastAsia="宋体" w:hint="default"/>
                <w:sz w:val="12"/>
                <w:szCs w:val="12"/>
              </w:rPr>
              <w:t>自有</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2"/>
                <w:szCs w:val="12"/>
              </w:rPr>
            </w:pPr>
            <w:r>
              <w:rPr>
                <w:rFonts w:ascii="宋体" w:hAnsi="宋体" w:cs="宋体" w:eastAsia="宋体" w:hint="default"/>
                <w:sz w:val="12"/>
                <w:szCs w:val="12"/>
              </w:rPr>
              <w:t>系统升级项目</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40"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26,263,366</w:t>
            </w:r>
          </w:p>
        </w:tc>
        <w:tc>
          <w:tcPr>
            <w:tcW w:w="137"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26,263,366</w:t>
            </w:r>
          </w:p>
        </w:tc>
        <w:tc>
          <w:tcPr>
            <w:tcW w:w="798" w:type="dxa"/>
            <w:tcBorders>
              <w:top w:val="nil" w:sz="6" w:space="0" w:color="auto"/>
              <w:left w:val="nil" w:sz="6" w:space="0" w:color="auto"/>
              <w:bottom w:val="nil" w:sz="6" w:space="0" w:color="auto"/>
              <w:right w:val="nil" w:sz="6" w:space="0" w:color="auto"/>
            </w:tcBorders>
          </w:tcPr>
          <w:p>
            <w:pPr>
              <w:pStyle w:val="TableParagraph"/>
              <w:spacing w:line="135" w:lineRule="exact"/>
              <w:ind w:right="89"/>
              <w:jc w:val="right"/>
              <w:rPr>
                <w:rFonts w:ascii="宋体" w:hAnsi="宋体" w:cs="宋体" w:eastAsia="宋体" w:hint="default"/>
                <w:sz w:val="12"/>
                <w:szCs w:val="12"/>
              </w:rPr>
            </w:pPr>
            <w:r>
              <w:rPr>
                <w:rFonts w:ascii="宋体" w:hAnsi="宋体" w:cs="宋体" w:eastAsia="宋体" w:hint="default"/>
                <w:sz w:val="12"/>
                <w:szCs w:val="12"/>
              </w:rPr>
              <w:t>募集资金</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2"/>
                <w:szCs w:val="12"/>
              </w:rPr>
            </w:pPr>
            <w:r>
              <w:rPr>
                <w:rFonts w:ascii="宋体" w:hAnsi="宋体" w:cs="宋体" w:eastAsia="宋体" w:hint="default"/>
                <w:sz w:val="12"/>
                <w:szCs w:val="12"/>
              </w:rPr>
              <w:t>六灶工业园区</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9"/>
              <w:jc w:val="right"/>
              <w:rPr>
                <w:rFonts w:ascii="Times New Roman" w:hAnsi="Times New Roman" w:cs="Times New Roman" w:eastAsia="Times New Roman" w:hint="default"/>
                <w:sz w:val="12"/>
                <w:szCs w:val="12"/>
              </w:rPr>
            </w:pPr>
            <w:r>
              <w:rPr>
                <w:rFonts w:ascii="Times New Roman"/>
                <w:spacing w:val="-1"/>
                <w:sz w:val="12"/>
              </w:rPr>
              <w:t>787,430,000</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40"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54,667,963</w:t>
            </w:r>
          </w:p>
        </w:tc>
        <w:tc>
          <w:tcPr>
            <w:tcW w:w="137"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Times New Roman" w:hAnsi="Times New Roman" w:cs="Times New Roman" w:eastAsia="Times New Roman" w:hint="default"/>
                <w:sz w:val="12"/>
                <w:szCs w:val="12"/>
              </w:rPr>
            </w:pPr>
            <w:r>
              <w:rPr>
                <w:rFonts w:ascii="Times New Roman"/>
                <w:spacing w:val="-1"/>
                <w:sz w:val="12"/>
              </w:rPr>
              <w:t>54,551,667</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z w:val="12"/>
              </w:rPr>
              <w:t>116,296</w:t>
            </w:r>
          </w:p>
        </w:tc>
        <w:tc>
          <w:tcPr>
            <w:tcW w:w="798" w:type="dxa"/>
            <w:tcBorders>
              <w:top w:val="nil" w:sz="6" w:space="0" w:color="auto"/>
              <w:left w:val="nil" w:sz="6" w:space="0" w:color="auto"/>
              <w:bottom w:val="nil" w:sz="6" w:space="0" w:color="auto"/>
              <w:right w:val="nil" w:sz="6" w:space="0" w:color="auto"/>
            </w:tcBorders>
          </w:tcPr>
          <w:p>
            <w:pPr>
              <w:pStyle w:val="TableParagraph"/>
              <w:spacing w:line="135" w:lineRule="exact"/>
              <w:ind w:right="88"/>
              <w:jc w:val="right"/>
              <w:rPr>
                <w:rFonts w:ascii="宋体" w:hAnsi="宋体" w:cs="宋体" w:eastAsia="宋体" w:hint="default"/>
                <w:sz w:val="12"/>
                <w:szCs w:val="12"/>
              </w:rPr>
            </w:pPr>
            <w:r>
              <w:rPr>
                <w:rFonts w:ascii="宋体" w:hAnsi="宋体" w:cs="宋体" w:eastAsia="宋体" w:hint="default"/>
                <w:sz w:val="12"/>
                <w:szCs w:val="12"/>
              </w:rPr>
              <w:t>自有</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Times New Roman" w:hAnsi="Times New Roman" w:cs="Times New Roman" w:eastAsia="Times New Roman" w:hint="default"/>
                <w:sz w:val="12"/>
                <w:szCs w:val="12"/>
              </w:rPr>
            </w:pPr>
            <w:r>
              <w:rPr>
                <w:rFonts w:ascii="Times New Roman"/>
                <w:w w:val="95"/>
                <w:sz w:val="12"/>
              </w:rPr>
              <w:t>32%</w:t>
            </w:r>
            <w:r>
              <w:rPr>
                <w:rFonts w:ascii="Times New Roman"/>
                <w:sz w:val="12"/>
              </w:rPr>
            </w:r>
          </w:p>
        </w:tc>
      </w:tr>
      <w:tr>
        <w:trPr>
          <w:trHeight w:val="156"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2"/>
                <w:szCs w:val="12"/>
              </w:rPr>
            </w:pPr>
            <w:r>
              <w:rPr>
                <w:rFonts w:ascii="宋体" w:hAnsi="宋体" w:cs="宋体" w:eastAsia="宋体" w:hint="default"/>
                <w:sz w:val="12"/>
                <w:szCs w:val="12"/>
              </w:rPr>
              <w:t>成都春熙路店购置及装修</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40"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394,349,617</w:t>
            </w:r>
          </w:p>
        </w:tc>
        <w:tc>
          <w:tcPr>
            <w:tcW w:w="137"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394,349,617</w:t>
            </w:r>
          </w:p>
        </w:tc>
        <w:tc>
          <w:tcPr>
            <w:tcW w:w="798" w:type="dxa"/>
            <w:tcBorders>
              <w:top w:val="nil" w:sz="6" w:space="0" w:color="auto"/>
              <w:left w:val="nil" w:sz="6" w:space="0" w:color="auto"/>
              <w:bottom w:val="nil" w:sz="6" w:space="0" w:color="auto"/>
              <w:right w:val="nil" w:sz="6" w:space="0" w:color="auto"/>
            </w:tcBorders>
          </w:tcPr>
          <w:p>
            <w:pPr>
              <w:pStyle w:val="TableParagraph"/>
              <w:spacing w:line="135" w:lineRule="exact"/>
              <w:ind w:right="89"/>
              <w:jc w:val="right"/>
              <w:rPr>
                <w:rFonts w:ascii="宋体" w:hAnsi="宋体" w:cs="宋体" w:eastAsia="宋体" w:hint="default"/>
                <w:sz w:val="12"/>
                <w:szCs w:val="12"/>
              </w:rPr>
            </w:pPr>
            <w:r>
              <w:rPr>
                <w:rFonts w:ascii="宋体" w:hAnsi="宋体" w:cs="宋体" w:eastAsia="宋体" w:hint="default"/>
                <w:sz w:val="12"/>
                <w:szCs w:val="12"/>
              </w:rPr>
              <w:t>募集资金</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2"/>
                <w:szCs w:val="12"/>
              </w:rPr>
            </w:pPr>
            <w:r>
              <w:rPr>
                <w:rFonts w:ascii="宋体" w:hAnsi="宋体" w:cs="宋体" w:eastAsia="宋体" w:hint="default"/>
                <w:sz w:val="12"/>
                <w:szCs w:val="12"/>
              </w:rPr>
              <w:t>厦门中华城店购置及装修</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40"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160,054,365</w:t>
            </w:r>
          </w:p>
        </w:tc>
        <w:tc>
          <w:tcPr>
            <w:tcW w:w="137"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pacing w:val="-1"/>
                <w:sz w:val="12"/>
              </w:rPr>
              <w:t>160,054,365</w:t>
            </w:r>
          </w:p>
        </w:tc>
        <w:tc>
          <w:tcPr>
            <w:tcW w:w="798" w:type="dxa"/>
            <w:tcBorders>
              <w:top w:val="nil" w:sz="6" w:space="0" w:color="auto"/>
              <w:left w:val="nil" w:sz="6" w:space="0" w:color="auto"/>
              <w:bottom w:val="nil" w:sz="6" w:space="0" w:color="auto"/>
              <w:right w:val="nil" w:sz="6" w:space="0" w:color="auto"/>
            </w:tcBorders>
          </w:tcPr>
          <w:p>
            <w:pPr>
              <w:pStyle w:val="TableParagraph"/>
              <w:spacing w:line="135" w:lineRule="exact"/>
              <w:ind w:right="89"/>
              <w:jc w:val="right"/>
              <w:rPr>
                <w:rFonts w:ascii="宋体" w:hAnsi="宋体" w:cs="宋体" w:eastAsia="宋体" w:hint="default"/>
                <w:sz w:val="12"/>
                <w:szCs w:val="12"/>
              </w:rPr>
            </w:pPr>
            <w:r>
              <w:rPr>
                <w:rFonts w:ascii="宋体" w:hAnsi="宋体" w:cs="宋体" w:eastAsia="宋体" w:hint="default"/>
                <w:sz w:val="12"/>
                <w:szCs w:val="12"/>
              </w:rPr>
              <w:t>募集资金</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224"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135" w:lineRule="exact"/>
              <w:ind w:left="35" w:right="0"/>
              <w:jc w:val="left"/>
              <w:rPr>
                <w:rFonts w:ascii="宋体" w:hAnsi="宋体" w:cs="宋体" w:eastAsia="宋体" w:hint="default"/>
                <w:sz w:val="12"/>
                <w:szCs w:val="12"/>
              </w:rPr>
            </w:pPr>
            <w:r>
              <w:rPr>
                <w:rFonts w:ascii="宋体" w:hAnsi="宋体" w:cs="宋体" w:eastAsia="宋体" w:hint="default"/>
                <w:sz w:val="12"/>
                <w:szCs w:val="12"/>
              </w:rPr>
              <w:t>其他</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r>
            <w:r>
              <w:rPr>
                <w:rFonts w:ascii="Times New Roman"/>
                <w:spacing w:val="-12"/>
                <w:sz w:val="12"/>
                <w:u w:val="single" w:color="000000"/>
              </w:rPr>
              <w:t> </w:t>
            </w:r>
            <w:r>
              <w:rPr>
                <w:rFonts w:ascii="Times New Roman"/>
                <w:spacing w:val="-1"/>
                <w:sz w:val="12"/>
                <w:u w:val="single" w:color="000000"/>
              </w:rPr>
              <w:t>2,942,172</w:t>
            </w:r>
            <w:r>
              <w:rPr>
                <w:rFonts w:ascii="Times New Roman"/>
                <w:spacing w:val="-1"/>
                <w:sz w:val="12"/>
              </w:rPr>
            </w:r>
          </w:p>
        </w:tc>
        <w:tc>
          <w:tcPr>
            <w:tcW w:w="140"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r>
            <w:r>
              <w:rPr>
                <w:rFonts w:ascii="Times New Roman"/>
                <w:spacing w:val="-10"/>
                <w:sz w:val="12"/>
                <w:u w:val="single" w:color="000000"/>
              </w:rPr>
              <w:t> </w:t>
            </w:r>
            <w:r>
              <w:rPr>
                <w:rFonts w:ascii="Times New Roman"/>
                <w:spacing w:val="-1"/>
                <w:sz w:val="12"/>
                <w:u w:val="single" w:color="000000"/>
              </w:rPr>
              <w:t>17,067,057</w:t>
            </w:r>
            <w:r>
              <w:rPr>
                <w:rFonts w:ascii="Times New Roman"/>
                <w:spacing w:val="-1"/>
                <w:sz w:val="12"/>
              </w:rPr>
            </w:r>
          </w:p>
        </w:tc>
        <w:tc>
          <w:tcPr>
            <w:tcW w:w="137"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tabs>
                <w:tab w:pos="230" w:val="left" w:leader="none"/>
              </w:tabs>
              <w:spacing w:line="240" w:lineRule="auto" w:before="6"/>
              <w:ind w:right="1"/>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tab/>
            </w:r>
            <w:r>
              <w:rPr>
                <w:rFonts w:ascii="Times New Roman"/>
                <w:spacing w:val="-1"/>
                <w:sz w:val="12"/>
                <w:u w:val="single" w:color="000000"/>
              </w:rPr>
              <w:t>5,878,901</w:t>
            </w:r>
            <w:r>
              <w:rPr>
                <w:rFonts w:ascii="Times New Roman"/>
                <w:spacing w:val="-1"/>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tabs>
                <w:tab w:pos="230" w:val="left" w:leader="none"/>
              </w:tabs>
              <w:spacing w:line="240" w:lineRule="auto" w:before="6"/>
              <w:ind w:right="0"/>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tab/>
            </w:r>
            <w:r>
              <w:rPr>
                <w:rFonts w:ascii="Times New Roman"/>
                <w:spacing w:val="-1"/>
                <w:sz w:val="12"/>
                <w:u w:val="single" w:color="000000"/>
              </w:rPr>
              <w:t>8,835,355</w:t>
            </w:r>
            <w:r>
              <w:rPr>
                <w:rFonts w:ascii="Times New Roman"/>
                <w:spacing w:val="-1"/>
                <w:sz w:val="12"/>
              </w:rPr>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tabs>
                <w:tab w:pos="230" w:val="left" w:leader="none"/>
              </w:tabs>
              <w:spacing w:line="240" w:lineRule="auto" w:before="6"/>
              <w:ind w:right="0"/>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tab/>
            </w:r>
            <w:r>
              <w:rPr>
                <w:rFonts w:ascii="Times New Roman"/>
                <w:spacing w:val="-1"/>
                <w:sz w:val="12"/>
                <w:u w:val="single" w:color="000000"/>
              </w:rPr>
              <w:t>5,294,973</w:t>
            </w:r>
            <w:r>
              <w:rPr>
                <w:rFonts w:ascii="Times New Roman"/>
                <w:spacing w:val="-1"/>
                <w:sz w:val="12"/>
              </w:rPr>
            </w:r>
          </w:p>
        </w:tc>
        <w:tc>
          <w:tcPr>
            <w:tcW w:w="798" w:type="dxa"/>
            <w:tcBorders>
              <w:top w:val="nil" w:sz="6" w:space="0" w:color="auto"/>
              <w:left w:val="nil" w:sz="6" w:space="0" w:color="auto"/>
              <w:bottom w:val="nil" w:sz="6" w:space="0" w:color="auto"/>
              <w:right w:val="nil" w:sz="6" w:space="0" w:color="auto"/>
            </w:tcBorders>
          </w:tcPr>
          <w:p>
            <w:pPr>
              <w:pStyle w:val="TableParagraph"/>
              <w:spacing w:line="135" w:lineRule="exact"/>
              <w:ind w:right="88"/>
              <w:jc w:val="right"/>
              <w:rPr>
                <w:rFonts w:ascii="宋体" w:hAnsi="宋体" w:cs="宋体" w:eastAsia="宋体" w:hint="default"/>
                <w:sz w:val="12"/>
                <w:szCs w:val="12"/>
              </w:rPr>
            </w:pPr>
            <w:r>
              <w:rPr>
                <w:rFonts w:ascii="宋体" w:hAnsi="宋体" w:cs="宋体" w:eastAsia="宋体" w:hint="default"/>
                <w:sz w:val="12"/>
                <w:szCs w:val="12"/>
              </w:rPr>
              <w:t>自有</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254" w:hRule="exact"/>
        </w:trPr>
        <w:tc>
          <w:tcPr>
            <w:tcW w:w="1381"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11" w:space="0" w:color="000000"/>
              <w:right w:val="nil" w:sz="6" w:space="0" w:color="auto"/>
            </w:tcBorders>
          </w:tcPr>
          <w:p>
            <w:pPr>
              <w:pStyle w:val="TableParagraph"/>
              <w:spacing w:line="240" w:lineRule="auto" w:before="67"/>
              <w:ind w:right="1"/>
              <w:jc w:val="right"/>
              <w:rPr>
                <w:rFonts w:ascii="Times New Roman" w:hAnsi="Times New Roman" w:cs="Times New Roman" w:eastAsia="Times New Roman" w:hint="default"/>
                <w:sz w:val="12"/>
                <w:szCs w:val="12"/>
              </w:rPr>
            </w:pPr>
            <w:r>
              <w:rPr>
                <w:rFonts w:ascii="Times New Roman"/>
                <w:spacing w:val="-1"/>
                <w:sz w:val="12"/>
              </w:rPr>
              <w:t>180,877,941</w:t>
            </w:r>
          </w:p>
        </w:tc>
        <w:tc>
          <w:tcPr>
            <w:tcW w:w="140"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single" w:sz="11" w:space="0" w:color="000000"/>
              <w:right w:val="nil" w:sz="6" w:space="0" w:color="auto"/>
            </w:tcBorders>
          </w:tcPr>
          <w:p>
            <w:pPr>
              <w:pStyle w:val="TableParagraph"/>
              <w:spacing w:line="240" w:lineRule="auto" w:before="67"/>
              <w:ind w:right="0"/>
              <w:jc w:val="right"/>
              <w:rPr>
                <w:rFonts w:ascii="Times New Roman" w:hAnsi="Times New Roman" w:cs="Times New Roman" w:eastAsia="Times New Roman" w:hint="default"/>
                <w:sz w:val="12"/>
                <w:szCs w:val="12"/>
              </w:rPr>
            </w:pPr>
            <w:r>
              <w:rPr>
                <w:rFonts w:ascii="Times New Roman"/>
                <w:spacing w:val="-1"/>
                <w:sz w:val="12"/>
              </w:rPr>
              <w:t>698,931,389</w:t>
            </w:r>
          </w:p>
        </w:tc>
        <w:tc>
          <w:tcPr>
            <w:tcW w:w="137"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single" w:sz="11" w:space="0" w:color="000000"/>
              <w:right w:val="nil" w:sz="6" w:space="0" w:color="auto"/>
            </w:tcBorders>
          </w:tcPr>
          <w:p>
            <w:pPr>
              <w:pStyle w:val="TableParagraph"/>
              <w:spacing w:line="240" w:lineRule="auto" w:before="67"/>
              <w:ind w:right="1"/>
              <w:jc w:val="right"/>
              <w:rPr>
                <w:rFonts w:ascii="Times New Roman" w:hAnsi="Times New Roman" w:cs="Times New Roman" w:eastAsia="Times New Roman" w:hint="default"/>
                <w:sz w:val="12"/>
                <w:szCs w:val="12"/>
              </w:rPr>
            </w:pPr>
            <w:r>
              <w:rPr>
                <w:rFonts w:ascii="Times New Roman"/>
                <w:spacing w:val="-1"/>
                <w:sz w:val="12"/>
              </w:rPr>
              <w:t>261,877,640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11" w:space="0" w:color="000000"/>
              <w:right w:val="nil" w:sz="6" w:space="0" w:color="auto"/>
            </w:tcBorders>
          </w:tcPr>
          <w:p>
            <w:pPr>
              <w:pStyle w:val="TableParagraph"/>
              <w:spacing w:line="240" w:lineRule="auto" w:before="67"/>
              <w:ind w:right="0"/>
              <w:jc w:val="right"/>
              <w:rPr>
                <w:rFonts w:ascii="Times New Roman" w:hAnsi="Times New Roman" w:cs="Times New Roman" w:eastAsia="Times New Roman" w:hint="default"/>
                <w:sz w:val="12"/>
                <w:szCs w:val="12"/>
              </w:rPr>
            </w:pPr>
            <w:r>
              <w:rPr>
                <w:rFonts w:ascii="Times New Roman"/>
                <w:spacing w:val="-1"/>
                <w:sz w:val="12"/>
              </w:rPr>
              <w:t>22,430,579</w:t>
            </w:r>
          </w:p>
        </w:tc>
        <w:tc>
          <w:tcPr>
            <w:tcW w:w="13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11" w:space="0" w:color="000000"/>
              <w:right w:val="nil" w:sz="6" w:space="0" w:color="auto"/>
            </w:tcBorders>
          </w:tcPr>
          <w:p>
            <w:pPr>
              <w:pStyle w:val="TableParagraph"/>
              <w:spacing w:line="240" w:lineRule="auto" w:before="67"/>
              <w:ind w:right="0"/>
              <w:jc w:val="right"/>
              <w:rPr>
                <w:rFonts w:ascii="Times New Roman" w:hAnsi="Times New Roman" w:cs="Times New Roman" w:eastAsia="Times New Roman" w:hint="default"/>
                <w:sz w:val="12"/>
                <w:szCs w:val="12"/>
              </w:rPr>
            </w:pPr>
            <w:r>
              <w:rPr>
                <w:rFonts w:ascii="Times New Roman"/>
                <w:spacing w:val="-1"/>
                <w:sz w:val="12"/>
              </w:rPr>
              <w:t>595,501,111</w:t>
            </w:r>
          </w:p>
        </w:tc>
        <w:tc>
          <w:tcPr>
            <w:tcW w:w="79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1308" w:footer="746" w:top="3620" w:bottom="940" w:left="1680" w:right="1640"/>
        </w:sectPr>
      </w:pPr>
    </w:p>
    <w:p>
      <w:pPr>
        <w:spacing w:line="240" w:lineRule="auto" w:before="0"/>
        <w:rPr>
          <w:rFonts w:ascii="Times New Roman" w:hAnsi="Times New Roman" w:cs="Times New Roman" w:eastAsia="Times New Roman" w:hint="default"/>
          <w:b/>
          <w:bCs/>
          <w:sz w:val="20"/>
          <w:szCs w:val="20"/>
        </w:rPr>
      </w:pPr>
    </w:p>
    <w:p>
      <w:pPr>
        <w:spacing w:line="240" w:lineRule="auto" w:before="8"/>
        <w:rPr>
          <w:rFonts w:ascii="Times New Roman" w:hAnsi="Times New Roman" w:cs="Times New Roman" w:eastAsia="Times New Roman" w:hint="default"/>
          <w:b/>
          <w:bCs/>
          <w:sz w:val="22"/>
          <w:szCs w:val="22"/>
        </w:rPr>
      </w:pPr>
    </w:p>
    <w:p>
      <w:pPr>
        <w:tabs>
          <w:tab w:pos="857" w:val="left" w:leader="none"/>
        </w:tabs>
        <w:spacing w:line="367" w:lineRule="exact" w:before="0"/>
        <w:ind w:left="137" w:right="153"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2255"/>
        <w:gridCol w:w="1600"/>
        <w:gridCol w:w="1591"/>
        <w:gridCol w:w="1526"/>
        <w:gridCol w:w="1405"/>
      </w:tblGrid>
      <w:tr>
        <w:trPr>
          <w:trHeight w:val="1615" w:hRule="exact"/>
        </w:trPr>
        <w:tc>
          <w:tcPr>
            <w:tcW w:w="2255" w:type="dxa"/>
            <w:tcBorders>
              <w:top w:val="nil" w:sz="6" w:space="0" w:color="auto"/>
              <w:left w:val="nil" w:sz="6" w:space="0" w:color="auto"/>
              <w:bottom w:val="nil" w:sz="6" w:space="0" w:color="auto"/>
              <w:right w:val="nil" w:sz="6" w:space="0" w:color="auto"/>
            </w:tcBorders>
          </w:tcPr>
          <w:p>
            <w:pPr>
              <w:pStyle w:val="TableParagraph"/>
              <w:spacing w:line="367" w:lineRule="exact"/>
              <w:ind w:left="35"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10.</w:t>
            </w:r>
            <w:r>
              <w:rPr>
                <w:rFonts w:ascii="Times New Roman" w:hAnsi="Times New Roman" w:cs="Times New Roman" w:eastAsia="Times New Roman" w:hint="default"/>
                <w:b/>
                <w:bCs/>
                <w:spacing w:val="54"/>
                <w:sz w:val="24"/>
                <w:szCs w:val="24"/>
              </w:rPr>
              <w:t> </w:t>
            </w:r>
            <w:r>
              <w:rPr>
                <w:rFonts w:ascii="Microsoft JhengHei" w:hAnsi="Microsoft JhengHei" w:cs="Microsoft JhengHei" w:eastAsia="Microsoft JhengHei" w:hint="default"/>
                <w:b/>
                <w:bCs/>
                <w:sz w:val="24"/>
                <w:szCs w:val="24"/>
              </w:rPr>
              <w:t>无形资产</w:t>
            </w:r>
            <w:r>
              <w:rPr>
                <w:rFonts w:ascii="Microsoft JhengHei" w:hAnsi="Microsoft JhengHei" w:cs="Microsoft JhengHei" w:eastAsia="Microsoft JhengHei" w:hint="default"/>
                <w:sz w:val="24"/>
                <w:szCs w:val="24"/>
              </w:rPr>
            </w:r>
          </w:p>
          <w:p>
            <w:pPr>
              <w:pStyle w:val="TableParagraph"/>
              <w:spacing w:line="240" w:lineRule="auto" w:before="5"/>
              <w:ind w:right="0"/>
              <w:jc w:val="left"/>
              <w:rPr>
                <w:rFonts w:ascii="Times New Roman" w:hAnsi="Times New Roman" w:cs="Times New Roman" w:eastAsia="Times New Roman" w:hint="default"/>
                <w:b/>
                <w:bCs/>
                <w:sz w:val="21"/>
                <w:szCs w:val="21"/>
              </w:rPr>
            </w:pPr>
          </w:p>
          <w:p>
            <w:pPr>
              <w:pStyle w:val="TableParagraph"/>
              <w:spacing w:line="240" w:lineRule="auto"/>
              <w:ind w:left="74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0"/>
              <w:ind w:right="0"/>
              <w:jc w:val="left"/>
              <w:rPr>
                <w:rFonts w:ascii="Times New Roman" w:hAnsi="Times New Roman" w:cs="Times New Roman" w:eastAsia="Times New Roman" w:hint="default"/>
                <w:b/>
                <w:bCs/>
                <w:sz w:val="25"/>
                <w:szCs w:val="25"/>
              </w:rPr>
            </w:pPr>
          </w:p>
          <w:p>
            <w:pPr>
              <w:pStyle w:val="TableParagraph"/>
              <w:spacing w:line="240" w:lineRule="auto"/>
              <w:ind w:right="141"/>
              <w:jc w:val="right"/>
              <w:rPr>
                <w:rFonts w:ascii="宋体" w:hAnsi="宋体" w:cs="宋体" w:eastAsia="宋体" w:hint="default"/>
                <w:sz w:val="20"/>
                <w:szCs w:val="20"/>
              </w:rPr>
            </w:pPr>
            <w:r>
              <w:rPr>
                <w:rFonts w:ascii="宋体" w:hAnsi="宋体" w:cs="宋体" w:eastAsia="宋体" w:hint="default"/>
                <w:w w:val="95"/>
                <w:sz w:val="20"/>
                <w:szCs w:val="20"/>
              </w:rPr>
              <w:t>年初数</w:t>
            </w:r>
            <w:r>
              <w:rPr>
                <w:rFonts w:ascii="宋体" w:hAnsi="宋体" w:cs="宋体" w:eastAsia="宋体" w:hint="default"/>
                <w:sz w:val="20"/>
                <w:szCs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0"/>
              <w:ind w:right="0"/>
              <w:jc w:val="left"/>
              <w:rPr>
                <w:rFonts w:ascii="Times New Roman" w:hAnsi="Times New Roman" w:cs="Times New Roman" w:eastAsia="Times New Roman" w:hint="default"/>
                <w:b/>
                <w:bCs/>
                <w:sz w:val="25"/>
                <w:szCs w:val="25"/>
              </w:rPr>
            </w:pPr>
          </w:p>
          <w:p>
            <w:pPr>
              <w:pStyle w:val="TableParagraph"/>
              <w:spacing w:line="240" w:lineRule="auto"/>
              <w:ind w:right="175"/>
              <w:jc w:val="right"/>
              <w:rPr>
                <w:rFonts w:ascii="宋体" w:hAnsi="宋体" w:cs="宋体" w:eastAsia="宋体" w:hint="default"/>
                <w:sz w:val="20"/>
                <w:szCs w:val="20"/>
              </w:rPr>
            </w:pPr>
            <w:r>
              <w:rPr>
                <w:rFonts w:ascii="宋体" w:hAnsi="宋体" w:cs="宋体" w:eastAsia="宋体" w:hint="default"/>
                <w:w w:val="95"/>
                <w:sz w:val="20"/>
                <w:szCs w:val="20"/>
              </w:rPr>
              <w:t>本年增加</w:t>
            </w:r>
            <w:r>
              <w:rPr>
                <w:rFonts w:ascii="宋体" w:hAnsi="宋体" w:cs="宋体" w:eastAsia="宋体" w:hint="default"/>
                <w:sz w:val="20"/>
                <w:szCs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0"/>
              <w:ind w:right="0"/>
              <w:jc w:val="left"/>
              <w:rPr>
                <w:rFonts w:ascii="Times New Roman" w:hAnsi="Times New Roman" w:cs="Times New Roman" w:eastAsia="Times New Roman" w:hint="default"/>
                <w:b/>
                <w:bCs/>
                <w:sz w:val="25"/>
                <w:szCs w:val="25"/>
              </w:rPr>
            </w:pPr>
          </w:p>
          <w:p>
            <w:pPr>
              <w:pStyle w:val="TableParagraph"/>
              <w:spacing w:line="240" w:lineRule="auto"/>
              <w:ind w:right="143"/>
              <w:jc w:val="right"/>
              <w:rPr>
                <w:rFonts w:ascii="宋体" w:hAnsi="宋体" w:cs="宋体" w:eastAsia="宋体" w:hint="default"/>
                <w:sz w:val="20"/>
                <w:szCs w:val="20"/>
              </w:rPr>
            </w:pPr>
            <w:r>
              <w:rPr>
                <w:rFonts w:ascii="宋体" w:hAnsi="宋体" w:cs="宋体" w:eastAsia="宋体" w:hint="default"/>
                <w:w w:val="95"/>
                <w:sz w:val="20"/>
                <w:szCs w:val="20"/>
              </w:rPr>
              <w:t>本年减少</w:t>
            </w:r>
            <w:r>
              <w:rPr>
                <w:rFonts w:ascii="宋体" w:hAnsi="宋体" w:cs="宋体" w:eastAsia="宋体" w:hint="default"/>
                <w:sz w:val="20"/>
                <w:szCs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0"/>
              <w:ind w:right="0"/>
              <w:jc w:val="left"/>
              <w:rPr>
                <w:rFonts w:ascii="Times New Roman" w:hAnsi="Times New Roman" w:cs="Times New Roman" w:eastAsia="Times New Roman" w:hint="default"/>
                <w:b/>
                <w:bCs/>
                <w:sz w:val="25"/>
                <w:szCs w:val="25"/>
              </w:rPr>
            </w:pPr>
          </w:p>
          <w:p>
            <w:pPr>
              <w:pStyle w:val="TableParagraph"/>
              <w:spacing w:line="240" w:lineRule="auto"/>
              <w:ind w:right="36"/>
              <w:jc w:val="right"/>
              <w:rPr>
                <w:rFonts w:ascii="宋体" w:hAnsi="宋体" w:cs="宋体" w:eastAsia="宋体" w:hint="default"/>
                <w:sz w:val="20"/>
                <w:szCs w:val="20"/>
              </w:rPr>
            </w:pPr>
            <w:r>
              <w:rPr>
                <w:rFonts w:ascii="宋体" w:hAnsi="宋体" w:cs="宋体" w:eastAsia="宋体" w:hint="default"/>
                <w:w w:val="95"/>
                <w:sz w:val="20"/>
                <w:szCs w:val="20"/>
              </w:rPr>
              <w:t>年末数</w:t>
            </w:r>
            <w:r>
              <w:rPr>
                <w:rFonts w:ascii="宋体" w:hAnsi="宋体" w:cs="宋体" w:eastAsia="宋体" w:hint="default"/>
                <w:sz w:val="20"/>
                <w:szCs w:val="20"/>
              </w:rPr>
            </w:r>
          </w:p>
        </w:tc>
      </w:tr>
      <w:tr>
        <w:trPr>
          <w:trHeight w:val="376" w:hRule="exact"/>
        </w:trPr>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747" w:right="0"/>
              <w:jc w:val="left"/>
              <w:rPr>
                <w:rFonts w:ascii="宋体" w:hAnsi="宋体" w:cs="宋体" w:eastAsia="宋体" w:hint="default"/>
                <w:sz w:val="20"/>
                <w:szCs w:val="20"/>
              </w:rPr>
            </w:pPr>
            <w:r>
              <w:rPr>
                <w:rFonts w:ascii="宋体" w:hAnsi="宋体" w:cs="宋体" w:eastAsia="宋体" w:hint="default"/>
                <w:sz w:val="20"/>
                <w:szCs w:val="20"/>
              </w:rPr>
              <w:t>原价</w:t>
            </w:r>
          </w:p>
        </w:tc>
        <w:tc>
          <w:tcPr>
            <w:tcW w:w="160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266" w:hRule="exact"/>
        </w:trPr>
        <w:tc>
          <w:tcPr>
            <w:tcW w:w="2255" w:type="dxa"/>
            <w:tcBorders>
              <w:top w:val="nil" w:sz="6" w:space="0" w:color="auto"/>
              <w:left w:val="nil" w:sz="6" w:space="0" w:color="auto"/>
              <w:bottom w:val="nil" w:sz="6" w:space="0" w:color="auto"/>
              <w:right w:val="nil" w:sz="6" w:space="0" w:color="auto"/>
            </w:tcBorders>
          </w:tcPr>
          <w:p>
            <w:pPr>
              <w:pStyle w:val="TableParagraph"/>
              <w:spacing w:line="231" w:lineRule="exact"/>
              <w:ind w:left="877"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
              <w:jc w:val="right"/>
              <w:rPr>
                <w:rFonts w:ascii="Times New Roman" w:hAnsi="Times New Roman" w:cs="Times New Roman" w:eastAsia="Times New Roman" w:hint="default"/>
                <w:sz w:val="20"/>
                <w:szCs w:val="20"/>
              </w:rPr>
            </w:pPr>
            <w:r>
              <w:rPr>
                <w:rFonts w:ascii="Times New Roman"/>
                <w:w w:val="95"/>
                <w:sz w:val="20"/>
              </w:rPr>
              <w:t>93,650,176</w:t>
            </w:r>
            <w:r>
              <w:rPr>
                <w:rFonts w:ascii="Times New Roman"/>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w w:val="95"/>
                <w:sz w:val="20"/>
              </w:rPr>
              <w:t>93,650,176</w:t>
            </w:r>
            <w:r>
              <w:rPr>
                <w:rFonts w:ascii="Times New Roman"/>
                <w:sz w:val="20"/>
              </w:rPr>
            </w:r>
          </w:p>
        </w:tc>
      </w:tr>
      <w:tr>
        <w:trPr>
          <w:trHeight w:val="259" w:hRule="exact"/>
        </w:trPr>
        <w:tc>
          <w:tcPr>
            <w:tcW w:w="2255" w:type="dxa"/>
            <w:tcBorders>
              <w:top w:val="nil" w:sz="6" w:space="0" w:color="auto"/>
              <w:left w:val="nil" w:sz="6" w:space="0" w:color="auto"/>
              <w:bottom w:val="nil" w:sz="6" w:space="0" w:color="auto"/>
              <w:right w:val="nil" w:sz="6" w:space="0" w:color="auto"/>
            </w:tcBorders>
          </w:tcPr>
          <w:p>
            <w:pPr>
              <w:pStyle w:val="TableParagraph"/>
              <w:spacing w:line="224" w:lineRule="exact"/>
              <w:ind w:right="180"/>
              <w:jc w:val="right"/>
              <w:rPr>
                <w:rFonts w:ascii="宋体" w:hAnsi="宋体" w:cs="宋体" w:eastAsia="宋体" w:hint="default"/>
                <w:sz w:val="20"/>
                <w:szCs w:val="20"/>
              </w:rPr>
            </w:pPr>
            <w:r>
              <w:rPr>
                <w:rFonts w:ascii="宋体" w:hAnsi="宋体" w:cs="宋体" w:eastAsia="宋体" w:hint="default"/>
                <w:w w:val="95"/>
                <w:sz w:val="20"/>
                <w:szCs w:val="20"/>
              </w:rPr>
              <w:t>财务管理软件</w:t>
            </w:r>
            <w:r>
              <w:rPr>
                <w:rFonts w:ascii="宋体" w:hAnsi="宋体" w:cs="宋体" w:eastAsia="宋体" w:hint="default"/>
                <w:sz w:val="20"/>
                <w:szCs w:val="20"/>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7"/>
              <w:jc w:val="right"/>
              <w:rPr>
                <w:rFonts w:ascii="Times New Roman" w:hAnsi="Times New Roman" w:cs="Times New Roman" w:eastAsia="Times New Roman" w:hint="default"/>
                <w:sz w:val="20"/>
                <w:szCs w:val="20"/>
              </w:rPr>
            </w:pPr>
            <w:r>
              <w:rPr>
                <w:rFonts w:ascii="Times New Roman"/>
                <w:sz w:val="20"/>
              </w:rPr>
              <w:t>274,585</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1"/>
              <w:jc w:val="right"/>
              <w:rPr>
                <w:rFonts w:ascii="Times New Roman" w:hAnsi="Times New Roman" w:cs="Times New Roman" w:eastAsia="Times New Roman" w:hint="default"/>
                <w:sz w:val="20"/>
                <w:szCs w:val="20"/>
              </w:rPr>
            </w:pPr>
            <w:r>
              <w:rPr>
                <w:rFonts w:ascii="Times New Roman"/>
                <w:w w:val="95"/>
                <w:sz w:val="20"/>
              </w:rPr>
              <w:t>1,454</w:t>
            </w:r>
            <w:r>
              <w:rPr>
                <w:rFonts w:ascii="Times New Roman"/>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276,039</w:t>
            </w:r>
          </w:p>
        </w:tc>
      </w:tr>
      <w:tr>
        <w:trPr>
          <w:trHeight w:val="373" w:hRule="exact"/>
        </w:trPr>
        <w:tc>
          <w:tcPr>
            <w:tcW w:w="2255" w:type="dxa"/>
            <w:tcBorders>
              <w:top w:val="nil" w:sz="6" w:space="0" w:color="auto"/>
              <w:left w:val="nil" w:sz="6" w:space="0" w:color="auto"/>
              <w:bottom w:val="nil" w:sz="6" w:space="0" w:color="auto"/>
              <w:right w:val="nil" w:sz="6" w:space="0" w:color="auto"/>
            </w:tcBorders>
          </w:tcPr>
          <w:p>
            <w:pPr>
              <w:pStyle w:val="TableParagraph"/>
              <w:spacing w:line="224" w:lineRule="exact"/>
              <w:ind w:right="180"/>
              <w:jc w:val="right"/>
              <w:rPr>
                <w:rFonts w:ascii="宋体" w:hAnsi="宋体" w:cs="宋体" w:eastAsia="宋体" w:hint="default"/>
                <w:sz w:val="20"/>
                <w:szCs w:val="20"/>
              </w:rPr>
            </w:pPr>
            <w:r>
              <w:rPr>
                <w:rFonts w:ascii="宋体" w:hAnsi="宋体" w:cs="宋体" w:eastAsia="宋体" w:hint="default"/>
                <w:w w:val="95"/>
                <w:sz w:val="20"/>
                <w:szCs w:val="20"/>
              </w:rPr>
              <w:t>网络管理软件</w:t>
            </w:r>
            <w:r>
              <w:rPr>
                <w:rFonts w:ascii="宋体" w:hAnsi="宋体" w:cs="宋体" w:eastAsia="宋体" w:hint="default"/>
                <w:sz w:val="20"/>
                <w:szCs w:val="20"/>
              </w:rPr>
            </w:r>
          </w:p>
        </w:tc>
        <w:tc>
          <w:tcPr>
            <w:tcW w:w="1600"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9"/>
              <w:ind w:right="13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50,273,183</w:t>
            </w:r>
            <w:r>
              <w:rPr>
                <w:rFonts w:ascii="Times New Roman"/>
                <w:w w:val="95"/>
                <w:sz w:val="20"/>
              </w:rPr>
            </w:r>
            <w:r>
              <w:rPr>
                <w:rFonts w:ascii="Times New Roman"/>
                <w:sz w:val="20"/>
              </w:rPr>
            </w:r>
          </w:p>
        </w:tc>
        <w:tc>
          <w:tcPr>
            <w:tcW w:w="1591" w:type="dxa"/>
            <w:tcBorders>
              <w:top w:val="nil" w:sz="6" w:space="0" w:color="auto"/>
              <w:left w:val="nil" w:sz="6" w:space="0" w:color="auto"/>
              <w:bottom w:val="nil" w:sz="6" w:space="0" w:color="auto"/>
              <w:right w:val="nil" w:sz="6" w:space="0" w:color="auto"/>
            </w:tcBorders>
          </w:tcPr>
          <w:p>
            <w:pPr>
              <w:pStyle w:val="TableParagraph"/>
              <w:tabs>
                <w:tab w:pos="477" w:val="left" w:leader="none"/>
              </w:tabs>
              <w:spacing w:line="240" w:lineRule="auto" w:before="9"/>
              <w:ind w:right="17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5,765,550</w:t>
            </w:r>
            <w:r>
              <w:rPr>
                <w:rFonts w:ascii="Times New Roman"/>
                <w:w w:val="95"/>
                <w:sz w:val="20"/>
              </w:rPr>
            </w:r>
            <w:r>
              <w:rPr>
                <w:rFonts w:ascii="Times New Roman"/>
                <w:sz w:val="20"/>
              </w:rPr>
            </w:r>
          </w:p>
        </w:tc>
        <w:tc>
          <w:tcPr>
            <w:tcW w:w="1526"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9"/>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56,038,733</w:t>
            </w:r>
            <w:r>
              <w:rPr>
                <w:rFonts w:ascii="Times New Roman"/>
                <w:w w:val="95"/>
                <w:sz w:val="20"/>
              </w:rPr>
            </w:r>
            <w:r>
              <w:rPr>
                <w:rFonts w:ascii="Times New Roman"/>
                <w:sz w:val="20"/>
              </w:rPr>
            </w:r>
          </w:p>
        </w:tc>
      </w:tr>
      <w:tr>
        <w:trPr>
          <w:trHeight w:val="337" w:hRule="exact"/>
        </w:trPr>
        <w:tc>
          <w:tcPr>
            <w:tcW w:w="2255"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tabs>
                <w:tab w:pos="275" w:val="left" w:leader="none"/>
              </w:tabs>
              <w:spacing w:line="240" w:lineRule="auto" w:before="111"/>
              <w:ind w:right="13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144,197,944</w:t>
            </w:r>
            <w:r>
              <w:rPr>
                <w:rFonts w:ascii="Times New Roman"/>
                <w:sz w:val="20"/>
              </w:rPr>
            </w:r>
          </w:p>
        </w:tc>
        <w:tc>
          <w:tcPr>
            <w:tcW w:w="1591" w:type="dxa"/>
            <w:tcBorders>
              <w:top w:val="nil" w:sz="6" w:space="0" w:color="auto"/>
              <w:left w:val="nil" w:sz="6" w:space="0" w:color="auto"/>
              <w:bottom w:val="nil" w:sz="6" w:space="0" w:color="auto"/>
              <w:right w:val="nil" w:sz="6" w:space="0" w:color="auto"/>
            </w:tcBorders>
          </w:tcPr>
          <w:p>
            <w:pPr>
              <w:pStyle w:val="TableParagraph"/>
              <w:tabs>
                <w:tab w:pos="477" w:val="left" w:leader="none"/>
              </w:tabs>
              <w:spacing w:line="240" w:lineRule="auto" w:before="111"/>
              <w:ind w:right="17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5,767,004</w:t>
            </w:r>
            <w:r>
              <w:rPr>
                <w:rFonts w:ascii="Times New Roman"/>
                <w:w w:val="95"/>
                <w:sz w:val="20"/>
              </w:rPr>
            </w:r>
            <w:r>
              <w:rPr>
                <w:rFonts w:ascii="Times New Roman"/>
                <w:sz w:val="20"/>
              </w:rPr>
            </w:r>
          </w:p>
        </w:tc>
        <w:tc>
          <w:tcPr>
            <w:tcW w:w="1526"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111"/>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   </w:t>
            </w:r>
            <w:r>
              <w:rPr>
                <w:rFonts w:ascii="Times New Roman"/>
                <w:spacing w:val="-25"/>
                <w:sz w:val="20"/>
                <w:u w:val="double" w:color="000000"/>
              </w:rPr>
              <w:t> </w:t>
            </w:r>
            <w:r>
              <w:rPr>
                <w:rFonts w:ascii="Times New Roman"/>
                <w:sz w:val="20"/>
                <w:u w:val="double" w:color="000000"/>
              </w:rPr>
              <w:t>149,964,948</w:t>
            </w:r>
            <w:r>
              <w:rPr>
                <w:rFonts w:ascii="Times New Roman"/>
                <w:sz w:val="20"/>
              </w:rPr>
            </w:r>
          </w:p>
        </w:tc>
      </w:tr>
      <w:tr>
        <w:trPr>
          <w:trHeight w:val="496" w:hRule="exact"/>
        </w:trPr>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b/>
                <w:bCs/>
                <w:sz w:val="17"/>
                <w:szCs w:val="17"/>
              </w:rPr>
            </w:pPr>
          </w:p>
          <w:p>
            <w:pPr>
              <w:pStyle w:val="TableParagraph"/>
              <w:spacing w:line="240" w:lineRule="auto"/>
              <w:ind w:left="747" w:right="0"/>
              <w:jc w:val="left"/>
              <w:rPr>
                <w:rFonts w:ascii="宋体" w:hAnsi="宋体" w:cs="宋体" w:eastAsia="宋体" w:hint="default"/>
                <w:sz w:val="20"/>
                <w:szCs w:val="20"/>
              </w:rPr>
            </w:pPr>
            <w:r>
              <w:rPr>
                <w:rFonts w:ascii="宋体" w:hAnsi="宋体" w:cs="宋体" w:eastAsia="宋体" w:hint="default"/>
                <w:sz w:val="20"/>
                <w:szCs w:val="20"/>
              </w:rPr>
              <w:t>累计摊销</w:t>
            </w:r>
          </w:p>
        </w:tc>
        <w:tc>
          <w:tcPr>
            <w:tcW w:w="160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266" w:hRule="exact"/>
        </w:trPr>
        <w:tc>
          <w:tcPr>
            <w:tcW w:w="2255" w:type="dxa"/>
            <w:tcBorders>
              <w:top w:val="nil" w:sz="6" w:space="0" w:color="auto"/>
              <w:left w:val="nil" w:sz="6" w:space="0" w:color="auto"/>
              <w:bottom w:val="nil" w:sz="6" w:space="0" w:color="auto"/>
              <w:right w:val="nil" w:sz="6" w:space="0" w:color="auto"/>
            </w:tcBorders>
          </w:tcPr>
          <w:p>
            <w:pPr>
              <w:pStyle w:val="TableParagraph"/>
              <w:spacing w:line="231" w:lineRule="exact"/>
              <w:ind w:left="877"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0"/>
              <w:jc w:val="right"/>
              <w:rPr>
                <w:rFonts w:ascii="Times New Roman" w:hAnsi="Times New Roman" w:cs="Times New Roman" w:eastAsia="Times New Roman" w:hint="default"/>
                <w:sz w:val="20"/>
                <w:szCs w:val="20"/>
              </w:rPr>
            </w:pPr>
            <w:r>
              <w:rPr>
                <w:rFonts w:ascii="Times New Roman"/>
                <w:w w:val="95"/>
                <w:sz w:val="20"/>
              </w:rPr>
              <w:t>7,380,002</w:t>
            </w:r>
            <w:r>
              <w:rPr>
                <w:rFonts w:ascii="Times New Roman"/>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1"/>
              <w:jc w:val="right"/>
              <w:rPr>
                <w:rFonts w:ascii="Times New Roman" w:hAnsi="Times New Roman" w:cs="Times New Roman" w:eastAsia="Times New Roman" w:hint="default"/>
                <w:sz w:val="20"/>
                <w:szCs w:val="20"/>
              </w:rPr>
            </w:pPr>
            <w:r>
              <w:rPr>
                <w:rFonts w:ascii="Times New Roman"/>
                <w:w w:val="95"/>
                <w:sz w:val="20"/>
              </w:rPr>
              <w:t>1,845,852</w:t>
            </w:r>
            <w:r>
              <w:rPr>
                <w:rFonts w:ascii="Times New Roman"/>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Times New Roman" w:hAnsi="Times New Roman" w:cs="Times New Roman" w:eastAsia="Times New Roman" w:hint="default"/>
                <w:sz w:val="20"/>
                <w:szCs w:val="20"/>
              </w:rPr>
            </w:pPr>
            <w:r>
              <w:rPr>
                <w:rFonts w:ascii="Times New Roman"/>
                <w:w w:val="95"/>
                <w:sz w:val="20"/>
              </w:rPr>
              <w:t>9,225,854</w:t>
            </w:r>
            <w:r>
              <w:rPr>
                <w:rFonts w:ascii="Times New Roman"/>
                <w:sz w:val="20"/>
              </w:rPr>
            </w:r>
          </w:p>
        </w:tc>
      </w:tr>
      <w:tr>
        <w:trPr>
          <w:trHeight w:val="259" w:hRule="exact"/>
        </w:trPr>
        <w:tc>
          <w:tcPr>
            <w:tcW w:w="2255" w:type="dxa"/>
            <w:tcBorders>
              <w:top w:val="nil" w:sz="6" w:space="0" w:color="auto"/>
              <w:left w:val="nil" w:sz="6" w:space="0" w:color="auto"/>
              <w:bottom w:val="nil" w:sz="6" w:space="0" w:color="auto"/>
              <w:right w:val="nil" w:sz="6" w:space="0" w:color="auto"/>
            </w:tcBorders>
          </w:tcPr>
          <w:p>
            <w:pPr>
              <w:pStyle w:val="TableParagraph"/>
              <w:spacing w:line="224" w:lineRule="exact"/>
              <w:ind w:right="180"/>
              <w:jc w:val="right"/>
              <w:rPr>
                <w:rFonts w:ascii="宋体" w:hAnsi="宋体" w:cs="宋体" w:eastAsia="宋体" w:hint="default"/>
                <w:sz w:val="20"/>
                <w:szCs w:val="20"/>
              </w:rPr>
            </w:pPr>
            <w:r>
              <w:rPr>
                <w:rFonts w:ascii="宋体" w:hAnsi="宋体" w:cs="宋体" w:eastAsia="宋体" w:hint="default"/>
                <w:w w:val="95"/>
                <w:sz w:val="20"/>
                <w:szCs w:val="20"/>
              </w:rPr>
              <w:t>财务管理软件</w:t>
            </w:r>
            <w:r>
              <w:rPr>
                <w:rFonts w:ascii="宋体" w:hAnsi="宋体" w:cs="宋体" w:eastAsia="宋体" w:hint="default"/>
                <w:sz w:val="20"/>
                <w:szCs w:val="20"/>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7"/>
              <w:jc w:val="right"/>
              <w:rPr>
                <w:rFonts w:ascii="Times New Roman" w:hAnsi="Times New Roman" w:cs="Times New Roman" w:eastAsia="Times New Roman" w:hint="default"/>
                <w:sz w:val="20"/>
                <w:szCs w:val="20"/>
              </w:rPr>
            </w:pPr>
            <w:r>
              <w:rPr>
                <w:rFonts w:ascii="Times New Roman"/>
                <w:sz w:val="20"/>
              </w:rPr>
              <w:t>139,181</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1"/>
              <w:jc w:val="right"/>
              <w:rPr>
                <w:rFonts w:ascii="Times New Roman" w:hAnsi="Times New Roman" w:cs="Times New Roman" w:eastAsia="Times New Roman" w:hint="default"/>
                <w:sz w:val="20"/>
                <w:szCs w:val="20"/>
              </w:rPr>
            </w:pPr>
            <w:r>
              <w:rPr>
                <w:rFonts w:ascii="Times New Roman"/>
                <w:w w:val="95"/>
                <w:sz w:val="20"/>
              </w:rPr>
              <w:t>89,628</w:t>
            </w:r>
            <w:r>
              <w:rPr>
                <w:rFonts w:ascii="Times New Roman"/>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228,809</w:t>
            </w:r>
          </w:p>
        </w:tc>
      </w:tr>
      <w:tr>
        <w:trPr>
          <w:trHeight w:val="373" w:hRule="exact"/>
        </w:trPr>
        <w:tc>
          <w:tcPr>
            <w:tcW w:w="2255" w:type="dxa"/>
            <w:tcBorders>
              <w:top w:val="nil" w:sz="6" w:space="0" w:color="auto"/>
              <w:left w:val="nil" w:sz="6" w:space="0" w:color="auto"/>
              <w:bottom w:val="nil" w:sz="6" w:space="0" w:color="auto"/>
              <w:right w:val="nil" w:sz="6" w:space="0" w:color="auto"/>
            </w:tcBorders>
          </w:tcPr>
          <w:p>
            <w:pPr>
              <w:pStyle w:val="TableParagraph"/>
              <w:spacing w:line="224" w:lineRule="exact"/>
              <w:ind w:right="180"/>
              <w:jc w:val="right"/>
              <w:rPr>
                <w:rFonts w:ascii="宋体" w:hAnsi="宋体" w:cs="宋体" w:eastAsia="宋体" w:hint="default"/>
                <w:sz w:val="20"/>
                <w:szCs w:val="20"/>
              </w:rPr>
            </w:pPr>
            <w:r>
              <w:rPr>
                <w:rFonts w:ascii="宋体" w:hAnsi="宋体" w:cs="宋体" w:eastAsia="宋体" w:hint="default"/>
                <w:w w:val="95"/>
                <w:sz w:val="20"/>
                <w:szCs w:val="20"/>
              </w:rPr>
              <w:t>网络管理软件</w:t>
            </w:r>
            <w:r>
              <w:rPr>
                <w:rFonts w:ascii="宋体" w:hAnsi="宋体" w:cs="宋体" w:eastAsia="宋体" w:hint="default"/>
                <w:sz w:val="20"/>
                <w:szCs w:val="20"/>
              </w:rPr>
            </w:r>
          </w:p>
        </w:tc>
        <w:tc>
          <w:tcPr>
            <w:tcW w:w="1600"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9"/>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6,610,885</w:t>
            </w:r>
            <w:r>
              <w:rPr>
                <w:rFonts w:ascii="Times New Roman"/>
                <w:w w:val="95"/>
                <w:sz w:val="20"/>
              </w:rPr>
            </w:r>
            <w:r>
              <w:rPr>
                <w:rFonts w:ascii="Times New Roman"/>
                <w:sz w:val="20"/>
              </w:rPr>
            </w:r>
          </w:p>
        </w:tc>
        <w:tc>
          <w:tcPr>
            <w:tcW w:w="1591" w:type="dxa"/>
            <w:tcBorders>
              <w:top w:val="nil" w:sz="6" w:space="0" w:color="auto"/>
              <w:left w:val="nil" w:sz="6" w:space="0" w:color="auto"/>
              <w:bottom w:val="nil" w:sz="6" w:space="0" w:color="auto"/>
              <w:right w:val="nil" w:sz="6" w:space="0" w:color="auto"/>
            </w:tcBorders>
          </w:tcPr>
          <w:p>
            <w:pPr>
              <w:pStyle w:val="TableParagraph"/>
              <w:tabs>
                <w:tab w:pos="477" w:val="left" w:leader="none"/>
              </w:tabs>
              <w:spacing w:line="240" w:lineRule="auto" w:before="9"/>
              <w:ind w:right="17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5,724,697</w:t>
            </w:r>
            <w:r>
              <w:rPr>
                <w:rFonts w:ascii="Times New Roman"/>
                <w:w w:val="95"/>
                <w:sz w:val="20"/>
              </w:rPr>
            </w:r>
            <w:r>
              <w:rPr>
                <w:rFonts w:ascii="Times New Roman"/>
                <w:sz w:val="20"/>
              </w:rPr>
            </w:r>
          </w:p>
        </w:tc>
        <w:tc>
          <w:tcPr>
            <w:tcW w:w="1526"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9"/>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12,335,582</w:t>
            </w:r>
            <w:r>
              <w:rPr>
                <w:rFonts w:ascii="Times New Roman"/>
                <w:w w:val="95"/>
                <w:sz w:val="20"/>
              </w:rPr>
            </w:r>
            <w:r>
              <w:rPr>
                <w:rFonts w:ascii="Times New Roman"/>
                <w:sz w:val="20"/>
              </w:rPr>
            </w:r>
          </w:p>
        </w:tc>
      </w:tr>
      <w:tr>
        <w:trPr>
          <w:trHeight w:val="337" w:hRule="exact"/>
        </w:trPr>
        <w:tc>
          <w:tcPr>
            <w:tcW w:w="2255"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111"/>
              <w:ind w:right="13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14,130,068</w:t>
            </w:r>
            <w:r>
              <w:rPr>
                <w:rFonts w:ascii="Times New Roman"/>
                <w:w w:val="95"/>
                <w:sz w:val="20"/>
              </w:rPr>
            </w:r>
            <w:r>
              <w:rPr>
                <w:rFonts w:ascii="Times New Roman"/>
                <w:sz w:val="20"/>
              </w:rPr>
            </w:r>
          </w:p>
        </w:tc>
        <w:tc>
          <w:tcPr>
            <w:tcW w:w="1591" w:type="dxa"/>
            <w:tcBorders>
              <w:top w:val="nil" w:sz="6" w:space="0" w:color="auto"/>
              <w:left w:val="nil" w:sz="6" w:space="0" w:color="auto"/>
              <w:bottom w:val="nil" w:sz="6" w:space="0" w:color="auto"/>
              <w:right w:val="nil" w:sz="6" w:space="0" w:color="auto"/>
            </w:tcBorders>
          </w:tcPr>
          <w:p>
            <w:pPr>
              <w:pStyle w:val="TableParagraph"/>
              <w:tabs>
                <w:tab w:pos="477" w:val="left" w:leader="none"/>
              </w:tabs>
              <w:spacing w:line="240" w:lineRule="auto" w:before="111"/>
              <w:ind w:right="17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7,660,177</w:t>
            </w:r>
            <w:r>
              <w:rPr>
                <w:rFonts w:ascii="Times New Roman"/>
                <w:w w:val="95"/>
                <w:sz w:val="20"/>
              </w:rPr>
            </w:r>
            <w:r>
              <w:rPr>
                <w:rFonts w:ascii="Times New Roman"/>
                <w:sz w:val="20"/>
              </w:rPr>
            </w:r>
          </w:p>
        </w:tc>
        <w:tc>
          <w:tcPr>
            <w:tcW w:w="1526"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111"/>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21,790,245</w:t>
            </w:r>
            <w:r>
              <w:rPr>
                <w:rFonts w:ascii="Times New Roman"/>
                <w:w w:val="95"/>
                <w:sz w:val="20"/>
              </w:rPr>
            </w:r>
            <w:r>
              <w:rPr>
                <w:rFonts w:ascii="Times New Roman"/>
                <w:sz w:val="20"/>
              </w:rPr>
            </w:r>
          </w:p>
        </w:tc>
      </w:tr>
      <w:tr>
        <w:trPr>
          <w:trHeight w:val="494" w:hRule="exact"/>
        </w:trPr>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b/>
                <w:bCs/>
                <w:sz w:val="17"/>
                <w:szCs w:val="17"/>
              </w:rPr>
            </w:pPr>
          </w:p>
          <w:p>
            <w:pPr>
              <w:pStyle w:val="TableParagraph"/>
              <w:spacing w:line="240" w:lineRule="auto"/>
              <w:ind w:left="747"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60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266" w:hRule="exact"/>
        </w:trPr>
        <w:tc>
          <w:tcPr>
            <w:tcW w:w="2255" w:type="dxa"/>
            <w:tcBorders>
              <w:top w:val="nil" w:sz="6" w:space="0" w:color="auto"/>
              <w:left w:val="nil" w:sz="6" w:space="0" w:color="auto"/>
              <w:bottom w:val="nil" w:sz="6" w:space="0" w:color="auto"/>
              <w:right w:val="nil" w:sz="6" w:space="0" w:color="auto"/>
            </w:tcBorders>
          </w:tcPr>
          <w:p>
            <w:pPr>
              <w:pStyle w:val="TableParagraph"/>
              <w:spacing w:line="229" w:lineRule="exact"/>
              <w:ind w:left="877"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7"/>
              <w:jc w:val="right"/>
              <w:rPr>
                <w:rFonts w:ascii="Times New Roman" w:hAnsi="Times New Roman" w:cs="Times New Roman" w:eastAsia="Times New Roman" w:hint="default"/>
                <w:sz w:val="20"/>
                <w:szCs w:val="20"/>
              </w:rPr>
            </w:pPr>
            <w:r>
              <w:rPr>
                <w:rFonts w:ascii="Times New Roman"/>
                <w:w w:val="95"/>
                <w:sz w:val="20"/>
              </w:rPr>
              <w:t>86,270,174</w:t>
            </w:r>
            <w:r>
              <w:rPr>
                <w:rFonts w:ascii="Times New Roman"/>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20"/>
                <w:szCs w:val="20"/>
              </w:rPr>
            </w:pPr>
            <w:r>
              <w:rPr>
                <w:rFonts w:ascii="Times New Roman"/>
                <w:w w:val="95"/>
                <w:sz w:val="20"/>
              </w:rPr>
              <w:t>(1,845,852)</w:t>
            </w:r>
            <w:r>
              <w:rPr>
                <w:rFonts w:ascii="Times New Roman"/>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
              <w:jc w:val="right"/>
              <w:rPr>
                <w:rFonts w:ascii="Times New Roman" w:hAnsi="Times New Roman" w:cs="Times New Roman" w:eastAsia="Times New Roman" w:hint="default"/>
                <w:sz w:val="20"/>
                <w:szCs w:val="20"/>
              </w:rPr>
            </w:pPr>
            <w:r>
              <w:rPr>
                <w:rFonts w:ascii="Times New Roman"/>
                <w:w w:val="95"/>
                <w:sz w:val="20"/>
              </w:rPr>
              <w:t>84,424,322</w:t>
            </w:r>
            <w:r>
              <w:rPr>
                <w:rFonts w:ascii="Times New Roman"/>
                <w:sz w:val="20"/>
              </w:rPr>
            </w:r>
          </w:p>
        </w:tc>
      </w:tr>
      <w:tr>
        <w:trPr>
          <w:trHeight w:val="260" w:hRule="exact"/>
        </w:trPr>
        <w:tc>
          <w:tcPr>
            <w:tcW w:w="2255" w:type="dxa"/>
            <w:tcBorders>
              <w:top w:val="nil" w:sz="6" w:space="0" w:color="auto"/>
              <w:left w:val="nil" w:sz="6" w:space="0" w:color="auto"/>
              <w:bottom w:val="nil" w:sz="6" w:space="0" w:color="auto"/>
              <w:right w:val="nil" w:sz="6" w:space="0" w:color="auto"/>
            </w:tcBorders>
          </w:tcPr>
          <w:p>
            <w:pPr>
              <w:pStyle w:val="TableParagraph"/>
              <w:spacing w:line="225" w:lineRule="exact"/>
              <w:ind w:right="180"/>
              <w:jc w:val="right"/>
              <w:rPr>
                <w:rFonts w:ascii="宋体" w:hAnsi="宋体" w:cs="宋体" w:eastAsia="宋体" w:hint="default"/>
                <w:sz w:val="20"/>
                <w:szCs w:val="20"/>
              </w:rPr>
            </w:pPr>
            <w:r>
              <w:rPr>
                <w:rFonts w:ascii="宋体" w:hAnsi="宋体" w:cs="宋体" w:eastAsia="宋体" w:hint="default"/>
                <w:w w:val="95"/>
                <w:sz w:val="20"/>
                <w:szCs w:val="20"/>
              </w:rPr>
              <w:t>财务管理软件</w:t>
            </w:r>
            <w:r>
              <w:rPr>
                <w:rFonts w:ascii="宋体" w:hAnsi="宋体" w:cs="宋体" w:eastAsia="宋体" w:hint="default"/>
                <w:sz w:val="20"/>
                <w:szCs w:val="20"/>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7"/>
              <w:jc w:val="right"/>
              <w:rPr>
                <w:rFonts w:ascii="Times New Roman" w:hAnsi="Times New Roman" w:cs="Times New Roman" w:eastAsia="Times New Roman" w:hint="default"/>
                <w:sz w:val="20"/>
                <w:szCs w:val="20"/>
              </w:rPr>
            </w:pPr>
            <w:r>
              <w:rPr>
                <w:rFonts w:ascii="Times New Roman"/>
                <w:sz w:val="20"/>
              </w:rPr>
              <w:t>135,404</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20"/>
                <w:szCs w:val="20"/>
              </w:rPr>
            </w:pPr>
            <w:r>
              <w:rPr>
                <w:rFonts w:ascii="Times New Roman"/>
                <w:w w:val="95"/>
                <w:sz w:val="20"/>
              </w:rPr>
              <w:t>(88,174)</w:t>
            </w:r>
            <w:r>
              <w:rPr>
                <w:rFonts w:ascii="Times New Roman"/>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Times New Roman" w:hAnsi="Times New Roman" w:cs="Times New Roman" w:eastAsia="Times New Roman" w:hint="default"/>
                <w:sz w:val="20"/>
                <w:szCs w:val="20"/>
              </w:rPr>
            </w:pPr>
            <w:r>
              <w:rPr>
                <w:rFonts w:ascii="Times New Roman"/>
                <w:w w:val="95"/>
                <w:sz w:val="20"/>
              </w:rPr>
              <w:t>47,230</w:t>
            </w:r>
            <w:r>
              <w:rPr>
                <w:rFonts w:ascii="Times New Roman"/>
                <w:sz w:val="20"/>
              </w:rPr>
            </w:r>
          </w:p>
        </w:tc>
      </w:tr>
      <w:tr>
        <w:trPr>
          <w:trHeight w:val="373" w:hRule="exact"/>
        </w:trPr>
        <w:tc>
          <w:tcPr>
            <w:tcW w:w="2255" w:type="dxa"/>
            <w:tcBorders>
              <w:top w:val="nil" w:sz="6" w:space="0" w:color="auto"/>
              <w:left w:val="nil" w:sz="6" w:space="0" w:color="auto"/>
              <w:bottom w:val="nil" w:sz="6" w:space="0" w:color="auto"/>
              <w:right w:val="nil" w:sz="6" w:space="0" w:color="auto"/>
            </w:tcBorders>
          </w:tcPr>
          <w:p>
            <w:pPr>
              <w:pStyle w:val="TableParagraph"/>
              <w:spacing w:line="224" w:lineRule="exact"/>
              <w:ind w:right="180"/>
              <w:jc w:val="right"/>
              <w:rPr>
                <w:rFonts w:ascii="宋体" w:hAnsi="宋体" w:cs="宋体" w:eastAsia="宋体" w:hint="default"/>
                <w:sz w:val="20"/>
                <w:szCs w:val="20"/>
              </w:rPr>
            </w:pPr>
            <w:r>
              <w:rPr>
                <w:rFonts w:ascii="宋体" w:hAnsi="宋体" w:cs="宋体" w:eastAsia="宋体" w:hint="default"/>
                <w:w w:val="95"/>
                <w:sz w:val="20"/>
                <w:szCs w:val="20"/>
              </w:rPr>
              <w:t>网络管理软件</w:t>
            </w:r>
            <w:r>
              <w:rPr>
                <w:rFonts w:ascii="宋体" w:hAnsi="宋体" w:cs="宋体" w:eastAsia="宋体" w:hint="default"/>
                <w:sz w:val="20"/>
                <w:szCs w:val="20"/>
              </w:rPr>
            </w:r>
          </w:p>
        </w:tc>
        <w:tc>
          <w:tcPr>
            <w:tcW w:w="1600"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9"/>
              <w:ind w:right="13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43,662,298</w:t>
            </w:r>
            <w:r>
              <w:rPr>
                <w:rFonts w:ascii="Times New Roman"/>
                <w:w w:val="95"/>
                <w:sz w:val="20"/>
              </w:rPr>
            </w:r>
            <w:r>
              <w:rPr>
                <w:rFonts w:ascii="Times New Roman"/>
                <w:sz w:val="20"/>
              </w:rPr>
            </w:r>
          </w:p>
        </w:tc>
        <w:tc>
          <w:tcPr>
            <w:tcW w:w="1591" w:type="dxa"/>
            <w:tcBorders>
              <w:top w:val="nil" w:sz="6" w:space="0" w:color="auto"/>
              <w:left w:val="nil" w:sz="6" w:space="0" w:color="auto"/>
              <w:bottom w:val="nil" w:sz="6" w:space="0" w:color="auto"/>
              <w:right w:val="nil" w:sz="6" w:space="0" w:color="auto"/>
            </w:tcBorders>
          </w:tcPr>
          <w:p>
            <w:pPr>
              <w:pStyle w:val="TableParagraph"/>
              <w:tabs>
                <w:tab w:pos="727" w:val="left" w:leader="none"/>
              </w:tabs>
              <w:spacing w:line="240" w:lineRule="auto" w:before="9"/>
              <w:ind w:right="17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40,853</w:t>
            </w:r>
            <w:r>
              <w:rPr>
                <w:rFonts w:ascii="Times New Roman"/>
                <w:w w:val="95"/>
                <w:sz w:val="20"/>
              </w:rPr>
            </w:r>
            <w:r>
              <w:rPr>
                <w:rFonts w:ascii="Times New Roman"/>
                <w:sz w:val="20"/>
              </w:rPr>
            </w:r>
          </w:p>
        </w:tc>
        <w:tc>
          <w:tcPr>
            <w:tcW w:w="1526"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9"/>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43,703,151</w:t>
            </w:r>
            <w:r>
              <w:rPr>
                <w:rFonts w:ascii="Times New Roman"/>
                <w:w w:val="95"/>
                <w:sz w:val="20"/>
              </w:rPr>
            </w:r>
            <w:r>
              <w:rPr>
                <w:rFonts w:ascii="Times New Roman"/>
                <w:sz w:val="20"/>
              </w:rPr>
            </w:r>
          </w:p>
        </w:tc>
      </w:tr>
      <w:tr>
        <w:trPr>
          <w:trHeight w:val="437" w:hRule="exact"/>
        </w:trPr>
        <w:tc>
          <w:tcPr>
            <w:tcW w:w="2255"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tabs>
                <w:tab w:pos="275" w:val="left" w:leader="none"/>
              </w:tabs>
              <w:spacing w:line="240" w:lineRule="auto" w:before="111"/>
              <w:ind w:right="13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130,067,876</w:t>
            </w:r>
            <w:r>
              <w:rPr>
                <w:rFonts w:ascii="Times New Roman"/>
                <w:sz w:val="20"/>
              </w:rPr>
            </w:r>
          </w:p>
        </w:tc>
        <w:tc>
          <w:tcPr>
            <w:tcW w:w="1591" w:type="dxa"/>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111"/>
              <w:ind w:right="106"/>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(1,893,173</w:t>
            </w:r>
            <w:r>
              <w:rPr>
                <w:rFonts w:ascii="Times New Roman"/>
                <w:w w:val="95"/>
                <w:sz w:val="20"/>
              </w:rPr>
              <w:t>)</w:t>
            </w:r>
            <w:r>
              <w:rPr>
                <w:rFonts w:ascii="Times New Roman"/>
                <w:sz w:val="20"/>
              </w:rPr>
            </w:r>
          </w:p>
        </w:tc>
        <w:tc>
          <w:tcPr>
            <w:tcW w:w="1526"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111"/>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5"/>
                <w:sz w:val="20"/>
                <w:u w:val="thick" w:color="000000"/>
              </w:rPr>
              <w:t> </w:t>
            </w:r>
            <w:r>
              <w:rPr>
                <w:rFonts w:ascii="Times New Roman"/>
                <w:w w:val="95"/>
                <w:sz w:val="20"/>
                <w:u w:val="thick" w:color="000000"/>
              </w:rPr>
              <w:t>128,174,703</w:t>
            </w:r>
            <w:r>
              <w:rPr>
                <w:rFonts w:ascii="Times New Roman"/>
                <w:w w:val="95"/>
                <w:sz w:val="20"/>
              </w:rPr>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308" w:footer="746" w:top="3620" w:bottom="940" w:left="1660" w:right="1640"/>
        </w:sectPr>
      </w:pPr>
    </w:p>
    <w:p>
      <w:pPr>
        <w:spacing w:line="240" w:lineRule="auto" w:before="0"/>
        <w:rPr>
          <w:rFonts w:ascii="Times New Roman" w:hAnsi="Times New Roman" w:cs="Times New Roman" w:eastAsia="Times New Roman" w:hint="default"/>
          <w:b/>
          <w:bCs/>
          <w:sz w:val="20"/>
          <w:szCs w:val="20"/>
        </w:rPr>
      </w:pPr>
    </w:p>
    <w:p>
      <w:pPr>
        <w:spacing w:line="240" w:lineRule="auto" w:before="8"/>
        <w:rPr>
          <w:rFonts w:ascii="Times New Roman" w:hAnsi="Times New Roman" w:cs="Times New Roman" w:eastAsia="Times New Roman" w:hint="default"/>
          <w:b/>
          <w:bCs/>
          <w:sz w:val="22"/>
          <w:szCs w:val="22"/>
        </w:rPr>
      </w:pPr>
    </w:p>
    <w:tbl>
      <w:tblPr>
        <w:tblW w:w="0" w:type="auto"/>
        <w:jc w:val="left"/>
        <w:tblInd w:w="102" w:type="dxa"/>
        <w:tblLayout w:type="fixed"/>
        <w:tblCellMar>
          <w:top w:w="0" w:type="dxa"/>
          <w:left w:w="0" w:type="dxa"/>
          <w:bottom w:w="0" w:type="dxa"/>
          <w:right w:w="0" w:type="dxa"/>
        </w:tblCellMar>
        <w:tblLook w:val="01E0"/>
      </w:tblPr>
      <w:tblGrid>
        <w:gridCol w:w="5455"/>
        <w:gridCol w:w="1525"/>
        <w:gridCol w:w="1405"/>
      </w:tblGrid>
      <w:tr>
        <w:trPr>
          <w:trHeight w:val="2203"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367" w:lineRule="exact"/>
              <w:ind w:left="35"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tabs>
                <w:tab w:pos="754" w:val="left" w:leader="none"/>
              </w:tabs>
              <w:spacing w:line="240" w:lineRule="auto" w:before="170"/>
              <w:ind w:left="4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10.</w:t>
              <w:tab/>
            </w:r>
            <w:r>
              <w:rPr>
                <w:rFonts w:ascii="Microsoft JhengHei" w:hAnsi="Microsoft JhengHei" w:cs="Microsoft JhengHei" w:eastAsia="Microsoft JhengHei" w:hint="default"/>
                <w:b/>
                <w:bCs/>
                <w:sz w:val="24"/>
                <w:szCs w:val="24"/>
              </w:rPr>
              <w:t>无形资产</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5"/>
              <w:ind w:right="0"/>
              <w:jc w:val="left"/>
              <w:rPr>
                <w:rFonts w:ascii="Times New Roman" w:hAnsi="Times New Roman" w:cs="Times New Roman" w:eastAsia="Times New Roman" w:hint="default"/>
                <w:b/>
                <w:bCs/>
                <w:sz w:val="21"/>
                <w:szCs w:val="21"/>
              </w:rPr>
            </w:pPr>
          </w:p>
          <w:p>
            <w:pPr>
              <w:pStyle w:val="TableParagraph"/>
              <w:spacing w:line="240" w:lineRule="auto"/>
              <w:ind w:right="3222"/>
              <w:jc w:val="center"/>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p>
            <w:pPr>
              <w:pStyle w:val="TableParagraph"/>
              <w:spacing w:line="240" w:lineRule="auto" w:before="9"/>
              <w:ind w:right="0"/>
              <w:jc w:val="left"/>
              <w:rPr>
                <w:rFonts w:ascii="Times New Roman" w:hAnsi="Times New Roman" w:cs="Times New Roman" w:eastAsia="Times New Roman" w:hint="default"/>
                <w:b/>
                <w:bCs/>
                <w:sz w:val="22"/>
                <w:szCs w:val="22"/>
              </w:rPr>
            </w:pPr>
          </w:p>
          <w:p>
            <w:pPr>
              <w:pStyle w:val="TableParagraph"/>
              <w:tabs>
                <w:tab w:pos="4479" w:val="left" w:leader="none"/>
              </w:tabs>
              <w:spacing w:line="240" w:lineRule="auto"/>
              <w:ind w:left="3121" w:right="0"/>
              <w:jc w:val="left"/>
              <w:rPr>
                <w:rFonts w:ascii="宋体" w:hAnsi="宋体" w:cs="宋体" w:eastAsia="宋体" w:hint="default"/>
                <w:sz w:val="20"/>
                <w:szCs w:val="20"/>
              </w:rPr>
            </w:pPr>
            <w:r>
              <w:rPr>
                <w:rFonts w:ascii="宋体" w:hAnsi="宋体" w:cs="宋体" w:eastAsia="宋体" w:hint="default"/>
                <w:w w:val="95"/>
                <w:sz w:val="20"/>
                <w:szCs w:val="20"/>
              </w:rPr>
              <w:t>年初数</w:t>
              <w:tab/>
            </w:r>
            <w:r>
              <w:rPr>
                <w:rFonts w:ascii="宋体" w:hAnsi="宋体" w:cs="宋体" w:eastAsia="宋体" w:hint="default"/>
                <w:sz w:val="20"/>
                <w:szCs w:val="20"/>
              </w:rPr>
              <w:t>本年增加</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2"/>
              <w:ind w:right="0"/>
              <w:jc w:val="left"/>
              <w:rPr>
                <w:rFonts w:ascii="Times New Roman" w:hAnsi="Times New Roman" w:cs="Times New Roman" w:eastAsia="Times New Roman" w:hint="default"/>
                <w:b/>
                <w:bCs/>
                <w:sz w:val="16"/>
                <w:szCs w:val="16"/>
              </w:rPr>
            </w:pPr>
          </w:p>
          <w:p>
            <w:pPr>
              <w:pStyle w:val="TableParagraph"/>
              <w:spacing w:line="240" w:lineRule="auto"/>
              <w:ind w:right="143"/>
              <w:jc w:val="right"/>
              <w:rPr>
                <w:rFonts w:ascii="宋体" w:hAnsi="宋体" w:cs="宋体" w:eastAsia="宋体" w:hint="default"/>
                <w:sz w:val="20"/>
                <w:szCs w:val="20"/>
              </w:rPr>
            </w:pPr>
            <w:r>
              <w:rPr>
                <w:rFonts w:ascii="宋体" w:hAnsi="宋体" w:cs="宋体" w:eastAsia="宋体" w:hint="default"/>
                <w:w w:val="95"/>
                <w:sz w:val="20"/>
                <w:szCs w:val="20"/>
              </w:rPr>
              <w:t>本年减少</w:t>
            </w:r>
            <w:r>
              <w:rPr>
                <w:rFonts w:ascii="宋体" w:hAnsi="宋体" w:cs="宋体" w:eastAsia="宋体" w:hint="default"/>
                <w:sz w:val="20"/>
                <w:szCs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2"/>
              <w:ind w:right="0"/>
              <w:jc w:val="left"/>
              <w:rPr>
                <w:rFonts w:ascii="Times New Roman" w:hAnsi="Times New Roman" w:cs="Times New Roman" w:eastAsia="Times New Roman" w:hint="default"/>
                <w:b/>
                <w:bCs/>
                <w:sz w:val="16"/>
                <w:szCs w:val="16"/>
              </w:rPr>
            </w:pPr>
          </w:p>
          <w:p>
            <w:pPr>
              <w:pStyle w:val="TableParagraph"/>
              <w:spacing w:line="240" w:lineRule="auto"/>
              <w:ind w:right="36"/>
              <w:jc w:val="right"/>
              <w:rPr>
                <w:rFonts w:ascii="宋体" w:hAnsi="宋体" w:cs="宋体" w:eastAsia="宋体" w:hint="default"/>
                <w:sz w:val="20"/>
                <w:szCs w:val="20"/>
              </w:rPr>
            </w:pPr>
            <w:r>
              <w:rPr>
                <w:rFonts w:ascii="宋体" w:hAnsi="宋体" w:cs="宋体" w:eastAsia="宋体" w:hint="default"/>
                <w:w w:val="95"/>
                <w:sz w:val="20"/>
                <w:szCs w:val="20"/>
              </w:rPr>
              <w:t>年末数</w:t>
            </w:r>
            <w:r>
              <w:rPr>
                <w:rFonts w:ascii="宋体" w:hAnsi="宋体" w:cs="宋体" w:eastAsia="宋体" w:hint="default"/>
                <w:sz w:val="20"/>
                <w:szCs w:val="20"/>
              </w:rPr>
            </w:r>
          </w:p>
        </w:tc>
      </w:tr>
      <w:tr>
        <w:trPr>
          <w:trHeight w:val="376" w:hRule="exact"/>
        </w:trPr>
        <w:tc>
          <w:tcPr>
            <w:tcW w:w="545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755" w:right="0"/>
              <w:jc w:val="left"/>
              <w:rPr>
                <w:rFonts w:ascii="宋体" w:hAnsi="宋体" w:cs="宋体" w:eastAsia="宋体" w:hint="default"/>
                <w:sz w:val="20"/>
                <w:szCs w:val="20"/>
              </w:rPr>
            </w:pPr>
            <w:r>
              <w:rPr>
                <w:rFonts w:ascii="宋体" w:hAnsi="宋体" w:cs="宋体" w:eastAsia="宋体" w:hint="default"/>
                <w:sz w:val="20"/>
                <w:szCs w:val="20"/>
              </w:rPr>
              <w:t>原价</w:t>
            </w:r>
          </w:p>
        </w:tc>
        <w:tc>
          <w:tcPr>
            <w:tcW w:w="152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266"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1936" w:val="left" w:leader="none"/>
                <w:tab w:pos="4327" w:val="left" w:leader="none"/>
              </w:tabs>
              <w:spacing w:line="246" w:lineRule="exact"/>
              <w:ind w:right="174"/>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土地使用权</w:t>
              <w:tab/>
            </w:r>
            <w:r>
              <w:rPr>
                <w:rFonts w:ascii="Times New Roman" w:hAnsi="Times New Roman" w:cs="Times New Roman" w:eastAsia="Times New Roman" w:hint="default"/>
                <w:w w:val="95"/>
                <w:sz w:val="20"/>
                <w:szCs w:val="20"/>
              </w:rPr>
              <w:t>93,650,176</w:t>
              <w:tab/>
              <w:t>-</w:t>
            </w:r>
            <w:r>
              <w:rPr>
                <w:rFonts w:ascii="Times New Roman" w:hAnsi="Times New Roman" w:cs="Times New Roman" w:eastAsia="Times New Roman" w:hint="default"/>
                <w:sz w:val="20"/>
                <w:szCs w:val="20"/>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w w:val="95"/>
                <w:sz w:val="20"/>
              </w:rPr>
              <w:t>93,650,176</w:t>
            </w:r>
            <w:r>
              <w:rPr>
                <w:rFonts w:ascii="Times New Roman"/>
                <w:sz w:val="20"/>
              </w:rPr>
            </w:r>
          </w:p>
        </w:tc>
      </w:tr>
      <w:tr>
        <w:trPr>
          <w:trHeight w:val="259"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2186" w:val="left" w:leader="none"/>
                <w:tab w:pos="3844" w:val="left" w:leader="none"/>
              </w:tabs>
              <w:spacing w:line="239" w:lineRule="exact"/>
              <w:ind w:right="172"/>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财务管理软件</w:t>
              <w:tab/>
            </w:r>
            <w:r>
              <w:rPr>
                <w:rFonts w:ascii="Times New Roman" w:hAnsi="Times New Roman" w:cs="Times New Roman" w:eastAsia="Times New Roman" w:hint="default"/>
                <w:sz w:val="20"/>
                <w:szCs w:val="20"/>
              </w:rPr>
              <w:t>260,138</w:t>
              <w:tab/>
            </w:r>
            <w:r>
              <w:rPr>
                <w:rFonts w:ascii="Times New Roman" w:hAnsi="Times New Roman" w:cs="Times New Roman" w:eastAsia="Times New Roman" w:hint="default"/>
                <w:w w:val="95"/>
                <w:sz w:val="20"/>
                <w:szCs w:val="20"/>
              </w:rPr>
              <w:t>14,447</w:t>
            </w:r>
            <w:r>
              <w:rPr>
                <w:rFonts w:ascii="Times New Roman" w:hAnsi="Times New Roman" w:cs="Times New Roman" w:eastAsia="Times New Roman" w:hint="default"/>
                <w:sz w:val="20"/>
                <w:szCs w:val="20"/>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274,585</w:t>
            </w:r>
          </w:p>
        </w:tc>
      </w:tr>
      <w:tr>
        <w:trPr>
          <w:trHeight w:val="373"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1559" w:val="left" w:leader="none"/>
                <w:tab w:pos="1936" w:val="left" w:leader="none"/>
                <w:tab w:pos="3117" w:val="left" w:leader="none"/>
                <w:tab w:pos="3494" w:val="left" w:leader="none"/>
              </w:tabs>
              <w:spacing w:line="239" w:lineRule="exact"/>
              <w:ind w:right="172"/>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网络管理软件</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36,803,103</w:t>
            </w:r>
            <w:r>
              <w:rPr>
                <w:rFonts w:ascii="Times New Roman" w:hAnsi="Times New Roman" w:cs="Times New Roman" w:eastAsia="Times New Roman"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13,470,080</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sz w:val="20"/>
                <w:szCs w:val="20"/>
              </w:rPr>
            </w:r>
          </w:p>
        </w:tc>
        <w:tc>
          <w:tcPr>
            <w:tcW w:w="1525"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9"/>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50,273,183</w:t>
            </w:r>
            <w:r>
              <w:rPr>
                <w:rFonts w:ascii="Times New Roman"/>
                <w:w w:val="95"/>
                <w:sz w:val="20"/>
              </w:rPr>
            </w:r>
            <w:r>
              <w:rPr>
                <w:rFonts w:ascii="Times New Roman"/>
                <w:sz w:val="20"/>
              </w:rPr>
            </w:r>
          </w:p>
        </w:tc>
      </w:tr>
      <w:tr>
        <w:trPr>
          <w:trHeight w:val="470"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275" w:val="left" w:leader="none"/>
                <w:tab w:pos="1557" w:val="left" w:leader="none"/>
                <w:tab w:pos="1934" w:val="left" w:leader="none"/>
              </w:tabs>
              <w:spacing w:line="240" w:lineRule="auto" w:before="111"/>
              <w:ind w:right="172"/>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130,713,417</w:t>
            </w:r>
            <w:r>
              <w:rPr>
                <w:rFonts w:ascii="Times New Roman"/>
                <w:sz w:val="20"/>
              </w:rPr>
              <w:tab/>
            </w:r>
            <w:r>
              <w:rPr>
                <w:rFonts w:ascii="Times New Roman"/>
                <w:sz w:val="20"/>
              </w:rPr>
            </w:r>
            <w:r>
              <w:rPr>
                <w:rFonts w:ascii="Times New Roman"/>
                <w:sz w:val="20"/>
                <w:u w:val="double" w:color="000000"/>
              </w:rPr>
              <w:t> </w:t>
              <w:tab/>
            </w:r>
            <w:r>
              <w:rPr>
                <w:rFonts w:ascii="Times New Roman"/>
                <w:w w:val="95"/>
                <w:sz w:val="20"/>
                <w:u w:val="double" w:color="000000"/>
              </w:rPr>
              <w:t>13,484,527</w:t>
            </w:r>
            <w:r>
              <w:rPr>
                <w:rFonts w:ascii="Times New Roman"/>
                <w:w w:val="95"/>
                <w:sz w:val="20"/>
              </w:rPr>
            </w:r>
            <w:r>
              <w:rPr>
                <w:rFonts w:ascii="Times New Roman"/>
                <w:sz w:val="20"/>
              </w:rPr>
            </w:r>
          </w:p>
        </w:tc>
        <w:tc>
          <w:tcPr>
            <w:tcW w:w="1525"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111"/>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   </w:t>
            </w:r>
            <w:r>
              <w:rPr>
                <w:rFonts w:ascii="Times New Roman"/>
                <w:spacing w:val="-25"/>
                <w:sz w:val="20"/>
                <w:u w:val="double" w:color="000000"/>
              </w:rPr>
              <w:t> </w:t>
            </w:r>
            <w:r>
              <w:rPr>
                <w:rFonts w:ascii="Times New Roman"/>
                <w:sz w:val="20"/>
                <w:u w:val="double" w:color="000000"/>
              </w:rPr>
              <w:t>144,197,944</w:t>
            </w:r>
            <w:r>
              <w:rPr>
                <w:rFonts w:ascii="Times New Roman"/>
                <w:sz w:val="20"/>
              </w:rPr>
            </w:r>
          </w:p>
        </w:tc>
      </w:tr>
      <w:tr>
        <w:trPr>
          <w:trHeight w:val="363" w:hRule="exact"/>
        </w:trPr>
        <w:tc>
          <w:tcPr>
            <w:tcW w:w="545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755" w:right="0"/>
              <w:jc w:val="left"/>
              <w:rPr>
                <w:rFonts w:ascii="宋体" w:hAnsi="宋体" w:cs="宋体" w:eastAsia="宋体" w:hint="default"/>
                <w:sz w:val="20"/>
                <w:szCs w:val="20"/>
              </w:rPr>
            </w:pPr>
            <w:r>
              <w:rPr>
                <w:rFonts w:ascii="宋体" w:hAnsi="宋体" w:cs="宋体" w:eastAsia="宋体" w:hint="default"/>
                <w:sz w:val="20"/>
                <w:szCs w:val="20"/>
              </w:rPr>
              <w:t>累计摊销</w:t>
            </w:r>
          </w:p>
        </w:tc>
        <w:tc>
          <w:tcPr>
            <w:tcW w:w="152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266"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2035" w:val="left" w:leader="none"/>
                <w:tab w:pos="3595" w:val="left" w:leader="none"/>
              </w:tabs>
              <w:spacing w:line="246" w:lineRule="exact"/>
              <w:ind w:right="172"/>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土地使用权</w:t>
              <w:tab/>
            </w:r>
            <w:r>
              <w:rPr>
                <w:rFonts w:ascii="Times New Roman" w:hAnsi="Times New Roman" w:cs="Times New Roman" w:eastAsia="Times New Roman" w:hint="default"/>
                <w:w w:val="95"/>
                <w:sz w:val="20"/>
                <w:szCs w:val="20"/>
              </w:rPr>
              <w:t>5,490,369</w:t>
              <w:tab/>
              <w:t>1,889,633</w:t>
            </w:r>
            <w:r>
              <w:rPr>
                <w:rFonts w:ascii="Times New Roman" w:hAnsi="Times New Roman" w:cs="Times New Roman" w:eastAsia="Times New Roman" w:hint="default"/>
                <w:sz w:val="20"/>
                <w:szCs w:val="20"/>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Times New Roman" w:hAnsi="Times New Roman" w:cs="Times New Roman" w:eastAsia="Times New Roman" w:hint="default"/>
                <w:sz w:val="20"/>
                <w:szCs w:val="20"/>
              </w:rPr>
            </w:pPr>
            <w:r>
              <w:rPr>
                <w:rFonts w:ascii="Times New Roman"/>
                <w:w w:val="95"/>
                <w:sz w:val="20"/>
              </w:rPr>
              <w:t>7,380,002</w:t>
            </w:r>
            <w:r>
              <w:rPr>
                <w:rFonts w:ascii="Times New Roman"/>
                <w:sz w:val="20"/>
              </w:rPr>
            </w:r>
          </w:p>
        </w:tc>
      </w:tr>
      <w:tr>
        <w:trPr>
          <w:trHeight w:val="259"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2284" w:val="left" w:leader="none"/>
                <w:tab w:pos="3844" w:val="left" w:leader="none"/>
              </w:tabs>
              <w:spacing w:line="239" w:lineRule="exact"/>
              <w:ind w:right="172"/>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财务管理软件</w:t>
              <w:tab/>
            </w:r>
            <w:r>
              <w:rPr>
                <w:rFonts w:ascii="Times New Roman" w:hAnsi="Times New Roman" w:cs="Times New Roman" w:eastAsia="Times New Roman" w:hint="default"/>
                <w:w w:val="95"/>
                <w:sz w:val="20"/>
                <w:szCs w:val="20"/>
              </w:rPr>
              <w:t>99,777</w:t>
              <w:tab/>
              <w:t>39,404</w:t>
            </w:r>
            <w:r>
              <w:rPr>
                <w:rFonts w:ascii="Times New Roman" w:hAnsi="Times New Roman" w:cs="Times New Roman" w:eastAsia="Times New Roman" w:hint="default"/>
                <w:sz w:val="20"/>
                <w:szCs w:val="20"/>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139,181</w:t>
            </w:r>
          </w:p>
        </w:tc>
      </w:tr>
      <w:tr>
        <w:trPr>
          <w:trHeight w:val="373"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1559" w:val="left" w:leader="none"/>
                <w:tab w:pos="2035" w:val="left" w:leader="none"/>
                <w:tab w:pos="3117" w:val="left" w:leader="none"/>
                <w:tab w:pos="3595" w:val="left" w:leader="none"/>
              </w:tabs>
              <w:spacing w:line="239" w:lineRule="exact"/>
              <w:ind w:right="172"/>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网络管理软件</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2,692,688</w:t>
            </w:r>
            <w:r>
              <w:rPr>
                <w:rFonts w:ascii="Times New Roman" w:hAnsi="Times New Roman" w:cs="Times New Roman" w:eastAsia="Times New Roman"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3,918,197</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sz w:val="20"/>
                <w:szCs w:val="20"/>
              </w:rPr>
            </w:r>
          </w:p>
        </w:tc>
        <w:tc>
          <w:tcPr>
            <w:tcW w:w="1525"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9"/>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tabs>
                <w:tab w:pos="424" w:val="left" w:leader="none"/>
              </w:tabs>
              <w:spacing w:line="240" w:lineRule="auto" w:before="9"/>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6,610,885</w:t>
            </w:r>
            <w:r>
              <w:rPr>
                <w:rFonts w:ascii="Times New Roman"/>
                <w:w w:val="95"/>
                <w:sz w:val="20"/>
              </w:rPr>
            </w:r>
            <w:r>
              <w:rPr>
                <w:rFonts w:ascii="Times New Roman"/>
                <w:sz w:val="20"/>
              </w:rPr>
            </w:r>
          </w:p>
        </w:tc>
      </w:tr>
      <w:tr>
        <w:trPr>
          <w:trHeight w:val="470"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475" w:val="left" w:leader="none"/>
                <w:tab w:pos="1557" w:val="left" w:leader="none"/>
                <w:tab w:pos="2035" w:val="left" w:leader="none"/>
              </w:tabs>
              <w:spacing w:line="240" w:lineRule="auto" w:before="111"/>
              <w:ind w:right="172"/>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8,282,834</w:t>
            </w:r>
            <w:r>
              <w:rPr>
                <w:rFonts w:ascii="Times New Roman"/>
                <w:w w:val="95"/>
                <w:sz w:val="20"/>
              </w:rPr>
              <w:tab/>
            </w:r>
            <w:r>
              <w:rPr>
                <w:rFonts w:ascii="Times New Roman"/>
                <w:w w:val="95"/>
                <w:sz w:val="20"/>
              </w:rPr>
            </w:r>
            <w:r>
              <w:rPr>
                <w:rFonts w:ascii="Times New Roman"/>
                <w:w w:val="95"/>
                <w:sz w:val="20"/>
                <w:u w:val="thick" w:color="000000"/>
              </w:rPr>
              <w:t> </w:t>
              <w:tab/>
            </w:r>
            <w:r>
              <w:rPr>
                <w:rFonts w:ascii="Times New Roman"/>
                <w:w w:val="95"/>
                <w:sz w:val="20"/>
                <w:u w:val="thick" w:color="000000"/>
              </w:rPr>
              <w:t>5,847,234</w:t>
            </w:r>
            <w:r>
              <w:rPr>
                <w:rFonts w:ascii="Times New Roman"/>
                <w:w w:val="95"/>
                <w:sz w:val="20"/>
              </w:rPr>
            </w:r>
            <w:r>
              <w:rPr>
                <w:rFonts w:ascii="Times New Roman"/>
                <w:sz w:val="20"/>
              </w:rPr>
            </w:r>
          </w:p>
        </w:tc>
        <w:tc>
          <w:tcPr>
            <w:tcW w:w="1525"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111"/>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14,130,068</w:t>
            </w:r>
            <w:r>
              <w:rPr>
                <w:rFonts w:ascii="Times New Roman"/>
                <w:w w:val="95"/>
                <w:sz w:val="20"/>
              </w:rPr>
            </w:r>
            <w:r>
              <w:rPr>
                <w:rFonts w:ascii="Times New Roman"/>
                <w:sz w:val="20"/>
              </w:rPr>
            </w:r>
          </w:p>
        </w:tc>
      </w:tr>
      <w:tr>
        <w:trPr>
          <w:trHeight w:val="362" w:hRule="exact"/>
        </w:trPr>
        <w:tc>
          <w:tcPr>
            <w:tcW w:w="545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755"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52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266"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1936" w:val="left" w:leader="none"/>
                <w:tab w:pos="3527" w:val="left" w:leader="none"/>
              </w:tabs>
              <w:spacing w:line="244" w:lineRule="exact"/>
              <w:ind w:right="105"/>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土地使用权</w:t>
              <w:tab/>
            </w:r>
            <w:r>
              <w:rPr>
                <w:rFonts w:ascii="Times New Roman" w:hAnsi="Times New Roman" w:cs="Times New Roman" w:eastAsia="Times New Roman" w:hint="default"/>
                <w:w w:val="95"/>
                <w:sz w:val="20"/>
                <w:szCs w:val="20"/>
              </w:rPr>
              <w:t>88,159,807</w:t>
              <w:tab/>
              <w:t>(1,889,633)</w:t>
            </w:r>
            <w:r>
              <w:rPr>
                <w:rFonts w:ascii="Times New Roman" w:hAnsi="Times New Roman" w:cs="Times New Roman" w:eastAsia="Times New Roman" w:hint="default"/>
                <w:sz w:val="20"/>
                <w:szCs w:val="20"/>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20"/>
                <w:szCs w:val="20"/>
              </w:rPr>
            </w:pPr>
            <w:r>
              <w:rPr>
                <w:rFonts w:ascii="Times New Roman"/>
                <w:w w:val="95"/>
                <w:sz w:val="20"/>
              </w:rPr>
              <w:t>86,270,174</w:t>
            </w:r>
            <w:r>
              <w:rPr>
                <w:rFonts w:ascii="Times New Roman"/>
                <w:sz w:val="20"/>
              </w:rPr>
            </w:r>
          </w:p>
        </w:tc>
      </w:tr>
      <w:tr>
        <w:trPr>
          <w:trHeight w:val="260"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2186" w:val="left" w:leader="none"/>
                <w:tab w:pos="3777" w:val="left" w:leader="none"/>
              </w:tabs>
              <w:spacing w:line="240" w:lineRule="exact"/>
              <w:ind w:right="105"/>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财务管理软件</w:t>
              <w:tab/>
            </w:r>
            <w:r>
              <w:rPr>
                <w:rFonts w:ascii="Times New Roman" w:hAnsi="Times New Roman" w:cs="Times New Roman" w:eastAsia="Times New Roman" w:hint="default"/>
                <w:sz w:val="20"/>
                <w:szCs w:val="20"/>
              </w:rPr>
              <w:t>160,361</w:t>
              <w:tab/>
              <w:t>(24,957)</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z w:val="20"/>
              </w:rPr>
              <w:t>135,404</w:t>
            </w:r>
          </w:p>
        </w:tc>
      </w:tr>
      <w:tr>
        <w:trPr>
          <w:trHeight w:val="373"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1559" w:val="left" w:leader="none"/>
                <w:tab w:pos="1936" w:val="left" w:leader="none"/>
                <w:tab w:pos="3117" w:val="left" w:leader="none"/>
                <w:tab w:pos="3595" w:val="left" w:leader="none"/>
              </w:tabs>
              <w:spacing w:line="239" w:lineRule="exact"/>
              <w:ind w:right="172"/>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网络管理软件</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34,110,415</w:t>
            </w:r>
            <w:r>
              <w:rPr>
                <w:rFonts w:ascii="Times New Roman" w:hAnsi="Times New Roman" w:cs="Times New Roman" w:eastAsia="Times New Roman"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9,551,883</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sz w:val="20"/>
                <w:szCs w:val="20"/>
              </w:rPr>
            </w:r>
          </w:p>
        </w:tc>
        <w:tc>
          <w:tcPr>
            <w:tcW w:w="1525"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9"/>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43,662,298</w:t>
            </w:r>
            <w:r>
              <w:rPr>
                <w:rFonts w:ascii="Times New Roman"/>
                <w:w w:val="95"/>
                <w:sz w:val="20"/>
              </w:rPr>
            </w:r>
            <w:r>
              <w:rPr>
                <w:rFonts w:ascii="Times New Roman"/>
                <w:sz w:val="20"/>
              </w:rPr>
            </w:r>
          </w:p>
        </w:tc>
      </w:tr>
      <w:tr>
        <w:trPr>
          <w:trHeight w:val="437" w:hRule="exact"/>
        </w:trPr>
        <w:tc>
          <w:tcPr>
            <w:tcW w:w="5455" w:type="dxa"/>
            <w:tcBorders>
              <w:top w:val="nil" w:sz="6" w:space="0" w:color="auto"/>
              <w:left w:val="nil" w:sz="6" w:space="0" w:color="auto"/>
              <w:bottom w:val="nil" w:sz="6" w:space="0" w:color="auto"/>
              <w:right w:val="nil" w:sz="6" w:space="0" w:color="auto"/>
            </w:tcBorders>
          </w:tcPr>
          <w:p>
            <w:pPr>
              <w:pStyle w:val="TableParagraph"/>
              <w:tabs>
                <w:tab w:pos="275" w:val="left" w:leader="none"/>
                <w:tab w:pos="1557" w:val="left" w:leader="none"/>
                <w:tab w:pos="2035" w:val="left" w:leader="none"/>
              </w:tabs>
              <w:spacing w:line="240" w:lineRule="auto" w:before="111"/>
              <w:ind w:right="172"/>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122,430,583</w:t>
            </w:r>
            <w:r>
              <w:rPr>
                <w:rFonts w:ascii="Times New Roman"/>
                <w:sz w:val="20"/>
              </w:rPr>
              <w:tab/>
            </w:r>
            <w:r>
              <w:rPr>
                <w:rFonts w:ascii="Times New Roman"/>
                <w:sz w:val="20"/>
              </w:rPr>
            </w:r>
            <w:r>
              <w:rPr>
                <w:rFonts w:ascii="Times New Roman"/>
                <w:sz w:val="20"/>
                <w:u w:val="thick" w:color="000000"/>
              </w:rPr>
              <w:t> </w:t>
              <w:tab/>
            </w:r>
            <w:r>
              <w:rPr>
                <w:rFonts w:ascii="Times New Roman"/>
                <w:w w:val="95"/>
                <w:sz w:val="20"/>
                <w:u w:val="thick" w:color="000000"/>
              </w:rPr>
              <w:t>7,637,293</w:t>
            </w:r>
            <w:r>
              <w:rPr>
                <w:rFonts w:ascii="Times New Roman"/>
                <w:w w:val="95"/>
                <w:sz w:val="20"/>
              </w:rPr>
            </w:r>
            <w:r>
              <w:rPr>
                <w:rFonts w:ascii="Times New Roman"/>
                <w:sz w:val="20"/>
              </w:rPr>
            </w:r>
          </w:p>
        </w:tc>
        <w:tc>
          <w:tcPr>
            <w:tcW w:w="1525"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111"/>
              <w:ind w:right="14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w:t>
            </w:r>
            <w:r>
              <w:rPr>
                <w:rFonts w:ascii="Times New Roman"/>
                <w:w w:val="95"/>
                <w:sz w:val="20"/>
              </w:rPr>
            </w:r>
            <w:r>
              <w:rPr>
                <w:rFonts w:ascii="Times New Roman"/>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5"/>
                <w:sz w:val="20"/>
                <w:u w:val="thick" w:color="000000"/>
              </w:rPr>
              <w:t> </w:t>
            </w:r>
            <w:r>
              <w:rPr>
                <w:rFonts w:ascii="Times New Roman"/>
                <w:sz w:val="20"/>
                <w:u w:val="thick" w:color="000000"/>
              </w:rPr>
              <w:t>130,067,876</w:t>
            </w:r>
            <w:r>
              <w:rPr>
                <w:rFonts w:ascii="Times New Roman"/>
                <w:sz w:val="20"/>
              </w:rPr>
            </w:r>
          </w:p>
        </w:tc>
      </w:tr>
    </w:tbl>
    <w:p>
      <w:pPr>
        <w:spacing w:line="240" w:lineRule="auto" w:before="1"/>
        <w:rPr>
          <w:rFonts w:ascii="Times New Roman" w:hAnsi="Times New Roman" w:cs="Times New Roman" w:eastAsia="Times New Roman" w:hint="default"/>
          <w:b/>
          <w:bCs/>
          <w:sz w:val="10"/>
          <w:szCs w:val="10"/>
        </w:rPr>
      </w:pPr>
    </w:p>
    <w:p>
      <w:pPr>
        <w:pStyle w:val="Heading2"/>
        <w:spacing w:line="322" w:lineRule="exact" w:before="26"/>
        <w:ind w:left="857" w:right="0"/>
        <w:jc w:val="both"/>
        <w:rPr>
          <w:rFonts w:ascii="Times New Roman" w:hAnsi="Times New Roman" w:cs="Times New Roman" w:eastAsia="Times New Roman" w:hint="default"/>
        </w:rPr>
      </w:pPr>
      <w:r>
        <w:rPr>
          <w:rFonts w:ascii="Times New Roman" w:hAnsi="Times New Roman" w:cs="Times New Roman" w:eastAsia="Times New Roman" w:hint="default"/>
        </w:rPr>
        <w:t>2010</w:t>
      </w:r>
      <w:r>
        <w:rPr/>
        <w:t>年无形资产摊销金额为人民币</w:t>
      </w:r>
      <w:r>
        <w:rPr>
          <w:rFonts w:ascii="Times New Roman" w:hAnsi="Times New Roman" w:cs="Times New Roman" w:eastAsia="Times New Roman" w:hint="default"/>
        </w:rPr>
        <w:t>7,660,177</w:t>
      </w:r>
      <w:r>
        <w:rPr/>
        <w:t>元</w:t>
      </w:r>
      <w:r>
        <w:rPr>
          <w:rFonts w:ascii="Times New Roman" w:hAnsi="Times New Roman" w:cs="Times New Roman" w:eastAsia="Times New Roman" w:hint="default"/>
        </w:rPr>
        <w:t>(2009</w:t>
      </w:r>
      <w:r>
        <w:rPr/>
        <w:t>年：人民币</w:t>
      </w:r>
      <w:r>
        <w:rPr>
          <w:rFonts w:ascii="Times New Roman" w:hAnsi="Times New Roman" w:cs="Times New Roman" w:eastAsia="Times New Roman" w:hint="default"/>
        </w:rPr>
        <w:t>5,847,234</w:t>
      </w:r>
    </w:p>
    <w:p>
      <w:pPr>
        <w:pStyle w:val="Heading2"/>
        <w:spacing w:line="322" w:lineRule="exact"/>
        <w:ind w:left="857" w:right="0"/>
        <w:jc w:val="both"/>
      </w:pPr>
      <w:r>
        <w:rPr/>
        <w:t>元</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1"/>
          <w:szCs w:val="21"/>
        </w:rPr>
      </w:pPr>
    </w:p>
    <w:p>
      <w:pPr>
        <w:pStyle w:val="Heading2"/>
        <w:spacing w:line="312" w:lineRule="exact"/>
        <w:ind w:left="857" w:right="153"/>
        <w:jc w:val="both"/>
      </w:pPr>
      <w:r>
        <w:rPr>
          <w:spacing w:val="-2"/>
        </w:rPr>
        <w:t>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日，账面价值人民币</w:t>
      </w:r>
      <w:r>
        <w:rPr>
          <w:rFonts w:ascii="Times New Roman" w:hAnsi="Times New Roman" w:cs="Times New Roman" w:eastAsia="Times New Roman" w:hint="default"/>
          <w:spacing w:val="-2"/>
        </w:rPr>
        <w:t>80,126,281</w:t>
      </w:r>
      <w:r>
        <w:rPr>
          <w:spacing w:val="-2"/>
        </w:rPr>
        <w:t>元</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日：人民</w:t>
      </w:r>
      <w:r>
        <w:rPr>
          <w:spacing w:val="-76"/>
        </w:rPr>
        <w:t> </w:t>
      </w:r>
      <w:r>
        <w:rPr>
          <w:spacing w:val="-76"/>
        </w:rPr>
      </w:r>
      <w:r>
        <w:rPr>
          <w:spacing w:val="9"/>
        </w:rPr>
        <w:t>币</w:t>
      </w:r>
      <w:r>
        <w:rPr>
          <w:rFonts w:ascii="Times New Roman" w:hAnsi="Times New Roman" w:cs="Times New Roman" w:eastAsia="Times New Roman" w:hint="default"/>
          <w:spacing w:val="9"/>
        </w:rPr>
        <w:t>81,881,150</w:t>
      </w:r>
      <w:r>
        <w:rPr>
          <w:spacing w:val="9"/>
        </w:rPr>
        <w:t>元</w:t>
      </w:r>
      <w:r>
        <w:rPr>
          <w:rFonts w:ascii="Times New Roman" w:hAnsi="Times New Roman" w:cs="Times New Roman" w:eastAsia="Times New Roman" w:hint="default"/>
          <w:spacing w:val="9"/>
        </w:rPr>
        <w:t>)</w:t>
      </w:r>
      <w:r>
        <w:rPr>
          <w:spacing w:val="9"/>
        </w:rPr>
        <w:t>的土地使用权抵押给银行用于取得银行短期借款</w:t>
      </w:r>
      <w:r>
        <w:rPr>
          <w:rFonts w:ascii="Times New Roman" w:hAnsi="Times New Roman" w:cs="Times New Roman" w:eastAsia="Times New Roman" w:hint="default"/>
          <w:spacing w:val="9"/>
        </w:rPr>
        <w:t>(</w:t>
      </w:r>
      <w:r>
        <w:rPr>
          <w:spacing w:val="9"/>
        </w:rPr>
        <w:t>附注</w:t>
      </w:r>
      <w:r>
        <w:rPr>
          <w:spacing w:val="-115"/>
        </w:rPr>
        <w:t> </w:t>
      </w:r>
      <w:r>
        <w:rPr>
          <w:spacing w:val="-115"/>
        </w:rPr>
      </w:r>
      <w:r>
        <w:rPr>
          <w:spacing w:val="-5"/>
          <w:w w:val="95"/>
        </w:rPr>
        <w:t>五</w:t>
      </w:r>
      <w:r>
        <w:rPr>
          <w:rFonts w:ascii="Times New Roman" w:hAnsi="Times New Roman" w:cs="Times New Roman" w:eastAsia="Times New Roman" w:hint="default"/>
          <w:spacing w:val="-5"/>
          <w:w w:val="95"/>
        </w:rPr>
        <w:t>.15</w:t>
      </w:r>
      <w:r>
        <w:rPr>
          <w:spacing w:val="-5"/>
          <w:w w:val="95"/>
        </w:rPr>
        <w:t>注</w:t>
      </w:r>
      <w:r>
        <w:rPr>
          <w:rFonts w:ascii="Times New Roman" w:hAnsi="Times New Roman" w:cs="Times New Roman" w:eastAsia="Times New Roman" w:hint="default"/>
          <w:spacing w:val="-5"/>
          <w:w w:val="95"/>
        </w:rPr>
        <w:t>1)</w:t>
      </w:r>
      <w:r>
        <w:rPr>
          <w:spacing w:val="-5"/>
          <w:w w:val="95"/>
        </w:rPr>
        <w:t>，其所有权受到限制。该 </w:t>
      </w:r>
      <w:r>
        <w:rPr>
          <w:w w:val="95"/>
        </w:rPr>
        <w:t>已抵押土地使用权的累计摊销额为人民</w:t>
      </w:r>
      <w:r>
        <w:rPr>
          <w:spacing w:val="34"/>
          <w:w w:val="95"/>
        </w:rPr>
        <w:t> </w:t>
      </w:r>
      <w:r>
        <w:rPr>
          <w:spacing w:val="34"/>
          <w:w w:val="95"/>
        </w:rPr>
      </w:r>
      <w:r>
        <w:rPr/>
        <w:t>币</w:t>
      </w:r>
      <w:r>
        <w:rPr>
          <w:rFonts w:ascii="Times New Roman" w:hAnsi="Times New Roman" w:cs="Times New Roman" w:eastAsia="Times New Roman" w:hint="default"/>
        </w:rPr>
        <w:t>8,744,558</w:t>
      </w:r>
      <w:r>
        <w:rPr/>
        <w:t>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6,989,689</w:t>
      </w:r>
      <w:r>
        <w:rPr/>
        <w:t>元</w:t>
      </w:r>
      <w:r>
        <w:rPr>
          <w:rFonts w:ascii="Times New Roman" w:hAnsi="Times New Roman" w:cs="Times New Roman" w:eastAsia="Times New Roman" w:hint="default"/>
        </w:rPr>
        <w:t>)</w:t>
      </w:r>
      <w:r>
        <w:rPr/>
        <w:t>。</w:t>
      </w:r>
    </w:p>
    <w:p>
      <w:pPr>
        <w:spacing w:after="0" w:line="312" w:lineRule="exact"/>
        <w:jc w:val="both"/>
        <w:sectPr>
          <w:pgSz w:w="11910" w:h="16840"/>
          <w:pgMar w:header="1308" w:footer="746" w:top="3620" w:bottom="94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77" w:val="left" w:leader="none"/>
        </w:tabs>
        <w:spacing w:line="367" w:lineRule="exact" w:before="0"/>
        <w:ind w:left="137" w:right="153"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57" w:val="left" w:leader="none"/>
        </w:tabs>
        <w:spacing w:before="170"/>
        <w:ind w:left="144" w:right="153"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11.</w:t>
        <w:tab/>
      </w:r>
      <w:r>
        <w:rPr>
          <w:rFonts w:ascii="Microsoft JhengHei" w:hAnsi="Microsoft JhengHei" w:cs="Microsoft JhengHei" w:eastAsia="Microsoft JhengHei" w:hint="default"/>
          <w:b/>
          <w:bCs/>
          <w:sz w:val="24"/>
          <w:szCs w:val="24"/>
        </w:rPr>
        <w:t>长期待摊费用</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4"/>
          <w:szCs w:val="14"/>
        </w:rPr>
      </w:pPr>
    </w:p>
    <w:p>
      <w:pPr>
        <w:pStyle w:val="Heading2"/>
        <w:spacing w:line="240" w:lineRule="auto"/>
        <w:ind w:left="120" w:right="6289"/>
        <w:jc w:val="center"/>
      </w:pPr>
      <w:r>
        <w:rPr>
          <w:rFonts w:ascii="Times New Roman" w:hAnsi="Times New Roman" w:cs="Times New Roman" w:eastAsia="Times New Roman" w:hint="default"/>
        </w:rPr>
        <w:t>2010</w:t>
      </w:r>
      <w:r>
        <w:rPr/>
        <w:t>年</w:t>
      </w:r>
    </w:p>
    <w:p>
      <w:pPr>
        <w:spacing w:line="240" w:lineRule="auto" w:before="2"/>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2436"/>
        <w:gridCol w:w="1419"/>
        <w:gridCol w:w="1658"/>
        <w:gridCol w:w="934"/>
        <w:gridCol w:w="527"/>
        <w:gridCol w:w="1404"/>
      </w:tblGrid>
      <w:tr>
        <w:trPr>
          <w:trHeight w:val="1091" w:hRule="exact"/>
        </w:trPr>
        <w:tc>
          <w:tcPr>
            <w:tcW w:w="38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3114" w:right="0"/>
              <w:jc w:val="left"/>
              <w:rPr>
                <w:rFonts w:ascii="宋体" w:hAnsi="宋体" w:cs="宋体" w:eastAsia="宋体" w:hint="default"/>
                <w:sz w:val="20"/>
                <w:szCs w:val="20"/>
              </w:rPr>
            </w:pPr>
            <w:r>
              <w:rPr>
                <w:rFonts w:ascii="宋体" w:hAnsi="宋体" w:cs="宋体" w:eastAsia="宋体" w:hint="default"/>
                <w:sz w:val="20"/>
                <w:szCs w:val="20"/>
              </w:rPr>
              <w:t>年初数</w:t>
            </w: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33" w:right="0"/>
              <w:jc w:val="left"/>
              <w:rPr>
                <w:rFonts w:ascii="宋体" w:hAnsi="宋体" w:cs="宋体" w:eastAsia="宋体" w:hint="default"/>
                <w:sz w:val="20"/>
                <w:szCs w:val="20"/>
              </w:rPr>
            </w:pPr>
            <w:r>
              <w:rPr>
                <w:rFonts w:ascii="宋体" w:hAnsi="宋体" w:cs="宋体" w:eastAsia="宋体" w:hint="default"/>
                <w:sz w:val="20"/>
                <w:szCs w:val="20"/>
              </w:rPr>
              <w:t>经营租入固定</w:t>
            </w:r>
          </w:p>
          <w:p>
            <w:pPr>
              <w:pStyle w:val="TableParagraph"/>
              <w:tabs>
                <w:tab w:pos="2713" w:val="left" w:leader="none"/>
              </w:tabs>
              <w:spacing w:line="240" w:lineRule="auto"/>
              <w:ind w:left="935" w:right="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资产改良</w:t>
              <w:tab/>
            </w:r>
            <w:r>
              <w:rPr>
                <w:rFonts w:ascii="Times New Roman" w:hAnsi="Times New Roman" w:cs="Times New Roman" w:eastAsia="Times New Roman" w:hint="default"/>
                <w:sz w:val="20"/>
                <w:szCs w:val="20"/>
              </w:rPr>
              <w:t>266,837,734</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18" w:right="0" w:firstLine="199"/>
              <w:jc w:val="left"/>
              <w:rPr>
                <w:rFonts w:ascii="宋体" w:hAnsi="宋体" w:cs="宋体" w:eastAsia="宋体" w:hint="default"/>
                <w:sz w:val="20"/>
                <w:szCs w:val="20"/>
              </w:rPr>
            </w:pPr>
            <w:r>
              <w:rPr>
                <w:rFonts w:ascii="宋体" w:hAnsi="宋体" w:cs="宋体" w:eastAsia="宋体" w:hint="default"/>
                <w:sz w:val="20"/>
                <w:szCs w:val="20"/>
              </w:rPr>
              <w:t>本年增加</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18" w:right="0"/>
              <w:jc w:val="left"/>
              <w:rPr>
                <w:rFonts w:ascii="Times New Roman" w:hAnsi="Times New Roman" w:cs="Times New Roman" w:eastAsia="Times New Roman" w:hint="default"/>
                <w:sz w:val="20"/>
                <w:szCs w:val="20"/>
              </w:rPr>
            </w:pPr>
            <w:r>
              <w:rPr>
                <w:rFonts w:ascii="Times New Roman"/>
                <w:sz w:val="20"/>
              </w:rPr>
              <w:t>228,469,156</w:t>
            </w:r>
          </w:p>
        </w:tc>
        <w:tc>
          <w:tcPr>
            <w:tcW w:w="14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318" w:right="0" w:firstLine="199"/>
              <w:jc w:val="left"/>
              <w:rPr>
                <w:rFonts w:ascii="宋体" w:hAnsi="宋体" w:cs="宋体" w:eastAsia="宋体" w:hint="default"/>
                <w:sz w:val="20"/>
                <w:szCs w:val="20"/>
              </w:rPr>
            </w:pPr>
            <w:r>
              <w:rPr>
                <w:rFonts w:ascii="宋体" w:hAnsi="宋体" w:cs="宋体" w:eastAsia="宋体" w:hint="default"/>
                <w:sz w:val="20"/>
                <w:szCs w:val="20"/>
              </w:rPr>
              <w:t>本年摊销</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8" w:right="0"/>
              <w:jc w:val="left"/>
              <w:rPr>
                <w:rFonts w:ascii="Times New Roman" w:hAnsi="Times New Roman" w:cs="Times New Roman" w:eastAsia="Times New Roman" w:hint="default"/>
                <w:sz w:val="20"/>
                <w:szCs w:val="20"/>
              </w:rPr>
            </w:pPr>
            <w:r>
              <w:rPr>
                <w:rFonts w:ascii="Times New Roman"/>
                <w:sz w:val="20"/>
              </w:rPr>
              <w:t>224,029,878</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66" w:right="0" w:firstLine="400"/>
              <w:jc w:val="left"/>
              <w:rPr>
                <w:rFonts w:ascii="宋体" w:hAnsi="宋体" w:cs="宋体" w:eastAsia="宋体" w:hint="default"/>
                <w:sz w:val="20"/>
                <w:szCs w:val="20"/>
              </w:rPr>
            </w:pPr>
            <w:r>
              <w:rPr>
                <w:rFonts w:ascii="宋体" w:hAnsi="宋体" w:cs="宋体" w:eastAsia="宋体" w:hint="default"/>
                <w:sz w:val="20"/>
                <w:szCs w:val="20"/>
              </w:rPr>
              <w:t>年末数</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66" w:right="0"/>
              <w:jc w:val="left"/>
              <w:rPr>
                <w:rFonts w:ascii="Times New Roman" w:hAnsi="Times New Roman" w:cs="Times New Roman" w:eastAsia="Times New Roman" w:hint="default"/>
                <w:sz w:val="20"/>
                <w:szCs w:val="20"/>
              </w:rPr>
            </w:pPr>
            <w:r>
              <w:rPr>
                <w:rFonts w:ascii="Times New Roman"/>
                <w:sz w:val="20"/>
              </w:rPr>
              <w:t>271,277,012</w:t>
            </w:r>
          </w:p>
        </w:tc>
      </w:tr>
      <w:tr>
        <w:trPr>
          <w:trHeight w:val="367" w:hRule="exact"/>
        </w:trPr>
        <w:tc>
          <w:tcPr>
            <w:tcW w:w="3855" w:type="dxa"/>
            <w:gridSpan w:val="2"/>
            <w:tcBorders>
              <w:top w:val="nil" w:sz="6" w:space="0" w:color="auto"/>
              <w:left w:val="nil" w:sz="6" w:space="0" w:color="auto"/>
              <w:bottom w:val="nil" w:sz="6" w:space="0" w:color="auto"/>
              <w:right w:val="nil" w:sz="6" w:space="0" w:color="auto"/>
            </w:tcBorders>
          </w:tcPr>
          <w:p>
            <w:pPr>
              <w:pStyle w:val="TableParagraph"/>
              <w:tabs>
                <w:tab w:pos="2713" w:val="left" w:leader="none"/>
              </w:tabs>
              <w:spacing w:line="234" w:lineRule="exact"/>
              <w:ind w:left="733" w:right="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预付一年以上租金</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sz w:val="20"/>
                <w:szCs w:val="20"/>
                <w:u w:val="single" w:color="000000"/>
              </w:rPr>
              <w:t>110,339,894</w:t>
            </w:r>
            <w:r>
              <w:rPr>
                <w:rFonts w:ascii="Times New Roman" w:hAnsi="Times New Roman" w:cs="Times New Roman" w:eastAsia="Times New Roman" w:hint="default"/>
                <w:sz w:val="20"/>
                <w:szCs w:val="20"/>
              </w:rPr>
            </w:r>
          </w:p>
        </w:tc>
        <w:tc>
          <w:tcPr>
            <w:tcW w:w="1658"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3"/>
              <w:ind w:right="23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13,932,284</w:t>
            </w:r>
            <w:r>
              <w:rPr>
                <w:rFonts w:ascii="Times New Roman"/>
                <w:w w:val="95"/>
                <w:sz w:val="20"/>
              </w:rPr>
            </w:r>
            <w:r>
              <w:rPr>
                <w:rFonts w:ascii="Times New Roman"/>
                <w:sz w:val="20"/>
              </w:rPr>
            </w:r>
          </w:p>
        </w:tc>
        <w:tc>
          <w:tcPr>
            <w:tcW w:w="1461" w:type="dxa"/>
            <w:gridSpan w:val="2"/>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3"/>
              <w:ind w:left="42"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63,883,149</w:t>
            </w:r>
            <w:r>
              <w:rPr>
                <w:rFonts w:ascii="Times New Roman"/>
                <w:sz w:val="20"/>
              </w:rPr>
            </w:r>
          </w:p>
        </w:tc>
        <w:tc>
          <w:tcPr>
            <w:tcW w:w="1404"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3"/>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60,389,029</w:t>
            </w:r>
            <w:r>
              <w:rPr>
                <w:rFonts w:ascii="Times New Roman"/>
                <w:w w:val="95"/>
                <w:sz w:val="20"/>
              </w:rPr>
            </w:r>
            <w:r>
              <w:rPr>
                <w:rFonts w:ascii="Times New Roman"/>
                <w:sz w:val="20"/>
              </w:rPr>
            </w:r>
          </w:p>
        </w:tc>
      </w:tr>
      <w:tr>
        <w:trPr>
          <w:trHeight w:val="495" w:hRule="exact"/>
        </w:trPr>
        <w:tc>
          <w:tcPr>
            <w:tcW w:w="3855" w:type="dxa"/>
            <w:gridSpan w:val="2"/>
            <w:tcBorders>
              <w:top w:val="nil" w:sz="6" w:space="0" w:color="auto"/>
              <w:left w:val="nil" w:sz="6" w:space="0" w:color="auto"/>
              <w:bottom w:val="nil" w:sz="6" w:space="0" w:color="auto"/>
              <w:right w:val="nil" w:sz="6" w:space="0" w:color="auto"/>
            </w:tcBorders>
          </w:tcPr>
          <w:p>
            <w:pPr>
              <w:pStyle w:val="TableParagraph"/>
              <w:tabs>
                <w:tab w:pos="2713" w:val="left" w:leader="none"/>
              </w:tabs>
              <w:spacing w:line="240" w:lineRule="auto" w:before="111"/>
              <w:ind w:left="2437"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377,177,628</w:t>
            </w:r>
            <w:r>
              <w:rPr>
                <w:rFonts w:ascii="Times New Roman"/>
                <w:sz w:val="20"/>
              </w:rPr>
            </w:r>
          </w:p>
        </w:tc>
        <w:tc>
          <w:tcPr>
            <w:tcW w:w="1658"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111"/>
              <w:ind w:right="23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242,401,440</w:t>
            </w:r>
            <w:r>
              <w:rPr>
                <w:rFonts w:ascii="Times New Roman"/>
                <w:w w:val="95"/>
                <w:sz w:val="20"/>
              </w:rPr>
            </w:r>
            <w:r>
              <w:rPr>
                <w:rFonts w:ascii="Times New Roman"/>
                <w:sz w:val="20"/>
              </w:rPr>
            </w:r>
          </w:p>
        </w:tc>
        <w:tc>
          <w:tcPr>
            <w:tcW w:w="1461" w:type="dxa"/>
            <w:gridSpan w:val="2"/>
            <w:tcBorders>
              <w:top w:val="nil" w:sz="6" w:space="0" w:color="auto"/>
              <w:left w:val="nil" w:sz="6" w:space="0" w:color="auto"/>
              <w:bottom w:val="nil" w:sz="6" w:space="0" w:color="auto"/>
              <w:right w:val="nil" w:sz="6" w:space="0" w:color="auto"/>
            </w:tcBorders>
          </w:tcPr>
          <w:p>
            <w:pPr>
              <w:pStyle w:val="TableParagraph"/>
              <w:tabs>
                <w:tab w:pos="318" w:val="left" w:leader="none"/>
              </w:tabs>
              <w:spacing w:line="240" w:lineRule="auto" w:before="111"/>
              <w:ind w:left="42"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287,913,027</w:t>
            </w:r>
            <w:r>
              <w:rPr>
                <w:rFonts w:ascii="Times New Roman"/>
                <w:sz w:val="20"/>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5"/>
                <w:sz w:val="20"/>
                <w:u w:val="thick" w:color="000000"/>
              </w:rPr>
              <w:t> </w:t>
            </w:r>
            <w:r>
              <w:rPr>
                <w:rFonts w:ascii="Times New Roman"/>
                <w:sz w:val="20"/>
                <w:u w:val="thick" w:color="000000"/>
              </w:rPr>
              <w:t>331,666,041</w:t>
            </w:r>
            <w:r>
              <w:rPr>
                <w:rFonts w:ascii="Times New Roman"/>
                <w:sz w:val="20"/>
              </w:rPr>
            </w:r>
          </w:p>
        </w:tc>
      </w:tr>
      <w:tr>
        <w:trPr>
          <w:trHeight w:val="576"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4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c>
          <w:tcPr>
            <w:tcW w:w="1419"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
        </w:tc>
        <w:tc>
          <w:tcPr>
            <w:tcW w:w="1461" w:type="dxa"/>
            <w:gridSpan w:val="2"/>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r>
      <w:tr>
        <w:trPr>
          <w:trHeight w:val="509" w:hRule="exact"/>
        </w:trPr>
        <w:tc>
          <w:tcPr>
            <w:tcW w:w="2436"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41"/>
              <w:jc w:val="right"/>
              <w:rPr>
                <w:rFonts w:ascii="宋体" w:hAnsi="宋体" w:cs="宋体" w:eastAsia="宋体" w:hint="default"/>
                <w:sz w:val="20"/>
                <w:szCs w:val="20"/>
              </w:rPr>
            </w:pPr>
            <w:r>
              <w:rPr>
                <w:rFonts w:ascii="宋体" w:hAnsi="宋体" w:cs="宋体" w:eastAsia="宋体" w:hint="default"/>
                <w:w w:val="95"/>
                <w:sz w:val="20"/>
                <w:szCs w:val="20"/>
              </w:rPr>
              <w:t>年初数</w:t>
            </w:r>
            <w:r>
              <w:rPr>
                <w:rFonts w:ascii="宋体" w:hAnsi="宋体" w:cs="宋体" w:eastAsia="宋体" w:hint="default"/>
                <w:sz w:val="20"/>
                <w:szCs w:val="20"/>
              </w:rPr>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41"/>
              <w:jc w:val="right"/>
              <w:rPr>
                <w:rFonts w:ascii="宋体" w:hAnsi="宋体" w:cs="宋体" w:eastAsia="宋体" w:hint="default"/>
                <w:sz w:val="20"/>
                <w:szCs w:val="20"/>
              </w:rPr>
            </w:pPr>
            <w:r>
              <w:rPr>
                <w:rFonts w:ascii="宋体" w:hAnsi="宋体" w:cs="宋体" w:eastAsia="宋体" w:hint="default"/>
                <w:w w:val="95"/>
                <w:sz w:val="20"/>
                <w:szCs w:val="20"/>
              </w:rPr>
              <w:t>本年增加</w:t>
            </w:r>
            <w:r>
              <w:rPr>
                <w:rFonts w:ascii="宋体" w:hAnsi="宋体" w:cs="宋体" w:eastAsia="宋体" w:hint="default"/>
                <w:sz w:val="20"/>
                <w:szCs w:val="20"/>
              </w:rPr>
            </w:r>
          </w:p>
        </w:tc>
        <w:tc>
          <w:tcPr>
            <w:tcW w:w="14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517" w:right="0"/>
              <w:jc w:val="left"/>
              <w:rPr>
                <w:rFonts w:ascii="宋体" w:hAnsi="宋体" w:cs="宋体" w:eastAsia="宋体" w:hint="default"/>
                <w:sz w:val="20"/>
                <w:szCs w:val="20"/>
              </w:rPr>
            </w:pPr>
            <w:r>
              <w:rPr>
                <w:rFonts w:ascii="宋体" w:hAnsi="宋体" w:cs="宋体" w:eastAsia="宋体" w:hint="default"/>
                <w:sz w:val="20"/>
                <w:szCs w:val="20"/>
              </w:rPr>
              <w:t>本年摊销</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6"/>
              <w:jc w:val="right"/>
              <w:rPr>
                <w:rFonts w:ascii="宋体" w:hAnsi="宋体" w:cs="宋体" w:eastAsia="宋体" w:hint="default"/>
                <w:sz w:val="20"/>
                <w:szCs w:val="20"/>
              </w:rPr>
            </w:pPr>
            <w:r>
              <w:rPr>
                <w:rFonts w:ascii="宋体" w:hAnsi="宋体" w:cs="宋体" w:eastAsia="宋体" w:hint="default"/>
                <w:w w:val="95"/>
                <w:sz w:val="20"/>
                <w:szCs w:val="20"/>
              </w:rPr>
              <w:t>年末数</w:t>
            </w:r>
            <w:r>
              <w:rPr>
                <w:rFonts w:ascii="宋体" w:hAnsi="宋体" w:cs="宋体" w:eastAsia="宋体" w:hint="default"/>
                <w:sz w:val="20"/>
                <w:szCs w:val="20"/>
              </w:rPr>
            </w:r>
          </w:p>
        </w:tc>
      </w:tr>
      <w:tr>
        <w:trPr>
          <w:trHeight w:val="376"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733" w:right="0"/>
              <w:jc w:val="left"/>
              <w:rPr>
                <w:rFonts w:ascii="宋体" w:hAnsi="宋体" w:cs="宋体" w:eastAsia="宋体" w:hint="default"/>
                <w:sz w:val="20"/>
                <w:szCs w:val="20"/>
              </w:rPr>
            </w:pPr>
            <w:r>
              <w:rPr>
                <w:rFonts w:ascii="宋体" w:hAnsi="宋体" w:cs="宋体" w:eastAsia="宋体" w:hint="default"/>
                <w:sz w:val="20"/>
                <w:szCs w:val="20"/>
              </w:rPr>
              <w:t>经营租入固定</w:t>
            </w:r>
          </w:p>
        </w:tc>
        <w:tc>
          <w:tcPr>
            <w:tcW w:w="1419"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
        </w:tc>
        <w:tc>
          <w:tcPr>
            <w:tcW w:w="1461" w:type="dxa"/>
            <w:gridSpan w:val="2"/>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r>
      <w:tr>
        <w:trPr>
          <w:trHeight w:val="266"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31" w:lineRule="exact"/>
              <w:ind w:left="935" w:right="0"/>
              <w:jc w:val="left"/>
              <w:rPr>
                <w:rFonts w:ascii="宋体" w:hAnsi="宋体" w:cs="宋体" w:eastAsia="宋体" w:hint="default"/>
                <w:sz w:val="20"/>
                <w:szCs w:val="20"/>
              </w:rPr>
            </w:pPr>
            <w:r>
              <w:rPr>
                <w:rFonts w:ascii="宋体" w:hAnsi="宋体" w:cs="宋体" w:eastAsia="宋体" w:hint="default"/>
                <w:sz w:val="20"/>
                <w:szCs w:val="20"/>
              </w:rPr>
              <w:t>资产改良</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
              <w:jc w:val="right"/>
              <w:rPr>
                <w:rFonts w:ascii="Times New Roman" w:hAnsi="Times New Roman" w:cs="Times New Roman" w:eastAsia="Times New Roman" w:hint="default"/>
                <w:sz w:val="20"/>
                <w:szCs w:val="20"/>
              </w:rPr>
            </w:pPr>
            <w:r>
              <w:rPr>
                <w:rFonts w:ascii="Times New Roman"/>
                <w:sz w:val="20"/>
              </w:rPr>
              <w:t>131,670,749</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5"/>
              <w:jc w:val="right"/>
              <w:rPr>
                <w:rFonts w:ascii="Times New Roman" w:hAnsi="Times New Roman" w:cs="Times New Roman" w:eastAsia="Times New Roman" w:hint="default"/>
                <w:sz w:val="20"/>
                <w:szCs w:val="20"/>
              </w:rPr>
            </w:pPr>
            <w:r>
              <w:rPr>
                <w:rFonts w:ascii="Times New Roman"/>
                <w:sz w:val="20"/>
              </w:rPr>
              <w:t>238,449,721</w:t>
            </w:r>
          </w:p>
        </w:tc>
        <w:tc>
          <w:tcPr>
            <w:tcW w:w="14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318" w:right="0"/>
              <w:jc w:val="left"/>
              <w:rPr>
                <w:rFonts w:ascii="Times New Roman" w:hAnsi="Times New Roman" w:cs="Times New Roman" w:eastAsia="Times New Roman" w:hint="default"/>
                <w:sz w:val="20"/>
                <w:szCs w:val="20"/>
              </w:rPr>
            </w:pPr>
            <w:r>
              <w:rPr>
                <w:rFonts w:ascii="Times New Roman"/>
                <w:sz w:val="20"/>
              </w:rPr>
              <w:t>103,282,736</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sz w:val="20"/>
              </w:rPr>
              <w:t>266,837,734</w:t>
            </w:r>
          </w:p>
        </w:tc>
      </w:tr>
      <w:tr>
        <w:trPr>
          <w:trHeight w:val="373"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20"/>
                <w:szCs w:val="20"/>
              </w:rPr>
            </w:pPr>
            <w:r>
              <w:rPr>
                <w:rFonts w:ascii="宋体" w:hAnsi="宋体" w:cs="宋体" w:eastAsia="宋体" w:hint="default"/>
                <w:w w:val="95"/>
                <w:sz w:val="20"/>
                <w:szCs w:val="20"/>
              </w:rPr>
              <w:t>预付一年以上租金</w:t>
            </w:r>
            <w:r>
              <w:rPr>
                <w:rFonts w:ascii="宋体" w:hAnsi="宋体" w:cs="宋体" w:eastAsia="宋体" w:hint="default"/>
                <w:sz w:val="20"/>
                <w:szCs w:val="20"/>
              </w:rPr>
            </w:r>
          </w:p>
        </w:tc>
        <w:tc>
          <w:tcPr>
            <w:tcW w:w="1419"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9"/>
              <w:ind w:right="13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65,470,450</w:t>
            </w:r>
            <w:r>
              <w:rPr>
                <w:rFonts w:ascii="Times New Roman"/>
                <w:w w:val="95"/>
                <w:sz w:val="20"/>
              </w:rPr>
            </w:r>
            <w:r>
              <w:rPr>
                <w:rFonts w:ascii="Times New Roman"/>
                <w:sz w:val="20"/>
              </w:rPr>
            </w:r>
          </w:p>
        </w:tc>
        <w:tc>
          <w:tcPr>
            <w:tcW w:w="1658"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9"/>
              <w:ind w:right="23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66,158,170</w:t>
            </w:r>
            <w:r>
              <w:rPr>
                <w:rFonts w:ascii="Times New Roman"/>
                <w:w w:val="95"/>
                <w:sz w:val="20"/>
              </w:rPr>
            </w:r>
            <w:r>
              <w:rPr>
                <w:rFonts w:ascii="Times New Roman"/>
                <w:sz w:val="20"/>
              </w:rPr>
            </w:r>
          </w:p>
        </w:tc>
        <w:tc>
          <w:tcPr>
            <w:tcW w:w="1461" w:type="dxa"/>
            <w:gridSpan w:val="2"/>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9"/>
              <w:ind w:left="42"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21,288,726</w:t>
            </w:r>
            <w:r>
              <w:rPr>
                <w:rFonts w:ascii="Times New Roman"/>
                <w:sz w:val="20"/>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25"/>
                <w:sz w:val="20"/>
                <w:u w:val="single" w:color="000000"/>
              </w:rPr>
              <w:t> </w:t>
            </w:r>
            <w:r>
              <w:rPr>
                <w:rFonts w:ascii="Times New Roman"/>
                <w:sz w:val="20"/>
                <w:u w:val="single" w:color="000000"/>
              </w:rPr>
              <w:t>110,339,894</w:t>
            </w:r>
            <w:r>
              <w:rPr>
                <w:rFonts w:ascii="Times New Roman"/>
                <w:sz w:val="20"/>
              </w:rPr>
            </w:r>
          </w:p>
        </w:tc>
      </w:tr>
      <w:tr>
        <w:trPr>
          <w:trHeight w:val="495" w:hRule="exact"/>
        </w:trPr>
        <w:tc>
          <w:tcPr>
            <w:tcW w:w="2436"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tabs>
                <w:tab w:pos="275" w:val="left" w:leader="none"/>
              </w:tabs>
              <w:spacing w:line="240" w:lineRule="auto" w:before="111"/>
              <w:ind w:right="13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197,141,199</w:t>
            </w:r>
            <w:r>
              <w:rPr>
                <w:rFonts w:ascii="Times New Roman"/>
                <w:sz w:val="20"/>
              </w:rPr>
            </w:r>
          </w:p>
        </w:tc>
        <w:tc>
          <w:tcPr>
            <w:tcW w:w="1658"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111"/>
              <w:ind w:right="2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304,607,891</w:t>
            </w:r>
            <w:r>
              <w:rPr>
                <w:rFonts w:ascii="Times New Roman"/>
                <w:sz w:val="20"/>
              </w:rPr>
            </w:r>
          </w:p>
        </w:tc>
        <w:tc>
          <w:tcPr>
            <w:tcW w:w="1461" w:type="dxa"/>
            <w:gridSpan w:val="2"/>
            <w:tcBorders>
              <w:top w:val="nil" w:sz="6" w:space="0" w:color="auto"/>
              <w:left w:val="nil" w:sz="6" w:space="0" w:color="auto"/>
              <w:bottom w:val="nil" w:sz="6" w:space="0" w:color="auto"/>
              <w:right w:val="nil" w:sz="6" w:space="0" w:color="auto"/>
            </w:tcBorders>
          </w:tcPr>
          <w:p>
            <w:pPr>
              <w:pStyle w:val="TableParagraph"/>
              <w:tabs>
                <w:tab w:pos="318" w:val="left" w:leader="none"/>
              </w:tabs>
              <w:spacing w:line="240" w:lineRule="auto" w:before="111"/>
              <w:ind w:left="42"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124,571,462</w:t>
            </w:r>
            <w:r>
              <w:rPr>
                <w:rFonts w:ascii="Times New Roman"/>
                <w:sz w:val="20"/>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5"/>
                <w:sz w:val="20"/>
                <w:u w:val="thick" w:color="000000"/>
              </w:rPr>
              <w:t> </w:t>
            </w:r>
            <w:r>
              <w:rPr>
                <w:rFonts w:ascii="Times New Roman"/>
                <w:sz w:val="20"/>
                <w:u w:val="thick" w:color="000000"/>
              </w:rPr>
              <w:t>377,177,628</w:t>
            </w:r>
            <w:r>
              <w:rPr>
                <w:rFonts w:ascii="Times New Roman"/>
                <w:sz w:val="20"/>
              </w:rPr>
            </w:r>
          </w:p>
        </w:tc>
      </w:tr>
      <w:tr>
        <w:trPr>
          <w:trHeight w:val="411" w:hRule="exact"/>
        </w:trPr>
        <w:tc>
          <w:tcPr>
            <w:tcW w:w="2436"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7"/>
              <w:ind w:right="1"/>
              <w:jc w:val="righ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12.</w:t>
              <w:tab/>
            </w:r>
            <w:r>
              <w:rPr>
                <w:rFonts w:ascii="Microsoft JhengHei" w:hAnsi="Microsoft JhengHei" w:cs="Microsoft JhengHei" w:eastAsia="Microsoft JhengHei" w:hint="default"/>
                <w:b/>
                <w:bCs/>
                <w:sz w:val="24"/>
                <w:szCs w:val="24"/>
              </w:rPr>
              <w:t>递延所得税资产</w:t>
            </w:r>
            <w:r>
              <w:rPr>
                <w:rFonts w:ascii="Microsoft JhengHei" w:hAnsi="Microsoft JhengHei" w:cs="Microsoft JhengHei" w:eastAsia="Microsoft JhengHei" w:hint="default"/>
                <w:sz w:val="24"/>
                <w:szCs w:val="24"/>
              </w:rPr>
            </w:r>
          </w:p>
        </w:tc>
        <w:tc>
          <w:tcPr>
            <w:tcW w:w="1419"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
        </w:tc>
        <w:tc>
          <w:tcPr>
            <w:tcW w:w="1461" w:type="dxa"/>
            <w:gridSpan w:val="2"/>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r>
      <w:tr>
        <w:trPr>
          <w:trHeight w:val="749" w:hRule="exact"/>
        </w:trPr>
        <w:tc>
          <w:tcPr>
            <w:tcW w:w="8378"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747" w:right="0"/>
              <w:jc w:val="left"/>
              <w:rPr>
                <w:rFonts w:ascii="宋体" w:hAnsi="宋体" w:cs="宋体" w:eastAsia="宋体" w:hint="default"/>
                <w:sz w:val="24"/>
                <w:szCs w:val="24"/>
              </w:rPr>
            </w:pPr>
            <w:r>
              <w:rPr>
                <w:rFonts w:ascii="宋体" w:hAnsi="宋体" w:cs="宋体" w:eastAsia="宋体" w:hint="default"/>
                <w:sz w:val="24"/>
                <w:szCs w:val="24"/>
              </w:rPr>
              <w:t>已确认递延所得税资产：</w:t>
            </w:r>
          </w:p>
        </w:tc>
      </w:tr>
      <w:tr>
        <w:trPr>
          <w:trHeight w:val="427" w:hRule="exact"/>
        </w:trPr>
        <w:tc>
          <w:tcPr>
            <w:tcW w:w="697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00"/>
              <w:ind w:right="704"/>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67"/>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611"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6"/>
              <w:jc w:val="right"/>
              <w:rPr>
                <w:rFonts w:ascii="宋体" w:hAnsi="宋体" w:cs="宋体" w:eastAsia="宋体" w:hint="default"/>
                <w:sz w:val="24"/>
                <w:szCs w:val="24"/>
              </w:rPr>
            </w:pPr>
            <w:r>
              <w:rPr>
                <w:rFonts w:ascii="宋体" w:hAnsi="宋体" w:cs="宋体" w:eastAsia="宋体" w:hint="default"/>
                <w:sz w:val="24"/>
                <w:szCs w:val="24"/>
              </w:rPr>
              <w:t>递延所得税资产</w:t>
            </w:r>
          </w:p>
        </w:tc>
        <w:tc>
          <w:tcPr>
            <w:tcW w:w="1419"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
        </w:tc>
        <w:tc>
          <w:tcPr>
            <w:tcW w:w="1461" w:type="dxa"/>
            <w:gridSpan w:val="2"/>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r>
      <w:tr>
        <w:trPr>
          <w:trHeight w:val="319" w:hRule="exact"/>
        </w:trPr>
        <w:tc>
          <w:tcPr>
            <w:tcW w:w="3855" w:type="dxa"/>
            <w:gridSpan w:val="2"/>
            <w:tcBorders>
              <w:top w:val="nil" w:sz="6" w:space="0" w:color="auto"/>
              <w:left w:val="nil" w:sz="6" w:space="0" w:color="auto"/>
              <w:bottom w:val="nil" w:sz="6" w:space="0" w:color="auto"/>
              <w:right w:val="nil" w:sz="6" w:space="0" w:color="auto"/>
            </w:tcBorders>
          </w:tcPr>
          <w:p>
            <w:pPr>
              <w:pStyle w:val="TableParagraph"/>
              <w:spacing w:line="276" w:lineRule="exact"/>
              <w:ind w:left="987" w:right="0"/>
              <w:jc w:val="left"/>
              <w:rPr>
                <w:rFonts w:ascii="宋体" w:hAnsi="宋体" w:cs="宋体" w:eastAsia="宋体" w:hint="default"/>
                <w:sz w:val="24"/>
                <w:szCs w:val="24"/>
              </w:rPr>
            </w:pPr>
            <w:r>
              <w:rPr>
                <w:rFonts w:ascii="宋体" w:hAnsi="宋体" w:cs="宋体" w:eastAsia="宋体" w:hint="default"/>
                <w:sz w:val="24"/>
                <w:szCs w:val="24"/>
              </w:rPr>
              <w:t>资产减值准备</w:t>
            </w:r>
          </w:p>
        </w:tc>
        <w:tc>
          <w:tcPr>
            <w:tcW w:w="2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1452" w:right="0"/>
              <w:jc w:val="left"/>
              <w:rPr>
                <w:rFonts w:ascii="Times New Roman" w:hAnsi="Times New Roman" w:cs="Times New Roman" w:eastAsia="Times New Roman" w:hint="default"/>
                <w:sz w:val="24"/>
                <w:szCs w:val="24"/>
              </w:rPr>
            </w:pPr>
            <w:r>
              <w:rPr>
                <w:rFonts w:ascii="Times New Roman"/>
                <w:sz w:val="24"/>
              </w:rPr>
              <w:t>4,927,035</w:t>
            </w:r>
          </w:p>
        </w:tc>
        <w:tc>
          <w:tcPr>
            <w:tcW w:w="19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901" w:right="0"/>
              <w:jc w:val="left"/>
              <w:rPr>
                <w:rFonts w:ascii="Times New Roman" w:hAnsi="Times New Roman" w:cs="Times New Roman" w:eastAsia="Times New Roman" w:hint="default"/>
                <w:sz w:val="24"/>
                <w:szCs w:val="24"/>
              </w:rPr>
            </w:pPr>
            <w:r>
              <w:rPr>
                <w:rFonts w:ascii="Times New Roman"/>
                <w:sz w:val="24"/>
              </w:rPr>
              <w:t>3,668,757</w:t>
            </w:r>
          </w:p>
        </w:tc>
      </w:tr>
      <w:tr>
        <w:trPr>
          <w:trHeight w:val="312" w:hRule="exact"/>
        </w:trPr>
        <w:tc>
          <w:tcPr>
            <w:tcW w:w="3855" w:type="dxa"/>
            <w:gridSpan w:val="2"/>
            <w:tcBorders>
              <w:top w:val="nil" w:sz="6" w:space="0" w:color="auto"/>
              <w:left w:val="nil" w:sz="6" w:space="0" w:color="auto"/>
              <w:bottom w:val="nil" w:sz="6" w:space="0" w:color="auto"/>
              <w:right w:val="nil" w:sz="6" w:space="0" w:color="auto"/>
            </w:tcBorders>
          </w:tcPr>
          <w:p>
            <w:pPr>
              <w:pStyle w:val="TableParagraph"/>
              <w:spacing w:line="269" w:lineRule="exact"/>
              <w:ind w:left="987" w:right="0"/>
              <w:jc w:val="left"/>
              <w:rPr>
                <w:rFonts w:ascii="宋体" w:hAnsi="宋体" w:cs="宋体" w:eastAsia="宋体" w:hint="default"/>
                <w:sz w:val="24"/>
                <w:szCs w:val="24"/>
              </w:rPr>
            </w:pPr>
            <w:r>
              <w:rPr>
                <w:rFonts w:ascii="宋体" w:hAnsi="宋体" w:cs="宋体" w:eastAsia="宋体" w:hint="default"/>
                <w:sz w:val="24"/>
                <w:szCs w:val="24"/>
              </w:rPr>
              <w:t>抵消内部未实现利润</w:t>
            </w:r>
          </w:p>
        </w:tc>
        <w:tc>
          <w:tcPr>
            <w:tcW w:w="2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1212" w:right="0"/>
              <w:jc w:val="left"/>
              <w:rPr>
                <w:rFonts w:ascii="Times New Roman" w:hAnsi="Times New Roman" w:cs="Times New Roman" w:eastAsia="Times New Roman" w:hint="default"/>
                <w:sz w:val="24"/>
                <w:szCs w:val="24"/>
              </w:rPr>
            </w:pPr>
            <w:r>
              <w:rPr>
                <w:rFonts w:ascii="Times New Roman"/>
                <w:sz w:val="24"/>
              </w:rPr>
              <w:t>117,290,720</w:t>
            </w:r>
          </w:p>
        </w:tc>
        <w:tc>
          <w:tcPr>
            <w:tcW w:w="19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908" w:right="0"/>
              <w:jc w:val="left"/>
              <w:rPr>
                <w:rFonts w:ascii="Times New Roman" w:hAnsi="Times New Roman" w:cs="Times New Roman" w:eastAsia="Times New Roman" w:hint="default"/>
                <w:sz w:val="24"/>
                <w:szCs w:val="24"/>
              </w:rPr>
            </w:pPr>
            <w:r>
              <w:rPr>
                <w:rFonts w:ascii="Times New Roman"/>
                <w:sz w:val="24"/>
              </w:rPr>
              <w:t>9,441,111</w:t>
            </w:r>
          </w:p>
        </w:tc>
      </w:tr>
      <w:tr>
        <w:trPr>
          <w:trHeight w:val="312" w:hRule="exact"/>
        </w:trPr>
        <w:tc>
          <w:tcPr>
            <w:tcW w:w="3855" w:type="dxa"/>
            <w:gridSpan w:val="2"/>
            <w:tcBorders>
              <w:top w:val="nil" w:sz="6" w:space="0" w:color="auto"/>
              <w:left w:val="nil" w:sz="6" w:space="0" w:color="auto"/>
              <w:bottom w:val="nil" w:sz="6" w:space="0" w:color="auto"/>
              <w:right w:val="nil" w:sz="6" w:space="0" w:color="auto"/>
            </w:tcBorders>
          </w:tcPr>
          <w:p>
            <w:pPr>
              <w:pStyle w:val="TableParagraph"/>
              <w:spacing w:line="269" w:lineRule="exact"/>
              <w:ind w:left="987" w:right="0"/>
              <w:jc w:val="left"/>
              <w:rPr>
                <w:rFonts w:ascii="宋体" w:hAnsi="宋体" w:cs="宋体" w:eastAsia="宋体" w:hint="default"/>
                <w:sz w:val="24"/>
                <w:szCs w:val="24"/>
              </w:rPr>
            </w:pPr>
            <w:r>
              <w:rPr>
                <w:rFonts w:ascii="宋体" w:hAnsi="宋体" w:cs="宋体" w:eastAsia="宋体" w:hint="default"/>
                <w:sz w:val="24"/>
                <w:szCs w:val="24"/>
              </w:rPr>
              <w:t>预提费用</w:t>
            </w:r>
          </w:p>
        </w:tc>
        <w:tc>
          <w:tcPr>
            <w:tcW w:w="2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1332" w:right="0"/>
              <w:jc w:val="left"/>
              <w:rPr>
                <w:rFonts w:ascii="Times New Roman" w:hAnsi="Times New Roman" w:cs="Times New Roman" w:eastAsia="Times New Roman" w:hint="default"/>
                <w:sz w:val="24"/>
                <w:szCs w:val="24"/>
              </w:rPr>
            </w:pPr>
            <w:r>
              <w:rPr>
                <w:rFonts w:ascii="Times New Roman"/>
                <w:sz w:val="24"/>
              </w:rPr>
              <w:t>39,896,832</w:t>
            </w:r>
          </w:p>
        </w:tc>
        <w:tc>
          <w:tcPr>
            <w:tcW w:w="19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781" w:right="0"/>
              <w:jc w:val="left"/>
              <w:rPr>
                <w:rFonts w:ascii="Times New Roman" w:hAnsi="Times New Roman" w:cs="Times New Roman" w:eastAsia="Times New Roman" w:hint="default"/>
                <w:sz w:val="24"/>
                <w:szCs w:val="24"/>
              </w:rPr>
            </w:pPr>
            <w:r>
              <w:rPr>
                <w:rFonts w:ascii="Times New Roman"/>
                <w:sz w:val="24"/>
              </w:rPr>
              <w:t>15,538,929</w:t>
            </w:r>
          </w:p>
        </w:tc>
      </w:tr>
      <w:tr>
        <w:trPr>
          <w:trHeight w:val="447" w:hRule="exact"/>
        </w:trPr>
        <w:tc>
          <w:tcPr>
            <w:tcW w:w="3855" w:type="dxa"/>
            <w:gridSpan w:val="2"/>
            <w:tcBorders>
              <w:top w:val="nil" w:sz="6" w:space="0" w:color="auto"/>
              <w:left w:val="nil" w:sz="6" w:space="0" w:color="auto"/>
              <w:bottom w:val="nil" w:sz="6" w:space="0" w:color="auto"/>
              <w:right w:val="nil" w:sz="6" w:space="0" w:color="auto"/>
            </w:tcBorders>
          </w:tcPr>
          <w:p>
            <w:pPr>
              <w:pStyle w:val="TableParagraph"/>
              <w:spacing w:line="269" w:lineRule="exact"/>
              <w:ind w:left="987"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2591" w:type="dxa"/>
            <w:gridSpan w:val="2"/>
            <w:tcBorders>
              <w:top w:val="nil" w:sz="6" w:space="0" w:color="auto"/>
              <w:left w:val="nil" w:sz="6" w:space="0" w:color="auto"/>
              <w:bottom w:val="nil" w:sz="6" w:space="0" w:color="auto"/>
              <w:right w:val="nil" w:sz="6" w:space="0" w:color="auto"/>
            </w:tcBorders>
          </w:tcPr>
          <w:p>
            <w:pPr>
              <w:pStyle w:val="TableParagraph"/>
              <w:tabs>
                <w:tab w:pos="1332" w:val="left" w:leader="none"/>
              </w:tabs>
              <w:spacing w:line="240" w:lineRule="auto" w:before="11"/>
              <w:ind w:left="73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73,539,649</w:t>
            </w:r>
            <w:r>
              <w:rPr>
                <w:rFonts w:ascii="Times New Roman"/>
                <w:sz w:val="24"/>
              </w:rPr>
            </w:r>
          </w:p>
        </w:tc>
        <w:tc>
          <w:tcPr>
            <w:tcW w:w="1931" w:type="dxa"/>
            <w:gridSpan w:val="2"/>
            <w:tcBorders>
              <w:top w:val="nil" w:sz="6" w:space="0" w:color="auto"/>
              <w:left w:val="nil" w:sz="6" w:space="0" w:color="auto"/>
              <w:bottom w:val="nil" w:sz="6" w:space="0" w:color="auto"/>
              <w:right w:val="nil" w:sz="6" w:space="0" w:color="auto"/>
            </w:tcBorders>
          </w:tcPr>
          <w:p>
            <w:pPr>
              <w:pStyle w:val="TableParagraph"/>
              <w:tabs>
                <w:tab w:pos="781" w:val="left" w:leader="none"/>
              </w:tabs>
              <w:spacing w:line="240" w:lineRule="auto" w:before="11"/>
              <w:ind w:left="17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56,615,357</w:t>
            </w:r>
            <w:r>
              <w:rPr>
                <w:rFonts w:ascii="Times New Roman"/>
                <w:sz w:val="24"/>
              </w:rPr>
            </w:r>
          </w:p>
        </w:tc>
      </w:tr>
      <w:tr>
        <w:trPr>
          <w:trHeight w:val="504" w:hRule="exact"/>
        </w:trPr>
        <w:tc>
          <w:tcPr>
            <w:tcW w:w="3855" w:type="dxa"/>
            <w:gridSpan w:val="2"/>
            <w:tcBorders>
              <w:top w:val="nil" w:sz="6" w:space="0" w:color="auto"/>
              <w:left w:val="nil" w:sz="6" w:space="0" w:color="auto"/>
              <w:bottom w:val="nil" w:sz="6" w:space="0" w:color="auto"/>
              <w:right w:val="nil" w:sz="6" w:space="0" w:color="auto"/>
            </w:tcBorders>
          </w:tcPr>
          <w:p>
            <w:pPr/>
          </w:p>
        </w:tc>
        <w:tc>
          <w:tcPr>
            <w:tcW w:w="2591" w:type="dxa"/>
            <w:gridSpan w:val="2"/>
            <w:tcBorders>
              <w:top w:val="nil" w:sz="6" w:space="0" w:color="auto"/>
              <w:left w:val="nil" w:sz="6" w:space="0" w:color="auto"/>
              <w:bottom w:val="nil" w:sz="6" w:space="0" w:color="auto"/>
              <w:right w:val="nil" w:sz="6" w:space="0" w:color="auto"/>
            </w:tcBorders>
          </w:tcPr>
          <w:p>
            <w:pPr>
              <w:pStyle w:val="TableParagraph"/>
              <w:tabs>
                <w:tab w:pos="1212" w:val="left" w:leader="none"/>
              </w:tabs>
              <w:spacing w:line="240" w:lineRule="auto" w:before="133"/>
              <w:ind w:left="73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235,654,236</w:t>
            </w:r>
            <w:r>
              <w:rPr>
                <w:rFonts w:ascii="Times New Roman"/>
                <w:sz w:val="24"/>
              </w:rPr>
            </w:r>
          </w:p>
        </w:tc>
        <w:tc>
          <w:tcPr>
            <w:tcW w:w="1931" w:type="dxa"/>
            <w:gridSpan w:val="2"/>
            <w:tcBorders>
              <w:top w:val="nil" w:sz="6" w:space="0" w:color="auto"/>
              <w:left w:val="nil" w:sz="6" w:space="0" w:color="auto"/>
              <w:bottom w:val="nil" w:sz="6" w:space="0" w:color="auto"/>
              <w:right w:val="nil" w:sz="6" w:space="0" w:color="auto"/>
            </w:tcBorders>
          </w:tcPr>
          <w:p>
            <w:pPr>
              <w:pStyle w:val="TableParagraph"/>
              <w:tabs>
                <w:tab w:pos="781" w:val="left" w:leader="none"/>
              </w:tabs>
              <w:spacing w:line="240" w:lineRule="auto" w:before="133"/>
              <w:ind w:left="17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85,264,154</w:t>
            </w:r>
            <w:r>
              <w:rPr>
                <w:rFonts w:ascii="Times New Roman"/>
                <w:sz w:val="24"/>
              </w:rPr>
            </w:r>
          </w:p>
        </w:tc>
      </w:tr>
    </w:tbl>
    <w:p>
      <w:pPr>
        <w:spacing w:after="0" w:line="240" w:lineRule="auto"/>
        <w:jc w:val="left"/>
        <w:rPr>
          <w:rFonts w:ascii="Times New Roman" w:hAnsi="Times New Roman" w:cs="Times New Roman" w:eastAsia="Times New Roman" w:hint="default"/>
          <w:sz w:val="24"/>
          <w:szCs w:val="24"/>
        </w:rPr>
        <w:sectPr>
          <w:pgSz w:w="11910" w:h="16840"/>
          <w:pgMar w:header="1308" w:footer="746" w:top="3620" w:bottom="94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7" w:val="left" w:leader="none"/>
        </w:tabs>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line="381" w:lineRule="auto" w:before="170"/>
        <w:ind w:left="837" w:right="987" w:hanging="71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12.</w:t>
        <w:tab/>
      </w:r>
      <w:r>
        <w:rPr>
          <w:rFonts w:ascii="Microsoft JhengHei" w:hAnsi="Microsoft JhengHei" w:cs="Microsoft JhengHei" w:eastAsia="Microsoft JhengHei" w:hint="default"/>
          <w:b/>
          <w:bCs/>
          <w:sz w:val="24"/>
          <w:szCs w:val="24"/>
        </w:rPr>
        <w:t>递延所得税资产</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49"/>
          <w:sz w:val="24"/>
          <w:szCs w:val="24"/>
        </w:rPr>
        <w:t> </w:t>
      </w:r>
      <w:r>
        <w:rPr>
          <w:rFonts w:ascii="宋体" w:hAnsi="宋体" w:cs="宋体" w:eastAsia="宋体" w:hint="default"/>
          <w:sz w:val="24"/>
          <w:szCs w:val="24"/>
        </w:rPr>
        <w:t>未确认递延所得税资产的可抵扣暂时性差异及可抵扣亏损如下：</w:t>
      </w:r>
    </w:p>
    <w:p>
      <w:pPr>
        <w:spacing w:line="240" w:lineRule="auto" w:before="2"/>
        <w:rPr>
          <w:rFonts w:ascii="宋体" w:hAnsi="宋体" w:cs="宋体" w:eastAsia="宋体" w:hint="default"/>
          <w:sz w:val="8"/>
          <w:szCs w:val="8"/>
        </w:rPr>
      </w:pPr>
    </w:p>
    <w:tbl>
      <w:tblPr>
        <w:tblW w:w="0" w:type="auto"/>
        <w:jc w:val="left"/>
        <w:tblInd w:w="802" w:type="dxa"/>
        <w:tblLayout w:type="fixed"/>
        <w:tblCellMar>
          <w:top w:w="0" w:type="dxa"/>
          <w:left w:w="0" w:type="dxa"/>
          <w:bottom w:w="0" w:type="dxa"/>
          <w:right w:w="0" w:type="dxa"/>
        </w:tblCellMar>
        <w:tblLook w:val="01E0"/>
      </w:tblPr>
      <w:tblGrid>
        <w:gridCol w:w="3034"/>
        <w:gridCol w:w="2700"/>
        <w:gridCol w:w="1896"/>
      </w:tblGrid>
      <w:tr>
        <w:trPr>
          <w:trHeight w:val="971"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可抵扣暂时性差异</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76"/>
              <w:jc w:val="right"/>
              <w:rPr>
                <w:rFonts w:ascii="Times New Roman" w:hAnsi="Times New Roman" w:cs="Times New Roman" w:eastAsia="Times New Roman" w:hint="default"/>
                <w:sz w:val="24"/>
                <w:szCs w:val="24"/>
              </w:rPr>
            </w:pPr>
            <w:r>
              <w:rPr>
                <w:rFonts w:ascii="Times New Roman"/>
                <w:sz w:val="24"/>
              </w:rPr>
              <w:t>53,207,196</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4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901" w:right="0"/>
              <w:jc w:val="left"/>
              <w:rPr>
                <w:rFonts w:ascii="Times New Roman" w:hAnsi="Times New Roman" w:cs="Times New Roman" w:eastAsia="Times New Roman" w:hint="default"/>
                <w:sz w:val="24"/>
                <w:szCs w:val="24"/>
              </w:rPr>
            </w:pPr>
            <w:r>
              <w:rPr>
                <w:rFonts w:ascii="Times New Roman"/>
                <w:sz w:val="24"/>
              </w:rPr>
              <w:t>2,323,387</w:t>
            </w:r>
          </w:p>
        </w:tc>
      </w:tr>
      <w:tr>
        <w:trPr>
          <w:trHeight w:val="312"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274,972,395</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37,069,689</w:t>
            </w:r>
          </w:p>
        </w:tc>
      </w:tr>
      <w:tr>
        <w:trPr>
          <w:trHeight w:val="447"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抵消内部未实现利润</w:t>
            </w:r>
          </w:p>
        </w:tc>
        <w:tc>
          <w:tcPr>
            <w:tcW w:w="2700"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1"/>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203,560,457</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78,037,076</w:t>
            </w:r>
            <w:r>
              <w:rPr>
                <w:rFonts w:ascii="Times New Roman"/>
                <w:sz w:val="24"/>
              </w:rPr>
            </w:r>
          </w:p>
        </w:tc>
      </w:tr>
      <w:tr>
        <w:trPr>
          <w:trHeight w:val="504" w:hRule="exact"/>
        </w:trPr>
        <w:tc>
          <w:tcPr>
            <w:tcW w:w="3034"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33"/>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531,740,048</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3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117,430,152</w:t>
            </w:r>
            <w:r>
              <w:rPr>
                <w:rFonts w:ascii="Times New Roman"/>
                <w:sz w:val="24"/>
              </w:rPr>
            </w:r>
          </w:p>
        </w:tc>
      </w:tr>
    </w:tbl>
    <w:p>
      <w:pPr>
        <w:spacing w:line="240" w:lineRule="auto" w:before="0"/>
        <w:rPr>
          <w:rFonts w:ascii="宋体" w:hAnsi="宋体" w:cs="宋体" w:eastAsia="宋体" w:hint="default"/>
          <w:sz w:val="9"/>
          <w:szCs w:val="9"/>
        </w:rPr>
      </w:pPr>
    </w:p>
    <w:p>
      <w:pPr>
        <w:pStyle w:val="Heading2"/>
        <w:spacing w:line="312" w:lineRule="exact" w:before="56"/>
        <w:ind w:right="106" w:firstLine="2"/>
        <w:jc w:val="left"/>
      </w:pPr>
      <w:r>
        <w:rPr>
          <w:spacing w:val="3"/>
        </w:rPr>
        <w:t>未确认递延所得税资产的可抵扣暂时性差异及可抵扣亏损将于以下年度</w:t>
      </w:r>
      <w:r>
        <w:rPr>
          <w:spacing w:val="-118"/>
        </w:rPr>
        <w:t> </w:t>
      </w:r>
      <w:r>
        <w:rPr>
          <w:spacing w:val="-118"/>
        </w:rPr>
      </w:r>
      <w:r>
        <w:rPr/>
        <w:t>到期：</w:t>
      </w:r>
    </w:p>
    <w:p>
      <w:pPr>
        <w:spacing w:line="240" w:lineRule="auto" w:before="10"/>
        <w:rPr>
          <w:rFonts w:ascii="宋体" w:hAnsi="宋体" w:cs="宋体" w:eastAsia="宋体" w:hint="default"/>
          <w:sz w:val="16"/>
          <w:szCs w:val="16"/>
        </w:rPr>
      </w:pPr>
    </w:p>
    <w:tbl>
      <w:tblPr>
        <w:tblW w:w="0" w:type="auto"/>
        <w:jc w:val="left"/>
        <w:tblInd w:w="802" w:type="dxa"/>
        <w:tblLayout w:type="fixed"/>
        <w:tblCellMar>
          <w:top w:w="0" w:type="dxa"/>
          <w:left w:w="0" w:type="dxa"/>
          <w:bottom w:w="0" w:type="dxa"/>
          <w:right w:w="0" w:type="dxa"/>
        </w:tblCellMar>
        <w:tblLook w:val="01E0"/>
      </w:tblPr>
      <w:tblGrid>
        <w:gridCol w:w="2314"/>
        <w:gridCol w:w="3420"/>
        <w:gridCol w:w="1896"/>
      </w:tblGrid>
      <w:tr>
        <w:trPr>
          <w:trHeight w:val="971" w:hRule="exact"/>
        </w:trPr>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9"/>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982" w:right="0"/>
              <w:jc w:val="center"/>
              <w:rPr>
                <w:rFonts w:ascii="Times New Roman" w:hAnsi="Times New Roman" w:cs="Times New Roman" w:eastAsia="Times New Roman" w:hint="default"/>
                <w:sz w:val="24"/>
                <w:szCs w:val="24"/>
              </w:rPr>
            </w:pPr>
            <w:r>
              <w:rPr>
                <w:rFonts w:ascii="Times New Roman"/>
                <w:sz w:val="24"/>
              </w:rPr>
              <w:t>57,212,103</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4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901" w:right="0"/>
              <w:jc w:val="left"/>
              <w:rPr>
                <w:rFonts w:ascii="Times New Roman" w:hAnsi="Times New Roman" w:cs="Times New Roman" w:eastAsia="Times New Roman" w:hint="default"/>
                <w:sz w:val="24"/>
                <w:szCs w:val="24"/>
              </w:rPr>
            </w:pPr>
            <w:r>
              <w:rPr>
                <w:rFonts w:ascii="Times New Roman"/>
                <w:sz w:val="24"/>
              </w:rPr>
              <w:t>2,323,387</w:t>
            </w:r>
          </w:p>
        </w:tc>
      </w:tr>
      <w:tr>
        <w:trPr>
          <w:trHeight w:val="312" w:hRule="exact"/>
        </w:trPr>
        <w:tc>
          <w:tcPr>
            <w:tcW w:w="2314"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w:t>
            </w:r>
            <w:r>
              <w:rPr>
                <w:rFonts w:ascii="宋体" w:hAnsi="宋体" w:cs="宋体" w:eastAsia="宋体" w:hint="default"/>
                <w:sz w:val="24"/>
                <w:szCs w:val="24"/>
              </w:rPr>
              <w:t>年</w:t>
            </w:r>
          </w:p>
        </w:tc>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3,594,885</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12" w:hRule="exact"/>
        </w:trPr>
        <w:tc>
          <w:tcPr>
            <w:tcW w:w="2314"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w:t>
            </w:r>
            <w:r>
              <w:rPr>
                <w:rFonts w:ascii="宋体" w:hAnsi="宋体" w:cs="宋体" w:eastAsia="宋体" w:hint="default"/>
                <w:sz w:val="24"/>
                <w:szCs w:val="24"/>
              </w:rPr>
              <w:t>年</w:t>
            </w:r>
          </w:p>
        </w:tc>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28,707,650</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12" w:hRule="exact"/>
        </w:trPr>
        <w:tc>
          <w:tcPr>
            <w:tcW w:w="2314"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p>
        </w:tc>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69,125,941</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37,069,689</w:t>
            </w:r>
          </w:p>
        </w:tc>
      </w:tr>
      <w:tr>
        <w:trPr>
          <w:trHeight w:val="447" w:hRule="exact"/>
        </w:trPr>
        <w:tc>
          <w:tcPr>
            <w:tcW w:w="2314"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2015</w:t>
            </w:r>
            <w:r>
              <w:rPr>
                <w:rFonts w:ascii="宋体" w:hAnsi="宋体" w:cs="宋体" w:eastAsia="宋体" w:hint="default"/>
                <w:sz w:val="24"/>
                <w:szCs w:val="24"/>
              </w:rPr>
              <w:t>年</w:t>
            </w:r>
          </w:p>
        </w:tc>
        <w:tc>
          <w:tcPr>
            <w:tcW w:w="3420"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1"/>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169,539,012</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1600" w:val="left" w:leader="none"/>
              </w:tabs>
              <w:spacing w:line="240" w:lineRule="auto" w:before="11"/>
              <w:ind w:right="3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w:t>
            </w:r>
            <w:r>
              <w:rPr>
                <w:rFonts w:ascii="Times New Roman"/>
                <w:sz w:val="24"/>
              </w:rPr>
            </w:r>
          </w:p>
        </w:tc>
      </w:tr>
      <w:tr>
        <w:trPr>
          <w:trHeight w:val="504" w:hRule="exact"/>
        </w:trPr>
        <w:tc>
          <w:tcPr>
            <w:tcW w:w="2314" w:type="dxa"/>
            <w:tcBorders>
              <w:top w:val="nil" w:sz="6" w:space="0" w:color="auto"/>
              <w:left w:val="nil" w:sz="6" w:space="0" w:color="auto"/>
              <w:bottom w:val="nil" w:sz="6" w:space="0" w:color="auto"/>
              <w:right w:val="nil" w:sz="6" w:space="0" w:color="auto"/>
            </w:tcBorders>
          </w:tcPr>
          <w:p>
            <w:pPr/>
          </w:p>
        </w:tc>
        <w:tc>
          <w:tcPr>
            <w:tcW w:w="3420"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33"/>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328,179,591</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3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39,393,076</w:t>
            </w:r>
            <w:r>
              <w:rPr>
                <w:rFonts w:ascii="Times New Roman"/>
                <w:sz w:val="24"/>
              </w:rPr>
            </w:r>
          </w:p>
        </w:tc>
      </w:tr>
    </w:tbl>
    <w:p>
      <w:pPr>
        <w:spacing w:line="240" w:lineRule="auto" w:before="0"/>
        <w:rPr>
          <w:rFonts w:ascii="宋体" w:hAnsi="宋体" w:cs="宋体" w:eastAsia="宋体" w:hint="default"/>
          <w:sz w:val="9"/>
          <w:szCs w:val="9"/>
        </w:rPr>
      </w:pPr>
    </w:p>
    <w:p>
      <w:pPr>
        <w:pStyle w:val="Heading2"/>
        <w:spacing w:line="240" w:lineRule="auto" w:before="26"/>
        <w:ind w:right="106"/>
        <w:jc w:val="left"/>
      </w:pPr>
      <w:r>
        <w:rPr/>
        <w:t>引起暂时性差异的资产或负债项目对应的暂时性差异如下：</w:t>
      </w:r>
    </w:p>
    <w:p>
      <w:pPr>
        <w:spacing w:line="240" w:lineRule="auto" w:before="12"/>
        <w:rPr>
          <w:rFonts w:ascii="宋体" w:hAnsi="宋体" w:cs="宋体" w:eastAsia="宋体" w:hint="default"/>
          <w:sz w:val="18"/>
          <w:szCs w:val="18"/>
        </w:rPr>
      </w:pPr>
    </w:p>
    <w:tbl>
      <w:tblPr>
        <w:tblW w:w="0" w:type="auto"/>
        <w:jc w:val="left"/>
        <w:tblInd w:w="802" w:type="dxa"/>
        <w:tblLayout w:type="fixed"/>
        <w:tblCellMar>
          <w:top w:w="0" w:type="dxa"/>
          <w:left w:w="0" w:type="dxa"/>
          <w:bottom w:w="0" w:type="dxa"/>
          <w:right w:w="0" w:type="dxa"/>
        </w:tblCellMar>
        <w:tblLook w:val="01E0"/>
      </w:tblPr>
      <w:tblGrid>
        <w:gridCol w:w="3034"/>
        <w:gridCol w:w="2700"/>
        <w:gridCol w:w="1896"/>
      </w:tblGrid>
      <w:tr>
        <w:trPr>
          <w:trHeight w:val="971"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资产减值准备</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76"/>
              <w:jc w:val="right"/>
              <w:rPr>
                <w:rFonts w:ascii="Times New Roman" w:hAnsi="Times New Roman" w:cs="Times New Roman" w:eastAsia="Times New Roman" w:hint="default"/>
                <w:sz w:val="24"/>
                <w:szCs w:val="24"/>
              </w:rPr>
            </w:pPr>
            <w:r>
              <w:rPr>
                <w:rFonts w:ascii="Times New Roman"/>
                <w:sz w:val="24"/>
              </w:rPr>
              <w:t>19,708,141</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4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781" w:right="0"/>
              <w:jc w:val="left"/>
              <w:rPr>
                <w:rFonts w:ascii="Times New Roman" w:hAnsi="Times New Roman" w:cs="Times New Roman" w:eastAsia="Times New Roman" w:hint="default"/>
                <w:sz w:val="24"/>
                <w:szCs w:val="24"/>
              </w:rPr>
            </w:pPr>
            <w:r>
              <w:rPr>
                <w:rFonts w:ascii="Times New Roman"/>
                <w:sz w:val="24"/>
              </w:rPr>
              <w:t>16,071,928</w:t>
            </w:r>
          </w:p>
        </w:tc>
      </w:tr>
      <w:tr>
        <w:trPr>
          <w:trHeight w:val="312"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抵消内部未实现利润</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469,162,880</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42,843,460</w:t>
            </w:r>
          </w:p>
        </w:tc>
      </w:tr>
      <w:tr>
        <w:trPr>
          <w:trHeight w:val="312"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预提费用</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159,587,328</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62,155,717</w:t>
            </w:r>
          </w:p>
        </w:tc>
      </w:tr>
      <w:tr>
        <w:trPr>
          <w:trHeight w:val="447"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2700"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1"/>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294,158,596</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226,461,427</w:t>
            </w:r>
            <w:r>
              <w:rPr>
                <w:rFonts w:ascii="Times New Roman"/>
                <w:sz w:val="24"/>
              </w:rPr>
            </w:r>
          </w:p>
        </w:tc>
      </w:tr>
      <w:tr>
        <w:trPr>
          <w:trHeight w:val="504" w:hRule="exact"/>
        </w:trPr>
        <w:tc>
          <w:tcPr>
            <w:tcW w:w="3034"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33"/>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942,616,945</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3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347,532,532</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8" w:footer="746" w:top="3620" w:bottom="940" w:left="168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7" w:val="left" w:leader="none"/>
        </w:tabs>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13.</w:t>
        <w:tab/>
      </w:r>
      <w:r>
        <w:rPr>
          <w:rFonts w:ascii="Microsoft JhengHei" w:hAnsi="Microsoft JhengHei" w:cs="Microsoft JhengHei" w:eastAsia="Microsoft JhengHei" w:hint="default"/>
          <w:b/>
          <w:bCs/>
          <w:sz w:val="24"/>
          <w:szCs w:val="24"/>
        </w:rPr>
        <w:t>其他非流动资产</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10"/>
          <w:szCs w:val="10"/>
        </w:rPr>
      </w:pPr>
    </w:p>
    <w:p>
      <w:pPr>
        <w:pStyle w:val="Heading2"/>
        <w:tabs>
          <w:tab w:pos="7677" w:val="left" w:leader="none"/>
        </w:tabs>
        <w:spacing w:line="240" w:lineRule="auto" w:before="26"/>
        <w:ind w:left="5637" w:right="106"/>
        <w:jc w:val="left"/>
      </w:pPr>
      <w:r>
        <w:rPr>
          <w:rFonts w:ascii="Times New Roman" w:hAnsi="Times New Roman" w:cs="Times New Roman" w:eastAsia="Times New Roman" w:hint="default"/>
        </w:rPr>
        <w:t>2010</w:t>
      </w:r>
      <w:r>
        <w:rPr/>
        <w:t>年</w:t>
        <w:tab/>
      </w:r>
      <w:r>
        <w:rPr>
          <w:rFonts w:ascii="Times New Roman" w:hAnsi="Times New Roman" w:cs="Times New Roman" w:eastAsia="Times New Roman" w:hint="default"/>
        </w:rPr>
        <w:t>2009</w:t>
      </w:r>
      <w:r>
        <w:rPr/>
        <w:t>年</w:t>
      </w:r>
    </w:p>
    <w:p>
      <w:pPr>
        <w:pStyle w:val="Heading2"/>
        <w:tabs>
          <w:tab w:pos="4675" w:val="left" w:leader="none"/>
          <w:tab w:pos="5397" w:val="left" w:leader="none"/>
          <w:tab w:pos="6715" w:val="left" w:leader="none"/>
          <w:tab w:pos="7437" w:val="left" w:leader="none"/>
        </w:tabs>
        <w:spacing w:line="240" w:lineRule="auto" w:before="210"/>
        <w:ind w:right="106"/>
        <w:jc w:val="left"/>
        <w:rPr>
          <w:rFonts w:ascii="Times New Roman" w:hAnsi="Times New Roman" w:cs="Times New Roman" w:eastAsia="Times New Roman" w:hint="default"/>
        </w:rPr>
      </w:pPr>
      <w:r>
        <w:rPr/>
        <w:t>博物馆藏品</w:t>
        <w:tab/>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7,835,724</w:t>
      </w:r>
      <w:r>
        <w:rPr>
          <w:rFonts w:ascii="Times New Roman" w:hAnsi="Times New Roman" w:cs="Times New Roman" w:eastAsia="Times New Roman" w:hint="default"/>
        </w:rPr>
        <w:tab/>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7,835,724</w:t>
      </w:r>
      <w:r>
        <w:rPr>
          <w:rFonts w:ascii="Times New Roman" w:hAnsi="Times New Roman" w:cs="Times New Roman" w:eastAsia="Times New Roman" w:hint="default"/>
        </w:rPr>
      </w:r>
    </w:p>
    <w:p>
      <w:pPr>
        <w:spacing w:line="240" w:lineRule="auto" w:before="11"/>
        <w:rPr>
          <w:rFonts w:ascii="Times New Roman" w:hAnsi="Times New Roman" w:cs="Times New Roman" w:eastAsia="Times New Roman" w:hint="default"/>
          <w:sz w:val="19"/>
          <w:szCs w:val="19"/>
        </w:rPr>
      </w:pPr>
    </w:p>
    <w:p>
      <w:pPr>
        <w:spacing w:line="367" w:lineRule="exact" w:before="0"/>
        <w:ind w:left="12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14.</w:t>
      </w:r>
      <w:r>
        <w:rPr>
          <w:rFonts w:ascii="Times New Roman" w:hAnsi="Times New Roman" w:cs="Times New Roman" w:eastAsia="Times New Roman" w:hint="default"/>
          <w:b/>
          <w:bCs/>
          <w:spacing w:val="56"/>
          <w:sz w:val="24"/>
          <w:szCs w:val="24"/>
        </w:rPr>
        <w:t> </w:t>
      </w:r>
      <w:r>
        <w:rPr>
          <w:rFonts w:ascii="Microsoft JhengHei" w:hAnsi="Microsoft JhengHei" w:cs="Microsoft JhengHei" w:eastAsia="Microsoft JhengHei" w:hint="default"/>
          <w:b/>
          <w:bCs/>
          <w:sz w:val="24"/>
          <w:szCs w:val="24"/>
        </w:rPr>
        <w:t>资产减值准备</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4"/>
          <w:szCs w:val="14"/>
        </w:rPr>
      </w:pPr>
    </w:p>
    <w:p>
      <w:pPr>
        <w:pStyle w:val="Heading2"/>
        <w:spacing w:line="240" w:lineRule="auto"/>
        <w:ind w:right="106"/>
        <w:jc w:val="left"/>
      </w:pPr>
      <w:r>
        <w:rPr>
          <w:rFonts w:ascii="Times New Roman" w:hAnsi="Times New Roman" w:cs="Times New Roman" w:eastAsia="Times New Roman" w:hint="default"/>
        </w:rPr>
        <w:t>2010</w:t>
      </w:r>
      <w:r>
        <w:rPr/>
        <w:t>年</w:t>
      </w:r>
    </w:p>
    <w:p>
      <w:pPr>
        <w:spacing w:line="240" w:lineRule="auto" w:before="8"/>
        <w:rPr>
          <w:rFonts w:ascii="宋体" w:hAnsi="宋体" w:cs="宋体" w:eastAsia="宋体" w:hint="default"/>
          <w:sz w:val="13"/>
          <w:szCs w:val="13"/>
        </w:rPr>
      </w:pPr>
    </w:p>
    <w:p>
      <w:pPr>
        <w:tabs>
          <w:tab w:pos="3851" w:val="left" w:leader="none"/>
          <w:tab w:pos="5671" w:val="left" w:leader="none"/>
          <w:tab w:pos="7204" w:val="left" w:leader="none"/>
          <w:tab w:pos="7797" w:val="left" w:leader="none"/>
        </w:tabs>
        <w:spacing w:line="260" w:lineRule="exact" w:before="37"/>
        <w:ind w:left="2779" w:right="106" w:firstLine="0"/>
        <w:jc w:val="left"/>
        <w:rPr>
          <w:rFonts w:ascii="宋体" w:hAnsi="宋体" w:cs="宋体" w:eastAsia="宋体" w:hint="default"/>
          <w:sz w:val="20"/>
          <w:szCs w:val="20"/>
        </w:rPr>
      </w:pPr>
      <w:r>
        <w:rPr>
          <w:rFonts w:ascii="宋体" w:hAnsi="宋体" w:cs="宋体" w:eastAsia="宋体" w:hint="default"/>
          <w:w w:val="95"/>
          <w:sz w:val="20"/>
          <w:szCs w:val="20"/>
        </w:rPr>
        <w:t>年初数</w:t>
        <w:tab/>
        <w:t>本年计提</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w w:val="95"/>
          <w:sz w:val="20"/>
          <w:szCs w:val="20"/>
          <w:u w:val="single" w:color="000000"/>
        </w:rPr>
        <w:t>本年减少</w:t>
        <w:tab/>
      </w:r>
      <w:r>
        <w:rPr>
          <w:rFonts w:ascii="宋体" w:hAnsi="宋体" w:cs="宋体" w:eastAsia="宋体" w:hint="default"/>
          <w:w w:val="95"/>
          <w:sz w:val="20"/>
          <w:szCs w:val="20"/>
        </w:rPr>
        <w:tab/>
      </w:r>
      <w:r>
        <w:rPr>
          <w:rFonts w:ascii="宋体" w:hAnsi="宋体" w:cs="宋体" w:eastAsia="宋体" w:hint="default"/>
          <w:sz w:val="20"/>
          <w:szCs w:val="20"/>
        </w:rPr>
        <w:t>年末数</w:t>
      </w:r>
    </w:p>
    <w:p>
      <w:pPr>
        <w:tabs>
          <w:tab w:pos="6803" w:val="left" w:leader="none"/>
        </w:tabs>
        <w:spacing w:line="260" w:lineRule="exact" w:before="0"/>
        <w:ind w:left="5529" w:right="106" w:firstLine="0"/>
        <w:jc w:val="left"/>
        <w:rPr>
          <w:rFonts w:ascii="宋体" w:hAnsi="宋体" w:cs="宋体" w:eastAsia="宋体" w:hint="default"/>
          <w:sz w:val="20"/>
          <w:szCs w:val="20"/>
        </w:rPr>
      </w:pPr>
      <w:r>
        <w:rPr>
          <w:rFonts w:ascii="宋体" w:hAnsi="宋体" w:cs="宋体" w:eastAsia="宋体" w:hint="default"/>
          <w:w w:val="95"/>
          <w:sz w:val="20"/>
          <w:szCs w:val="20"/>
        </w:rPr>
        <w:t>转回</w:t>
        <w:tab/>
      </w:r>
      <w:r>
        <w:rPr>
          <w:rFonts w:ascii="宋体" w:hAnsi="宋体" w:cs="宋体" w:eastAsia="宋体" w:hint="default"/>
          <w:sz w:val="20"/>
          <w:szCs w:val="20"/>
        </w:rPr>
        <w:t>转销</w:t>
      </w:r>
    </w:p>
    <w:p>
      <w:pPr>
        <w:spacing w:line="240" w:lineRule="auto" w:before="5"/>
        <w:rPr>
          <w:rFonts w:ascii="宋体" w:hAnsi="宋体" w:cs="宋体" w:eastAsia="宋体" w:hint="default"/>
          <w:sz w:val="17"/>
          <w:szCs w:val="17"/>
        </w:rPr>
      </w:pPr>
    </w:p>
    <w:p>
      <w:pPr>
        <w:tabs>
          <w:tab w:pos="2728" w:val="left" w:leader="none"/>
          <w:tab w:pos="4586" w:val="left" w:leader="none"/>
          <w:tab w:pos="5863" w:val="left" w:leader="none"/>
          <w:tab w:pos="6554" w:val="left" w:leader="none"/>
          <w:tab w:pos="8363" w:val="left" w:leader="none"/>
        </w:tabs>
        <w:spacing w:line="269" w:lineRule="exact" w:before="0"/>
        <w:ind w:left="837" w:right="-1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坏账准备</w:t>
        <w:tab/>
      </w:r>
      <w:r>
        <w:rPr>
          <w:rFonts w:ascii="Times New Roman" w:hAnsi="Times New Roman" w:cs="Times New Roman" w:eastAsia="Times New Roman" w:hint="default"/>
          <w:sz w:val="20"/>
          <w:szCs w:val="20"/>
        </w:rPr>
        <w:t>151,418</w:t>
        <w:tab/>
      </w:r>
      <w:r>
        <w:rPr>
          <w:rFonts w:ascii="Times New Roman" w:hAnsi="Times New Roman" w:cs="Times New Roman" w:eastAsia="Times New Roman" w:hint="default"/>
          <w:w w:val="95"/>
          <w:sz w:val="20"/>
          <w:szCs w:val="20"/>
        </w:rPr>
        <w:t>-</w:t>
        <w:tab/>
        <w:t>-</w:t>
        <w:tab/>
      </w:r>
      <w:r>
        <w:rPr>
          <w:rFonts w:ascii="Times New Roman" w:hAnsi="Times New Roman" w:cs="Times New Roman" w:eastAsia="Times New Roman" w:hint="default"/>
          <w:sz w:val="20"/>
          <w:szCs w:val="20"/>
        </w:rPr>
        <w:t>151,418</w:t>
        <w:tab/>
        <w:t>-</w:t>
      </w:r>
    </w:p>
    <w:p>
      <w:pPr>
        <w:tabs>
          <w:tab w:pos="2243" w:val="left" w:leader="none"/>
          <w:tab w:pos="3851" w:val="left" w:leader="none"/>
          <w:tab w:pos="5863" w:val="left" w:leader="none"/>
          <w:tab w:pos="6405" w:val="left" w:leader="none"/>
        </w:tabs>
        <w:spacing w:line="269" w:lineRule="exact" w:before="0"/>
        <w:ind w:left="837" w:right="-1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存货跌价准备</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r>
      <w:r>
        <w:rPr>
          <w:rFonts w:ascii="Times New Roman" w:hAnsi="Times New Roman" w:cs="Times New Roman" w:eastAsia="Times New Roman" w:hint="default"/>
          <w:w w:val="95"/>
          <w:sz w:val="20"/>
          <w:szCs w:val="20"/>
          <w:u w:val="single" w:color="000000"/>
        </w:rPr>
        <w:t>15,920,510</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7,881,502</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sz w:val="20"/>
          <w:szCs w:val="20"/>
          <w:u w:val="single" w:color="000000"/>
        </w:rPr>
        <w:t>4,093,871     </w:t>
      </w:r>
      <w:r>
        <w:rPr>
          <w:rFonts w:ascii="Times New Roman" w:hAnsi="Times New Roman" w:cs="Times New Roman" w:eastAsia="Times New Roman" w:hint="default"/>
          <w:spacing w:val="22"/>
          <w:sz w:val="20"/>
          <w:szCs w:val="20"/>
          <w:u w:val="single" w:color="000000"/>
        </w:rPr>
        <w:t> </w:t>
      </w:r>
      <w:r>
        <w:rPr>
          <w:rFonts w:ascii="Times New Roman" w:hAnsi="Times New Roman" w:cs="Times New Roman" w:eastAsia="Times New Roman" w:hint="default"/>
          <w:spacing w:val="22"/>
          <w:sz w:val="20"/>
          <w:szCs w:val="20"/>
        </w:rPr>
      </w:r>
      <w:r>
        <w:rPr>
          <w:rFonts w:ascii="Times New Roman" w:hAnsi="Times New Roman" w:cs="Times New Roman" w:eastAsia="Times New Roman" w:hint="default"/>
          <w:spacing w:val="22"/>
          <w:sz w:val="20"/>
          <w:szCs w:val="20"/>
        </w:rPr>
      </w:r>
      <w:r>
        <w:rPr>
          <w:rFonts w:ascii="Times New Roman" w:hAnsi="Times New Roman" w:cs="Times New Roman" w:eastAsia="Times New Roman" w:hint="default"/>
          <w:spacing w:val="22"/>
          <w:sz w:val="20"/>
          <w:szCs w:val="20"/>
          <w:u w:val="single" w:color="000000"/>
        </w:rPr>
        <w:t> </w:t>
      </w:r>
      <w:r>
        <w:rPr>
          <w:rFonts w:ascii="Times New Roman" w:hAnsi="Times New Roman" w:cs="Times New Roman" w:eastAsia="Times New Roman" w:hint="default"/>
          <w:sz w:val="20"/>
          <w:szCs w:val="20"/>
          <w:u w:val="single" w:color="000000"/>
        </w:rPr>
        <w:t>19,708,141</w:t>
      </w:r>
      <w:r>
        <w:rPr>
          <w:rFonts w:ascii="Times New Roman" w:hAnsi="Times New Roman" w:cs="Times New Roman" w:eastAsia="Times New Roman" w:hint="default"/>
          <w:sz w:val="20"/>
          <w:szCs w:val="20"/>
        </w:rPr>
      </w:r>
    </w:p>
    <w:p>
      <w:pPr>
        <w:spacing w:line="240" w:lineRule="auto" w:before="8"/>
        <w:rPr>
          <w:rFonts w:ascii="Times New Roman" w:hAnsi="Times New Roman" w:cs="Times New Roman" w:eastAsia="Times New Roman" w:hint="default"/>
          <w:sz w:val="14"/>
          <w:szCs w:val="14"/>
        </w:rPr>
      </w:pPr>
    </w:p>
    <w:p>
      <w:pPr>
        <w:tabs>
          <w:tab w:pos="3851" w:val="left" w:leader="none"/>
          <w:tab w:pos="5863" w:val="left" w:leader="none"/>
          <w:tab w:pos="6405" w:val="left" w:leader="none"/>
        </w:tabs>
        <w:spacing w:before="73"/>
        <w:ind w:left="2243" w:right="-16" w:firstLine="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   </w:t>
      </w:r>
      <w:r>
        <w:rPr>
          <w:rFonts w:ascii="Times New Roman"/>
          <w:spacing w:val="-15"/>
          <w:sz w:val="20"/>
          <w:u w:val="double" w:color="000000"/>
        </w:rPr>
        <w:t> </w:t>
      </w:r>
      <w:r>
        <w:rPr>
          <w:rFonts w:ascii="Times New Roman"/>
          <w:w w:val="95"/>
          <w:sz w:val="20"/>
          <w:u w:val="double" w:color="000000"/>
        </w:rPr>
        <w:t>16,071,928</w:t>
      </w:r>
      <w:r>
        <w:rPr>
          <w:rFonts w:ascii="Times New Roman"/>
          <w:w w:val="95"/>
          <w:sz w:val="20"/>
        </w:rPr>
      </w:r>
      <w:r>
        <w:rPr>
          <w:rFonts w:ascii="Times New Roman"/>
          <w:w w:val="95"/>
          <w:sz w:val="20"/>
        </w:rPr>
      </w:r>
      <w:r>
        <w:rPr>
          <w:rFonts w:ascii="Times New Roman"/>
          <w:w w:val="95"/>
          <w:sz w:val="20"/>
          <w:u w:val="double" w:color="000000"/>
        </w:rPr>
        <w:t> </w:t>
        <w:tab/>
      </w:r>
      <w:r>
        <w:rPr>
          <w:rFonts w:ascii="Times New Roman"/>
          <w:w w:val="95"/>
          <w:sz w:val="20"/>
          <w:u w:val="double" w:color="000000"/>
        </w:rPr>
        <w:t>7,881,502</w:t>
      </w:r>
      <w:r>
        <w:rPr>
          <w:rFonts w:ascii="Times New Roman"/>
          <w:w w:val="95"/>
          <w:sz w:val="20"/>
        </w:rPr>
      </w:r>
      <w:r>
        <w:rPr>
          <w:rFonts w:ascii="Times New Roman"/>
          <w:w w:val="95"/>
          <w:sz w:val="20"/>
        </w:rPr>
      </w:r>
      <w:r>
        <w:rPr>
          <w:rFonts w:ascii="Times New Roman"/>
          <w:w w:val="95"/>
          <w:sz w:val="20"/>
          <w:u w:val="double" w:color="000000"/>
        </w:rPr>
        <w:t> </w:t>
        <w:tab/>
      </w:r>
      <w:r>
        <w:rPr>
          <w:rFonts w:ascii="Times New Roman"/>
          <w:w w:val="95"/>
          <w:sz w:val="20"/>
          <w:u w:val="double" w:color="000000"/>
        </w:rPr>
        <w:t>-</w:t>
      </w:r>
      <w:r>
        <w:rPr>
          <w:rFonts w:ascii="Times New Roman"/>
          <w:w w:val="95"/>
          <w:sz w:val="20"/>
        </w:rPr>
      </w:r>
      <w:r>
        <w:rPr>
          <w:rFonts w:ascii="Times New Roman"/>
          <w:w w:val="95"/>
          <w:sz w:val="20"/>
        </w:rPr>
      </w:r>
      <w:r>
        <w:rPr>
          <w:rFonts w:ascii="Times New Roman"/>
          <w:w w:val="95"/>
          <w:sz w:val="20"/>
          <w:u w:val="double" w:color="000000"/>
        </w:rPr>
        <w:t> </w:t>
        <w:tab/>
      </w:r>
      <w:r>
        <w:rPr>
          <w:rFonts w:ascii="Times New Roman"/>
          <w:sz w:val="20"/>
          <w:u w:val="double" w:color="000000"/>
        </w:rPr>
        <w:t>4,245,289     </w:t>
      </w:r>
      <w:r>
        <w:rPr>
          <w:rFonts w:ascii="Times New Roman"/>
          <w:spacing w:val="22"/>
          <w:sz w:val="20"/>
          <w:u w:val="double" w:color="000000"/>
        </w:rPr>
        <w:t> </w:t>
      </w:r>
      <w:r>
        <w:rPr>
          <w:rFonts w:ascii="Times New Roman"/>
          <w:spacing w:val="22"/>
          <w:sz w:val="20"/>
        </w:rPr>
      </w:r>
      <w:r>
        <w:rPr>
          <w:rFonts w:ascii="Times New Roman"/>
          <w:spacing w:val="22"/>
          <w:sz w:val="20"/>
        </w:rPr>
      </w:r>
      <w:r>
        <w:rPr>
          <w:rFonts w:ascii="Times New Roman"/>
          <w:spacing w:val="22"/>
          <w:sz w:val="20"/>
          <w:u w:val="double" w:color="000000"/>
        </w:rPr>
        <w:t> </w:t>
      </w:r>
      <w:r>
        <w:rPr>
          <w:rFonts w:ascii="Times New Roman"/>
          <w:sz w:val="20"/>
          <w:u w:val="double" w:color="000000"/>
        </w:rPr>
        <w:t>19,708,141</w:t>
      </w:r>
      <w:r>
        <w:rPr>
          <w:rFonts w:ascii="Times New Roman"/>
          <w:sz w:val="20"/>
        </w:rPr>
      </w:r>
    </w:p>
    <w:p>
      <w:pPr>
        <w:spacing w:line="240" w:lineRule="auto" w:before="5"/>
        <w:rPr>
          <w:rFonts w:ascii="Times New Roman" w:hAnsi="Times New Roman" w:cs="Times New Roman" w:eastAsia="Times New Roman" w:hint="default"/>
          <w:sz w:val="18"/>
          <w:szCs w:val="18"/>
        </w:rPr>
      </w:pPr>
    </w:p>
    <w:p>
      <w:pPr>
        <w:pStyle w:val="Heading2"/>
        <w:spacing w:line="240" w:lineRule="auto" w:before="28"/>
        <w:ind w:right="106"/>
        <w:jc w:val="left"/>
      </w:pPr>
      <w:r>
        <w:rPr>
          <w:rFonts w:ascii="Times New Roman" w:hAnsi="Times New Roman" w:cs="Times New Roman" w:eastAsia="Times New Roman" w:hint="default"/>
        </w:rPr>
        <w:t>2009</w:t>
      </w:r>
      <w:r>
        <w:rPr/>
        <w:t>年</w:t>
      </w:r>
    </w:p>
    <w:p>
      <w:pPr>
        <w:spacing w:line="240" w:lineRule="auto" w:before="6"/>
        <w:rPr>
          <w:rFonts w:ascii="宋体" w:hAnsi="宋体" w:cs="宋体" w:eastAsia="宋体" w:hint="default"/>
          <w:sz w:val="13"/>
          <w:szCs w:val="13"/>
        </w:rPr>
      </w:pPr>
    </w:p>
    <w:p>
      <w:pPr>
        <w:tabs>
          <w:tab w:pos="3851" w:val="left" w:leader="none"/>
          <w:tab w:pos="5671" w:val="left" w:leader="none"/>
          <w:tab w:pos="7204" w:val="left" w:leader="none"/>
          <w:tab w:pos="7797" w:val="left" w:leader="none"/>
        </w:tabs>
        <w:spacing w:before="37"/>
        <w:ind w:left="2779" w:right="106" w:firstLine="0"/>
        <w:jc w:val="left"/>
        <w:rPr>
          <w:rFonts w:ascii="宋体" w:hAnsi="宋体" w:cs="宋体" w:eastAsia="宋体" w:hint="default"/>
          <w:sz w:val="20"/>
          <w:szCs w:val="20"/>
        </w:rPr>
      </w:pPr>
      <w:r>
        <w:rPr>
          <w:rFonts w:ascii="宋体" w:hAnsi="宋体" w:cs="宋体" w:eastAsia="宋体" w:hint="default"/>
          <w:w w:val="95"/>
          <w:sz w:val="20"/>
          <w:szCs w:val="20"/>
        </w:rPr>
        <w:t>年初数</w:t>
        <w:tab/>
        <w:t>本年计提</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w w:val="95"/>
          <w:sz w:val="20"/>
          <w:szCs w:val="20"/>
          <w:u w:val="single" w:color="000000"/>
        </w:rPr>
        <w:t>本年减少</w:t>
        <w:tab/>
      </w:r>
      <w:r>
        <w:rPr>
          <w:rFonts w:ascii="宋体" w:hAnsi="宋体" w:cs="宋体" w:eastAsia="宋体" w:hint="default"/>
          <w:w w:val="95"/>
          <w:sz w:val="20"/>
          <w:szCs w:val="20"/>
        </w:rPr>
        <w:tab/>
      </w:r>
      <w:r>
        <w:rPr>
          <w:rFonts w:ascii="宋体" w:hAnsi="宋体" w:cs="宋体" w:eastAsia="宋体" w:hint="default"/>
          <w:sz w:val="20"/>
          <w:szCs w:val="20"/>
        </w:rPr>
        <w:t>年末数</w:t>
      </w:r>
    </w:p>
    <w:p>
      <w:pPr>
        <w:tabs>
          <w:tab w:pos="6803" w:val="left" w:leader="none"/>
        </w:tabs>
        <w:spacing w:before="0"/>
        <w:ind w:left="5529" w:right="106" w:firstLine="0"/>
        <w:jc w:val="left"/>
        <w:rPr>
          <w:rFonts w:ascii="宋体" w:hAnsi="宋体" w:cs="宋体" w:eastAsia="宋体" w:hint="default"/>
          <w:sz w:val="20"/>
          <w:szCs w:val="20"/>
        </w:rPr>
      </w:pPr>
      <w:r>
        <w:rPr>
          <w:rFonts w:ascii="宋体" w:hAnsi="宋体" w:cs="宋体" w:eastAsia="宋体" w:hint="default"/>
          <w:w w:val="95"/>
          <w:sz w:val="20"/>
          <w:szCs w:val="20"/>
        </w:rPr>
        <w:t>转回</w:t>
        <w:tab/>
      </w:r>
      <w:r>
        <w:rPr>
          <w:rFonts w:ascii="宋体" w:hAnsi="宋体" w:cs="宋体" w:eastAsia="宋体" w:hint="default"/>
          <w:sz w:val="20"/>
          <w:szCs w:val="20"/>
        </w:rPr>
        <w:t>转销</w:t>
      </w:r>
    </w:p>
    <w:p>
      <w:pPr>
        <w:spacing w:line="240" w:lineRule="auto" w:before="5"/>
        <w:rPr>
          <w:rFonts w:ascii="宋体" w:hAnsi="宋体" w:cs="宋体" w:eastAsia="宋体" w:hint="default"/>
          <w:sz w:val="17"/>
          <w:szCs w:val="17"/>
        </w:rPr>
      </w:pPr>
    </w:p>
    <w:p>
      <w:pPr>
        <w:tabs>
          <w:tab w:pos="2728" w:val="left" w:leader="none"/>
          <w:tab w:pos="4586" w:val="left" w:leader="none"/>
          <w:tab w:pos="5863" w:val="left" w:leader="none"/>
          <w:tab w:pos="6554" w:val="left" w:leader="none"/>
          <w:tab w:pos="7780" w:val="left" w:leader="none"/>
        </w:tabs>
        <w:spacing w:line="268" w:lineRule="exact" w:before="0"/>
        <w:ind w:left="837" w:right="-1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坏账准备</w:t>
        <w:tab/>
      </w:r>
      <w:r>
        <w:rPr>
          <w:rFonts w:ascii="Times New Roman" w:hAnsi="Times New Roman" w:cs="Times New Roman" w:eastAsia="Times New Roman" w:hint="default"/>
          <w:sz w:val="20"/>
          <w:szCs w:val="20"/>
        </w:rPr>
        <w:t>325,236</w:t>
        <w:tab/>
      </w:r>
      <w:r>
        <w:rPr>
          <w:rFonts w:ascii="Times New Roman" w:hAnsi="Times New Roman" w:cs="Times New Roman" w:eastAsia="Times New Roman" w:hint="default"/>
          <w:w w:val="95"/>
          <w:sz w:val="20"/>
          <w:szCs w:val="20"/>
        </w:rPr>
        <w:t>-</w:t>
        <w:tab/>
        <w:t>-</w:t>
        <w:tab/>
      </w:r>
      <w:r>
        <w:rPr>
          <w:rFonts w:ascii="Times New Roman" w:hAnsi="Times New Roman" w:cs="Times New Roman" w:eastAsia="Times New Roman" w:hint="default"/>
          <w:sz w:val="20"/>
          <w:szCs w:val="20"/>
        </w:rPr>
        <w:t>173,818</w:t>
        <w:tab/>
        <w:t>151,418</w:t>
      </w:r>
    </w:p>
    <w:p>
      <w:pPr>
        <w:tabs>
          <w:tab w:pos="2243" w:val="left" w:leader="none"/>
          <w:tab w:pos="2577" w:val="left" w:leader="none"/>
          <w:tab w:pos="5863" w:val="left" w:leader="none"/>
          <w:tab w:pos="6405" w:val="left" w:leader="none"/>
        </w:tabs>
        <w:spacing w:line="268" w:lineRule="exact" w:before="0"/>
        <w:ind w:left="837" w:right="-1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存货跌价准备</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sz w:val="20"/>
          <w:szCs w:val="20"/>
          <w:u w:val="single" w:color="000000"/>
        </w:rPr>
        <w:t>6,242,964      </w:t>
      </w:r>
      <w:r>
        <w:rPr>
          <w:rFonts w:ascii="Times New Roman" w:hAnsi="Times New Roman" w:cs="Times New Roman" w:eastAsia="Times New Roman" w:hint="default"/>
          <w:spacing w:val="22"/>
          <w:sz w:val="20"/>
          <w:szCs w:val="20"/>
          <w:u w:val="single" w:color="000000"/>
        </w:rPr>
        <w:t> </w:t>
      </w:r>
      <w:r>
        <w:rPr>
          <w:rFonts w:ascii="Times New Roman" w:hAnsi="Times New Roman" w:cs="Times New Roman" w:eastAsia="Times New Roman" w:hint="default"/>
          <w:spacing w:val="22"/>
          <w:sz w:val="20"/>
          <w:szCs w:val="20"/>
        </w:rPr>
      </w:r>
      <w:r>
        <w:rPr>
          <w:rFonts w:ascii="Times New Roman" w:hAnsi="Times New Roman" w:cs="Times New Roman" w:eastAsia="Times New Roman" w:hint="default"/>
          <w:spacing w:val="22"/>
          <w:sz w:val="20"/>
          <w:szCs w:val="20"/>
        </w:rPr>
      </w:r>
      <w:r>
        <w:rPr>
          <w:rFonts w:ascii="Times New Roman" w:hAnsi="Times New Roman" w:cs="Times New Roman" w:eastAsia="Times New Roman" w:hint="default"/>
          <w:spacing w:val="22"/>
          <w:sz w:val="20"/>
          <w:szCs w:val="20"/>
          <w:u w:val="single" w:color="000000"/>
        </w:rPr>
        <w:t> </w:t>
      </w:r>
      <w:r>
        <w:rPr>
          <w:rFonts w:ascii="Times New Roman" w:hAnsi="Times New Roman" w:cs="Times New Roman" w:eastAsia="Times New Roman" w:hint="default"/>
          <w:sz w:val="20"/>
          <w:szCs w:val="20"/>
          <w:u w:val="single" w:color="000000"/>
        </w:rPr>
        <w:t>13,524,062</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sz w:val="20"/>
          <w:szCs w:val="20"/>
          <w:u w:val="single" w:color="000000"/>
        </w:rPr>
        <w:t>3,846,516     </w:t>
      </w:r>
      <w:r>
        <w:rPr>
          <w:rFonts w:ascii="Times New Roman" w:hAnsi="Times New Roman" w:cs="Times New Roman" w:eastAsia="Times New Roman" w:hint="default"/>
          <w:spacing w:val="22"/>
          <w:sz w:val="20"/>
          <w:szCs w:val="20"/>
          <w:u w:val="single" w:color="000000"/>
        </w:rPr>
        <w:t> </w:t>
      </w:r>
      <w:r>
        <w:rPr>
          <w:rFonts w:ascii="Times New Roman" w:hAnsi="Times New Roman" w:cs="Times New Roman" w:eastAsia="Times New Roman" w:hint="default"/>
          <w:spacing w:val="22"/>
          <w:sz w:val="20"/>
          <w:szCs w:val="20"/>
        </w:rPr>
      </w:r>
      <w:r>
        <w:rPr>
          <w:rFonts w:ascii="Times New Roman" w:hAnsi="Times New Roman" w:cs="Times New Roman" w:eastAsia="Times New Roman" w:hint="default"/>
          <w:spacing w:val="22"/>
          <w:sz w:val="20"/>
          <w:szCs w:val="20"/>
        </w:rPr>
      </w:r>
      <w:r>
        <w:rPr>
          <w:rFonts w:ascii="Times New Roman" w:hAnsi="Times New Roman" w:cs="Times New Roman" w:eastAsia="Times New Roman" w:hint="default"/>
          <w:spacing w:val="22"/>
          <w:sz w:val="20"/>
          <w:szCs w:val="20"/>
          <w:u w:val="single" w:color="000000"/>
        </w:rPr>
        <w:t> </w:t>
      </w:r>
      <w:r>
        <w:rPr>
          <w:rFonts w:ascii="Times New Roman" w:hAnsi="Times New Roman" w:cs="Times New Roman" w:eastAsia="Times New Roman" w:hint="default"/>
          <w:sz w:val="20"/>
          <w:szCs w:val="20"/>
          <w:u w:val="single" w:color="000000"/>
        </w:rPr>
        <w:t>15,920,510</w:t>
      </w:r>
      <w:r>
        <w:rPr>
          <w:rFonts w:ascii="Times New Roman" w:hAnsi="Times New Roman" w:cs="Times New Roman" w:eastAsia="Times New Roman" w:hint="default"/>
          <w:sz w:val="20"/>
          <w:szCs w:val="20"/>
        </w:rPr>
      </w:r>
    </w:p>
    <w:p>
      <w:pPr>
        <w:spacing w:line="240" w:lineRule="auto" w:before="11"/>
        <w:rPr>
          <w:rFonts w:ascii="Times New Roman" w:hAnsi="Times New Roman" w:cs="Times New Roman" w:eastAsia="Times New Roman" w:hint="default"/>
          <w:sz w:val="14"/>
          <w:szCs w:val="14"/>
        </w:rPr>
      </w:pPr>
    </w:p>
    <w:p>
      <w:pPr>
        <w:tabs>
          <w:tab w:pos="2577" w:val="left" w:leader="none"/>
          <w:tab w:pos="5863" w:val="left" w:leader="none"/>
          <w:tab w:pos="6405" w:val="left" w:leader="none"/>
        </w:tabs>
        <w:spacing w:before="73"/>
        <w:ind w:left="2243" w:right="-16" w:firstLine="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6,568,200      </w:t>
      </w:r>
      <w:r>
        <w:rPr>
          <w:rFonts w:ascii="Times New Roman"/>
          <w:spacing w:val="22"/>
          <w:sz w:val="20"/>
          <w:u w:val="thick" w:color="000000"/>
        </w:rPr>
        <w:t> </w:t>
      </w:r>
      <w:r>
        <w:rPr>
          <w:rFonts w:ascii="Times New Roman"/>
          <w:spacing w:val="22"/>
          <w:sz w:val="20"/>
        </w:rPr>
      </w:r>
      <w:r>
        <w:rPr>
          <w:rFonts w:ascii="Times New Roman"/>
          <w:spacing w:val="22"/>
          <w:sz w:val="20"/>
        </w:rPr>
      </w:r>
      <w:r>
        <w:rPr>
          <w:rFonts w:ascii="Times New Roman"/>
          <w:spacing w:val="22"/>
          <w:sz w:val="20"/>
          <w:u w:val="thick" w:color="000000"/>
        </w:rPr>
        <w:t> </w:t>
      </w:r>
      <w:r>
        <w:rPr>
          <w:rFonts w:ascii="Times New Roman"/>
          <w:sz w:val="20"/>
          <w:u w:val="thick" w:color="000000"/>
        </w:rPr>
        <w:t>13,524,062</w:t>
      </w:r>
      <w:r>
        <w:rPr>
          <w:rFonts w:ascii="Times New Roman"/>
          <w:sz w:val="20"/>
        </w:rPr>
      </w:r>
      <w:r>
        <w:rPr>
          <w:rFonts w:ascii="Times New Roman"/>
          <w:sz w:val="20"/>
        </w:rPr>
      </w:r>
      <w:r>
        <w:rPr>
          <w:rFonts w:ascii="Times New Roman"/>
          <w:sz w:val="20"/>
          <w:u w:val="thick" w:color="000000"/>
        </w:rPr>
        <w:t> </w:t>
        <w:tab/>
      </w:r>
      <w:r>
        <w:rPr>
          <w:rFonts w:ascii="Times New Roman"/>
          <w:w w:val="95"/>
          <w:sz w:val="20"/>
          <w:u w:val="thick" w:color="000000"/>
        </w:rPr>
        <w:t>-</w:t>
      </w:r>
      <w:r>
        <w:rPr>
          <w:rFonts w:ascii="Times New Roman"/>
          <w:w w:val="95"/>
          <w:sz w:val="20"/>
        </w:rPr>
      </w:r>
      <w:r>
        <w:rPr>
          <w:rFonts w:ascii="Times New Roman"/>
          <w:w w:val="95"/>
          <w:sz w:val="20"/>
        </w:rPr>
      </w:r>
      <w:r>
        <w:rPr>
          <w:rFonts w:ascii="Times New Roman"/>
          <w:w w:val="95"/>
          <w:sz w:val="20"/>
          <w:u w:val="thick" w:color="000000"/>
        </w:rPr>
        <w:t> </w:t>
        <w:tab/>
      </w:r>
      <w:r>
        <w:rPr>
          <w:rFonts w:ascii="Times New Roman"/>
          <w:sz w:val="20"/>
          <w:u w:val="thick" w:color="000000"/>
        </w:rPr>
        <w:t>4,020,334     </w:t>
      </w:r>
      <w:r>
        <w:rPr>
          <w:rFonts w:ascii="Times New Roman"/>
          <w:spacing w:val="22"/>
          <w:sz w:val="20"/>
          <w:u w:val="thick" w:color="000000"/>
        </w:rPr>
        <w:t> </w:t>
      </w:r>
      <w:r>
        <w:rPr>
          <w:rFonts w:ascii="Times New Roman"/>
          <w:spacing w:val="22"/>
          <w:sz w:val="20"/>
        </w:rPr>
      </w:r>
      <w:r>
        <w:rPr>
          <w:rFonts w:ascii="Times New Roman"/>
          <w:spacing w:val="22"/>
          <w:sz w:val="20"/>
        </w:rPr>
      </w:r>
      <w:r>
        <w:rPr>
          <w:rFonts w:ascii="Times New Roman"/>
          <w:spacing w:val="22"/>
          <w:sz w:val="20"/>
          <w:u w:val="thick" w:color="000000"/>
        </w:rPr>
        <w:t> </w:t>
      </w:r>
      <w:r>
        <w:rPr>
          <w:rFonts w:ascii="Times New Roman"/>
          <w:sz w:val="20"/>
          <w:u w:val="thick" w:color="000000"/>
        </w:rPr>
        <w:t>16,071,928</w:t>
      </w:r>
      <w:r>
        <w:rPr>
          <w:rFonts w:ascii="Times New Roman"/>
          <w:sz w:val="20"/>
        </w:rPr>
      </w:r>
    </w:p>
    <w:p>
      <w:pPr>
        <w:spacing w:line="240" w:lineRule="auto" w:before="5"/>
        <w:rPr>
          <w:rFonts w:ascii="Times New Roman" w:hAnsi="Times New Roman" w:cs="Times New Roman" w:eastAsia="Times New Roman" w:hint="default"/>
          <w:sz w:val="18"/>
          <w:szCs w:val="18"/>
        </w:rPr>
      </w:pPr>
    </w:p>
    <w:p>
      <w:pPr>
        <w:spacing w:line="367" w:lineRule="exact" w:before="0"/>
        <w:ind w:left="12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15.</w:t>
      </w:r>
      <w:r>
        <w:rPr>
          <w:rFonts w:ascii="Times New Roman" w:hAnsi="Times New Roman" w:cs="Times New Roman" w:eastAsia="Times New Roman" w:hint="default"/>
          <w:b/>
          <w:bCs/>
          <w:spacing w:val="54"/>
          <w:sz w:val="24"/>
          <w:szCs w:val="24"/>
        </w:rPr>
        <w:t> </w:t>
      </w:r>
      <w:r>
        <w:rPr>
          <w:rFonts w:ascii="Microsoft JhengHei" w:hAnsi="Microsoft JhengHei" w:cs="Microsoft JhengHei" w:eastAsia="Microsoft JhengHei" w:hint="default"/>
          <w:b/>
          <w:bCs/>
          <w:sz w:val="24"/>
          <w:szCs w:val="24"/>
        </w:rPr>
        <w:t>短期借款</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10"/>
          <w:szCs w:val="10"/>
        </w:rPr>
      </w:pPr>
    </w:p>
    <w:p>
      <w:pPr>
        <w:pStyle w:val="Heading2"/>
        <w:tabs>
          <w:tab w:pos="7677" w:val="left" w:leader="none"/>
        </w:tabs>
        <w:spacing w:line="240" w:lineRule="auto" w:before="26"/>
        <w:ind w:left="5637" w:right="106"/>
        <w:jc w:val="left"/>
      </w:pPr>
      <w:r>
        <w:rPr>
          <w:rFonts w:ascii="Times New Roman" w:hAnsi="Times New Roman" w:cs="Times New Roman" w:eastAsia="Times New Roman" w:hint="default"/>
        </w:rPr>
        <w:t>2010</w:t>
      </w:r>
      <w:r>
        <w:rPr/>
        <w:t>年</w:t>
        <w:tab/>
      </w:r>
      <w:r>
        <w:rPr>
          <w:rFonts w:ascii="Times New Roman" w:hAnsi="Times New Roman" w:cs="Times New Roman" w:eastAsia="Times New Roman" w:hint="default"/>
        </w:rPr>
        <w:t>2009</w:t>
      </w:r>
      <w:r>
        <w:rPr/>
        <w:t>年</w:t>
      </w:r>
    </w:p>
    <w:p>
      <w:pPr>
        <w:pStyle w:val="Heading2"/>
        <w:tabs>
          <w:tab w:pos="4977" w:val="left" w:leader="none"/>
          <w:tab w:pos="7197" w:val="left" w:leader="none"/>
        </w:tabs>
        <w:spacing w:line="322" w:lineRule="exact" w:before="210"/>
        <w:ind w:right="106"/>
        <w:jc w:val="left"/>
        <w:rPr>
          <w:rFonts w:ascii="Times New Roman" w:hAnsi="Times New Roman" w:cs="Times New Roman" w:eastAsia="Times New Roman" w:hint="default"/>
        </w:rPr>
      </w:pPr>
      <w:r>
        <w:rPr/>
        <w:t>信用借款</w:t>
        <w:tab/>
      </w:r>
      <w:r>
        <w:rPr>
          <w:rFonts w:ascii="Times New Roman" w:hAnsi="Times New Roman" w:cs="Times New Roman" w:eastAsia="Times New Roman" w:hint="default"/>
        </w:rPr>
        <w:t>1,651,700,000</w:t>
        <w:tab/>
        <w:t>280,000,000</w:t>
      </w:r>
    </w:p>
    <w:p>
      <w:pPr>
        <w:pStyle w:val="Heading2"/>
        <w:tabs>
          <w:tab w:pos="5157" w:val="left" w:leader="none"/>
          <w:tab w:pos="8315" w:val="left" w:leader="none"/>
        </w:tabs>
        <w:spacing w:line="312" w:lineRule="exact"/>
        <w:ind w:right="106"/>
        <w:jc w:val="left"/>
        <w:rPr>
          <w:rFonts w:ascii="Times New Roman" w:hAnsi="Times New Roman" w:cs="Times New Roman" w:eastAsia="Times New Roman" w:hint="default"/>
        </w:rPr>
      </w:pPr>
      <w:r>
        <w:rPr>
          <w:spacing w:val="-1"/>
        </w:rPr>
        <w:t>抵押借款</w:t>
      </w: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1)</w:t>
        <w:tab/>
      </w:r>
      <w:r>
        <w:rPr>
          <w:rFonts w:ascii="Times New Roman" w:hAnsi="Times New Roman" w:cs="Times New Roman" w:eastAsia="Times New Roman" w:hint="default"/>
        </w:rPr>
        <w:t>300,000,000</w:t>
        <w:tab/>
        <w:t>-</w:t>
      </w:r>
    </w:p>
    <w:p>
      <w:pPr>
        <w:pStyle w:val="Heading2"/>
        <w:tabs>
          <w:tab w:pos="5157" w:val="left" w:leader="none"/>
          <w:tab w:pos="7437" w:val="left" w:leader="none"/>
        </w:tabs>
        <w:spacing w:line="312" w:lineRule="exact"/>
        <w:ind w:right="106"/>
        <w:jc w:val="left"/>
        <w:rPr>
          <w:rFonts w:ascii="Times New Roman" w:hAnsi="Times New Roman" w:cs="Times New Roman" w:eastAsia="Times New Roman" w:hint="default"/>
        </w:rPr>
      </w:pPr>
      <w:r>
        <w:rPr>
          <w:spacing w:val="-1"/>
        </w:rPr>
        <w:t>质押借款</w:t>
      </w: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2)</w:t>
        <w:tab/>
      </w:r>
      <w:r>
        <w:rPr>
          <w:rFonts w:ascii="Times New Roman" w:hAnsi="Times New Roman" w:cs="Times New Roman" w:eastAsia="Times New Roman" w:hint="default"/>
        </w:rPr>
        <w:t>404,680,891</w:t>
        <w:tab/>
        <w:t>8,718,046</w:t>
      </w:r>
    </w:p>
    <w:p>
      <w:pPr>
        <w:pStyle w:val="Heading2"/>
        <w:tabs>
          <w:tab w:pos="4675" w:val="left" w:leader="none"/>
          <w:tab w:pos="5157" w:val="left" w:leader="none"/>
          <w:tab w:pos="6715" w:val="left" w:leader="none"/>
          <w:tab w:pos="7197" w:val="left" w:leader="none"/>
        </w:tabs>
        <w:spacing w:line="322" w:lineRule="exact"/>
        <w:ind w:right="106"/>
        <w:jc w:val="left"/>
        <w:rPr>
          <w:rFonts w:ascii="Times New Roman" w:hAnsi="Times New Roman" w:cs="Times New Roman" w:eastAsia="Times New Roman" w:hint="default"/>
        </w:rPr>
      </w:pPr>
      <w:r>
        <w:rPr>
          <w:spacing w:val="-1"/>
        </w:rPr>
        <w:t>票据贴现借款</w:t>
      </w: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3)</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u w:val="single" w:color="000000"/>
        </w:rPr>
        <w:t>220,000,000</w:t>
      </w:r>
      <w:r>
        <w:rPr>
          <w:rFonts w:ascii="Times New Roman" w:hAnsi="Times New Roman" w:cs="Times New Roman" w:eastAsia="Times New Roman" w:hint="default"/>
        </w:rPr>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u w:val="single" w:color="000000"/>
        </w:rPr>
        <w:t>170,000,000</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15"/>
          <w:szCs w:val="15"/>
        </w:rPr>
      </w:pPr>
    </w:p>
    <w:p>
      <w:pPr>
        <w:pStyle w:val="Heading2"/>
        <w:tabs>
          <w:tab w:pos="4977" w:val="left" w:leader="none"/>
          <w:tab w:pos="6715" w:val="left" w:leader="none"/>
          <w:tab w:pos="7197" w:val="left" w:leader="none"/>
        </w:tabs>
        <w:spacing w:line="240" w:lineRule="auto" w:before="69"/>
        <w:ind w:left="4675" w:right="106"/>
        <w:jc w:val="left"/>
        <w:rPr>
          <w:rFonts w:ascii="Times New Roman" w:hAnsi="Times New Roman" w:cs="Times New Roman" w:eastAsia="Times New Roman" w:hint="default"/>
        </w:rPr>
      </w:pPr>
      <w:r>
        <w:rPr>
          <w:rFonts w:ascii="Times New Roman"/>
        </w:rPr>
      </w:r>
      <w:r>
        <w:rPr>
          <w:rFonts w:ascii="Times New Roman"/>
          <w:u w:val="double" w:color="000000"/>
        </w:rPr>
        <w:t> </w:t>
        <w:tab/>
      </w:r>
      <w:r>
        <w:rPr>
          <w:rFonts w:ascii="Times New Roman"/>
          <w:u w:val="double" w:color="000000"/>
        </w:rPr>
        <w:t>2,576,380,891</w:t>
      </w:r>
      <w:r>
        <w:rPr>
          <w:rFonts w:ascii="Times New Roman"/>
        </w:rPr>
        <w:tab/>
      </w:r>
      <w:r>
        <w:rPr>
          <w:rFonts w:ascii="Times New Roman"/>
        </w:rPr>
      </w:r>
      <w:r>
        <w:rPr>
          <w:rFonts w:ascii="Times New Roman"/>
          <w:u w:val="double" w:color="000000"/>
        </w:rPr>
        <w:t> </w:t>
        <w:tab/>
      </w:r>
      <w:r>
        <w:rPr>
          <w:rFonts w:ascii="Times New Roman"/>
          <w:u w:val="double" w:color="000000"/>
        </w:rPr>
        <w:t>458,718,046</w:t>
      </w:r>
      <w:r>
        <w:rPr>
          <w:rFonts w:ascii="Times New Roman"/>
        </w:rPr>
      </w:r>
    </w:p>
    <w:p>
      <w:pPr>
        <w:spacing w:after="0" w:line="240" w:lineRule="auto"/>
        <w:jc w:val="left"/>
        <w:rPr>
          <w:rFonts w:ascii="Times New Roman" w:hAnsi="Times New Roman" w:cs="Times New Roman" w:eastAsia="Times New Roman" w:hint="default"/>
        </w:rPr>
        <w:sectPr>
          <w:pgSz w:w="11910" w:h="16840"/>
          <w:pgMar w:header="1308" w:footer="746" w:top="3620" w:bottom="940" w:left="1680" w:right="16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tabs>
          <w:tab w:pos="957" w:val="left" w:leader="none"/>
        </w:tabs>
        <w:spacing w:line="367" w:lineRule="exact" w:before="0"/>
        <w:ind w:left="117" w:right="169"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before="93"/>
        <w:ind w:left="124" w:right="169"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15. </w:t>
      </w:r>
      <w:r>
        <w:rPr>
          <w:rFonts w:ascii="Times New Roman" w:hAnsi="Times New Roman" w:cs="Times New Roman" w:eastAsia="Times New Roman" w:hint="default"/>
          <w:b/>
          <w:bCs/>
          <w:spacing w:val="2"/>
          <w:sz w:val="24"/>
          <w:szCs w:val="24"/>
        </w:rPr>
        <w:t> </w:t>
      </w:r>
      <w:r>
        <w:rPr>
          <w:rFonts w:ascii="Microsoft JhengHei" w:hAnsi="Microsoft JhengHei" w:cs="Microsoft JhengHei" w:eastAsia="Microsoft JhengHei" w:hint="default"/>
          <w:b/>
          <w:bCs/>
          <w:sz w:val="24"/>
          <w:szCs w:val="24"/>
        </w:rPr>
        <w:t>短期借款</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9"/>
        <w:rPr>
          <w:rFonts w:ascii="Times New Roman" w:hAnsi="Times New Roman" w:cs="Times New Roman" w:eastAsia="Times New Roman" w:hint="default"/>
          <w:b/>
          <w:bCs/>
          <w:sz w:val="20"/>
          <w:szCs w:val="20"/>
        </w:rPr>
      </w:pPr>
    </w:p>
    <w:p>
      <w:pPr>
        <w:pStyle w:val="Heading2"/>
        <w:spacing w:line="322" w:lineRule="exact"/>
        <w:ind w:left="1535" w:right="0"/>
        <w:jc w:val="left"/>
        <w:rPr>
          <w:rFonts w:ascii="Times New Roman" w:hAnsi="Times New Roman" w:cs="Times New Roman" w:eastAsia="Times New Roman" w:hint="default"/>
        </w:rPr>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日，上述借款的年利率为</w:t>
      </w:r>
      <w:r>
        <w:rPr>
          <w:rFonts w:ascii="Times New Roman" w:hAnsi="Times New Roman" w:cs="Times New Roman" w:eastAsia="Times New Roman" w:hint="default"/>
        </w:rPr>
        <w:t>3.9825%</w:t>
      </w:r>
      <w:r>
        <w:rPr/>
        <w:t>～</w:t>
      </w:r>
      <w:r>
        <w:rPr>
          <w:rFonts w:ascii="Times New Roman" w:hAnsi="Times New Roman" w:cs="Times New Roman" w:eastAsia="Times New Roman" w:hint="default"/>
        </w:rPr>
        <w:t>6.3910%</w:t>
      </w:r>
      <w:r>
        <w:rPr>
          <w:rFonts w:ascii="Times New Roman" w:hAnsi="Times New Roman" w:cs="Times New Roman" w:eastAsia="Times New Roman" w:hint="default"/>
          <w:spacing w:val="-7"/>
        </w:rPr>
        <w:t> </w:t>
      </w:r>
      <w:r>
        <w:rPr>
          <w:rFonts w:ascii="Times New Roman" w:hAnsi="Times New Roman" w:cs="Times New Roman" w:eastAsia="Times New Roman" w:hint="default"/>
        </w:rPr>
        <w:t>(2009</w:t>
      </w:r>
    </w:p>
    <w:p>
      <w:pPr>
        <w:pStyle w:val="Heading2"/>
        <w:spacing w:line="312" w:lineRule="exact"/>
        <w:ind w:left="1535" w:right="169"/>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4.617%</w:t>
      </w:r>
      <w:r>
        <w:rPr/>
        <w:t>～</w:t>
      </w:r>
      <w:r>
        <w:rPr>
          <w:rFonts w:ascii="Times New Roman" w:hAnsi="Times New Roman" w:cs="Times New Roman" w:eastAsia="Times New Roman" w:hint="default"/>
        </w:rPr>
        <w:t>7.47%)</w:t>
      </w:r>
      <w:r>
        <w:rPr/>
        <w:t>。</w:t>
      </w:r>
    </w:p>
    <w:p>
      <w:pPr>
        <w:pStyle w:val="Heading2"/>
        <w:spacing w:line="322" w:lineRule="exact"/>
        <w:ind w:left="1535" w:right="169"/>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日，本集团没有已到期但未偿还的短期借款。</w:t>
      </w:r>
    </w:p>
    <w:p>
      <w:pPr>
        <w:spacing w:line="240" w:lineRule="auto" w:before="12"/>
        <w:rPr>
          <w:rFonts w:ascii="宋体" w:hAnsi="宋体" w:cs="宋体" w:eastAsia="宋体" w:hint="default"/>
          <w:sz w:val="21"/>
          <w:szCs w:val="21"/>
        </w:rPr>
      </w:pPr>
    </w:p>
    <w:p>
      <w:pPr>
        <w:pStyle w:val="Heading2"/>
        <w:spacing w:line="312" w:lineRule="exact"/>
        <w:ind w:left="1535" w:right="108" w:hanging="699"/>
        <w:jc w:val="both"/>
      </w:pPr>
      <w:r>
        <w:rPr/>
        <w:t>注</w:t>
      </w:r>
      <w:r>
        <w:rPr>
          <w:rFonts w:ascii="Times New Roman" w:hAnsi="Times New Roman" w:cs="Times New Roman" w:eastAsia="Times New Roman" w:hint="default"/>
        </w:rPr>
        <w:t>1</w:t>
      </w:r>
      <w:r>
        <w:rPr/>
        <w:t>：</w:t>
      </w:r>
      <w:r>
        <w:rPr>
          <w:spacing w:val="-20"/>
        </w:rPr>
        <w:t> </w:t>
      </w:r>
      <w:r>
        <w:rPr>
          <w:spacing w:val="2"/>
        </w:rPr>
        <w:t>本集团的抵押借款是以本集团所拥有的房屋建筑物</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rPr>
        <w:t> </w:t>
      </w:r>
      <w:r>
        <w:rPr>
          <w:spacing w:val="-2"/>
        </w:rPr>
        <w:t>日：账面价值为人民币</w:t>
      </w:r>
      <w:r>
        <w:rPr>
          <w:rFonts w:ascii="Times New Roman" w:hAnsi="Times New Roman" w:cs="Times New Roman" w:eastAsia="Times New Roman" w:hint="default"/>
          <w:spacing w:val="-2"/>
        </w:rPr>
        <w:t>209,686,625</w:t>
      </w:r>
      <w:r>
        <w:rPr>
          <w:spacing w:val="-2"/>
        </w:rPr>
        <w:t>元；</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w:t>
      </w:r>
      <w:r>
        <w:rPr/>
        <w:t> </w:t>
      </w:r>
      <w:r>
        <w:rPr>
          <w:w w:val="95"/>
        </w:rPr>
        <w:t>为人民币</w:t>
      </w:r>
      <w:r>
        <w:rPr>
          <w:rFonts w:ascii="Times New Roman" w:hAnsi="Times New Roman" w:cs="Times New Roman" w:eastAsia="Times New Roman" w:hint="default"/>
          <w:w w:val="95"/>
        </w:rPr>
        <w:t>220,844,185</w:t>
      </w:r>
      <w:r>
        <w:rPr>
          <w:w w:val="95"/>
        </w:rPr>
        <w:t>元</w:t>
      </w:r>
      <w:r>
        <w:rPr>
          <w:rFonts w:ascii="Times New Roman" w:hAnsi="Times New Roman" w:cs="Times New Roman" w:eastAsia="Times New Roman" w:hint="default"/>
          <w:w w:val="95"/>
        </w:rPr>
        <w:t>)(</w:t>
      </w:r>
      <w:r>
        <w:rPr>
          <w:w w:val="95"/>
        </w:rPr>
        <w:t>附注五</w:t>
      </w:r>
      <w:r>
        <w:rPr>
          <w:rFonts w:ascii="Times New Roman" w:hAnsi="Times New Roman" w:cs="Times New Roman" w:eastAsia="Times New Roman" w:hint="default"/>
          <w:w w:val="95"/>
        </w:rPr>
        <w:t>.8)</w:t>
      </w:r>
      <w:r>
        <w:rPr>
          <w:w w:val="95"/>
        </w:rPr>
        <w:t>和土地使用权</w:t>
      </w:r>
      <w:r>
        <w:rPr>
          <w:rFonts w:ascii="Times New Roman" w:hAnsi="Times New Roman" w:cs="Times New Roman" w:eastAsia="Times New Roman" w:hint="default"/>
          <w:w w:val="95"/>
        </w:rPr>
        <w:t>(2010</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w:t>
      </w:r>
      <w:r>
        <w:rPr>
          <w:spacing w:val="33"/>
          <w:w w:val="95"/>
        </w:rPr>
        <w:t> </w:t>
      </w:r>
      <w:r>
        <w:rPr>
          <w:w w:val="95"/>
        </w:rPr>
        <w:t>：</w:t>
      </w:r>
      <w:r>
        <w:rPr>
          <w:w w:val="75"/>
        </w:rPr>
        <w:t> </w:t>
      </w:r>
      <w:r>
        <w:rPr/>
        <w:t>账面价值为人民币</w:t>
      </w:r>
      <w:r>
        <w:rPr>
          <w:rFonts w:ascii="Times New Roman" w:hAnsi="Times New Roman" w:cs="Times New Roman" w:eastAsia="Times New Roman" w:hint="default"/>
        </w:rPr>
        <w:t>80,126,281</w:t>
      </w:r>
      <w:r>
        <w:rPr/>
        <w:t>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 民币</w:t>
      </w:r>
      <w:r>
        <w:rPr>
          <w:rFonts w:ascii="Times New Roman" w:hAnsi="Times New Roman" w:cs="Times New Roman" w:eastAsia="Times New Roman" w:hint="default"/>
        </w:rPr>
        <w:t>81,881,150</w:t>
      </w:r>
      <w:r>
        <w:rPr/>
        <w:t>元</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.10)</w:t>
      </w:r>
      <w:r>
        <w:rPr/>
        <w:t>作抵押。于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 </w:t>
      </w:r>
      <w:r>
        <w:rPr>
          <w:spacing w:val="6"/>
        </w:rPr>
        <w:t>实际取得的抵押借款余额为人民币</w:t>
      </w:r>
      <w:r>
        <w:rPr>
          <w:spacing w:val="-97"/>
        </w:rPr>
        <w:t> </w:t>
      </w:r>
      <w:r>
        <w:rPr>
          <w:rFonts w:ascii="Times New Roman" w:hAnsi="Times New Roman" w:cs="Times New Roman" w:eastAsia="Times New Roman" w:hint="default"/>
          <w:spacing w:val="4"/>
        </w:rPr>
        <w:t>3</w:t>
      </w:r>
      <w:r>
        <w:rPr>
          <w:spacing w:val="4"/>
        </w:rPr>
        <w:t>亿元</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日余额为</w:t>
      </w:r>
      <w:r>
        <w:rPr/>
        <w:t> 零</w:t>
      </w:r>
      <w:r>
        <w:rPr>
          <w:rFonts w:ascii="Times New Roman" w:hAnsi="Times New Roman" w:cs="Times New Roman" w:eastAsia="Times New Roman" w:hint="default"/>
        </w:rPr>
        <w:t>)</w:t>
      </w:r>
      <w:r>
        <w:rPr/>
        <w:t>。</w:t>
      </w:r>
    </w:p>
    <w:p>
      <w:pPr>
        <w:pStyle w:val="Heading2"/>
        <w:spacing w:line="312" w:lineRule="exact"/>
        <w:ind w:left="1535" w:right="117" w:hanging="699"/>
        <w:jc w:val="both"/>
      </w:pPr>
      <w:r>
        <w:rPr/>
        <w:t>注</w:t>
      </w:r>
      <w:r>
        <w:rPr>
          <w:rFonts w:ascii="Times New Roman" w:hAnsi="Times New Roman" w:cs="Times New Roman" w:eastAsia="Times New Roman" w:hint="default"/>
        </w:rPr>
        <w:t>2</w:t>
      </w:r>
      <w:r>
        <w:rPr/>
        <w:t>：</w:t>
      </w:r>
      <w:r>
        <w:rPr>
          <w:spacing w:val="-53"/>
        </w:rPr>
        <w:t> </w:t>
      </w:r>
      <w:r>
        <w:rPr/>
        <w:t>本集团以银行存款做质押</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41,028,285</w:t>
      </w:r>
      <w:r>
        <w:rPr/>
        <w:t>元</w:t>
      </w:r>
      <w:r>
        <w:rPr>
          <w:spacing w:val="-82"/>
        </w:rPr>
        <w:t> </w:t>
      </w:r>
      <w:r>
        <w:rPr/>
        <w:t>；</w:t>
      </w:r>
      <w:r>
        <w:rPr>
          <w:w w:val="76"/>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1,828,200</w:t>
      </w:r>
      <w:r>
        <w:rPr/>
        <w:t>元</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w:t>
      </w:r>
      <w:r>
        <w:rPr/>
        <w:t>注</w:t>
      </w:r>
      <w:r>
        <w:rPr>
          <w:rFonts w:ascii="Times New Roman" w:hAnsi="Times New Roman" w:cs="Times New Roman" w:eastAsia="Times New Roman" w:hint="default"/>
        </w:rPr>
        <w:t>2)</w:t>
      </w:r>
      <w:r>
        <w:rPr/>
        <w:t>，取得花旗银 行最高融资额为人民币</w:t>
      </w:r>
      <w:r>
        <w:rPr>
          <w:rFonts w:ascii="Times New Roman" w:hAnsi="Times New Roman" w:cs="Times New Roman" w:eastAsia="Times New Roman" w:hint="default"/>
        </w:rPr>
        <w:t>2</w:t>
      </w:r>
      <w:r>
        <w:rPr/>
        <w:t>亿元的应付账款融资借款。于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31</w:t>
      </w:r>
      <w:r>
        <w:rPr/>
        <w:t>日，本集团实际取得借款人民币</w:t>
      </w:r>
      <w:r>
        <w:rPr>
          <w:rFonts w:ascii="Times New Roman" w:hAnsi="Times New Roman" w:cs="Times New Roman" w:eastAsia="Times New Roman" w:hint="default"/>
        </w:rPr>
        <w:t>2</w:t>
      </w:r>
      <w:r>
        <w:rPr/>
        <w:t>亿元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p>
    <w:p>
      <w:pPr>
        <w:pStyle w:val="Heading2"/>
        <w:spacing w:line="291" w:lineRule="exact"/>
        <w:ind w:left="1535" w:right="169"/>
        <w:jc w:val="left"/>
      </w:pPr>
      <w:r>
        <w:rPr>
          <w:rFonts w:ascii="Times New Roman" w:hAnsi="Times New Roman" w:cs="Times New Roman" w:eastAsia="Times New Roman" w:hint="default"/>
        </w:rPr>
        <w:t>8,718,046</w:t>
      </w:r>
      <w:r>
        <w:rPr/>
        <w:t>元</w:t>
      </w:r>
      <w:r>
        <w:rPr>
          <w:rFonts w:ascii="Times New Roman" w:hAnsi="Times New Roman" w:cs="Times New Roman" w:eastAsia="Times New Roman" w:hint="default"/>
        </w:rPr>
        <w:t>)</w:t>
      </w:r>
      <w:r>
        <w:rPr/>
        <w:t>。</w:t>
      </w:r>
    </w:p>
    <w:p>
      <w:pPr>
        <w:pStyle w:val="Heading2"/>
        <w:spacing w:line="312" w:lineRule="exact" w:before="20"/>
        <w:ind w:left="1535" w:right="117" w:firstLine="2"/>
        <w:jc w:val="left"/>
      </w:pPr>
      <w:r>
        <w:rPr>
          <w:w w:val="95"/>
        </w:rPr>
        <w:t>本集团以银行存款做质押</w:t>
      </w:r>
      <w:r>
        <w:rPr>
          <w:rFonts w:ascii="Times New Roman" w:hAnsi="Times New Roman" w:cs="Times New Roman" w:eastAsia="Times New Roman" w:hint="default"/>
          <w:w w:val="95"/>
        </w:rPr>
        <w:t>(2010</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日：人民币</w:t>
      </w:r>
      <w:r>
        <w:rPr>
          <w:rFonts w:ascii="Times New Roman" w:hAnsi="Times New Roman" w:cs="Times New Roman" w:eastAsia="Times New Roman" w:hint="default"/>
          <w:w w:val="95"/>
        </w:rPr>
        <w:t>23,500,000</w:t>
      </w:r>
      <w:r>
        <w:rPr>
          <w:w w:val="95"/>
        </w:rPr>
        <w:t>元 ；</w:t>
      </w:r>
      <w:r>
        <w:rPr>
          <w:spacing w:val="2"/>
          <w:w w:val="95"/>
        </w:rPr>
        <w:t> </w:t>
      </w:r>
      <w:r>
        <w:rPr>
          <w:spacing w:val="2"/>
          <w:w w:val="95"/>
        </w:rPr>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w:t>
      </w:r>
      <w:r>
        <w:rPr/>
        <w:t>注</w:t>
      </w:r>
      <w:r>
        <w:rPr>
          <w:rFonts w:ascii="Times New Roman" w:hAnsi="Times New Roman" w:cs="Times New Roman" w:eastAsia="Times New Roman" w:hint="default"/>
        </w:rPr>
        <w:t>2)</w:t>
      </w:r>
      <w:r>
        <w:rPr/>
        <w:t>，取得澳新银行的人民币贸易</w:t>
      </w:r>
      <w:r>
        <w:rPr>
          <w:spacing w:val="-103"/>
        </w:rPr>
        <w:t> </w:t>
      </w:r>
      <w:r>
        <w:rPr>
          <w:spacing w:val="-103"/>
        </w:rPr>
      </w:r>
      <w:r>
        <w:rPr/>
        <w:t>融资贷款，最高融资额为人民币</w:t>
      </w:r>
      <w:r>
        <w:rPr>
          <w:rFonts w:ascii="Times New Roman" w:hAnsi="Times New Roman" w:cs="Times New Roman" w:eastAsia="Times New Roman" w:hint="default"/>
        </w:rPr>
        <w:t>1.35</w:t>
      </w:r>
      <w:r>
        <w:rPr/>
        <w:t>亿元。于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 集团实际取得借款为</w:t>
      </w:r>
      <w:r>
        <w:rPr>
          <w:rFonts w:ascii="Times New Roman" w:hAnsi="Times New Roman" w:cs="Times New Roman" w:eastAsia="Times New Roman" w:hint="default"/>
        </w:rPr>
        <w:t>115,689,250</w:t>
      </w:r>
      <w:r>
        <w:rPr/>
        <w:t>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日，实际取得借</w:t>
      </w:r>
      <w:r>
        <w:rPr>
          <w:spacing w:val="-52"/>
        </w:rPr>
        <w:t> </w:t>
      </w:r>
      <w:r>
        <w:rPr>
          <w:spacing w:val="-52"/>
        </w:rPr>
      </w:r>
      <w:r>
        <w:rPr/>
        <w:t>款余额为零</w:t>
      </w:r>
      <w:r>
        <w:rPr>
          <w:rFonts w:ascii="Times New Roman" w:hAnsi="Times New Roman" w:cs="Times New Roman" w:eastAsia="Times New Roman" w:hint="default"/>
        </w:rPr>
        <w:t>)</w:t>
      </w:r>
      <w:r>
        <w:rPr/>
        <w:t>。 本集团以银行存款做质押</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5,050,325</w:t>
      </w:r>
      <w:r>
        <w:rPr/>
        <w:t>元；</w:t>
      </w:r>
      <w:r>
        <w:rPr>
          <w:spacing w:val="-63"/>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w:t>
      </w:r>
      <w:r>
        <w:rPr/>
        <w:t>注</w:t>
      </w:r>
      <w:r>
        <w:rPr>
          <w:rFonts w:ascii="Times New Roman" w:hAnsi="Times New Roman" w:cs="Times New Roman" w:eastAsia="Times New Roman" w:hint="default"/>
        </w:rPr>
        <w:t>2)</w:t>
      </w:r>
      <w:r>
        <w:rPr/>
        <w:t>，取得汇丰银行的人民币循环</w:t>
      </w:r>
      <w:r>
        <w:rPr>
          <w:spacing w:val="-103"/>
        </w:rPr>
        <w:t> </w:t>
      </w:r>
      <w:r>
        <w:rPr>
          <w:spacing w:val="-103"/>
        </w:rPr>
      </w:r>
      <w:r>
        <w:rPr>
          <w:spacing w:val="2"/>
        </w:rPr>
        <w:t>贷款，最高融资额为人民币</w:t>
      </w:r>
      <w:r>
        <w:rPr>
          <w:rFonts w:ascii="Times New Roman" w:hAnsi="Times New Roman" w:cs="Times New Roman" w:eastAsia="Times New Roman" w:hint="default"/>
          <w:spacing w:val="2"/>
        </w:rPr>
        <w:t>2,000</w:t>
      </w:r>
      <w:r>
        <w:rPr>
          <w:spacing w:val="2"/>
        </w:rPr>
        <w:t>万元。于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w:t>
      </w:r>
      <w:r>
        <w:rPr>
          <w:spacing w:val="-112"/>
        </w:rPr>
        <w:t> </w:t>
      </w:r>
      <w:r>
        <w:rPr>
          <w:spacing w:val="-112"/>
        </w:rPr>
      </w:r>
      <w:r>
        <w:rPr/>
        <w:t>团实际取得借款人民币</w:t>
      </w:r>
      <w:r>
        <w:rPr>
          <w:rFonts w:ascii="Times New Roman" w:hAnsi="Times New Roman" w:cs="Times New Roman" w:eastAsia="Times New Roman" w:hint="default"/>
        </w:rPr>
        <w:t>2,000</w:t>
      </w:r>
      <w:r>
        <w:rPr/>
        <w:t>万元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日，实际取得借款</w:t>
      </w:r>
      <w:r>
        <w:rPr>
          <w:spacing w:val="-106"/>
        </w:rPr>
        <w:t> </w:t>
      </w:r>
      <w:r>
        <w:rPr>
          <w:spacing w:val="-106"/>
        </w:rPr>
      </w:r>
      <w:r>
        <w:rPr/>
        <w:t>余额为零</w:t>
      </w:r>
      <w:r>
        <w:rPr>
          <w:rFonts w:ascii="Times New Roman" w:hAnsi="Times New Roman" w:cs="Times New Roman" w:eastAsia="Times New Roman" w:hint="default"/>
        </w:rPr>
        <w:t>)</w:t>
      </w:r>
      <w:r>
        <w:rPr/>
        <w:t>。 </w:t>
      </w:r>
      <w:r>
        <w:rPr>
          <w:w w:val="95"/>
        </w:rPr>
        <w:t>本集团以银行存款做质押</w:t>
      </w:r>
      <w:r>
        <w:rPr>
          <w:rFonts w:ascii="Times New Roman" w:hAnsi="Times New Roman" w:cs="Times New Roman" w:eastAsia="Times New Roman" w:hint="default"/>
          <w:w w:val="95"/>
        </w:rPr>
        <w:t>(2010</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日：人民币</w:t>
      </w:r>
      <w:r>
        <w:rPr>
          <w:rFonts w:ascii="Times New Roman" w:hAnsi="Times New Roman" w:cs="Times New Roman" w:eastAsia="Times New Roman" w:hint="default"/>
          <w:w w:val="95"/>
        </w:rPr>
        <w:t>28,371,370</w:t>
      </w:r>
      <w:r>
        <w:rPr>
          <w:w w:val="95"/>
        </w:rPr>
        <w:t>元 ；</w:t>
      </w:r>
      <w:r>
        <w:rPr>
          <w:spacing w:val="4"/>
          <w:w w:val="95"/>
        </w:rPr>
        <w:t> </w:t>
      </w:r>
      <w:r>
        <w:rPr>
          <w:spacing w:val="4"/>
          <w:w w:val="95"/>
        </w:rPr>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895,887</w:t>
      </w:r>
      <w:r>
        <w:rPr/>
        <w:t>元</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w:t>
      </w:r>
      <w:r>
        <w:rPr/>
        <w:t>注</w:t>
      </w:r>
      <w:r>
        <w:rPr>
          <w:rFonts w:ascii="Times New Roman" w:hAnsi="Times New Roman" w:cs="Times New Roman" w:eastAsia="Times New Roman" w:hint="default"/>
        </w:rPr>
        <w:t>3)</w:t>
      </w:r>
      <w:r>
        <w:rPr/>
        <w:t>，取得渣打银行 期限为</w:t>
      </w:r>
      <w:r>
        <w:rPr>
          <w:rFonts w:ascii="Times New Roman" w:hAnsi="Times New Roman" w:cs="Times New Roman" w:eastAsia="Times New Roman" w:hint="default"/>
        </w:rPr>
        <w:t>120</w:t>
      </w:r>
      <w:r>
        <w:rPr/>
        <w:t>天的循环贷款，最高融资额为人民币</w:t>
      </w:r>
      <w:r>
        <w:rPr>
          <w:rFonts w:ascii="Times New Roman" w:hAnsi="Times New Roman" w:cs="Times New Roman" w:eastAsia="Times New Roman" w:hint="default"/>
        </w:rPr>
        <w:t>1.5</w:t>
      </w:r>
      <w:r>
        <w:rPr/>
        <w:t>亿元。于</w:t>
      </w:r>
      <w:r>
        <w:rPr>
          <w:rFonts w:ascii="Times New Roman" w:hAnsi="Times New Roman" w:cs="Times New Roman" w:eastAsia="Times New Roman" w:hint="default"/>
        </w:rPr>
        <w:t>2010</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39"/>
        </w:rPr>
        <w:t> </w:t>
      </w:r>
      <w:r>
        <w:rPr/>
        <w:t>月</w:t>
      </w:r>
      <w:r>
        <w:rPr>
          <w:spacing w:val="-99"/>
        </w:rPr>
        <w:t> </w:t>
      </w:r>
      <w:r>
        <w:rPr>
          <w:rFonts w:ascii="Times New Roman" w:hAnsi="Times New Roman" w:cs="Times New Roman" w:eastAsia="Times New Roman" w:hint="default"/>
        </w:rPr>
        <w:t>31</w:t>
      </w:r>
      <w:r>
        <w:rPr>
          <w:rFonts w:ascii="Times New Roman" w:hAnsi="Times New Roman" w:cs="Times New Roman" w:eastAsia="Times New Roman" w:hint="default"/>
          <w:spacing w:val="-39"/>
        </w:rPr>
        <w:t> </w:t>
      </w:r>
      <w:r>
        <w:rPr>
          <w:spacing w:val="9"/>
        </w:rPr>
        <w:t>日，</w:t>
      </w:r>
      <w:r>
        <w:rPr>
          <w:spacing w:val="-99"/>
        </w:rPr>
        <w:t> </w:t>
      </w:r>
      <w:r>
        <w:rPr>
          <w:spacing w:val="19"/>
        </w:rPr>
        <w:t>本集团实际取得借款人民币</w:t>
      </w:r>
      <w:r>
        <w:rPr>
          <w:spacing w:val="-92"/>
        </w:rPr>
        <w:t> </w:t>
      </w:r>
      <w:r>
        <w:rPr>
          <w:rFonts w:ascii="Times New Roman" w:hAnsi="Times New Roman" w:cs="Times New Roman" w:eastAsia="Times New Roman" w:hint="default"/>
        </w:rPr>
        <w:t>68,991,641(2009</w:t>
      </w:r>
      <w:r>
        <w:rPr>
          <w:rFonts w:ascii="Times New Roman" w:hAnsi="Times New Roman" w:cs="Times New Roman" w:eastAsia="Times New Roman" w:hint="default"/>
          <w:spacing w:val="-36"/>
        </w:rPr>
        <w:t> </w:t>
      </w:r>
      <w:r>
        <w:rPr/>
        <w:t>年</w:t>
      </w:r>
      <w:r>
        <w:rPr>
          <w:spacing w:val="-99"/>
        </w:rPr>
        <w:t> </w:t>
      </w:r>
      <w:r>
        <w:rPr>
          <w:rFonts w:ascii="Times New Roman" w:hAnsi="Times New Roman" w:cs="Times New Roman" w:eastAsia="Times New Roman" w:hint="default"/>
        </w:rPr>
        <w:t>12</w:t>
      </w:r>
      <w:r>
        <w:rPr>
          <w:rFonts w:ascii="Times New Roman" w:hAnsi="Times New Roman" w:cs="Times New Roman" w:eastAsia="Times New Roman" w:hint="default"/>
          <w:spacing w:val="-39"/>
        </w:rPr>
        <w:t> </w:t>
      </w:r>
      <w:r>
        <w:rPr/>
        <w:t>月</w:t>
      </w:r>
    </w:p>
    <w:p>
      <w:pPr>
        <w:pStyle w:val="Heading2"/>
        <w:spacing w:line="302" w:lineRule="exact"/>
        <w:ind w:left="1535" w:right="169"/>
        <w:jc w:val="left"/>
      </w:pPr>
      <w:r>
        <w:rPr>
          <w:rFonts w:ascii="Times New Roman" w:hAnsi="Times New Roman" w:cs="Times New Roman" w:eastAsia="Times New Roman" w:hint="default"/>
        </w:rPr>
        <w:t>31</w:t>
      </w:r>
      <w:r>
        <w:rPr/>
        <w:t>日，实际取得借款余额为零</w:t>
      </w:r>
      <w:r>
        <w:rPr>
          <w:rFonts w:ascii="Times New Roman" w:hAnsi="Times New Roman" w:cs="Times New Roman" w:eastAsia="Times New Roman" w:hint="default"/>
        </w:rPr>
        <w:t>)</w:t>
      </w:r>
      <w:r>
        <w:rPr/>
        <w:t>。</w:t>
      </w:r>
    </w:p>
    <w:p>
      <w:pPr>
        <w:spacing w:after="0" w:line="302" w:lineRule="exact"/>
        <w:jc w:val="left"/>
        <w:sectPr>
          <w:footerReference w:type="default" r:id="rId61"/>
          <w:pgSz w:w="11910" w:h="16840"/>
          <w:pgMar w:footer="746" w:header="1308" w:top="3620" w:bottom="940" w:left="1680" w:right="1640"/>
          <w:pgNumType w:start="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7" w:val="left" w:leader="none"/>
        </w:tabs>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before="170"/>
        <w:ind w:left="124" w:right="10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15. </w:t>
      </w:r>
      <w:r>
        <w:rPr>
          <w:rFonts w:ascii="Times New Roman" w:hAnsi="Times New Roman" w:cs="Times New Roman" w:eastAsia="Times New Roman" w:hint="default"/>
          <w:b/>
          <w:bCs/>
          <w:spacing w:val="2"/>
          <w:sz w:val="24"/>
          <w:szCs w:val="24"/>
        </w:rPr>
        <w:t> </w:t>
      </w:r>
      <w:r>
        <w:rPr>
          <w:rFonts w:ascii="Microsoft JhengHei" w:hAnsi="Microsoft JhengHei" w:cs="Microsoft JhengHei" w:eastAsia="Microsoft JhengHei" w:hint="default"/>
          <w:b/>
          <w:bCs/>
          <w:sz w:val="24"/>
          <w:szCs w:val="24"/>
        </w:rPr>
        <w:t>短期借款</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3"/>
        <w:rPr>
          <w:rFonts w:ascii="Times New Roman" w:hAnsi="Times New Roman" w:cs="Times New Roman" w:eastAsia="Times New Roman" w:hint="default"/>
          <w:b/>
          <w:bCs/>
          <w:sz w:val="22"/>
          <w:szCs w:val="22"/>
        </w:rPr>
      </w:pPr>
    </w:p>
    <w:p>
      <w:pPr>
        <w:pStyle w:val="Heading2"/>
        <w:spacing w:line="312" w:lineRule="exact"/>
        <w:ind w:left="1535" w:right="113" w:hanging="699"/>
        <w:jc w:val="both"/>
      </w:pPr>
      <w:r>
        <w:rPr/>
        <w:t>注</w:t>
      </w:r>
      <w:r>
        <w:rPr>
          <w:rFonts w:ascii="Times New Roman" w:hAnsi="Times New Roman" w:cs="Times New Roman" w:eastAsia="Times New Roman" w:hint="default"/>
        </w:rPr>
        <w:t>3</w:t>
      </w:r>
      <w:r>
        <w:rPr/>
        <w:t>：</w:t>
      </w:r>
      <w:r>
        <w:rPr>
          <w:spacing w:val="-83"/>
        </w:rPr>
        <w:t> </w:t>
      </w: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日，本集团将合并范围内公司之间开立的商业承兑 汇票向银行贴现取得借款人民币</w:t>
      </w:r>
      <w:r>
        <w:rPr>
          <w:rFonts w:ascii="Times New Roman" w:hAnsi="Times New Roman" w:cs="Times New Roman" w:eastAsia="Times New Roman" w:hint="default"/>
        </w:rPr>
        <w:t>2.2</w:t>
      </w:r>
      <w:r>
        <w:rPr/>
        <w:t>亿元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日余额为人 </w:t>
      </w:r>
      <w:r>
        <w:rPr>
          <w:spacing w:val="-2"/>
        </w:rPr>
        <w:t>民币</w:t>
      </w:r>
      <w:r>
        <w:rPr>
          <w:rFonts w:ascii="Times New Roman" w:hAnsi="Times New Roman" w:cs="Times New Roman" w:eastAsia="Times New Roman" w:hint="default"/>
          <w:spacing w:val="-2"/>
        </w:rPr>
        <w:t>1.7</w:t>
      </w:r>
      <w:r>
        <w:rPr>
          <w:spacing w:val="-2"/>
        </w:rPr>
        <w:t>亿元</w:t>
      </w:r>
      <w:r>
        <w:rPr>
          <w:rFonts w:ascii="Times New Roman" w:hAnsi="Times New Roman" w:cs="Times New Roman" w:eastAsia="Times New Roman" w:hint="default"/>
          <w:spacing w:val="-2"/>
        </w:rPr>
        <w:t>)</w:t>
      </w:r>
      <w:r>
        <w:rPr>
          <w:spacing w:val="-2"/>
        </w:rPr>
        <w:t>。该借款系以本集团的房屋建筑物作抵押</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t> </w:t>
      </w:r>
      <w:r>
        <w:rPr>
          <w:rFonts w:ascii="Times New Roman" w:hAnsi="Times New Roman" w:cs="Times New Roman" w:eastAsia="Times New Roman" w:hint="default"/>
          <w:spacing w:val="-2"/>
        </w:rPr>
        <w:t>31</w:t>
      </w:r>
      <w:r>
        <w:rPr>
          <w:spacing w:val="-2"/>
        </w:rPr>
        <w:t>日：账面价值为人民币</w:t>
      </w:r>
      <w:r>
        <w:rPr>
          <w:rFonts w:ascii="Times New Roman" w:hAnsi="Times New Roman" w:cs="Times New Roman" w:eastAsia="Times New Roman" w:hint="default"/>
          <w:spacing w:val="-2"/>
        </w:rPr>
        <w:t>158,661,968</w:t>
      </w:r>
      <w:r>
        <w:rPr>
          <w:spacing w:val="-2"/>
        </w:rPr>
        <w:t>元；</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w:t>
      </w:r>
      <w:r>
        <w:rPr/>
        <w:t> 值为人民币</w:t>
      </w:r>
      <w:r>
        <w:rPr>
          <w:rFonts w:ascii="Times New Roman" w:hAnsi="Times New Roman" w:cs="Times New Roman" w:eastAsia="Times New Roman" w:hint="default"/>
        </w:rPr>
        <w:t>166,811,310</w:t>
      </w:r>
      <w:r>
        <w:rPr/>
        <w:t>元</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.8)</w:t>
      </w:r>
      <w:r>
        <w:rPr/>
        <w:t>。</w:t>
      </w:r>
    </w:p>
    <w:p>
      <w:pPr>
        <w:tabs>
          <w:tab w:pos="837" w:val="left" w:leader="none"/>
        </w:tabs>
        <w:spacing w:before="169"/>
        <w:ind w:left="12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16.</w:t>
        <w:tab/>
      </w:r>
      <w:r>
        <w:rPr>
          <w:rFonts w:ascii="Microsoft JhengHei" w:hAnsi="Microsoft JhengHei" w:cs="Microsoft JhengHei" w:eastAsia="Microsoft JhengHei" w:hint="default"/>
          <w:b/>
          <w:bCs/>
          <w:sz w:val="24"/>
          <w:szCs w:val="24"/>
        </w:rPr>
        <w:t>应付短期债券</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14"/>
          <w:szCs w:val="14"/>
        </w:rPr>
      </w:pPr>
    </w:p>
    <w:p>
      <w:pPr>
        <w:pStyle w:val="Heading2"/>
        <w:spacing w:line="240" w:lineRule="auto"/>
        <w:ind w:right="106"/>
        <w:jc w:val="left"/>
      </w:pPr>
      <w:r>
        <w:rPr/>
        <w:t>应付短期债券为本公司于本年度发行的短期融资债券。</w:t>
      </w:r>
    </w:p>
    <w:p>
      <w:pPr>
        <w:spacing w:line="240" w:lineRule="auto" w:before="2"/>
        <w:rPr>
          <w:rFonts w:ascii="宋体" w:hAnsi="宋体" w:cs="宋体" w:eastAsia="宋体" w:hint="default"/>
          <w:sz w:val="21"/>
          <w:szCs w:val="21"/>
        </w:rPr>
      </w:pPr>
    </w:p>
    <w:p>
      <w:pPr>
        <w:pStyle w:val="Heading2"/>
        <w:spacing w:line="240" w:lineRule="auto"/>
        <w:ind w:right="106"/>
        <w:jc w:val="left"/>
      </w:pPr>
      <w:r>
        <w:rPr>
          <w:rFonts w:ascii="Times New Roman" w:hAnsi="Times New Roman" w:cs="Times New Roman" w:eastAsia="Times New Roman" w:hint="default"/>
        </w:rPr>
        <w:t>2010</w:t>
      </w:r>
      <w:r>
        <w:rPr/>
        <w:t>年</w:t>
      </w:r>
    </w:p>
    <w:p>
      <w:pPr>
        <w:spacing w:line="240" w:lineRule="auto" w:before="13"/>
        <w:rPr>
          <w:rFonts w:ascii="宋体" w:hAnsi="宋体" w:cs="宋体" w:eastAsia="宋体" w:hint="default"/>
          <w:sz w:val="19"/>
          <w:szCs w:val="19"/>
        </w:rPr>
      </w:pPr>
    </w:p>
    <w:p>
      <w:pPr>
        <w:tabs>
          <w:tab w:pos="5195" w:val="left" w:leader="none"/>
          <w:tab w:pos="6395" w:val="left" w:leader="none"/>
          <w:tab w:pos="7797" w:val="left" w:leader="none"/>
        </w:tabs>
        <w:spacing w:before="0"/>
        <w:ind w:left="4197" w:right="106" w:firstLine="0"/>
        <w:jc w:val="left"/>
        <w:rPr>
          <w:rFonts w:ascii="宋体" w:hAnsi="宋体" w:cs="宋体" w:eastAsia="宋体" w:hint="default"/>
          <w:sz w:val="20"/>
          <w:szCs w:val="20"/>
        </w:rPr>
      </w:pPr>
      <w:r>
        <w:rPr>
          <w:rFonts w:ascii="宋体" w:hAnsi="宋体" w:cs="宋体" w:eastAsia="宋体" w:hint="default"/>
          <w:w w:val="95"/>
          <w:sz w:val="20"/>
          <w:szCs w:val="20"/>
        </w:rPr>
        <w:t>年初数</w:t>
        <w:tab/>
        <w:t>本年增加</w:t>
        <w:tab/>
        <w:t>本年减少</w:t>
        <w:tab/>
      </w:r>
      <w:r>
        <w:rPr>
          <w:rFonts w:ascii="宋体" w:hAnsi="宋体" w:cs="宋体" w:eastAsia="宋体" w:hint="default"/>
          <w:sz w:val="20"/>
          <w:szCs w:val="20"/>
        </w:rPr>
        <w:t>年末数</w:t>
      </w:r>
    </w:p>
    <w:p>
      <w:pPr>
        <w:spacing w:line="240" w:lineRule="auto" w:before="5"/>
        <w:rPr>
          <w:rFonts w:ascii="宋体" w:hAnsi="宋体" w:cs="宋体" w:eastAsia="宋体" w:hint="default"/>
          <w:sz w:val="17"/>
          <w:szCs w:val="17"/>
        </w:rPr>
      </w:pPr>
    </w:p>
    <w:p>
      <w:pPr>
        <w:tabs>
          <w:tab w:pos="3715" w:val="left" w:leader="none"/>
        </w:tabs>
        <w:spacing w:before="0"/>
        <w:ind w:left="837" w:right="-1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短期融资券</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r>
      <w:r>
        <w:rPr>
          <w:rFonts w:ascii="Times New Roman" w:hAnsi="Times New Roman" w:cs="Times New Roman" w:eastAsia="Times New Roman" w:hint="default"/>
          <w:sz w:val="20"/>
          <w:szCs w:val="20"/>
          <w:u w:val="thick" w:color="000000"/>
        </w:rPr>
        <w:t>498,904,616    </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r>
      <w:r>
        <w:rPr>
          <w:rFonts w:ascii="Times New Roman" w:hAnsi="Times New Roman" w:cs="Times New Roman" w:eastAsia="Times New Roman" w:hint="default"/>
          <w:sz w:val="20"/>
          <w:szCs w:val="20"/>
          <w:u w:val="thick" w:color="000000"/>
        </w:rPr>
        <w:t>530,998,055    </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r>
      <w:r>
        <w:rPr>
          <w:rFonts w:ascii="Times New Roman" w:hAnsi="Times New Roman" w:cs="Times New Roman" w:eastAsia="Times New Roman" w:hint="default"/>
          <w:sz w:val="20"/>
          <w:szCs w:val="20"/>
          <w:u w:val="thick" w:color="000000"/>
        </w:rPr>
        <w:t>517,365,000  </w:t>
      </w:r>
      <w:r>
        <w:rPr>
          <w:rFonts w:ascii="Times New Roman" w:hAnsi="Times New Roman" w:cs="Times New Roman" w:eastAsia="Times New Roman" w:hint="default"/>
          <w:spacing w:val="40"/>
          <w:sz w:val="20"/>
          <w:szCs w:val="20"/>
          <w:u w:val="thick" w:color="000000"/>
        </w:rPr>
        <w:t> </w:t>
      </w:r>
      <w:r>
        <w:rPr>
          <w:rFonts w:ascii="Times New Roman" w:hAnsi="Times New Roman" w:cs="Times New Roman" w:eastAsia="Times New Roman" w:hint="default"/>
          <w:spacing w:val="40"/>
          <w:sz w:val="20"/>
          <w:szCs w:val="20"/>
        </w:rPr>
      </w:r>
      <w:r>
        <w:rPr>
          <w:rFonts w:ascii="Times New Roman" w:hAnsi="Times New Roman" w:cs="Times New Roman" w:eastAsia="Times New Roman" w:hint="default"/>
          <w:spacing w:val="40"/>
          <w:sz w:val="20"/>
          <w:szCs w:val="20"/>
        </w:rPr>
      </w:r>
      <w:r>
        <w:rPr>
          <w:rFonts w:ascii="Times New Roman" w:hAnsi="Times New Roman" w:cs="Times New Roman" w:eastAsia="Times New Roman" w:hint="default"/>
          <w:spacing w:val="40"/>
          <w:sz w:val="20"/>
          <w:szCs w:val="20"/>
          <w:u w:val="thick" w:color="000000"/>
        </w:rPr>
        <w:t> </w:t>
      </w:r>
      <w:r>
        <w:rPr>
          <w:rFonts w:ascii="Times New Roman" w:hAnsi="Times New Roman" w:cs="Times New Roman" w:eastAsia="Times New Roman" w:hint="default"/>
          <w:sz w:val="20"/>
          <w:szCs w:val="20"/>
          <w:u w:val="thick" w:color="000000"/>
        </w:rPr>
        <w:t>512,537,671</w:t>
      </w:r>
      <w:r>
        <w:rPr>
          <w:rFonts w:ascii="Times New Roman" w:hAnsi="Times New Roman" w:cs="Times New Roman" w:eastAsia="Times New Roman" w:hint="default"/>
          <w:sz w:val="20"/>
          <w:szCs w:val="20"/>
        </w:rPr>
      </w:r>
    </w:p>
    <w:p>
      <w:pPr>
        <w:spacing w:line="240" w:lineRule="auto" w:before="8"/>
        <w:rPr>
          <w:rFonts w:ascii="Times New Roman" w:hAnsi="Times New Roman" w:cs="Times New Roman" w:eastAsia="Times New Roman" w:hint="default"/>
          <w:sz w:val="19"/>
          <w:szCs w:val="19"/>
        </w:rPr>
      </w:pPr>
    </w:p>
    <w:p>
      <w:pPr>
        <w:pStyle w:val="Heading2"/>
        <w:spacing w:line="240" w:lineRule="auto" w:before="26"/>
        <w:ind w:right="106"/>
        <w:jc w:val="left"/>
      </w:pPr>
      <w:r>
        <w:rPr>
          <w:rFonts w:ascii="Times New Roman" w:hAnsi="Times New Roman" w:cs="Times New Roman" w:eastAsia="Times New Roman" w:hint="default"/>
        </w:rPr>
        <w:t>2009</w:t>
      </w:r>
      <w:r>
        <w:rPr/>
        <w:t>年</w:t>
      </w:r>
    </w:p>
    <w:p>
      <w:pPr>
        <w:spacing w:line="240" w:lineRule="auto" w:before="2"/>
        <w:rPr>
          <w:rFonts w:ascii="宋体" w:hAnsi="宋体" w:cs="宋体" w:eastAsia="宋体" w:hint="default"/>
          <w:sz w:val="10"/>
          <w:szCs w:val="10"/>
        </w:rPr>
      </w:pPr>
    </w:p>
    <w:p>
      <w:pPr>
        <w:tabs>
          <w:tab w:pos="5195" w:val="left" w:leader="none"/>
          <w:tab w:pos="6395" w:val="left" w:leader="none"/>
          <w:tab w:pos="7797" w:val="left" w:leader="none"/>
        </w:tabs>
        <w:spacing w:before="37"/>
        <w:ind w:left="4197" w:right="106" w:firstLine="0"/>
        <w:jc w:val="left"/>
        <w:rPr>
          <w:rFonts w:ascii="宋体" w:hAnsi="宋体" w:cs="宋体" w:eastAsia="宋体" w:hint="default"/>
          <w:sz w:val="20"/>
          <w:szCs w:val="20"/>
        </w:rPr>
      </w:pPr>
      <w:r>
        <w:rPr>
          <w:rFonts w:ascii="宋体" w:hAnsi="宋体" w:cs="宋体" w:eastAsia="宋体" w:hint="default"/>
          <w:w w:val="95"/>
          <w:sz w:val="20"/>
          <w:szCs w:val="20"/>
        </w:rPr>
        <w:t>年初数</w:t>
        <w:tab/>
        <w:t>本年增加</w:t>
        <w:tab/>
        <w:t>本年减少</w:t>
        <w:tab/>
      </w:r>
      <w:r>
        <w:rPr>
          <w:rFonts w:ascii="宋体" w:hAnsi="宋体" w:cs="宋体" w:eastAsia="宋体" w:hint="default"/>
          <w:sz w:val="20"/>
          <w:szCs w:val="20"/>
        </w:rPr>
        <w:t>年末数</w:t>
      </w:r>
    </w:p>
    <w:p>
      <w:pPr>
        <w:spacing w:line="240" w:lineRule="auto" w:before="12"/>
        <w:rPr>
          <w:rFonts w:ascii="宋体" w:hAnsi="宋体" w:cs="宋体" w:eastAsia="宋体" w:hint="default"/>
          <w:sz w:val="13"/>
          <w:szCs w:val="13"/>
        </w:rPr>
      </w:pPr>
    </w:p>
    <w:p>
      <w:pPr>
        <w:tabs>
          <w:tab w:pos="3715" w:val="left" w:leader="none"/>
          <w:tab w:pos="4730" w:val="left" w:leader="none"/>
          <w:tab w:pos="7130" w:val="left" w:leader="none"/>
        </w:tabs>
        <w:spacing w:before="0"/>
        <w:ind w:left="837" w:right="-1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短期融资券</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Times New Roman" w:hAnsi="Times New Roman" w:cs="Times New Roman" w:eastAsia="Times New Roman" w:hint="default"/>
          <w:sz w:val="20"/>
          <w:szCs w:val="20"/>
          <w:u w:val="thick" w:color="000000"/>
        </w:rPr>
        <w:t>-  </w:t>
      </w:r>
      <w:r>
        <w:rPr>
          <w:rFonts w:ascii="Times New Roman" w:hAnsi="Times New Roman" w:cs="Times New Roman" w:eastAsia="Times New Roman" w:hint="default"/>
          <w:spacing w:val="48"/>
          <w:sz w:val="20"/>
          <w:szCs w:val="20"/>
          <w:u w:val="thick" w:color="000000"/>
        </w:rPr>
        <w:t> </w:t>
      </w:r>
      <w:r>
        <w:rPr>
          <w:rFonts w:ascii="Times New Roman" w:hAnsi="Times New Roman" w:cs="Times New Roman" w:eastAsia="Times New Roman" w:hint="default"/>
          <w:spacing w:val="48"/>
          <w:sz w:val="20"/>
          <w:szCs w:val="20"/>
        </w:rPr>
      </w:r>
      <w:r>
        <w:rPr>
          <w:rFonts w:ascii="Times New Roman" w:hAnsi="Times New Roman" w:cs="Times New Roman" w:eastAsia="Times New Roman" w:hint="default"/>
          <w:spacing w:val="48"/>
          <w:sz w:val="20"/>
          <w:szCs w:val="20"/>
        </w:rPr>
      </w:r>
      <w:r>
        <w:rPr>
          <w:rFonts w:ascii="Times New Roman" w:hAnsi="Times New Roman" w:cs="Times New Roman" w:eastAsia="Times New Roman" w:hint="default"/>
          <w:spacing w:val="48"/>
          <w:sz w:val="20"/>
          <w:szCs w:val="20"/>
          <w:u w:val="thick" w:color="000000"/>
        </w:rPr>
        <w:t> </w:t>
      </w:r>
      <w:r>
        <w:rPr>
          <w:rFonts w:ascii="Times New Roman" w:hAnsi="Times New Roman" w:cs="Times New Roman" w:eastAsia="Times New Roman" w:hint="default"/>
          <w:sz w:val="20"/>
          <w:szCs w:val="20"/>
          <w:u w:val="thick" w:color="000000"/>
        </w:rPr>
        <w:t>498,904,616</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Times New Roman" w:hAnsi="Times New Roman" w:cs="Times New Roman" w:eastAsia="Times New Roman" w:hint="default"/>
          <w:sz w:val="20"/>
          <w:szCs w:val="20"/>
          <w:u w:val="thick" w:color="000000"/>
        </w:rPr>
        <w:t>-  </w:t>
      </w:r>
      <w:r>
        <w:rPr>
          <w:rFonts w:ascii="Times New Roman" w:hAnsi="Times New Roman" w:cs="Times New Roman" w:eastAsia="Times New Roman" w:hint="default"/>
          <w:spacing w:val="48"/>
          <w:sz w:val="20"/>
          <w:szCs w:val="20"/>
          <w:u w:val="thick" w:color="000000"/>
        </w:rPr>
        <w:t> </w:t>
      </w:r>
      <w:r>
        <w:rPr>
          <w:rFonts w:ascii="Times New Roman" w:hAnsi="Times New Roman" w:cs="Times New Roman" w:eastAsia="Times New Roman" w:hint="default"/>
          <w:spacing w:val="48"/>
          <w:sz w:val="20"/>
          <w:szCs w:val="20"/>
        </w:rPr>
      </w:r>
      <w:r>
        <w:rPr>
          <w:rFonts w:ascii="Times New Roman" w:hAnsi="Times New Roman" w:cs="Times New Roman" w:eastAsia="Times New Roman" w:hint="default"/>
          <w:spacing w:val="48"/>
          <w:sz w:val="20"/>
          <w:szCs w:val="20"/>
        </w:rPr>
      </w:r>
      <w:r>
        <w:rPr>
          <w:rFonts w:ascii="Times New Roman" w:hAnsi="Times New Roman" w:cs="Times New Roman" w:eastAsia="Times New Roman" w:hint="default"/>
          <w:spacing w:val="48"/>
          <w:sz w:val="20"/>
          <w:szCs w:val="20"/>
          <w:u w:val="thick" w:color="000000"/>
        </w:rPr>
        <w:t> </w:t>
      </w:r>
      <w:r>
        <w:rPr>
          <w:rFonts w:ascii="Times New Roman" w:hAnsi="Times New Roman" w:cs="Times New Roman" w:eastAsia="Times New Roman" w:hint="default"/>
          <w:sz w:val="20"/>
          <w:szCs w:val="20"/>
          <w:u w:val="thick" w:color="000000"/>
        </w:rPr>
        <w:t>498,904,616</w:t>
      </w:r>
      <w:r>
        <w:rPr>
          <w:rFonts w:ascii="Times New Roman" w:hAnsi="Times New Roman" w:cs="Times New Roman" w:eastAsia="Times New Roman" w:hint="default"/>
          <w:sz w:val="20"/>
          <w:szCs w:val="20"/>
        </w:rPr>
      </w:r>
    </w:p>
    <w:p>
      <w:pPr>
        <w:spacing w:line="240" w:lineRule="auto" w:before="8"/>
        <w:rPr>
          <w:rFonts w:ascii="Times New Roman" w:hAnsi="Times New Roman" w:cs="Times New Roman" w:eastAsia="Times New Roman" w:hint="default"/>
          <w:sz w:val="19"/>
          <w:szCs w:val="19"/>
        </w:rPr>
      </w:pPr>
    </w:p>
    <w:p>
      <w:pPr>
        <w:pStyle w:val="Heading2"/>
        <w:spacing w:line="240" w:lineRule="auto" w:before="26"/>
        <w:ind w:right="106"/>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日，应付债券余额列示如下：</w:t>
      </w:r>
    </w:p>
    <w:p>
      <w:pPr>
        <w:spacing w:before="182"/>
        <w:ind w:left="2397" w:right="106" w:firstLine="0"/>
        <w:jc w:val="left"/>
        <w:rPr>
          <w:rFonts w:ascii="宋体" w:hAnsi="宋体" w:cs="宋体" w:eastAsia="宋体" w:hint="default"/>
          <w:sz w:val="12"/>
          <w:szCs w:val="12"/>
        </w:rPr>
      </w:pPr>
      <w:r>
        <w:rPr/>
        <w:pict>
          <v:shape style="position:absolute;margin-left:220.130005pt;margin-top:5.951569pt;width:285.5pt;height:46.7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57"/>
                    <w:gridCol w:w="1439"/>
                    <w:gridCol w:w="660"/>
                    <w:gridCol w:w="719"/>
                    <w:gridCol w:w="756"/>
                    <w:gridCol w:w="721"/>
                    <w:gridCol w:w="658"/>
                  </w:tblGrid>
                  <w:tr>
                    <w:trPr>
                      <w:trHeight w:val="542"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20"/>
                          <w:jc w:val="right"/>
                          <w:rPr>
                            <w:rFonts w:ascii="宋体" w:hAnsi="宋体" w:cs="宋体" w:eastAsia="宋体" w:hint="default"/>
                            <w:sz w:val="12"/>
                            <w:szCs w:val="12"/>
                          </w:rPr>
                        </w:pPr>
                        <w:r>
                          <w:rPr>
                            <w:rFonts w:ascii="宋体" w:hAnsi="宋体" w:cs="宋体" w:eastAsia="宋体" w:hint="default"/>
                            <w:sz w:val="12"/>
                            <w:szCs w:val="12"/>
                          </w:rPr>
                          <w:t>发行日期</w:t>
                        </w:r>
                      </w:p>
                    </w:tc>
                    <w:tc>
                      <w:tcPr>
                        <w:tcW w:w="1439"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63"/>
                          <w:ind w:right="118"/>
                          <w:jc w:val="right"/>
                          <w:rPr>
                            <w:rFonts w:ascii="宋体" w:hAnsi="宋体" w:cs="宋体" w:eastAsia="宋体" w:hint="default"/>
                            <w:sz w:val="12"/>
                            <w:szCs w:val="12"/>
                          </w:rPr>
                        </w:pPr>
                        <w:r>
                          <w:rPr>
                            <w:rFonts w:ascii="宋体" w:hAnsi="宋体" w:cs="宋体" w:eastAsia="宋体" w:hint="default"/>
                            <w:sz w:val="12"/>
                            <w:szCs w:val="12"/>
                          </w:rPr>
                          <w:t>债券期限</w:t>
                          <w:tab/>
                          <w:t>发行金额</w:t>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19" w:right="58" w:firstLine="240"/>
                          <w:jc w:val="left"/>
                          <w:rPr>
                            <w:rFonts w:ascii="宋体" w:hAnsi="宋体" w:cs="宋体" w:eastAsia="宋体" w:hint="default"/>
                            <w:sz w:val="12"/>
                            <w:szCs w:val="12"/>
                          </w:rPr>
                        </w:pPr>
                        <w:r>
                          <w:rPr>
                            <w:rFonts w:ascii="宋体" w:hAnsi="宋体" w:cs="宋体" w:eastAsia="宋体" w:hint="default"/>
                            <w:sz w:val="12"/>
                            <w:szCs w:val="12"/>
                          </w:rPr>
                          <w:t>年初 应付利息</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79" w:right="57" w:firstLine="240"/>
                          <w:jc w:val="left"/>
                          <w:rPr>
                            <w:rFonts w:ascii="宋体" w:hAnsi="宋体" w:cs="宋体" w:eastAsia="宋体" w:hint="default"/>
                            <w:sz w:val="12"/>
                            <w:szCs w:val="12"/>
                          </w:rPr>
                        </w:pPr>
                        <w:r>
                          <w:rPr>
                            <w:rFonts w:ascii="宋体" w:hAnsi="宋体" w:cs="宋体" w:eastAsia="宋体" w:hint="default"/>
                            <w:sz w:val="12"/>
                            <w:szCs w:val="12"/>
                          </w:rPr>
                          <w:t>本年 应计利息</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80" w:right="95" w:firstLine="240"/>
                          <w:jc w:val="left"/>
                          <w:rPr>
                            <w:rFonts w:ascii="宋体" w:hAnsi="宋体" w:cs="宋体" w:eastAsia="宋体" w:hint="default"/>
                            <w:sz w:val="12"/>
                            <w:szCs w:val="12"/>
                          </w:rPr>
                        </w:pPr>
                        <w:r>
                          <w:rPr>
                            <w:rFonts w:ascii="宋体" w:hAnsi="宋体" w:cs="宋体" w:eastAsia="宋体" w:hint="default"/>
                            <w:sz w:val="12"/>
                            <w:szCs w:val="12"/>
                          </w:rPr>
                          <w:t>本年 已付利息</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95" w:right="142" w:firstLine="240"/>
                          <w:jc w:val="left"/>
                          <w:rPr>
                            <w:rFonts w:ascii="宋体" w:hAnsi="宋体" w:cs="宋体" w:eastAsia="宋体" w:hint="default"/>
                            <w:sz w:val="12"/>
                            <w:szCs w:val="12"/>
                          </w:rPr>
                        </w:pPr>
                        <w:r>
                          <w:rPr>
                            <w:rFonts w:ascii="宋体" w:hAnsi="宋体" w:cs="宋体" w:eastAsia="宋体" w:hint="default"/>
                            <w:sz w:val="12"/>
                            <w:szCs w:val="12"/>
                          </w:rPr>
                          <w:t>年末 应付利息</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宋体" w:hAnsi="宋体" w:cs="宋体" w:eastAsia="宋体" w:hint="default"/>
                            <w:sz w:val="12"/>
                            <w:szCs w:val="12"/>
                          </w:rPr>
                        </w:pPr>
                        <w:r>
                          <w:rPr>
                            <w:rFonts w:ascii="宋体" w:hAnsi="宋体" w:cs="宋体" w:eastAsia="宋体" w:hint="default"/>
                            <w:sz w:val="12"/>
                            <w:szCs w:val="12"/>
                          </w:rPr>
                          <w:t>年末余额</w:t>
                        </w:r>
                      </w:p>
                    </w:tc>
                  </w:tr>
                  <w:tr>
                    <w:trPr>
                      <w:trHeight w:val="391"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3"/>
                            <w:szCs w:val="13"/>
                          </w:rPr>
                        </w:pPr>
                      </w:p>
                      <w:p>
                        <w:pPr>
                          <w:pStyle w:val="TableParagraph"/>
                          <w:spacing w:line="240" w:lineRule="auto"/>
                          <w:ind w:right="115"/>
                          <w:jc w:val="right"/>
                          <w:rPr>
                            <w:rFonts w:ascii="Arial" w:hAnsi="Arial" w:cs="Arial" w:eastAsia="Arial" w:hint="default"/>
                            <w:sz w:val="12"/>
                            <w:szCs w:val="12"/>
                          </w:rPr>
                        </w:pPr>
                        <w:r>
                          <w:rPr>
                            <w:rFonts w:ascii="Arial"/>
                            <w:w w:val="95"/>
                            <w:sz w:val="12"/>
                          </w:rPr>
                          <w:t>2009/12/14</w:t>
                        </w:r>
                        <w:r>
                          <w:rPr>
                            <w:rFonts w:ascii="Arial"/>
                            <w:sz w:val="12"/>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1"/>
                            <w:szCs w:val="11"/>
                          </w:rPr>
                        </w:pPr>
                      </w:p>
                      <w:p>
                        <w:pPr>
                          <w:pStyle w:val="TableParagraph"/>
                          <w:spacing w:line="240" w:lineRule="auto"/>
                          <w:ind w:right="117"/>
                          <w:jc w:val="right"/>
                          <w:rPr>
                            <w:rFonts w:ascii="Arial" w:hAnsi="Arial" w:cs="Arial" w:eastAsia="Arial" w:hint="default"/>
                            <w:sz w:val="12"/>
                            <w:szCs w:val="12"/>
                          </w:rPr>
                        </w:pPr>
                        <w:r>
                          <w:rPr>
                            <w:rFonts w:ascii="Arial" w:hAnsi="Arial" w:cs="Arial" w:eastAsia="Arial" w:hint="default"/>
                            <w:sz w:val="12"/>
                            <w:szCs w:val="12"/>
                          </w:rPr>
                          <w:t>365</w:t>
                        </w:r>
                        <w:r>
                          <w:rPr>
                            <w:rFonts w:ascii="宋体" w:hAnsi="宋体" w:cs="宋体" w:eastAsia="宋体" w:hint="default"/>
                            <w:sz w:val="12"/>
                            <w:szCs w:val="12"/>
                          </w:rPr>
                          <w:t>天</w:t>
                        </w:r>
                        <w:r>
                          <w:rPr>
                            <w:rFonts w:ascii="宋体" w:hAnsi="宋体" w:cs="宋体" w:eastAsia="宋体" w:hint="default"/>
                            <w:spacing w:val="-11"/>
                            <w:sz w:val="12"/>
                            <w:szCs w:val="12"/>
                          </w:rPr>
                          <w:t> </w:t>
                        </w:r>
                        <w:r>
                          <w:rPr>
                            <w:rFonts w:ascii="Arial" w:hAnsi="Arial" w:cs="Arial" w:eastAsia="Arial" w:hint="default"/>
                            <w:sz w:val="12"/>
                            <w:szCs w:val="12"/>
                          </w:rPr>
                          <w:t>497,965,000</w:t>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3"/>
                            <w:szCs w:val="13"/>
                          </w:rPr>
                        </w:pPr>
                      </w:p>
                      <w:p>
                        <w:pPr>
                          <w:pStyle w:val="TableParagraph"/>
                          <w:spacing w:line="240" w:lineRule="auto"/>
                          <w:ind w:left="164" w:right="0"/>
                          <w:jc w:val="left"/>
                          <w:rPr>
                            <w:rFonts w:ascii="Arial" w:hAnsi="Arial" w:cs="Arial" w:eastAsia="Arial" w:hint="default"/>
                            <w:sz w:val="12"/>
                            <w:szCs w:val="12"/>
                          </w:rPr>
                        </w:pPr>
                        <w:r>
                          <w:rPr>
                            <w:rFonts w:ascii="Arial"/>
                            <w:sz w:val="12"/>
                          </w:rPr>
                          <w:t>939,616</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3"/>
                            <w:szCs w:val="13"/>
                          </w:rPr>
                        </w:pPr>
                      </w:p>
                      <w:p>
                        <w:pPr>
                          <w:pStyle w:val="TableParagraph"/>
                          <w:spacing w:line="240" w:lineRule="auto"/>
                          <w:ind w:left="59" w:right="0"/>
                          <w:jc w:val="left"/>
                          <w:rPr>
                            <w:rFonts w:ascii="Arial" w:hAnsi="Arial" w:cs="Arial" w:eastAsia="Arial" w:hint="default"/>
                            <w:sz w:val="12"/>
                            <w:szCs w:val="12"/>
                          </w:rPr>
                        </w:pPr>
                        <w:r>
                          <w:rPr>
                            <w:rFonts w:ascii="Arial"/>
                            <w:sz w:val="12"/>
                          </w:rPr>
                          <w:t>18,460,384</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3"/>
                            <w:szCs w:val="13"/>
                          </w:rPr>
                        </w:pPr>
                      </w:p>
                      <w:p>
                        <w:pPr>
                          <w:pStyle w:val="TableParagraph"/>
                          <w:spacing w:line="240" w:lineRule="auto"/>
                          <w:ind w:left="57" w:right="0"/>
                          <w:jc w:val="left"/>
                          <w:rPr>
                            <w:rFonts w:ascii="Arial" w:hAnsi="Arial" w:cs="Arial" w:eastAsia="Arial" w:hint="default"/>
                            <w:sz w:val="12"/>
                            <w:szCs w:val="12"/>
                          </w:rPr>
                        </w:pPr>
                        <w:r>
                          <w:rPr>
                            <w:rFonts w:ascii="Arial"/>
                            <w:sz w:val="12"/>
                          </w:rPr>
                          <w:t>19,400,000</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3"/>
                            <w:szCs w:val="13"/>
                          </w:rPr>
                        </w:pPr>
                      </w:p>
                      <w:p>
                        <w:pPr>
                          <w:pStyle w:val="TableParagraph"/>
                          <w:spacing w:line="240" w:lineRule="auto"/>
                          <w:ind w:right="141"/>
                          <w:jc w:val="right"/>
                          <w:rPr>
                            <w:rFonts w:ascii="Arial" w:hAnsi="Arial" w:cs="Arial" w:eastAsia="Arial" w:hint="default"/>
                            <w:sz w:val="12"/>
                            <w:szCs w:val="12"/>
                          </w:rPr>
                        </w:pPr>
                        <w:r>
                          <w:rPr>
                            <w:rFonts w:ascii="Arial"/>
                            <w:w w:val="99"/>
                            <w:sz w:val="12"/>
                          </w:rPr>
                          <w:t>-</w:t>
                        </w:r>
                        <w:r>
                          <w:rPr>
                            <w:rFonts w:ascii="Arial"/>
                            <w:sz w:val="12"/>
                          </w:rPr>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3"/>
                            <w:szCs w:val="13"/>
                          </w:rPr>
                        </w:pPr>
                      </w:p>
                      <w:p>
                        <w:pPr>
                          <w:pStyle w:val="TableParagraph"/>
                          <w:spacing w:line="240" w:lineRule="auto"/>
                          <w:ind w:right="33"/>
                          <w:jc w:val="right"/>
                          <w:rPr>
                            <w:rFonts w:ascii="Arial" w:hAnsi="Arial" w:cs="Arial" w:eastAsia="Arial" w:hint="default"/>
                            <w:sz w:val="12"/>
                            <w:szCs w:val="12"/>
                          </w:rPr>
                        </w:pPr>
                        <w:r>
                          <w:rPr>
                            <w:rFonts w:ascii="Arial"/>
                            <w:w w:val="99"/>
                            <w:sz w:val="12"/>
                          </w:rPr>
                          <w:t>-</w:t>
                        </w:r>
                        <w:r>
                          <w:rPr>
                            <w:rFonts w:ascii="Arial"/>
                            <w:sz w:val="12"/>
                          </w:rPr>
                        </w:r>
                      </w:p>
                    </w:tc>
                  </w:tr>
                </w:tbl>
                <w:p>
                  <w:pPr/>
                </w:p>
              </w:txbxContent>
            </v:textbox>
            <w10:wrap type="none"/>
          </v:shape>
        </w:pict>
      </w:r>
      <w:r>
        <w:rPr>
          <w:rFonts w:ascii="宋体" w:hAnsi="宋体" w:cs="宋体" w:eastAsia="宋体" w:hint="default"/>
          <w:sz w:val="12"/>
          <w:szCs w:val="12"/>
        </w:rPr>
        <w:t>面值</w:t>
      </w:r>
    </w:p>
    <w:p>
      <w:pPr>
        <w:spacing w:line="240" w:lineRule="auto" w:before="9"/>
        <w:rPr>
          <w:rFonts w:ascii="宋体" w:hAnsi="宋体" w:cs="宋体" w:eastAsia="宋体" w:hint="default"/>
          <w:sz w:val="17"/>
          <w:szCs w:val="17"/>
        </w:rPr>
      </w:pPr>
    </w:p>
    <w:p>
      <w:pPr>
        <w:spacing w:line="161" w:lineRule="exact" w:before="63"/>
        <w:ind w:left="837" w:right="106" w:firstLine="0"/>
        <w:jc w:val="left"/>
        <w:rPr>
          <w:rFonts w:ascii="宋体" w:hAnsi="宋体" w:cs="宋体" w:eastAsia="宋体" w:hint="default"/>
          <w:sz w:val="12"/>
          <w:szCs w:val="12"/>
        </w:rPr>
      </w:pPr>
      <w:r>
        <w:rPr>
          <w:rFonts w:ascii="Arial" w:hAnsi="Arial" w:cs="Arial" w:eastAsia="Arial" w:hint="default"/>
          <w:sz w:val="12"/>
          <w:szCs w:val="12"/>
        </w:rPr>
        <w:t>2009</w:t>
      </w:r>
      <w:r>
        <w:rPr>
          <w:rFonts w:ascii="宋体" w:hAnsi="宋体" w:cs="宋体" w:eastAsia="宋体" w:hint="default"/>
          <w:sz w:val="12"/>
          <w:szCs w:val="12"/>
        </w:rPr>
        <w:t>年度</w:t>
      </w:r>
    </w:p>
    <w:p>
      <w:pPr>
        <w:spacing w:line="156" w:lineRule="exact" w:before="10"/>
        <w:ind w:left="837" w:right="5547" w:firstLine="0"/>
        <w:jc w:val="left"/>
        <w:rPr>
          <w:rFonts w:ascii="宋体" w:hAnsi="宋体" w:cs="宋体" w:eastAsia="宋体" w:hint="default"/>
          <w:sz w:val="12"/>
          <w:szCs w:val="12"/>
        </w:rPr>
      </w:pPr>
      <w:r>
        <w:rPr>
          <w:rFonts w:ascii="宋体" w:hAnsi="宋体" w:cs="宋体" w:eastAsia="宋体" w:hint="default"/>
          <w:sz w:val="12"/>
          <w:szCs w:val="12"/>
        </w:rPr>
        <w:t>第一期短期融资券</w:t>
      </w:r>
      <w:r>
        <w:rPr>
          <w:rFonts w:ascii="宋体" w:hAnsi="宋体" w:cs="宋体" w:eastAsia="宋体" w:hint="default"/>
          <w:spacing w:val="48"/>
          <w:sz w:val="12"/>
          <w:szCs w:val="12"/>
        </w:rPr>
        <w:t> </w:t>
      </w:r>
      <w:r>
        <w:rPr>
          <w:rFonts w:ascii="Arial" w:hAnsi="Arial" w:cs="Arial" w:eastAsia="Arial" w:hint="default"/>
          <w:sz w:val="12"/>
          <w:szCs w:val="12"/>
        </w:rPr>
        <w:t>500,000,000</w:t>
      </w:r>
      <w:r>
        <w:rPr>
          <w:rFonts w:ascii="Arial" w:hAnsi="Arial" w:cs="Arial" w:eastAsia="Arial" w:hint="default"/>
          <w:w w:val="99"/>
          <w:sz w:val="12"/>
          <w:szCs w:val="12"/>
        </w:rPr>
        <w:t> </w:t>
      </w:r>
      <w:r>
        <w:rPr>
          <w:rFonts w:ascii="Arial" w:hAnsi="Arial" w:cs="Arial" w:eastAsia="Arial" w:hint="default"/>
          <w:sz w:val="12"/>
          <w:szCs w:val="12"/>
        </w:rPr>
        <w:t>2010</w:t>
      </w:r>
      <w:r>
        <w:rPr>
          <w:rFonts w:ascii="宋体" w:hAnsi="宋体" w:cs="宋体" w:eastAsia="宋体" w:hint="default"/>
          <w:sz w:val="12"/>
          <w:szCs w:val="12"/>
        </w:rPr>
        <w:t>年度</w:t>
      </w:r>
    </w:p>
    <w:p>
      <w:pPr>
        <w:tabs>
          <w:tab w:pos="3755" w:val="left" w:leader="none"/>
          <w:tab w:pos="5476" w:val="left" w:leader="none"/>
          <w:tab w:pos="6916" w:val="left" w:leader="none"/>
        </w:tabs>
        <w:spacing w:line="150" w:lineRule="exact" w:before="0"/>
        <w:ind w:left="837" w:right="106" w:firstLine="0"/>
        <w:jc w:val="left"/>
        <w:rPr>
          <w:rFonts w:ascii="Arial" w:hAnsi="Arial" w:cs="Arial" w:eastAsia="Arial" w:hint="default"/>
          <w:sz w:val="12"/>
          <w:szCs w:val="12"/>
        </w:rPr>
      </w:pPr>
      <w:r>
        <w:rPr>
          <w:rFonts w:ascii="宋体" w:hAnsi="宋体" w:cs="宋体" w:eastAsia="宋体" w:hint="default"/>
          <w:sz w:val="12"/>
          <w:szCs w:val="12"/>
        </w:rPr>
        <w:t>第一期短期融资券   </w:t>
      </w:r>
      <w:r>
        <w:rPr>
          <w:rFonts w:ascii="Arial" w:hAnsi="Arial" w:cs="Arial" w:eastAsia="Arial" w:hint="default"/>
          <w:sz w:val="12"/>
          <w:szCs w:val="12"/>
        </w:rPr>
        <w:t>500,000,000  </w:t>
      </w:r>
      <w:r>
        <w:rPr>
          <w:rFonts w:ascii="Arial" w:hAnsi="Arial" w:cs="Arial" w:eastAsia="Arial" w:hint="default"/>
          <w:spacing w:val="8"/>
          <w:sz w:val="12"/>
          <w:szCs w:val="12"/>
        </w:rPr>
        <w:t> </w:t>
      </w:r>
      <w:r>
        <w:rPr>
          <w:rFonts w:ascii="Arial" w:hAnsi="Arial" w:cs="Arial" w:eastAsia="Arial" w:hint="default"/>
          <w:sz w:val="12"/>
          <w:szCs w:val="12"/>
        </w:rPr>
        <w:t>2010/03/22</w:t>
        <w:tab/>
        <w:t>365</w:t>
      </w:r>
      <w:r>
        <w:rPr>
          <w:rFonts w:ascii="宋体" w:hAnsi="宋体" w:cs="宋体" w:eastAsia="宋体" w:hint="default"/>
          <w:sz w:val="12"/>
          <w:szCs w:val="12"/>
        </w:rPr>
        <w:t>天</w:t>
      </w:r>
      <w:r>
        <w:rPr>
          <w:rFonts w:ascii="宋体" w:hAnsi="宋体" w:cs="宋体" w:eastAsia="宋体" w:hint="default"/>
          <w:spacing w:val="-11"/>
          <w:sz w:val="12"/>
          <w:szCs w:val="12"/>
        </w:rPr>
        <w:t> </w:t>
      </w:r>
      <w:r>
        <w:rPr>
          <w:rFonts w:ascii="Arial" w:hAnsi="Arial" w:cs="Arial" w:eastAsia="Arial" w:hint="default"/>
          <w:sz w:val="12"/>
          <w:szCs w:val="12"/>
        </w:rPr>
        <w:t>498,000,000</w:t>
        <w:tab/>
        <w:t>-  </w:t>
      </w:r>
      <w:r>
        <w:rPr>
          <w:rFonts w:ascii="Arial" w:hAnsi="Arial" w:cs="Arial" w:eastAsia="Arial" w:hint="default"/>
          <w:spacing w:val="18"/>
          <w:sz w:val="12"/>
          <w:szCs w:val="12"/>
        </w:rPr>
        <w:t> </w:t>
      </w:r>
      <w:r>
        <w:rPr>
          <w:rFonts w:ascii="Arial" w:hAnsi="Arial" w:cs="Arial" w:eastAsia="Arial" w:hint="default"/>
          <w:sz w:val="12"/>
          <w:szCs w:val="12"/>
        </w:rPr>
        <w:t>14,537,671</w:t>
        <w:tab/>
        <w:t>-  14,537,671 </w:t>
      </w:r>
      <w:r>
        <w:rPr>
          <w:rFonts w:ascii="Arial" w:hAnsi="Arial" w:cs="Arial" w:eastAsia="Arial" w:hint="default"/>
          <w:spacing w:val="33"/>
          <w:sz w:val="12"/>
          <w:szCs w:val="12"/>
        </w:rPr>
        <w:t> </w:t>
      </w:r>
      <w:r>
        <w:rPr>
          <w:rFonts w:ascii="Arial" w:hAnsi="Arial" w:cs="Arial" w:eastAsia="Arial" w:hint="default"/>
          <w:sz w:val="12"/>
          <w:szCs w:val="12"/>
        </w:rPr>
        <w:t>512,537,671</w:t>
      </w:r>
    </w:p>
    <w:p>
      <w:pPr>
        <w:spacing w:line="240" w:lineRule="auto" w:before="0"/>
        <w:rPr>
          <w:rFonts w:ascii="Arial" w:hAnsi="Arial" w:cs="Arial" w:eastAsia="Arial" w:hint="default"/>
          <w:sz w:val="12"/>
          <w:szCs w:val="12"/>
        </w:rPr>
      </w:pPr>
    </w:p>
    <w:p>
      <w:pPr>
        <w:spacing w:line="240" w:lineRule="auto" w:before="5"/>
        <w:rPr>
          <w:rFonts w:ascii="Arial" w:hAnsi="Arial" w:cs="Arial" w:eastAsia="Arial" w:hint="default"/>
          <w:sz w:val="9"/>
          <w:szCs w:val="9"/>
        </w:rPr>
      </w:pPr>
    </w:p>
    <w:p>
      <w:pPr>
        <w:pStyle w:val="Heading2"/>
        <w:spacing w:line="240" w:lineRule="auto"/>
        <w:ind w:right="106"/>
        <w:jc w:val="left"/>
      </w:pPr>
      <w:r>
        <w:rPr/>
        <w:t>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日，应付债券余额列示如下：</w:t>
      </w:r>
    </w:p>
    <w:p>
      <w:pPr>
        <w:spacing w:line="240" w:lineRule="auto" w:before="10"/>
        <w:rPr>
          <w:rFonts w:ascii="宋体" w:hAnsi="宋体" w:cs="宋体" w:eastAsia="宋体" w:hint="default"/>
          <w:sz w:val="20"/>
          <w:szCs w:val="20"/>
        </w:rPr>
      </w:pPr>
    </w:p>
    <w:p>
      <w:pPr>
        <w:tabs>
          <w:tab w:pos="5236" w:val="left" w:leader="none"/>
          <w:tab w:pos="5956" w:val="left" w:leader="none"/>
          <w:tab w:pos="6676" w:val="left" w:leader="none"/>
          <w:tab w:pos="7351" w:val="left" w:leader="none"/>
          <w:tab w:pos="7835" w:val="left" w:leader="none"/>
        </w:tabs>
        <w:spacing w:line="183" w:lineRule="exact" w:before="0"/>
        <w:ind w:left="2356" w:right="106" w:firstLine="0"/>
        <w:jc w:val="left"/>
        <w:rPr>
          <w:rFonts w:ascii="宋体" w:hAnsi="宋体" w:cs="宋体" w:eastAsia="宋体" w:hint="default"/>
          <w:sz w:val="14"/>
          <w:szCs w:val="14"/>
        </w:rPr>
      </w:pPr>
      <w:r>
        <w:rPr>
          <w:rFonts w:ascii="宋体" w:hAnsi="宋体" w:cs="宋体" w:eastAsia="宋体" w:hint="default"/>
          <w:sz w:val="14"/>
          <w:szCs w:val="14"/>
        </w:rPr>
        <w:t>面值  发行日期  债券期限 </w:t>
      </w:r>
      <w:r>
        <w:rPr>
          <w:rFonts w:ascii="宋体" w:hAnsi="宋体" w:cs="宋体" w:eastAsia="宋体" w:hint="default"/>
          <w:spacing w:val="54"/>
          <w:sz w:val="14"/>
          <w:szCs w:val="14"/>
        </w:rPr>
        <w:t> </w:t>
      </w:r>
      <w:r>
        <w:rPr>
          <w:rFonts w:ascii="宋体" w:hAnsi="宋体" w:cs="宋体" w:eastAsia="宋体" w:hint="default"/>
          <w:sz w:val="14"/>
          <w:szCs w:val="14"/>
        </w:rPr>
        <w:t>发行金额</w:t>
        <w:tab/>
      </w:r>
      <w:r>
        <w:rPr>
          <w:rFonts w:ascii="宋体" w:hAnsi="宋体" w:cs="宋体" w:eastAsia="宋体" w:hint="default"/>
          <w:w w:val="95"/>
          <w:sz w:val="14"/>
          <w:szCs w:val="14"/>
        </w:rPr>
        <w:t>年初</w:t>
        <w:tab/>
        <w:t>本年</w:t>
        <w:tab/>
        <w:t>本年</w:t>
        <w:tab/>
        <w:t>年末</w:t>
        <w:tab/>
      </w:r>
      <w:r>
        <w:rPr>
          <w:rFonts w:ascii="宋体" w:hAnsi="宋体" w:cs="宋体" w:eastAsia="宋体" w:hint="default"/>
          <w:sz w:val="14"/>
          <w:szCs w:val="14"/>
        </w:rPr>
        <w:t>年末余额</w:t>
      </w:r>
    </w:p>
    <w:p>
      <w:pPr>
        <w:spacing w:line="183" w:lineRule="exact" w:before="0"/>
        <w:ind w:left="4956" w:right="106" w:firstLine="0"/>
        <w:jc w:val="left"/>
        <w:rPr>
          <w:rFonts w:ascii="宋体" w:hAnsi="宋体" w:cs="宋体" w:eastAsia="宋体" w:hint="default"/>
          <w:sz w:val="14"/>
          <w:szCs w:val="14"/>
        </w:rPr>
      </w:pPr>
      <w:r>
        <w:rPr>
          <w:rFonts w:ascii="宋体" w:hAnsi="宋体" w:cs="宋体" w:eastAsia="宋体" w:hint="default"/>
          <w:sz w:val="14"/>
          <w:szCs w:val="14"/>
        </w:rPr>
        <w:t>应付利息  应计利息  已付利息 </w:t>
      </w:r>
      <w:r>
        <w:rPr>
          <w:rFonts w:ascii="宋体" w:hAnsi="宋体" w:cs="宋体" w:eastAsia="宋体" w:hint="default"/>
          <w:spacing w:val="10"/>
          <w:sz w:val="14"/>
          <w:szCs w:val="14"/>
        </w:rPr>
        <w:t> </w:t>
      </w:r>
      <w:r>
        <w:rPr>
          <w:rFonts w:ascii="宋体" w:hAnsi="宋体" w:cs="宋体" w:eastAsia="宋体" w:hint="default"/>
          <w:sz w:val="14"/>
          <w:szCs w:val="14"/>
        </w:rPr>
        <w:t>应付利息</w:t>
      </w:r>
    </w:p>
    <w:p>
      <w:pPr>
        <w:spacing w:line="240" w:lineRule="auto" w:before="7"/>
        <w:rPr>
          <w:rFonts w:ascii="宋体" w:hAnsi="宋体" w:cs="宋体" w:eastAsia="宋体" w:hint="default"/>
          <w:sz w:val="12"/>
          <w:szCs w:val="12"/>
        </w:rPr>
      </w:pPr>
    </w:p>
    <w:p>
      <w:pPr>
        <w:spacing w:line="161" w:lineRule="exact" w:before="0"/>
        <w:ind w:left="837" w:right="106" w:firstLine="0"/>
        <w:jc w:val="left"/>
        <w:rPr>
          <w:rFonts w:ascii="宋体" w:hAnsi="宋体" w:cs="宋体" w:eastAsia="宋体" w:hint="default"/>
          <w:sz w:val="12"/>
          <w:szCs w:val="12"/>
        </w:rPr>
      </w:pPr>
      <w:r>
        <w:rPr>
          <w:rFonts w:ascii="Arial" w:hAnsi="Arial" w:cs="Arial" w:eastAsia="Arial" w:hint="default"/>
          <w:sz w:val="12"/>
          <w:szCs w:val="12"/>
        </w:rPr>
        <w:t>2009</w:t>
      </w:r>
      <w:r>
        <w:rPr>
          <w:rFonts w:ascii="宋体" w:hAnsi="宋体" w:cs="宋体" w:eastAsia="宋体" w:hint="default"/>
          <w:sz w:val="12"/>
          <w:szCs w:val="12"/>
        </w:rPr>
        <w:t>年度</w:t>
      </w:r>
    </w:p>
    <w:p>
      <w:pPr>
        <w:tabs>
          <w:tab w:pos="3755" w:val="left" w:leader="none"/>
          <w:tab w:pos="5476" w:val="left" w:leader="none"/>
          <w:tab w:pos="5803" w:val="left" w:leader="none"/>
          <w:tab w:pos="6916" w:val="left" w:leader="none"/>
          <w:tab w:pos="7195" w:val="left" w:leader="none"/>
        </w:tabs>
        <w:spacing w:line="161" w:lineRule="exact" w:before="0"/>
        <w:ind w:left="837" w:right="106" w:firstLine="0"/>
        <w:jc w:val="left"/>
        <w:rPr>
          <w:rFonts w:ascii="Arial" w:hAnsi="Arial" w:cs="Arial" w:eastAsia="Arial" w:hint="default"/>
          <w:sz w:val="12"/>
          <w:szCs w:val="12"/>
        </w:rPr>
      </w:pPr>
      <w:r>
        <w:rPr>
          <w:rFonts w:ascii="宋体" w:hAnsi="宋体" w:cs="宋体" w:eastAsia="宋体" w:hint="default"/>
          <w:sz w:val="12"/>
          <w:szCs w:val="12"/>
        </w:rPr>
        <w:t>第一期短期融资券   </w:t>
      </w:r>
      <w:r>
        <w:rPr>
          <w:rFonts w:ascii="Arial" w:hAnsi="Arial" w:cs="Arial" w:eastAsia="Arial" w:hint="default"/>
          <w:spacing w:val="-1"/>
          <w:sz w:val="12"/>
          <w:szCs w:val="12"/>
        </w:rPr>
        <w:t>500,000,000</w:t>
      </w:r>
      <w:r>
        <w:rPr>
          <w:rFonts w:ascii="Arial" w:hAnsi="Arial" w:cs="Arial" w:eastAsia="Arial" w:hint="default"/>
          <w:sz w:val="12"/>
          <w:szCs w:val="12"/>
        </w:rPr>
        <w:t>  </w:t>
      </w:r>
      <w:r>
        <w:rPr>
          <w:rFonts w:ascii="Arial" w:hAnsi="Arial" w:cs="Arial" w:eastAsia="Arial" w:hint="default"/>
          <w:spacing w:val="19"/>
          <w:sz w:val="12"/>
          <w:szCs w:val="12"/>
        </w:rPr>
        <w:t> </w:t>
      </w:r>
      <w:r>
        <w:rPr>
          <w:rFonts w:ascii="Arial" w:hAnsi="Arial" w:cs="Arial" w:eastAsia="Arial" w:hint="default"/>
          <w:sz w:val="12"/>
          <w:szCs w:val="12"/>
        </w:rPr>
        <w:t>2009/12/14</w:t>
        <w:tab/>
        <w:t>365</w:t>
      </w:r>
      <w:r>
        <w:rPr>
          <w:rFonts w:ascii="宋体" w:hAnsi="宋体" w:cs="宋体" w:eastAsia="宋体" w:hint="default"/>
          <w:sz w:val="12"/>
          <w:szCs w:val="12"/>
        </w:rPr>
        <w:t>天 </w:t>
      </w:r>
      <w:r>
        <w:rPr>
          <w:rFonts w:ascii="Arial" w:hAnsi="Arial" w:cs="Arial" w:eastAsia="Arial" w:hint="default"/>
          <w:spacing w:val="-1"/>
          <w:sz w:val="12"/>
          <w:szCs w:val="12"/>
        </w:rPr>
        <w:t>497,965,000</w:t>
        <w:tab/>
      </w:r>
      <w:r>
        <w:rPr>
          <w:rFonts w:ascii="Arial" w:hAnsi="Arial" w:cs="Arial" w:eastAsia="Arial" w:hint="default"/>
          <w:sz w:val="12"/>
          <w:szCs w:val="12"/>
        </w:rPr>
        <w:t>-</w:t>
        <w:tab/>
      </w:r>
      <w:r>
        <w:rPr>
          <w:rFonts w:ascii="Arial" w:hAnsi="Arial" w:cs="Arial" w:eastAsia="Arial" w:hint="default"/>
          <w:w w:val="95"/>
          <w:sz w:val="12"/>
          <w:szCs w:val="12"/>
        </w:rPr>
        <w:t>939,616</w:t>
        <w:tab/>
      </w:r>
      <w:r>
        <w:rPr>
          <w:rFonts w:ascii="Arial" w:hAnsi="Arial" w:cs="Arial" w:eastAsia="Arial" w:hint="default"/>
          <w:sz w:val="12"/>
          <w:szCs w:val="12"/>
        </w:rPr>
        <w:t>-</w:t>
        <w:tab/>
        <w:t>939,616  </w:t>
      </w:r>
      <w:r>
        <w:rPr>
          <w:rFonts w:ascii="Arial" w:hAnsi="Arial" w:cs="Arial" w:eastAsia="Arial" w:hint="default"/>
          <w:spacing w:val="6"/>
          <w:sz w:val="12"/>
          <w:szCs w:val="12"/>
        </w:rPr>
        <w:t> </w:t>
      </w:r>
      <w:r>
        <w:rPr>
          <w:rFonts w:ascii="Arial" w:hAnsi="Arial" w:cs="Arial" w:eastAsia="Arial" w:hint="default"/>
          <w:spacing w:val="-1"/>
          <w:sz w:val="12"/>
          <w:szCs w:val="12"/>
        </w:rPr>
        <w:t>498,904,616</w:t>
      </w:r>
    </w:p>
    <w:p>
      <w:pPr>
        <w:spacing w:after="0" w:line="161" w:lineRule="exact"/>
        <w:jc w:val="left"/>
        <w:rPr>
          <w:rFonts w:ascii="Arial" w:hAnsi="Arial" w:cs="Arial" w:eastAsia="Arial" w:hint="default"/>
          <w:sz w:val="12"/>
          <w:szCs w:val="12"/>
        </w:rPr>
        <w:sectPr>
          <w:pgSz w:w="11910" w:h="16840"/>
          <w:pgMar w:header="1308" w:footer="746" w:top="3620" w:bottom="940" w:left="1680" w:right="1680"/>
        </w:sect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2"/>
          <w:szCs w:val="22"/>
        </w:rPr>
      </w:pPr>
    </w:p>
    <w:p>
      <w:pPr>
        <w:tabs>
          <w:tab w:pos="977" w:val="left" w:leader="none"/>
        </w:tabs>
        <w:spacing w:line="367" w:lineRule="exact" w:before="0"/>
        <w:ind w:left="137" w:right="153"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before="170"/>
        <w:ind w:left="144" w:right="153"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16. </w:t>
      </w:r>
      <w:r>
        <w:rPr>
          <w:rFonts w:ascii="Times New Roman" w:hAnsi="Times New Roman" w:cs="Times New Roman" w:eastAsia="Times New Roman" w:hint="default"/>
          <w:b/>
          <w:bCs/>
          <w:spacing w:val="4"/>
          <w:sz w:val="24"/>
          <w:szCs w:val="24"/>
        </w:rPr>
        <w:t> </w:t>
      </w:r>
      <w:r>
        <w:rPr>
          <w:rFonts w:ascii="Microsoft JhengHei" w:hAnsi="Microsoft JhengHei" w:cs="Microsoft JhengHei" w:eastAsia="Microsoft JhengHei" w:hint="default"/>
          <w:b/>
          <w:bCs/>
          <w:sz w:val="24"/>
          <w:szCs w:val="24"/>
        </w:rPr>
        <w:t>应付短期债券</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
        <w:rPr>
          <w:rFonts w:ascii="Times New Roman" w:hAnsi="Times New Roman" w:cs="Times New Roman" w:eastAsia="Times New Roman" w:hint="default"/>
          <w:b/>
          <w:bCs/>
          <w:sz w:val="24"/>
          <w:szCs w:val="24"/>
        </w:rPr>
      </w:pPr>
    </w:p>
    <w:p>
      <w:pPr>
        <w:pStyle w:val="Heading2"/>
        <w:spacing w:line="312" w:lineRule="exact"/>
        <w:ind w:left="857" w:right="107"/>
        <w:jc w:val="both"/>
      </w:pPr>
      <w:r>
        <w:rPr>
          <w:spacing w:val="-3"/>
          <w:w w:val="95"/>
        </w:rPr>
        <w:t>公司于</w:t>
      </w:r>
      <w:r>
        <w:rPr>
          <w:rFonts w:ascii="Times New Roman" w:hAnsi="Times New Roman" w:cs="Times New Roman" w:eastAsia="Times New Roman" w:hint="default"/>
          <w:spacing w:val="-3"/>
          <w:w w:val="95"/>
        </w:rPr>
        <w:t>2009</w:t>
      </w:r>
      <w:r>
        <w:rPr>
          <w:spacing w:val="-3"/>
          <w:w w:val="95"/>
        </w:rPr>
        <w:t>年</w:t>
      </w:r>
      <w:r>
        <w:rPr>
          <w:rFonts w:ascii="Times New Roman" w:hAnsi="Times New Roman" w:cs="Times New Roman" w:eastAsia="Times New Roman" w:hint="default"/>
          <w:spacing w:val="-3"/>
          <w:w w:val="95"/>
        </w:rPr>
        <w:t>12</w:t>
      </w:r>
      <w:r>
        <w:rPr>
          <w:spacing w:val="-3"/>
          <w:w w:val="95"/>
        </w:rPr>
        <w:t>月</w:t>
      </w:r>
      <w:r>
        <w:rPr>
          <w:rFonts w:ascii="Times New Roman" w:hAnsi="Times New Roman" w:cs="Times New Roman" w:eastAsia="Times New Roman" w:hint="default"/>
          <w:spacing w:val="-3"/>
          <w:w w:val="95"/>
        </w:rPr>
        <w:t>5</w:t>
      </w:r>
      <w:r>
        <w:rPr>
          <w:spacing w:val="-3"/>
          <w:w w:val="95"/>
        </w:rPr>
        <w:t>日收到中国银行间市场交易协会的《接受注册通知书》</w:t>
      </w:r>
      <w:r>
        <w:rPr>
          <w:spacing w:val="68"/>
          <w:w w:val="95"/>
        </w:rPr>
        <w:t> </w:t>
      </w:r>
      <w:r>
        <w:rPr>
          <w:spacing w:val="68"/>
          <w:w w:val="95"/>
        </w:rPr>
      </w:r>
      <w:r>
        <w:rPr>
          <w:rFonts w:ascii="Times New Roman" w:hAnsi="Times New Roman" w:cs="Times New Roman" w:eastAsia="Times New Roman" w:hint="default"/>
        </w:rPr>
        <w:t>(</w:t>
      </w:r>
      <w:r>
        <w:rPr/>
        <w:t>中市协注</w:t>
      </w:r>
      <w:r>
        <w:rPr>
          <w:rFonts w:ascii="Times New Roman" w:hAnsi="Times New Roman" w:cs="Times New Roman" w:eastAsia="Times New Roman" w:hint="default"/>
        </w:rPr>
        <w:t>[2009]CP128</w:t>
      </w:r>
      <w:r>
        <w:rPr/>
        <w:t>号</w:t>
      </w:r>
      <w:r>
        <w:rPr>
          <w:rFonts w:ascii="Times New Roman" w:hAnsi="Times New Roman" w:cs="Times New Roman" w:eastAsia="Times New Roman" w:hint="default"/>
        </w:rPr>
        <w:t>)</w:t>
      </w:r>
      <w:r>
        <w:rPr/>
        <w:t>，并于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日及</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日分别公 </w:t>
      </w:r>
      <w:r>
        <w:rPr>
          <w:spacing w:val="2"/>
          <w:w w:val="95"/>
        </w:rPr>
        <w:t>开发行了</w:t>
      </w:r>
      <w:r>
        <w:rPr>
          <w:rFonts w:ascii="Times New Roman" w:hAnsi="Times New Roman" w:cs="Times New Roman" w:eastAsia="Times New Roman" w:hint="default"/>
          <w:spacing w:val="2"/>
          <w:w w:val="95"/>
        </w:rPr>
        <w:t>5,000,000</w:t>
      </w:r>
      <w:r>
        <w:rPr>
          <w:spacing w:val="2"/>
          <w:w w:val="95"/>
        </w:rPr>
        <w:t>，</w:t>
      </w:r>
      <w:r>
        <w:rPr>
          <w:rFonts w:ascii="Times New Roman" w:hAnsi="Times New Roman" w:cs="Times New Roman" w:eastAsia="Times New Roman" w:hint="default"/>
          <w:spacing w:val="2"/>
          <w:w w:val="95"/>
        </w:rPr>
        <w:t>5,000,000</w:t>
      </w:r>
      <w:r>
        <w:rPr>
          <w:spacing w:val="2"/>
          <w:w w:val="95"/>
        </w:rPr>
        <w:t>份短期融资债券，每份面值人民币</w:t>
      </w:r>
      <w:r>
        <w:rPr>
          <w:rFonts w:ascii="Times New Roman" w:hAnsi="Times New Roman" w:cs="Times New Roman" w:eastAsia="Times New Roman" w:hint="default"/>
          <w:spacing w:val="2"/>
          <w:w w:val="95"/>
        </w:rPr>
        <w:t>100</w:t>
      </w:r>
      <w:r>
        <w:rPr>
          <w:spacing w:val="2"/>
          <w:w w:val="95"/>
        </w:rPr>
        <w:t>元 </w:t>
      </w:r>
      <w:r>
        <w:rPr>
          <w:w w:val="95"/>
        </w:rPr>
        <w:t>，</w:t>
      </w:r>
      <w:r>
        <w:rPr>
          <w:spacing w:val="13"/>
          <w:w w:val="95"/>
        </w:rPr>
        <w:t> </w:t>
      </w:r>
      <w:r>
        <w:rPr>
          <w:spacing w:val="13"/>
          <w:w w:val="95"/>
        </w:rPr>
      </w:r>
      <w:r>
        <w:rPr/>
        <w:t>发行总额为人民币</w:t>
      </w:r>
      <w:r>
        <w:rPr>
          <w:rFonts w:ascii="Times New Roman" w:hAnsi="Times New Roman" w:cs="Times New Roman" w:eastAsia="Times New Roman" w:hint="default"/>
        </w:rPr>
        <w:t>1,000,000,000</w:t>
      </w:r>
      <w:r>
        <w:rPr/>
        <w:t>元，期限为一年，年利率分别为</w:t>
      </w:r>
      <w:r>
        <w:rPr>
          <w:rFonts w:ascii="Times New Roman" w:hAnsi="Times New Roman" w:cs="Times New Roman" w:eastAsia="Times New Roman" w:hint="default"/>
        </w:rPr>
        <w:t>3.88%</w:t>
      </w:r>
      <w:r>
        <w:rPr/>
        <w:t>及</w:t>
      </w:r>
      <w:r>
        <w:rPr>
          <w:spacing w:val="-59"/>
        </w:rPr>
        <w:t> </w:t>
      </w:r>
      <w:r>
        <w:rPr>
          <w:rFonts w:ascii="Times New Roman" w:hAnsi="Times New Roman" w:cs="Times New Roman" w:eastAsia="Times New Roman" w:hint="default"/>
        </w:rPr>
        <w:t>3.35%</w:t>
      </w:r>
      <w:r>
        <w:rPr/>
        <w:t>，本公司于该短期融资债券到期时一次性偿付本息。</w:t>
      </w:r>
    </w:p>
    <w:p>
      <w:pPr>
        <w:spacing w:line="240" w:lineRule="auto" w:before="10"/>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3387"/>
        <w:gridCol w:w="3060"/>
        <w:gridCol w:w="1896"/>
      </w:tblGrid>
      <w:tr>
        <w:trPr>
          <w:trHeight w:val="521" w:hRule="exact"/>
        </w:trPr>
        <w:tc>
          <w:tcPr>
            <w:tcW w:w="3387" w:type="dxa"/>
            <w:tcBorders>
              <w:top w:val="nil" w:sz="6" w:space="0" w:color="auto"/>
              <w:left w:val="nil" w:sz="6" w:space="0" w:color="auto"/>
              <w:bottom w:val="nil" w:sz="6" w:space="0" w:color="auto"/>
              <w:right w:val="nil" w:sz="6" w:space="0" w:color="auto"/>
            </w:tcBorders>
          </w:tcPr>
          <w:p>
            <w:pPr>
              <w:pStyle w:val="TableParagraph"/>
              <w:tabs>
                <w:tab w:pos="747" w:val="left" w:leader="none"/>
              </w:tabs>
              <w:spacing w:line="367" w:lineRule="exact"/>
              <w:ind w:left="35"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17.</w:t>
              <w:tab/>
            </w:r>
            <w:r>
              <w:rPr>
                <w:rFonts w:ascii="Microsoft JhengHei" w:hAnsi="Microsoft JhengHei" w:cs="Microsoft JhengHei" w:eastAsia="Microsoft JhengHei" w:hint="default"/>
                <w:b/>
                <w:bCs/>
                <w:sz w:val="24"/>
                <w:szCs w:val="24"/>
              </w:rPr>
              <w:t>应付票据</w:t>
            </w:r>
            <w:r>
              <w:rPr>
                <w:rFonts w:ascii="Microsoft JhengHei" w:hAnsi="Microsoft JhengHei" w:cs="Microsoft JhengHei" w:eastAsia="Microsoft JhengHei" w:hint="default"/>
                <w:sz w:val="24"/>
                <w:szCs w:val="24"/>
              </w:rPr>
            </w:r>
          </w:p>
        </w:tc>
        <w:tc>
          <w:tcPr>
            <w:tcW w:w="4956" w:type="dxa"/>
            <w:gridSpan w:val="2"/>
            <w:tcBorders>
              <w:top w:val="nil" w:sz="6" w:space="0" w:color="auto"/>
              <w:left w:val="nil" w:sz="6" w:space="0" w:color="auto"/>
              <w:bottom w:val="nil" w:sz="6" w:space="0" w:color="auto"/>
              <w:right w:val="nil" w:sz="6" w:space="0" w:color="auto"/>
            </w:tcBorders>
          </w:tcPr>
          <w:p>
            <w:pPr/>
          </w:p>
        </w:tc>
      </w:tr>
      <w:tr>
        <w:trPr>
          <w:trHeight w:val="588" w:hRule="exact"/>
        </w:trPr>
        <w:tc>
          <w:tcPr>
            <w:tcW w:w="3387" w:type="dxa"/>
            <w:tcBorders>
              <w:top w:val="nil" w:sz="6" w:space="0" w:color="auto"/>
              <w:left w:val="nil" w:sz="6" w:space="0" w:color="auto"/>
              <w:bottom w:val="nil" w:sz="6" w:space="0" w:color="auto"/>
              <w:right w:val="nil" w:sz="6" w:space="0" w:color="auto"/>
            </w:tcBorders>
          </w:tcPr>
          <w:p>
            <w:pPr/>
          </w:p>
        </w:tc>
        <w:tc>
          <w:tcPr>
            <w:tcW w:w="306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7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521" w:hRule="exact"/>
        </w:trPr>
        <w:tc>
          <w:tcPr>
            <w:tcW w:w="338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47"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06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49"/>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41,018,603</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4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405,762,766</w:t>
            </w:r>
            <w:r>
              <w:rPr>
                <w:rFonts w:ascii="Times New Roman"/>
                <w:sz w:val="24"/>
              </w:rPr>
            </w:r>
          </w:p>
        </w:tc>
      </w:tr>
    </w:tbl>
    <w:p>
      <w:pPr>
        <w:spacing w:line="240" w:lineRule="auto" w:before="4"/>
        <w:rPr>
          <w:rFonts w:ascii="宋体" w:hAnsi="宋体" w:cs="宋体" w:eastAsia="宋体" w:hint="default"/>
          <w:sz w:val="10"/>
          <w:szCs w:val="10"/>
        </w:rPr>
      </w:pPr>
    </w:p>
    <w:p>
      <w:pPr>
        <w:pStyle w:val="Heading2"/>
        <w:spacing w:line="312" w:lineRule="exact" w:before="56"/>
        <w:ind w:left="857" w:right="175"/>
        <w:jc w:val="both"/>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日，本集团没有应付持本公司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w:t>
      </w:r>
      <w:r>
        <w:rPr>
          <w:spacing w:val="-79"/>
        </w:rPr>
        <w:t> </w:t>
      </w:r>
      <w:r>
        <w:rPr>
          <w:spacing w:val="-79"/>
        </w:rPr>
      </w:r>
      <w:r>
        <w:rPr/>
        <w:t>的股东单位或关联方的应付票据</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pStyle w:val="Heading2"/>
        <w:spacing w:line="240" w:lineRule="auto" w:before="108"/>
        <w:ind w:left="857" w:right="0"/>
        <w:jc w:val="both"/>
      </w:pPr>
      <w:r>
        <w:rPr/>
        <w:t>下一会计期间将到期的应付票据金额为人民币</w:t>
      </w:r>
      <w:r>
        <w:rPr>
          <w:rFonts w:ascii="Times New Roman" w:hAnsi="Times New Roman" w:cs="Times New Roman" w:eastAsia="Times New Roman" w:hint="default"/>
        </w:rPr>
        <w:t>41,018,603</w:t>
      </w:r>
      <w:r>
        <w:rPr/>
        <w:t>元。</w:t>
      </w:r>
    </w:p>
    <w:p>
      <w:pPr>
        <w:pStyle w:val="Heading2"/>
        <w:spacing w:line="312" w:lineRule="exact" w:before="147"/>
        <w:ind w:left="857" w:right="101"/>
        <w:jc w:val="both"/>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日，本集团交存保证金人民币</w:t>
      </w:r>
      <w:r>
        <w:rPr>
          <w:rFonts w:ascii="Times New Roman" w:hAnsi="Times New Roman" w:cs="Times New Roman" w:eastAsia="Times New Roman" w:hint="default"/>
        </w:rPr>
        <w:t>15,302,636</w:t>
      </w:r>
      <w:r>
        <w:rPr/>
        <w:t>元，取得了东亚</w:t>
      </w:r>
      <w:r>
        <w:rPr>
          <w:spacing w:val="-103"/>
        </w:rPr>
        <w:t> </w:t>
      </w:r>
      <w:r>
        <w:rPr>
          <w:spacing w:val="-103"/>
        </w:rPr>
      </w:r>
      <w:r>
        <w:rPr>
          <w:spacing w:val="3"/>
        </w:rPr>
        <w:t>银行</w:t>
      </w:r>
      <w:r>
        <w:rPr>
          <w:rFonts w:ascii="Times New Roman" w:hAnsi="Times New Roman" w:cs="Times New Roman" w:eastAsia="Times New Roman" w:hint="default"/>
          <w:spacing w:val="3"/>
        </w:rPr>
        <w:t>(</w:t>
      </w:r>
      <w:r>
        <w:rPr>
          <w:spacing w:val="3"/>
        </w:rPr>
        <w:t>中国</w:t>
      </w:r>
      <w:r>
        <w:rPr>
          <w:rFonts w:ascii="Times New Roman" w:hAnsi="Times New Roman" w:cs="Times New Roman" w:eastAsia="Times New Roman" w:hint="default"/>
          <w:spacing w:val="3"/>
        </w:rPr>
        <w:t>)</w:t>
      </w:r>
      <w:r>
        <w:rPr>
          <w:spacing w:val="3"/>
        </w:rPr>
        <w:t>有限公司上海分行授予的人民币</w:t>
      </w:r>
      <w:r>
        <w:rPr>
          <w:rFonts w:ascii="Times New Roman" w:hAnsi="Times New Roman" w:cs="Times New Roman" w:eastAsia="Times New Roman" w:hint="default"/>
          <w:spacing w:val="3"/>
        </w:rPr>
        <w:t>7,500</w:t>
      </w:r>
      <w:r>
        <w:rPr>
          <w:spacing w:val="3"/>
        </w:rPr>
        <w:t>万元的银行承兑汇票授</w:t>
      </w:r>
      <w:r>
        <w:rPr>
          <w:spacing w:val="-101"/>
        </w:rPr>
        <w:t> </w:t>
      </w:r>
      <w:r>
        <w:rPr>
          <w:spacing w:val="-101"/>
        </w:rPr>
      </w:r>
      <w:r>
        <w:rPr>
          <w:spacing w:val="-3"/>
        </w:rPr>
        <w:t>信额度；同时，交存保证金人民币</w:t>
      </w:r>
      <w:r>
        <w:rPr>
          <w:rFonts w:ascii="Times New Roman" w:hAnsi="Times New Roman" w:cs="Times New Roman" w:eastAsia="Times New Roman" w:hint="default"/>
          <w:spacing w:val="-3"/>
        </w:rPr>
        <w:t>2,768,147</w:t>
      </w:r>
      <w:r>
        <w:rPr>
          <w:spacing w:val="-3"/>
        </w:rPr>
        <w:t>元，取得中信银行上海浦东分</w:t>
      </w:r>
      <w:r>
        <w:rPr>
          <w:spacing w:val="-99"/>
        </w:rPr>
        <w:t> </w:t>
      </w:r>
      <w:r>
        <w:rPr>
          <w:spacing w:val="-99"/>
        </w:rPr>
      </w:r>
      <w:r>
        <w:rPr>
          <w:w w:val="95"/>
        </w:rPr>
        <w:t>行授予的人民币</w:t>
      </w:r>
      <w:r>
        <w:rPr>
          <w:rFonts w:ascii="Times New Roman" w:hAnsi="Times New Roman" w:cs="Times New Roman" w:eastAsia="Times New Roman" w:hint="default"/>
          <w:w w:val="95"/>
        </w:rPr>
        <w:t>5,754,896</w:t>
      </w:r>
      <w:r>
        <w:rPr>
          <w:w w:val="95"/>
        </w:rPr>
        <w:t>元银行承兑汇票授信额度。于</w:t>
      </w:r>
      <w:r>
        <w:rPr>
          <w:rFonts w:ascii="Times New Roman" w:hAnsi="Times New Roman" w:cs="Times New Roman" w:eastAsia="Times New Roman" w:hint="default"/>
          <w:w w:val="95"/>
        </w:rPr>
        <w:t>2010</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 ，</w:t>
      </w:r>
      <w:r>
        <w:rPr>
          <w:spacing w:val="2"/>
          <w:w w:val="95"/>
        </w:rPr>
        <w:t> </w:t>
      </w:r>
      <w:r>
        <w:rPr>
          <w:spacing w:val="2"/>
          <w:w w:val="95"/>
        </w:rPr>
      </w:r>
      <w:r>
        <w:rPr/>
        <w:t>本集团合计质押银行存款人民币</w:t>
      </w:r>
      <w:r>
        <w:rPr>
          <w:rFonts w:ascii="Times New Roman" w:hAnsi="Times New Roman" w:cs="Times New Roman" w:eastAsia="Times New Roman" w:hint="default"/>
        </w:rPr>
        <w:t>18,070,783</w:t>
      </w:r>
      <w:r>
        <w:rPr/>
        <w:t>元</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w:t>
      </w:r>
      <w:r>
        <w:rPr/>
        <w:t>注</w:t>
      </w:r>
      <w:r>
        <w:rPr>
          <w:rFonts w:ascii="Times New Roman" w:hAnsi="Times New Roman" w:cs="Times New Roman" w:eastAsia="Times New Roman" w:hint="default"/>
        </w:rPr>
        <w:t>1)</w:t>
      </w:r>
      <w:r>
        <w:rPr/>
        <w:t>，实际发生的 银行承兑汇票金额为人民币</w:t>
      </w:r>
      <w:r>
        <w:rPr>
          <w:rFonts w:ascii="Times New Roman" w:hAnsi="Times New Roman" w:cs="Times New Roman" w:eastAsia="Times New Roman" w:hint="default"/>
        </w:rPr>
        <w:t>41,018,603</w:t>
      </w:r>
      <w:r>
        <w:rPr/>
        <w:t>元。</w:t>
      </w:r>
    </w:p>
    <w:p>
      <w:pPr>
        <w:pStyle w:val="Heading2"/>
        <w:spacing w:line="312" w:lineRule="exact" w:before="139"/>
        <w:ind w:left="857" w:right="153"/>
        <w:jc w:val="both"/>
      </w:pPr>
      <w:r>
        <w:rPr/>
        <w:t>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日，本集团交存保证金人民币</w:t>
      </w:r>
      <w:r>
        <w:rPr>
          <w:rFonts w:ascii="Times New Roman" w:hAnsi="Times New Roman" w:cs="Times New Roman" w:eastAsia="Times New Roman" w:hint="default"/>
        </w:rPr>
        <w:t>22,719,181</w:t>
      </w:r>
      <w:r>
        <w:rPr/>
        <w:t>元，取得了东亚</w:t>
      </w:r>
      <w:r>
        <w:rPr>
          <w:spacing w:val="-103"/>
        </w:rPr>
        <w:t> </w:t>
      </w:r>
      <w:r>
        <w:rPr>
          <w:spacing w:val="-103"/>
        </w:rPr>
      </w:r>
      <w:r>
        <w:rPr>
          <w:spacing w:val="2"/>
        </w:rPr>
        <w:t>银行</w:t>
      </w:r>
      <w:r>
        <w:rPr>
          <w:rFonts w:ascii="Times New Roman" w:hAnsi="Times New Roman" w:cs="Times New Roman" w:eastAsia="Times New Roman" w:hint="default"/>
          <w:spacing w:val="2"/>
        </w:rPr>
        <w:t>(</w:t>
      </w:r>
      <w:r>
        <w:rPr>
          <w:spacing w:val="2"/>
        </w:rPr>
        <w:t>中国</w:t>
      </w:r>
      <w:r>
        <w:rPr>
          <w:rFonts w:ascii="Times New Roman" w:hAnsi="Times New Roman" w:cs="Times New Roman" w:eastAsia="Times New Roman" w:hint="default"/>
          <w:spacing w:val="2"/>
        </w:rPr>
        <w:t>)</w:t>
      </w:r>
      <w:r>
        <w:rPr>
          <w:spacing w:val="2"/>
        </w:rPr>
        <w:t>有限公司上海分行授予的人民币</w:t>
      </w:r>
      <w:r>
        <w:rPr>
          <w:rFonts w:ascii="Times New Roman" w:hAnsi="Times New Roman" w:cs="Times New Roman" w:eastAsia="Times New Roman" w:hint="default"/>
          <w:spacing w:val="2"/>
        </w:rPr>
        <w:t>50,000,000</w:t>
      </w:r>
      <w:r>
        <w:rPr>
          <w:spacing w:val="2"/>
        </w:rPr>
        <w:t>元的银行承兑汇票</w:t>
      </w:r>
      <w:r>
        <w:rPr>
          <w:spacing w:val="-107"/>
        </w:rPr>
        <w:t> </w:t>
      </w:r>
      <w:r>
        <w:rPr>
          <w:spacing w:val="-107"/>
        </w:rPr>
      </w:r>
      <w:r>
        <w:rPr>
          <w:spacing w:val="-3"/>
        </w:rPr>
        <w:t>授信额度；同时，交存保证金人民币</w:t>
      </w:r>
      <w:r>
        <w:rPr>
          <w:rFonts w:ascii="Times New Roman" w:hAnsi="Times New Roman" w:cs="Times New Roman" w:eastAsia="Times New Roman" w:hint="default"/>
          <w:spacing w:val="-3"/>
        </w:rPr>
        <w:t>100,939,477</w:t>
      </w:r>
      <w:r>
        <w:rPr>
          <w:spacing w:val="-3"/>
        </w:rPr>
        <w:t>元，取得中信银行上海浦</w:t>
      </w:r>
      <w:r>
        <w:rPr>
          <w:spacing w:val="-96"/>
        </w:rPr>
        <w:t> </w:t>
      </w:r>
      <w:r>
        <w:rPr>
          <w:spacing w:val="-96"/>
        </w:rPr>
      </w:r>
      <w:r>
        <w:rPr>
          <w:spacing w:val="-3"/>
        </w:rPr>
        <w:t>东分行授予的人民币</w:t>
      </w:r>
      <w:r>
        <w:rPr>
          <w:rFonts w:ascii="Times New Roman" w:hAnsi="Times New Roman" w:cs="Times New Roman" w:eastAsia="Times New Roman" w:hint="default"/>
          <w:spacing w:val="-3"/>
        </w:rPr>
        <w:t>250,000,000</w:t>
      </w:r>
      <w:r>
        <w:rPr>
          <w:spacing w:val="-3"/>
        </w:rPr>
        <w:t>元的银行承兑汇票授信额度；以及，交存</w:t>
      </w:r>
      <w:r>
        <w:rPr>
          <w:spacing w:val="-94"/>
        </w:rPr>
        <w:t> </w:t>
      </w:r>
      <w:r>
        <w:rPr>
          <w:spacing w:val="-94"/>
        </w:rPr>
      </w:r>
      <w:r>
        <w:rPr/>
        <w:t>保证金人民币</w:t>
      </w:r>
      <w:r>
        <w:rPr>
          <w:rFonts w:ascii="Times New Roman" w:hAnsi="Times New Roman" w:cs="Times New Roman" w:eastAsia="Times New Roman" w:hint="default"/>
        </w:rPr>
        <w:t>36,137,434</w:t>
      </w:r>
      <w:r>
        <w:rPr/>
        <w:t>元取得招商银行授予的人民币</w:t>
      </w:r>
      <w:r>
        <w:rPr>
          <w:rFonts w:ascii="Times New Roman" w:hAnsi="Times New Roman" w:cs="Times New Roman" w:eastAsia="Times New Roman" w:hint="default"/>
        </w:rPr>
        <w:t>1.36</w:t>
      </w:r>
      <w:r>
        <w:rPr/>
        <w:t>亿元的银行承</w:t>
      </w:r>
      <w:r>
        <w:rPr>
          <w:spacing w:val="-60"/>
        </w:rPr>
        <w:t> </w:t>
      </w:r>
      <w:r>
        <w:rPr>
          <w:spacing w:val="-60"/>
        </w:rPr>
      </w:r>
      <w:r>
        <w:rPr>
          <w:spacing w:val="3"/>
        </w:rPr>
        <w:t>兑汇票授信额度。于</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日，本集团合计质押银行存款人民币</w:t>
      </w:r>
      <w:r>
        <w:rPr>
          <w:spacing w:val="-110"/>
        </w:rPr>
        <w:t> </w:t>
      </w:r>
      <w:r>
        <w:rPr>
          <w:spacing w:val="-110"/>
        </w:rPr>
      </w:r>
      <w:r>
        <w:rPr>
          <w:rFonts w:ascii="Times New Roman" w:hAnsi="Times New Roman" w:cs="Times New Roman" w:eastAsia="Times New Roman" w:hint="default"/>
          <w:spacing w:val="7"/>
        </w:rPr>
        <w:t>159,796,092</w:t>
      </w:r>
      <w:r>
        <w:rPr>
          <w:spacing w:val="7"/>
        </w:rPr>
        <w:t>元</w:t>
      </w:r>
      <w:r>
        <w:rPr>
          <w:rFonts w:ascii="Times New Roman" w:hAnsi="Times New Roman" w:cs="Times New Roman" w:eastAsia="Times New Roman" w:hint="default"/>
          <w:spacing w:val="7"/>
        </w:rPr>
        <w:t>(</w:t>
      </w:r>
      <w:r>
        <w:rPr>
          <w:spacing w:val="7"/>
        </w:rPr>
        <w:t>附注五</w:t>
      </w:r>
      <w:r>
        <w:rPr>
          <w:rFonts w:ascii="Times New Roman" w:hAnsi="Times New Roman" w:cs="Times New Roman" w:eastAsia="Times New Roman" w:hint="default"/>
          <w:spacing w:val="7"/>
        </w:rPr>
        <w:t>.1-</w:t>
      </w:r>
      <w:r>
        <w:rPr>
          <w:spacing w:val="7"/>
        </w:rPr>
        <w:t>注</w:t>
      </w:r>
      <w:r>
        <w:rPr>
          <w:rFonts w:ascii="Times New Roman" w:hAnsi="Times New Roman" w:cs="Times New Roman" w:eastAsia="Times New Roman" w:hint="default"/>
          <w:spacing w:val="7"/>
        </w:rPr>
        <w:t>1)</w:t>
      </w:r>
      <w:r>
        <w:rPr>
          <w:spacing w:val="7"/>
        </w:rPr>
        <w:t>，实际发生的银行承兑汇票金额为人民币</w:t>
      </w:r>
    </w:p>
    <w:p>
      <w:pPr>
        <w:pStyle w:val="Heading2"/>
        <w:spacing w:line="302" w:lineRule="exact"/>
        <w:ind w:left="857" w:right="0"/>
        <w:jc w:val="both"/>
      </w:pPr>
      <w:r>
        <w:rPr>
          <w:rFonts w:ascii="Times New Roman" w:hAnsi="Times New Roman" w:cs="Times New Roman" w:eastAsia="Times New Roman" w:hint="default"/>
        </w:rPr>
        <w:t>405,762,766</w:t>
      </w:r>
      <w:r>
        <w:rPr/>
        <w:t>元。</w:t>
      </w:r>
    </w:p>
    <w:p>
      <w:pPr>
        <w:spacing w:after="0" w:line="302" w:lineRule="exact"/>
        <w:jc w:val="both"/>
        <w:sectPr>
          <w:pgSz w:w="11910" w:h="16840"/>
          <w:pgMar w:header="1308" w:footer="746" w:top="3620" w:bottom="940" w:left="1660" w:right="1640"/>
        </w:sectPr>
      </w:pPr>
    </w:p>
    <w:p>
      <w:pPr>
        <w:spacing w:line="240" w:lineRule="auto" w:before="5"/>
        <w:rPr>
          <w:rFonts w:ascii="宋体" w:hAnsi="宋体" w:cs="宋体" w:eastAsia="宋体" w:hint="default"/>
          <w:sz w:val="16"/>
          <w:szCs w:val="16"/>
        </w:rPr>
      </w:pPr>
    </w:p>
    <w:p>
      <w:pPr>
        <w:tabs>
          <w:tab w:pos="977" w:val="left" w:leader="none"/>
        </w:tabs>
        <w:spacing w:line="367" w:lineRule="exact" w:before="0"/>
        <w:ind w:left="137" w:right="169"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57" w:val="left" w:leader="none"/>
        </w:tabs>
        <w:spacing w:line="381" w:lineRule="auto" w:before="170"/>
        <w:ind w:left="857" w:right="3287" w:hanging="71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18.</w:t>
        <w:tab/>
      </w:r>
      <w:r>
        <w:rPr>
          <w:rFonts w:ascii="Microsoft JhengHei" w:hAnsi="Microsoft JhengHei" w:cs="Microsoft JhengHei" w:eastAsia="Microsoft JhengHei" w:hint="default"/>
          <w:b/>
          <w:bCs/>
          <w:sz w:val="24"/>
          <w:szCs w:val="24"/>
        </w:rPr>
        <w:t>应付账款 </w:t>
      </w:r>
      <w:r>
        <w:rPr>
          <w:rFonts w:ascii="宋体" w:hAnsi="宋体" w:cs="宋体" w:eastAsia="宋体" w:hint="default"/>
          <w:sz w:val="24"/>
          <w:szCs w:val="24"/>
        </w:rPr>
        <w:t>应付账款不计息，并通常在</w:t>
      </w:r>
      <w:r>
        <w:rPr>
          <w:rFonts w:ascii="Times New Roman" w:hAnsi="Times New Roman" w:cs="Times New Roman" w:eastAsia="Times New Roman" w:hint="default"/>
          <w:sz w:val="24"/>
          <w:szCs w:val="24"/>
        </w:rPr>
        <w:t>2</w:t>
      </w:r>
      <w:r>
        <w:rPr>
          <w:rFonts w:ascii="宋体" w:hAnsi="宋体" w:cs="宋体" w:eastAsia="宋体" w:hint="default"/>
          <w:sz w:val="24"/>
          <w:szCs w:val="24"/>
        </w:rPr>
        <w:t>个月内清偿。</w:t>
      </w:r>
    </w:p>
    <w:p>
      <w:pPr>
        <w:spacing w:line="240" w:lineRule="auto" w:before="8"/>
        <w:rPr>
          <w:rFonts w:ascii="宋体" w:hAnsi="宋体" w:cs="宋体" w:eastAsia="宋体" w:hint="default"/>
          <w:sz w:val="5"/>
          <w:szCs w:val="5"/>
        </w:rPr>
      </w:pPr>
    </w:p>
    <w:tbl>
      <w:tblPr>
        <w:tblW w:w="0" w:type="auto"/>
        <w:jc w:val="left"/>
        <w:tblInd w:w="822" w:type="dxa"/>
        <w:tblLayout w:type="fixed"/>
        <w:tblCellMar>
          <w:top w:w="0" w:type="dxa"/>
          <w:left w:w="0" w:type="dxa"/>
          <w:bottom w:w="0" w:type="dxa"/>
          <w:right w:w="0" w:type="dxa"/>
        </w:tblCellMar>
        <w:tblLook w:val="01E0"/>
      </w:tblPr>
      <w:tblGrid>
        <w:gridCol w:w="2649"/>
        <w:gridCol w:w="3085"/>
        <w:gridCol w:w="1896"/>
      </w:tblGrid>
      <w:tr>
        <w:trPr>
          <w:trHeight w:val="971"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成衣供应商</w:t>
            </w: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76"/>
              <w:jc w:val="right"/>
              <w:rPr>
                <w:rFonts w:ascii="Times New Roman" w:hAnsi="Times New Roman" w:cs="Times New Roman" w:eastAsia="Times New Roman" w:hint="default"/>
                <w:sz w:val="24"/>
                <w:szCs w:val="24"/>
              </w:rPr>
            </w:pPr>
            <w:r>
              <w:rPr>
                <w:rFonts w:ascii="Times New Roman"/>
                <w:sz w:val="24"/>
              </w:rPr>
              <w:t>1,147,417,341</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4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61" w:right="0"/>
              <w:jc w:val="left"/>
              <w:rPr>
                <w:rFonts w:ascii="Times New Roman" w:hAnsi="Times New Roman" w:cs="Times New Roman" w:eastAsia="Times New Roman" w:hint="default"/>
                <w:sz w:val="24"/>
                <w:szCs w:val="24"/>
              </w:rPr>
            </w:pPr>
            <w:r>
              <w:rPr>
                <w:rFonts w:ascii="Times New Roman"/>
                <w:sz w:val="24"/>
              </w:rPr>
              <w:t>471,513,202</w:t>
            </w:r>
          </w:p>
        </w:tc>
      </w:tr>
      <w:tr>
        <w:trPr>
          <w:trHeight w:val="312"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面辅料供应商</w:t>
            </w: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10,342,988</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4,364,491</w:t>
            </w:r>
          </w:p>
        </w:tc>
      </w:tr>
      <w:tr>
        <w:trPr>
          <w:trHeight w:val="447"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085"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11"/>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86,576,814</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31,506,397</w:t>
            </w:r>
            <w:r>
              <w:rPr>
                <w:rFonts w:ascii="Times New Roman"/>
                <w:sz w:val="24"/>
              </w:rPr>
            </w:r>
          </w:p>
        </w:tc>
      </w:tr>
      <w:tr>
        <w:trPr>
          <w:trHeight w:val="504" w:hRule="exact"/>
        </w:trPr>
        <w:tc>
          <w:tcPr>
            <w:tcW w:w="2649" w:type="dxa"/>
            <w:tcBorders>
              <w:top w:val="nil" w:sz="6" w:space="0" w:color="auto"/>
              <w:left w:val="nil" w:sz="6" w:space="0" w:color="auto"/>
              <w:bottom w:val="nil" w:sz="6" w:space="0" w:color="auto"/>
              <w:right w:val="nil" w:sz="6" w:space="0" w:color="auto"/>
            </w:tcBorders>
          </w:tcPr>
          <w:p>
            <w:pPr/>
          </w:p>
        </w:tc>
        <w:tc>
          <w:tcPr>
            <w:tcW w:w="3085" w:type="dxa"/>
            <w:tcBorders>
              <w:top w:val="nil" w:sz="6" w:space="0" w:color="auto"/>
              <w:left w:val="nil" w:sz="6" w:space="0" w:color="auto"/>
              <w:bottom w:val="nil" w:sz="6" w:space="0" w:color="auto"/>
              <w:right w:val="nil" w:sz="6" w:space="0" w:color="auto"/>
            </w:tcBorders>
          </w:tcPr>
          <w:p>
            <w:pPr>
              <w:pStyle w:val="TableParagraph"/>
              <w:tabs>
                <w:tab w:pos="352" w:val="left" w:leader="none"/>
              </w:tabs>
              <w:spacing w:line="240" w:lineRule="auto" w:before="133"/>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1,244,337,143</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3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507,384,090</w:t>
            </w:r>
            <w:r>
              <w:rPr>
                <w:rFonts w:ascii="Times New Roman"/>
                <w:sz w:val="24"/>
              </w:rPr>
            </w:r>
          </w:p>
        </w:tc>
      </w:tr>
    </w:tbl>
    <w:p>
      <w:pPr>
        <w:spacing w:line="240" w:lineRule="auto" w:before="0"/>
        <w:rPr>
          <w:rFonts w:ascii="宋体" w:hAnsi="宋体" w:cs="宋体" w:eastAsia="宋体" w:hint="default"/>
          <w:sz w:val="9"/>
          <w:szCs w:val="9"/>
        </w:rPr>
      </w:pPr>
    </w:p>
    <w:p>
      <w:pPr>
        <w:pStyle w:val="Heading2"/>
        <w:spacing w:line="312" w:lineRule="exact" w:before="56"/>
        <w:ind w:left="857" w:right="169"/>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日，本集团没有应付持本公司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w:t>
      </w:r>
      <w:r>
        <w:rPr>
          <w:spacing w:val="-79"/>
        </w:rPr>
        <w:t> </w:t>
      </w:r>
      <w:r>
        <w:rPr>
          <w:spacing w:val="-79"/>
        </w:rPr>
      </w:r>
      <w:r>
        <w:rPr/>
        <w:t>的股东单位或关联方的应付账款</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8"/>
          <w:szCs w:val="18"/>
        </w:rPr>
      </w:pPr>
    </w:p>
    <w:p>
      <w:pPr>
        <w:pStyle w:val="Heading2"/>
        <w:spacing w:line="322" w:lineRule="exact"/>
        <w:ind w:left="857" w:right="169"/>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日，本集团无账龄超过一年的大额应付账款</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p>
    <w:p>
      <w:pPr>
        <w:pStyle w:val="Heading2"/>
        <w:spacing w:line="322" w:lineRule="exact"/>
        <w:ind w:left="857" w:right="169"/>
        <w:jc w:val="left"/>
      </w:pP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3267"/>
        <w:gridCol w:w="3180"/>
        <w:gridCol w:w="1896"/>
      </w:tblGrid>
      <w:tr>
        <w:trPr>
          <w:trHeight w:val="521" w:hRule="exact"/>
        </w:trPr>
        <w:tc>
          <w:tcPr>
            <w:tcW w:w="3267" w:type="dxa"/>
            <w:tcBorders>
              <w:top w:val="nil" w:sz="6" w:space="0" w:color="auto"/>
              <w:left w:val="nil" w:sz="6" w:space="0" w:color="auto"/>
              <w:bottom w:val="nil" w:sz="6" w:space="0" w:color="auto"/>
              <w:right w:val="nil" w:sz="6" w:space="0" w:color="auto"/>
            </w:tcBorders>
          </w:tcPr>
          <w:p>
            <w:pPr>
              <w:pStyle w:val="TableParagraph"/>
              <w:tabs>
                <w:tab w:pos="747" w:val="left" w:leader="none"/>
              </w:tabs>
              <w:spacing w:line="367" w:lineRule="exact"/>
              <w:ind w:left="35"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19.</w:t>
              <w:tab/>
            </w:r>
            <w:r>
              <w:rPr>
                <w:rFonts w:ascii="Microsoft JhengHei" w:hAnsi="Microsoft JhengHei" w:cs="Microsoft JhengHei" w:eastAsia="Microsoft JhengHei" w:hint="default"/>
                <w:b/>
                <w:bCs/>
                <w:sz w:val="24"/>
                <w:szCs w:val="24"/>
              </w:rPr>
              <w:t>预收款项</w:t>
            </w:r>
            <w:r>
              <w:rPr>
                <w:rFonts w:ascii="Microsoft JhengHei" w:hAnsi="Microsoft JhengHei" w:cs="Microsoft JhengHei" w:eastAsia="Microsoft JhengHei" w:hint="default"/>
                <w:sz w:val="24"/>
                <w:szCs w:val="24"/>
              </w:rPr>
            </w:r>
          </w:p>
        </w:tc>
        <w:tc>
          <w:tcPr>
            <w:tcW w:w="5076" w:type="dxa"/>
            <w:gridSpan w:val="2"/>
            <w:tcBorders>
              <w:top w:val="nil" w:sz="6" w:space="0" w:color="auto"/>
              <w:left w:val="nil" w:sz="6" w:space="0" w:color="auto"/>
              <w:bottom w:val="nil" w:sz="6" w:space="0" w:color="auto"/>
              <w:right w:val="nil" w:sz="6" w:space="0" w:color="auto"/>
            </w:tcBorders>
          </w:tcPr>
          <w:p>
            <w:pPr/>
          </w:p>
        </w:tc>
      </w:tr>
      <w:tr>
        <w:trPr>
          <w:trHeight w:val="588" w:hRule="exact"/>
        </w:trPr>
        <w:tc>
          <w:tcPr>
            <w:tcW w:w="3267" w:type="dxa"/>
            <w:tcBorders>
              <w:top w:val="nil" w:sz="6" w:space="0" w:color="auto"/>
              <w:left w:val="nil" w:sz="6" w:space="0" w:color="auto"/>
              <w:bottom w:val="nil" w:sz="6" w:space="0" w:color="auto"/>
              <w:right w:val="nil" w:sz="6" w:space="0" w:color="auto"/>
            </w:tcBorders>
          </w:tcPr>
          <w:p>
            <w:pPr/>
          </w:p>
        </w:tc>
        <w:tc>
          <w:tcPr>
            <w:tcW w:w="318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7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521"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47" w:right="0"/>
              <w:jc w:val="left"/>
              <w:rPr>
                <w:rFonts w:ascii="宋体" w:hAnsi="宋体" w:cs="宋体" w:eastAsia="宋体" w:hint="default"/>
                <w:sz w:val="24"/>
                <w:szCs w:val="24"/>
              </w:rPr>
            </w:pPr>
            <w:r>
              <w:rPr>
                <w:rFonts w:ascii="宋体" w:hAnsi="宋体" w:cs="宋体" w:eastAsia="宋体" w:hint="default"/>
                <w:sz w:val="24"/>
                <w:szCs w:val="24"/>
              </w:rPr>
              <w:t>预收销货款</w:t>
            </w:r>
          </w:p>
        </w:tc>
        <w:tc>
          <w:tcPr>
            <w:tcW w:w="318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49"/>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27,953,338</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4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26,892,747</w:t>
            </w:r>
            <w:r>
              <w:rPr>
                <w:rFonts w:ascii="Times New Roman"/>
                <w:sz w:val="24"/>
              </w:rPr>
            </w:r>
          </w:p>
        </w:tc>
      </w:tr>
    </w:tbl>
    <w:p>
      <w:pPr>
        <w:spacing w:line="240" w:lineRule="auto" w:before="4"/>
        <w:rPr>
          <w:rFonts w:ascii="宋体" w:hAnsi="宋体" w:cs="宋体" w:eastAsia="宋体" w:hint="default"/>
          <w:sz w:val="10"/>
          <w:szCs w:val="10"/>
        </w:rPr>
      </w:pPr>
    </w:p>
    <w:p>
      <w:pPr>
        <w:pStyle w:val="Heading2"/>
        <w:spacing w:line="312" w:lineRule="exact" w:before="56"/>
        <w:ind w:left="857" w:right="0" w:firstLine="2"/>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日，本集团没有预收持本公司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w:t>
      </w:r>
      <w:r>
        <w:rPr>
          <w:spacing w:val="-81"/>
        </w:rPr>
        <w:t> </w:t>
      </w:r>
      <w:r>
        <w:rPr>
          <w:spacing w:val="-81"/>
        </w:rPr>
      </w:r>
      <w:r>
        <w:rPr/>
        <w:t>的股东单位的预收款项</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6"/>
          <w:szCs w:val="16"/>
        </w:rPr>
      </w:pPr>
    </w:p>
    <w:tbl>
      <w:tblPr>
        <w:tblW w:w="0" w:type="auto"/>
        <w:jc w:val="left"/>
        <w:tblInd w:w="822" w:type="dxa"/>
        <w:tblLayout w:type="fixed"/>
        <w:tblCellMar>
          <w:top w:w="0" w:type="dxa"/>
          <w:left w:w="0" w:type="dxa"/>
          <w:bottom w:w="0" w:type="dxa"/>
          <w:right w:w="0" w:type="dxa"/>
        </w:tblCellMar>
        <w:tblLook w:val="01E0"/>
      </w:tblPr>
      <w:tblGrid>
        <w:gridCol w:w="4795"/>
        <w:gridCol w:w="1307"/>
        <w:gridCol w:w="1560"/>
      </w:tblGrid>
      <w:tr>
        <w:trPr>
          <w:trHeight w:val="913" w:hRule="exact"/>
        </w:trPr>
        <w:tc>
          <w:tcPr>
            <w:tcW w:w="479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38"/>
              <w:jc w:val="right"/>
              <w:rPr>
                <w:rFonts w:ascii="宋体" w:hAnsi="宋体" w:cs="宋体" w:eastAsia="宋体" w:hint="default"/>
                <w:sz w:val="24"/>
                <w:szCs w:val="24"/>
              </w:rPr>
            </w:pPr>
            <w:r>
              <w:rPr>
                <w:rFonts w:ascii="宋体" w:hAnsi="宋体" w:cs="宋体" w:eastAsia="宋体" w:hint="default"/>
                <w:sz w:val="24"/>
                <w:szCs w:val="24"/>
              </w:rPr>
              <w:t>于</w:t>
            </w: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日预收关联方款项如下：</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380"/>
              <w:jc w:val="right"/>
              <w:rPr>
                <w:rFonts w:ascii="宋体" w:hAnsi="宋体" w:cs="宋体" w:eastAsia="宋体" w:hint="default"/>
                <w:sz w:val="20"/>
                <w:szCs w:val="20"/>
              </w:rPr>
            </w:pPr>
            <w:r>
              <w:rPr>
                <w:rFonts w:ascii="宋体" w:hAnsi="宋体" w:cs="宋体" w:eastAsia="宋体" w:hint="default"/>
                <w:w w:val="95"/>
                <w:sz w:val="20"/>
                <w:szCs w:val="20"/>
              </w:rPr>
              <w:t>与本集团关系</w:t>
            </w:r>
            <w:r>
              <w:rPr>
                <w:rFonts w:ascii="宋体" w:hAnsi="宋体" w:cs="宋体" w:eastAsia="宋体" w:hint="default"/>
                <w:sz w:val="20"/>
                <w:szCs w:val="20"/>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682"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36"/>
              <w:jc w:val="right"/>
              <w:rPr>
                <w:rFonts w:ascii="宋体" w:hAnsi="宋体" w:cs="宋体" w:eastAsia="宋体" w:hint="default"/>
                <w:sz w:val="20"/>
                <w:szCs w:val="20"/>
              </w:rPr>
            </w:pPr>
            <w:r>
              <w:rPr>
                <w:rFonts w:ascii="宋体" w:hAnsi="宋体" w:cs="宋体" w:eastAsia="宋体" w:hint="default"/>
                <w:w w:val="95"/>
                <w:sz w:val="20"/>
                <w:szCs w:val="20"/>
              </w:rPr>
              <w:t>占预收账款总额</w:t>
            </w:r>
            <w:r>
              <w:rPr>
                <w:rFonts w:ascii="宋体" w:hAnsi="宋体" w:cs="宋体" w:eastAsia="宋体" w:hint="default"/>
                <w:sz w:val="20"/>
                <w:szCs w:val="20"/>
              </w:rPr>
            </w:r>
          </w:p>
        </w:tc>
      </w:tr>
      <w:tr>
        <w:trPr>
          <w:trHeight w:val="381" w:hRule="exact"/>
        </w:trPr>
        <w:tc>
          <w:tcPr>
            <w:tcW w:w="4795"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6" w:lineRule="exact"/>
              <w:ind w:right="33"/>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的比例</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z w:val="20"/>
                <w:szCs w:val="20"/>
              </w:rPr>
            </w:r>
          </w:p>
        </w:tc>
      </w:tr>
      <w:tr>
        <w:trPr>
          <w:trHeight w:val="450" w:hRule="exact"/>
        </w:trPr>
        <w:tc>
          <w:tcPr>
            <w:tcW w:w="4795" w:type="dxa"/>
            <w:tcBorders>
              <w:top w:val="nil" w:sz="6" w:space="0" w:color="auto"/>
              <w:left w:val="nil" w:sz="6" w:space="0" w:color="auto"/>
              <w:bottom w:val="nil" w:sz="6" w:space="0" w:color="auto"/>
              <w:right w:val="nil" w:sz="6" w:space="0" w:color="auto"/>
            </w:tcBorders>
          </w:tcPr>
          <w:p>
            <w:pPr>
              <w:pStyle w:val="TableParagraph"/>
              <w:tabs>
                <w:tab w:pos="2017" w:val="left" w:leader="none"/>
              </w:tabs>
              <w:spacing w:line="240" w:lineRule="auto" w:before="77"/>
              <w:ind w:left="35" w:right="0"/>
              <w:jc w:val="left"/>
              <w:rPr>
                <w:rFonts w:ascii="宋体" w:hAnsi="宋体" w:cs="宋体" w:eastAsia="宋体" w:hint="default"/>
                <w:sz w:val="20"/>
                <w:szCs w:val="20"/>
              </w:rPr>
            </w:pPr>
            <w:r>
              <w:rPr>
                <w:rFonts w:ascii="宋体" w:hAnsi="宋体" w:cs="宋体" w:eastAsia="宋体" w:hint="default"/>
                <w:w w:val="95"/>
                <w:sz w:val="20"/>
                <w:szCs w:val="20"/>
              </w:rPr>
              <w:t>黄岑期、周文汉</w:t>
              <w:tab/>
            </w:r>
            <w:r>
              <w:rPr>
                <w:rFonts w:ascii="宋体" w:hAnsi="宋体" w:cs="宋体" w:eastAsia="宋体" w:hint="default"/>
                <w:sz w:val="20"/>
                <w:szCs w:val="20"/>
              </w:rPr>
              <w:t>最终控股股东的妹夫、侄子</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82" w:right="0"/>
              <w:jc w:val="left"/>
              <w:rPr>
                <w:rFonts w:ascii="Times New Roman" w:hAnsi="Times New Roman" w:cs="Times New Roman" w:eastAsia="Times New Roman" w:hint="default"/>
                <w:sz w:val="20"/>
                <w:szCs w:val="20"/>
              </w:rPr>
            </w:pPr>
            <w:r>
              <w:rPr>
                <w:rFonts w:ascii="Times New Roman"/>
                <w:sz w:val="20"/>
              </w:rPr>
              <w:t>2,326,873</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r>
    </w:tbl>
    <w:p>
      <w:pPr>
        <w:spacing w:line="240" w:lineRule="auto" w:before="13"/>
        <w:rPr>
          <w:rFonts w:ascii="宋体" w:hAnsi="宋体" w:cs="宋体" w:eastAsia="宋体" w:hint="default"/>
          <w:sz w:val="9"/>
          <w:szCs w:val="9"/>
        </w:rPr>
      </w:pPr>
    </w:p>
    <w:p>
      <w:pPr>
        <w:pStyle w:val="Heading2"/>
        <w:spacing w:line="322" w:lineRule="exact" w:before="26"/>
        <w:ind w:left="860" w:right="0"/>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日，本集团无账龄超过一年的大额预收款项</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p>
    <w:p>
      <w:pPr>
        <w:pStyle w:val="Heading2"/>
        <w:spacing w:line="322" w:lineRule="exact"/>
        <w:ind w:left="857" w:right="169"/>
        <w:jc w:val="left"/>
      </w:pP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after="0" w:line="322" w:lineRule="exact"/>
        <w:jc w:val="left"/>
        <w:sectPr>
          <w:pgSz w:w="11910" w:h="16840"/>
          <w:pgMar w:header="1308" w:footer="746" w:top="3620" w:bottom="94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4231"/>
        <w:gridCol w:w="1404"/>
        <w:gridCol w:w="1417"/>
        <w:gridCol w:w="1333"/>
      </w:tblGrid>
      <w:tr>
        <w:trPr>
          <w:trHeight w:val="1658"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367" w:lineRule="exact"/>
              <w:ind w:left="35"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tabs>
                <w:tab w:pos="754" w:val="left" w:leader="none"/>
              </w:tabs>
              <w:spacing w:line="240" w:lineRule="auto" w:before="170"/>
              <w:ind w:left="42"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w:t>
              <w:tab/>
            </w:r>
            <w:r>
              <w:rPr>
                <w:rFonts w:ascii="Microsoft JhengHei" w:hAnsi="Microsoft JhengHei" w:cs="Microsoft JhengHei" w:eastAsia="Microsoft JhengHei" w:hint="default"/>
                <w:b/>
                <w:bCs/>
                <w:sz w:val="24"/>
                <w:szCs w:val="24"/>
              </w:rPr>
              <w:t>应付职工薪酬</w:t>
            </w:r>
            <w:r>
              <w:rPr>
                <w:rFonts w:ascii="Microsoft JhengHei" w:hAnsi="Microsoft JhengHei" w:cs="Microsoft JhengHei" w:eastAsia="Microsoft JhengHei" w:hint="default"/>
                <w:sz w:val="24"/>
                <w:szCs w:val="24"/>
              </w:rPr>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98"/>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4154" w:type="dxa"/>
            <w:gridSpan w:val="3"/>
            <w:tcBorders>
              <w:top w:val="nil" w:sz="6" w:space="0" w:color="auto"/>
              <w:left w:val="nil" w:sz="6" w:space="0" w:color="auto"/>
              <w:bottom w:val="nil" w:sz="6" w:space="0" w:color="auto"/>
              <w:right w:val="nil" w:sz="6" w:space="0" w:color="auto"/>
            </w:tcBorders>
          </w:tcPr>
          <w:p>
            <w:pPr/>
          </w:p>
        </w:tc>
      </w:tr>
      <w:tr>
        <w:trPr>
          <w:trHeight w:val="439" w:hRule="exact"/>
        </w:trPr>
        <w:tc>
          <w:tcPr>
            <w:tcW w:w="423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2"/>
              <w:jc w:val="right"/>
              <w:rPr>
                <w:rFonts w:ascii="宋体" w:hAnsi="宋体" w:cs="宋体" w:eastAsia="宋体" w:hint="default"/>
                <w:sz w:val="18"/>
                <w:szCs w:val="18"/>
              </w:rPr>
            </w:pPr>
            <w:r>
              <w:rPr>
                <w:rFonts w:ascii="宋体" w:hAnsi="宋体" w:cs="宋体" w:eastAsia="宋体" w:hint="default"/>
                <w:sz w:val="18"/>
                <w:szCs w:val="18"/>
              </w:rPr>
              <w:t>年初数</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8"/>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9"/>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4"/>
              <w:jc w:val="right"/>
              <w:rPr>
                <w:rFonts w:ascii="宋体" w:hAnsi="宋体" w:cs="宋体" w:eastAsia="宋体" w:hint="default"/>
                <w:sz w:val="18"/>
                <w:szCs w:val="18"/>
              </w:rPr>
            </w:pPr>
            <w:r>
              <w:rPr>
                <w:rFonts w:ascii="宋体" w:hAnsi="宋体" w:cs="宋体" w:eastAsia="宋体" w:hint="default"/>
                <w:sz w:val="18"/>
                <w:szCs w:val="18"/>
              </w:rPr>
              <w:t>年末数</w:t>
            </w:r>
          </w:p>
        </w:tc>
      </w:tr>
      <w:tr>
        <w:trPr>
          <w:trHeight w:val="342"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579" w:val="left" w:leader="none"/>
              </w:tabs>
              <w:spacing w:line="240" w:lineRule="auto" w:before="75"/>
              <w:ind w:right="83"/>
              <w:jc w:val="right"/>
              <w:rPr>
                <w:rFonts w:ascii="Times New Roman" w:hAnsi="Times New Roman" w:cs="Times New Roman" w:eastAsia="Times New Roman" w:hint="default"/>
                <w:sz w:val="18"/>
                <w:szCs w:val="18"/>
              </w:rPr>
            </w:pPr>
            <w:r>
              <w:rPr>
                <w:rFonts w:ascii="宋体" w:hAnsi="宋体" w:cs="宋体" w:eastAsia="宋体" w:hint="default"/>
                <w:sz w:val="18"/>
                <w:szCs w:val="18"/>
              </w:rPr>
              <w:t>工资、奖金、津贴和补贴</w:t>
              <w:tab/>
            </w:r>
            <w:r>
              <w:rPr>
                <w:rFonts w:ascii="Times New Roman" w:hAnsi="Times New Roman" w:cs="Times New Roman" w:eastAsia="Times New Roman" w:hint="default"/>
                <w:spacing w:val="-1"/>
                <w:sz w:val="18"/>
                <w:szCs w:val="18"/>
              </w:rPr>
              <w:t>68,659,193</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67"/>
              <w:jc w:val="right"/>
              <w:rPr>
                <w:rFonts w:ascii="Times New Roman" w:hAnsi="Times New Roman" w:cs="Times New Roman" w:eastAsia="Times New Roman" w:hint="default"/>
                <w:sz w:val="18"/>
                <w:szCs w:val="18"/>
              </w:rPr>
            </w:pPr>
            <w:r>
              <w:rPr>
                <w:rFonts w:ascii="Times New Roman"/>
                <w:spacing w:val="-1"/>
                <w:sz w:val="18"/>
              </w:rPr>
              <w:t>517,240,920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68"/>
              <w:jc w:val="right"/>
              <w:rPr>
                <w:rFonts w:ascii="Times New Roman" w:hAnsi="Times New Roman" w:cs="Times New Roman" w:eastAsia="Times New Roman" w:hint="default"/>
                <w:sz w:val="18"/>
                <w:szCs w:val="18"/>
              </w:rPr>
            </w:pPr>
            <w:r>
              <w:rPr>
                <w:rFonts w:ascii="Times New Roman"/>
                <w:spacing w:val="-1"/>
                <w:sz w:val="18"/>
              </w:rPr>
              <w:t>485,866,279</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pacing w:val="-1"/>
                <w:sz w:val="18"/>
              </w:rPr>
              <w:t>100,033,834</w:t>
            </w:r>
          </w:p>
        </w:tc>
      </w:tr>
      <w:tr>
        <w:trPr>
          <w:trHeight w:val="234"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3331" w:val="left" w:leader="none"/>
              </w:tabs>
              <w:spacing w:line="215" w:lineRule="exact"/>
              <w:ind w:right="82"/>
              <w:jc w:val="right"/>
              <w:rPr>
                <w:rFonts w:ascii="Times New Roman" w:hAnsi="Times New Roman" w:cs="Times New Roman" w:eastAsia="Times New Roman" w:hint="default"/>
                <w:sz w:val="18"/>
                <w:szCs w:val="18"/>
              </w:rPr>
            </w:pPr>
            <w:r>
              <w:rPr>
                <w:rFonts w:ascii="宋体" w:hAnsi="宋体" w:cs="宋体" w:eastAsia="宋体" w:hint="default"/>
                <w:sz w:val="18"/>
                <w:szCs w:val="18"/>
              </w:rPr>
              <w:t>职工福利费</w:t>
              <w:tab/>
            </w:r>
            <w:r>
              <w:rPr>
                <w:rFonts w:ascii="Times New Roman" w:hAnsi="Times New Roman" w:cs="Times New Roman" w:eastAsia="Times New Roman" w:hint="default"/>
                <w:sz w:val="18"/>
                <w:szCs w:val="18"/>
              </w:rPr>
              <w:t>-</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Times New Roman" w:hAnsi="Times New Roman" w:cs="Times New Roman" w:eastAsia="Times New Roman" w:hint="default"/>
                <w:sz w:val="18"/>
                <w:szCs w:val="18"/>
              </w:rPr>
            </w:pPr>
            <w:r>
              <w:rPr>
                <w:rFonts w:ascii="Times New Roman"/>
                <w:spacing w:val="-1"/>
                <w:sz w:val="18"/>
              </w:rPr>
              <w:t>27,713,549</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Times New Roman" w:hAnsi="Times New Roman" w:cs="Times New Roman" w:eastAsia="Times New Roman" w:hint="default"/>
                <w:sz w:val="18"/>
                <w:szCs w:val="18"/>
              </w:rPr>
            </w:pPr>
            <w:r>
              <w:rPr>
                <w:rFonts w:ascii="Times New Roman"/>
                <w:spacing w:val="-1"/>
                <w:sz w:val="18"/>
              </w:rPr>
              <w:t>27,656,545</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Times New Roman" w:hAnsi="Times New Roman" w:cs="Times New Roman" w:eastAsia="Times New Roman" w:hint="default"/>
                <w:sz w:val="18"/>
                <w:szCs w:val="18"/>
              </w:rPr>
            </w:pPr>
            <w:r>
              <w:rPr>
                <w:rFonts w:ascii="Times New Roman"/>
                <w:spacing w:val="-1"/>
                <w:sz w:val="18"/>
              </w:rPr>
              <w:t>57,004</w:t>
            </w:r>
          </w:p>
        </w:tc>
      </w:tr>
      <w:tr>
        <w:trPr>
          <w:trHeight w:val="234"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671" w:val="left" w:leader="none"/>
              </w:tabs>
              <w:spacing w:line="216" w:lineRule="exact"/>
              <w:ind w:right="81"/>
              <w:jc w:val="right"/>
              <w:rPr>
                <w:rFonts w:ascii="Times New Roman" w:hAnsi="Times New Roman" w:cs="Times New Roman" w:eastAsia="Times New Roman" w:hint="default"/>
                <w:sz w:val="18"/>
                <w:szCs w:val="18"/>
              </w:rPr>
            </w:pPr>
            <w:r>
              <w:rPr>
                <w:rFonts w:ascii="宋体" w:hAnsi="宋体" w:cs="宋体" w:eastAsia="宋体" w:hint="default"/>
                <w:sz w:val="18"/>
                <w:szCs w:val="18"/>
              </w:rPr>
              <w:t>社会保险费</w:t>
              <w:tab/>
            </w:r>
            <w:r>
              <w:rPr>
                <w:rFonts w:ascii="Times New Roman" w:hAnsi="Times New Roman" w:cs="Times New Roman" w:eastAsia="Times New Roman" w:hint="default"/>
                <w:spacing w:val="-1"/>
                <w:sz w:val="18"/>
                <w:szCs w:val="18"/>
              </w:rPr>
              <w:t>5,179,726</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Times New Roman" w:hAnsi="Times New Roman" w:cs="Times New Roman" w:eastAsia="Times New Roman" w:hint="default"/>
                <w:sz w:val="18"/>
                <w:szCs w:val="18"/>
              </w:rPr>
            </w:pPr>
            <w:r>
              <w:rPr>
                <w:rFonts w:ascii="Times New Roman"/>
                <w:spacing w:val="-1"/>
                <w:sz w:val="18"/>
              </w:rPr>
              <w:t>98,836,703</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Times New Roman" w:hAnsi="Times New Roman" w:cs="Times New Roman" w:eastAsia="Times New Roman" w:hint="default"/>
                <w:sz w:val="18"/>
                <w:szCs w:val="18"/>
              </w:rPr>
            </w:pPr>
            <w:r>
              <w:rPr>
                <w:rFonts w:ascii="Times New Roman"/>
                <w:spacing w:val="-1"/>
                <w:sz w:val="18"/>
              </w:rPr>
              <w:t>95,244,103</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18"/>
                <w:szCs w:val="18"/>
              </w:rPr>
            </w:pPr>
            <w:r>
              <w:rPr>
                <w:rFonts w:ascii="Times New Roman"/>
                <w:spacing w:val="-1"/>
                <w:sz w:val="18"/>
              </w:rPr>
              <w:t>8,772,326</w:t>
            </w:r>
          </w:p>
        </w:tc>
      </w:tr>
      <w:tr>
        <w:trPr>
          <w:trHeight w:val="234"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671" w:val="left" w:leader="none"/>
              </w:tabs>
              <w:spacing w:line="215" w:lineRule="exact"/>
              <w:ind w:right="8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其中：基本养老保险</w:t>
              <w:tab/>
            </w:r>
            <w:r>
              <w:rPr>
                <w:rFonts w:ascii="Times New Roman" w:hAnsi="Times New Roman" w:cs="Times New Roman" w:eastAsia="Times New Roman" w:hint="default"/>
                <w:spacing w:val="-1"/>
                <w:sz w:val="18"/>
                <w:szCs w:val="18"/>
              </w:rPr>
              <w:t>3,550,762</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Times New Roman" w:hAnsi="Times New Roman" w:cs="Times New Roman" w:eastAsia="Times New Roman" w:hint="default"/>
                <w:sz w:val="18"/>
                <w:szCs w:val="18"/>
              </w:rPr>
            </w:pPr>
            <w:r>
              <w:rPr>
                <w:rFonts w:ascii="Times New Roman"/>
                <w:spacing w:val="-1"/>
                <w:sz w:val="18"/>
              </w:rPr>
              <w:t>55,104,422</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Times New Roman" w:hAnsi="Times New Roman" w:cs="Times New Roman" w:eastAsia="Times New Roman" w:hint="default"/>
                <w:sz w:val="18"/>
                <w:szCs w:val="18"/>
              </w:rPr>
            </w:pPr>
            <w:r>
              <w:rPr>
                <w:rFonts w:ascii="Times New Roman"/>
                <w:spacing w:val="-1"/>
                <w:sz w:val="18"/>
              </w:rPr>
              <w:t>53,483,139</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spacing w:val="-1"/>
                <w:sz w:val="18"/>
              </w:rPr>
              <w:t>5,172,045</w:t>
            </w:r>
          </w:p>
        </w:tc>
      </w:tr>
      <w:tr>
        <w:trPr>
          <w:trHeight w:val="234"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116" w:val="left" w:leader="none"/>
              </w:tabs>
              <w:spacing w:line="216" w:lineRule="exact"/>
              <w:ind w:right="81"/>
              <w:jc w:val="right"/>
              <w:rPr>
                <w:rFonts w:ascii="Times New Roman" w:hAnsi="Times New Roman" w:cs="Times New Roman" w:eastAsia="Times New Roman" w:hint="default"/>
                <w:sz w:val="18"/>
                <w:szCs w:val="18"/>
              </w:rPr>
            </w:pPr>
            <w:r>
              <w:rPr>
                <w:rFonts w:ascii="宋体" w:hAnsi="宋体" w:cs="宋体" w:eastAsia="宋体" w:hint="default"/>
                <w:sz w:val="18"/>
                <w:szCs w:val="18"/>
              </w:rPr>
              <w:t>医疗保险费</w:t>
              <w:tab/>
            </w:r>
            <w:r>
              <w:rPr>
                <w:rFonts w:ascii="Times New Roman" w:hAnsi="Times New Roman" w:cs="Times New Roman" w:eastAsia="Times New Roman" w:hint="default"/>
                <w:spacing w:val="-1"/>
                <w:sz w:val="18"/>
                <w:szCs w:val="18"/>
              </w:rPr>
              <w:t>1,293,685</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Times New Roman" w:hAnsi="Times New Roman" w:cs="Times New Roman" w:eastAsia="Times New Roman" w:hint="default"/>
                <w:sz w:val="18"/>
                <w:szCs w:val="18"/>
              </w:rPr>
            </w:pPr>
            <w:r>
              <w:rPr>
                <w:rFonts w:ascii="Times New Roman"/>
                <w:spacing w:val="-1"/>
                <w:sz w:val="18"/>
              </w:rPr>
              <w:t>25,016,686</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Times New Roman" w:hAnsi="Times New Roman" w:cs="Times New Roman" w:eastAsia="Times New Roman" w:hint="default"/>
                <w:sz w:val="18"/>
                <w:szCs w:val="18"/>
              </w:rPr>
            </w:pPr>
            <w:r>
              <w:rPr>
                <w:rFonts w:ascii="Times New Roman"/>
                <w:spacing w:val="-1"/>
                <w:sz w:val="18"/>
              </w:rPr>
              <w:t>23,863,711</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18"/>
                <w:szCs w:val="18"/>
              </w:rPr>
            </w:pPr>
            <w:r>
              <w:rPr>
                <w:rFonts w:ascii="Times New Roman"/>
                <w:spacing w:val="-1"/>
                <w:sz w:val="18"/>
              </w:rPr>
              <w:t>2,446,660</w:t>
            </w:r>
          </w:p>
        </w:tc>
      </w:tr>
      <w:tr>
        <w:trPr>
          <w:trHeight w:val="234"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251" w:val="left" w:leader="none"/>
              </w:tabs>
              <w:spacing w:line="215" w:lineRule="exact"/>
              <w:ind w:right="81"/>
              <w:jc w:val="right"/>
              <w:rPr>
                <w:rFonts w:ascii="Times New Roman" w:hAnsi="Times New Roman" w:cs="Times New Roman" w:eastAsia="Times New Roman" w:hint="default"/>
                <w:sz w:val="18"/>
                <w:szCs w:val="18"/>
              </w:rPr>
            </w:pPr>
            <w:r>
              <w:rPr>
                <w:rFonts w:ascii="宋体" w:hAnsi="宋体" w:cs="宋体" w:eastAsia="宋体" w:hint="default"/>
                <w:sz w:val="18"/>
                <w:szCs w:val="18"/>
              </w:rPr>
              <w:t>失业保险费</w:t>
              <w:tab/>
            </w:r>
            <w:r>
              <w:rPr>
                <w:rFonts w:ascii="Times New Roman" w:hAnsi="Times New Roman" w:cs="Times New Roman" w:eastAsia="Times New Roman" w:hint="default"/>
                <w:spacing w:val="-1"/>
                <w:sz w:val="18"/>
                <w:szCs w:val="18"/>
              </w:rPr>
              <w:t>217,324</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
              <w:jc w:val="right"/>
              <w:rPr>
                <w:rFonts w:ascii="Times New Roman" w:hAnsi="Times New Roman" w:cs="Times New Roman" w:eastAsia="Times New Roman" w:hint="default"/>
                <w:sz w:val="18"/>
                <w:szCs w:val="18"/>
              </w:rPr>
            </w:pPr>
            <w:r>
              <w:rPr>
                <w:rFonts w:ascii="Times New Roman"/>
                <w:spacing w:val="-1"/>
                <w:sz w:val="18"/>
              </w:rPr>
              <w:t>4,254,013</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8"/>
              <w:jc w:val="right"/>
              <w:rPr>
                <w:rFonts w:ascii="Times New Roman" w:hAnsi="Times New Roman" w:cs="Times New Roman" w:eastAsia="Times New Roman" w:hint="default"/>
                <w:sz w:val="18"/>
                <w:szCs w:val="18"/>
              </w:rPr>
            </w:pPr>
            <w:r>
              <w:rPr>
                <w:rFonts w:ascii="Times New Roman"/>
                <w:spacing w:val="-1"/>
                <w:sz w:val="18"/>
              </w:rPr>
              <w:t>4,196,486</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spacing w:val="-1"/>
                <w:sz w:val="18"/>
              </w:rPr>
              <w:t>274,851</w:t>
            </w:r>
          </w:p>
        </w:tc>
      </w:tr>
      <w:tr>
        <w:trPr>
          <w:trHeight w:val="234"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339" w:val="left" w:leader="none"/>
              </w:tabs>
              <w:spacing w:line="216" w:lineRule="exact"/>
              <w:ind w:right="83"/>
              <w:jc w:val="right"/>
              <w:rPr>
                <w:rFonts w:ascii="Times New Roman" w:hAnsi="Times New Roman" w:cs="Times New Roman" w:eastAsia="Times New Roman" w:hint="default"/>
                <w:sz w:val="18"/>
                <w:szCs w:val="18"/>
              </w:rPr>
            </w:pPr>
            <w:r>
              <w:rPr>
                <w:rFonts w:ascii="宋体" w:hAnsi="宋体" w:cs="宋体" w:eastAsia="宋体" w:hint="default"/>
                <w:sz w:val="18"/>
                <w:szCs w:val="18"/>
              </w:rPr>
              <w:t>工伤保险费</w:t>
              <w:tab/>
            </w:r>
            <w:r>
              <w:rPr>
                <w:rFonts w:ascii="Times New Roman" w:hAnsi="Times New Roman" w:cs="Times New Roman" w:eastAsia="Times New Roman" w:hint="default"/>
                <w:spacing w:val="-1"/>
                <w:sz w:val="18"/>
                <w:szCs w:val="18"/>
              </w:rPr>
              <w:t>54,574</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18"/>
                <w:szCs w:val="18"/>
              </w:rPr>
            </w:pPr>
            <w:r>
              <w:rPr>
                <w:rFonts w:ascii="Times New Roman"/>
                <w:spacing w:val="-1"/>
                <w:sz w:val="18"/>
              </w:rPr>
              <w:t>1,235,260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18"/>
                <w:szCs w:val="18"/>
              </w:rPr>
            </w:pPr>
            <w:r>
              <w:rPr>
                <w:rFonts w:ascii="Times New Roman"/>
                <w:spacing w:val="-1"/>
                <w:sz w:val="18"/>
              </w:rPr>
              <w:t>1,222,228</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Times New Roman" w:hAnsi="Times New Roman" w:cs="Times New Roman" w:eastAsia="Times New Roman" w:hint="default"/>
                <w:sz w:val="18"/>
                <w:szCs w:val="18"/>
              </w:rPr>
            </w:pPr>
            <w:r>
              <w:rPr>
                <w:rFonts w:ascii="Times New Roman"/>
                <w:spacing w:val="-1"/>
                <w:sz w:val="18"/>
              </w:rPr>
              <w:t>67,606</w:t>
            </w:r>
          </w:p>
        </w:tc>
      </w:tr>
      <w:tr>
        <w:trPr>
          <w:trHeight w:val="234"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339" w:val="left" w:leader="none"/>
              </w:tabs>
              <w:spacing w:line="215" w:lineRule="exact"/>
              <w:ind w:right="83"/>
              <w:jc w:val="right"/>
              <w:rPr>
                <w:rFonts w:ascii="Times New Roman" w:hAnsi="Times New Roman" w:cs="Times New Roman" w:eastAsia="Times New Roman" w:hint="default"/>
                <w:sz w:val="18"/>
                <w:szCs w:val="18"/>
              </w:rPr>
            </w:pPr>
            <w:r>
              <w:rPr>
                <w:rFonts w:ascii="宋体" w:hAnsi="宋体" w:cs="宋体" w:eastAsia="宋体" w:hint="default"/>
                <w:sz w:val="18"/>
                <w:szCs w:val="18"/>
              </w:rPr>
              <w:t>生育保险费</w:t>
              <w:tab/>
            </w:r>
            <w:r>
              <w:rPr>
                <w:rFonts w:ascii="Times New Roman" w:hAnsi="Times New Roman" w:cs="Times New Roman" w:eastAsia="Times New Roman" w:hint="default"/>
                <w:spacing w:val="-1"/>
                <w:sz w:val="18"/>
                <w:szCs w:val="18"/>
              </w:rPr>
              <w:t>63,381</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
              <w:jc w:val="right"/>
              <w:rPr>
                <w:rFonts w:ascii="Times New Roman" w:hAnsi="Times New Roman" w:cs="Times New Roman" w:eastAsia="Times New Roman" w:hint="default"/>
                <w:sz w:val="18"/>
                <w:szCs w:val="18"/>
              </w:rPr>
            </w:pPr>
            <w:r>
              <w:rPr>
                <w:rFonts w:ascii="Times New Roman"/>
                <w:spacing w:val="-1"/>
                <w:sz w:val="18"/>
              </w:rPr>
              <w:t>1,496,193</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Times New Roman" w:hAnsi="Times New Roman" w:cs="Times New Roman" w:eastAsia="Times New Roman" w:hint="default"/>
                <w:sz w:val="18"/>
                <w:szCs w:val="18"/>
              </w:rPr>
            </w:pPr>
            <w:r>
              <w:rPr>
                <w:rFonts w:ascii="Times New Roman"/>
                <w:spacing w:val="-1"/>
                <w:sz w:val="18"/>
              </w:rPr>
              <w:t>1,466,154</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Times New Roman" w:hAnsi="Times New Roman" w:cs="Times New Roman" w:eastAsia="Times New Roman" w:hint="default"/>
                <w:sz w:val="18"/>
                <w:szCs w:val="18"/>
              </w:rPr>
            </w:pPr>
            <w:r>
              <w:rPr>
                <w:rFonts w:ascii="Times New Roman"/>
                <w:spacing w:val="-1"/>
                <w:sz w:val="18"/>
              </w:rPr>
              <w:t>93,420</w:t>
            </w:r>
          </w:p>
        </w:tc>
      </w:tr>
      <w:tr>
        <w:trPr>
          <w:trHeight w:val="234"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776" w:val="left" w:leader="none"/>
              </w:tabs>
              <w:spacing w:line="216" w:lineRule="exact"/>
              <w:ind w:right="82"/>
              <w:jc w:val="right"/>
              <w:rPr>
                <w:rFonts w:ascii="Times New Roman" w:hAnsi="Times New Roman" w:cs="Times New Roman" w:eastAsia="Times New Roman" w:hint="default"/>
                <w:sz w:val="18"/>
                <w:szCs w:val="18"/>
              </w:rPr>
            </w:pPr>
            <w:r>
              <w:rPr>
                <w:rFonts w:ascii="宋体" w:hAnsi="宋体" w:cs="宋体" w:eastAsia="宋体" w:hint="default"/>
                <w:sz w:val="18"/>
                <w:szCs w:val="18"/>
              </w:rPr>
              <w:t>住房公积金</w:t>
              <w:tab/>
            </w:r>
            <w:r>
              <w:rPr>
                <w:rFonts w:ascii="Times New Roman" w:hAnsi="Times New Roman" w:cs="Times New Roman" w:eastAsia="Times New Roman" w:hint="default"/>
                <w:sz w:val="18"/>
                <w:szCs w:val="18"/>
              </w:rPr>
              <w:t>-</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Times New Roman" w:hAnsi="Times New Roman" w:cs="Times New Roman" w:eastAsia="Times New Roman" w:hint="default"/>
                <w:sz w:val="18"/>
                <w:szCs w:val="18"/>
              </w:rPr>
            </w:pPr>
            <w:r>
              <w:rPr>
                <w:rFonts w:ascii="Times New Roman"/>
                <w:spacing w:val="-1"/>
                <w:sz w:val="18"/>
              </w:rPr>
              <w:t>11,730,129</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Times New Roman" w:hAnsi="Times New Roman" w:cs="Times New Roman" w:eastAsia="Times New Roman" w:hint="default"/>
                <w:sz w:val="18"/>
                <w:szCs w:val="18"/>
              </w:rPr>
            </w:pPr>
            <w:r>
              <w:rPr>
                <w:rFonts w:ascii="Times New Roman"/>
                <w:spacing w:val="-1"/>
                <w:sz w:val="18"/>
              </w:rPr>
              <w:t>11,012,385</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18"/>
                <w:szCs w:val="18"/>
              </w:rPr>
            </w:pPr>
            <w:r>
              <w:rPr>
                <w:rFonts w:ascii="Times New Roman"/>
                <w:spacing w:val="-1"/>
                <w:sz w:val="18"/>
              </w:rPr>
              <w:t>717,744</w:t>
            </w:r>
          </w:p>
        </w:tc>
      </w:tr>
      <w:tr>
        <w:trPr>
          <w:trHeight w:val="335"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671" w:val="left" w:leader="none"/>
              </w:tabs>
              <w:spacing w:line="215" w:lineRule="exact"/>
              <w:ind w:right="81"/>
              <w:jc w:val="right"/>
              <w:rPr>
                <w:rFonts w:ascii="Times New Roman" w:hAnsi="Times New Roman" w:cs="Times New Roman" w:eastAsia="Times New Roman" w:hint="default"/>
                <w:sz w:val="18"/>
                <w:szCs w:val="18"/>
              </w:rPr>
            </w:pPr>
            <w:r>
              <w:rPr>
                <w:rFonts w:ascii="宋体" w:hAnsi="宋体" w:cs="宋体" w:eastAsia="宋体" w:hint="default"/>
                <w:sz w:val="18"/>
                <w:szCs w:val="18"/>
              </w:rPr>
              <w:t>工会经费和职工教育经费</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8,970,409</w:t>
            </w:r>
            <w:r>
              <w:rPr>
                <w:rFonts w:ascii="Times New Roman" w:hAnsi="Times New Roman" w:cs="Times New Roman" w:eastAsia="Times New Roman" w:hint="default"/>
                <w:spacing w:val="-1"/>
                <w:sz w:val="18"/>
                <w:szCs w:val="18"/>
              </w:rPr>
            </w:r>
          </w:p>
        </w:tc>
        <w:tc>
          <w:tcPr>
            <w:tcW w:w="1404" w:type="dxa"/>
            <w:tcBorders>
              <w:top w:val="nil" w:sz="6" w:space="0" w:color="auto"/>
              <w:left w:val="nil" w:sz="6" w:space="0" w:color="auto"/>
              <w:bottom w:val="nil" w:sz="6" w:space="0" w:color="auto"/>
              <w:right w:val="nil" w:sz="6" w:space="0" w:color="auto"/>
            </w:tcBorders>
          </w:tcPr>
          <w:p>
            <w:pPr>
              <w:pStyle w:val="TableParagraph"/>
              <w:tabs>
                <w:tab w:pos="522" w:val="left" w:leader="none"/>
              </w:tabs>
              <w:spacing w:line="240" w:lineRule="auto" w:before="8"/>
              <w:ind w:left="5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u w:val="single" w:color="000000"/>
              </w:rPr>
              <w:t>6,107,683</w:t>
            </w:r>
            <w:r>
              <w:rPr>
                <w:rFonts w:ascii="Times New Roman"/>
                <w:sz w:val="18"/>
              </w:rPr>
            </w:r>
          </w:p>
        </w:tc>
        <w:tc>
          <w:tcPr>
            <w:tcW w:w="1417" w:type="dxa"/>
            <w:tcBorders>
              <w:top w:val="nil" w:sz="6" w:space="0" w:color="auto"/>
              <w:left w:val="nil" w:sz="6" w:space="0" w:color="auto"/>
              <w:bottom w:val="nil" w:sz="6" w:space="0" w:color="auto"/>
              <w:right w:val="nil" w:sz="6" w:space="0" w:color="auto"/>
            </w:tcBorders>
          </w:tcPr>
          <w:p>
            <w:pPr>
              <w:pStyle w:val="TableParagraph"/>
              <w:tabs>
                <w:tab w:pos="556" w:val="left" w:leader="none"/>
              </w:tabs>
              <w:spacing w:line="240" w:lineRule="auto" w:before="8"/>
              <w:ind w:right="6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8,826,914</w:t>
            </w:r>
            <w:r>
              <w:rPr>
                <w:rFonts w:ascii="Times New Roman"/>
                <w:spacing w:val="-1"/>
                <w:sz w:val="18"/>
              </w:rPr>
            </w:r>
          </w:p>
        </w:tc>
        <w:tc>
          <w:tcPr>
            <w:tcW w:w="1333" w:type="dxa"/>
            <w:tcBorders>
              <w:top w:val="nil" w:sz="6" w:space="0" w:color="auto"/>
              <w:left w:val="nil" w:sz="6" w:space="0" w:color="auto"/>
              <w:bottom w:val="nil" w:sz="6" w:space="0" w:color="auto"/>
              <w:right w:val="nil" w:sz="6" w:space="0" w:color="auto"/>
            </w:tcBorders>
          </w:tcPr>
          <w:p>
            <w:pPr>
              <w:pStyle w:val="TableParagraph"/>
              <w:tabs>
                <w:tab w:pos="506" w:val="left" w:leader="none"/>
              </w:tabs>
              <w:spacing w:line="240" w:lineRule="auto" w:before="8"/>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6,251,178</w:t>
            </w:r>
            <w:r>
              <w:rPr>
                <w:rFonts w:ascii="Times New Roman"/>
                <w:spacing w:val="-1"/>
                <w:sz w:val="18"/>
              </w:rPr>
            </w:r>
          </w:p>
        </w:tc>
      </w:tr>
      <w:tr>
        <w:trPr>
          <w:trHeight w:val="438"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465" w:val="left" w:leader="none"/>
              </w:tabs>
              <w:spacing w:line="240" w:lineRule="auto" w:before="100"/>
              <w:ind w:right="8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82,809,328</w:t>
            </w:r>
            <w:r>
              <w:rPr>
                <w:rFonts w:ascii="Times New Roman"/>
                <w:spacing w:val="-1"/>
                <w:sz w:val="18"/>
              </w:rPr>
            </w:r>
          </w:p>
        </w:tc>
        <w:tc>
          <w:tcPr>
            <w:tcW w:w="1404"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00"/>
              <w:ind w:right="6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649,898,855</w:t>
            </w:r>
            <w:r>
              <w:rPr>
                <w:rFonts w:ascii="Times New Roman"/>
                <w:spacing w:val="-1"/>
                <w:sz w:val="18"/>
              </w:rPr>
            </w:r>
          </w:p>
        </w:tc>
        <w:tc>
          <w:tcPr>
            <w:tcW w:w="1417"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100"/>
              <w:ind w:right="6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617,593,841</w:t>
            </w:r>
            <w:r>
              <w:rPr>
                <w:rFonts w:ascii="Times New Roman"/>
                <w:spacing w:val="-1"/>
                <w:sz w:val="18"/>
              </w:rPr>
            </w:r>
          </w:p>
        </w:tc>
        <w:tc>
          <w:tcPr>
            <w:tcW w:w="1333"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00"/>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115,114,342</w:t>
            </w:r>
            <w:r>
              <w:rPr>
                <w:rFonts w:ascii="Times New Roman"/>
                <w:spacing w:val="-1"/>
                <w:sz w:val="18"/>
              </w:rPr>
            </w:r>
          </w:p>
        </w:tc>
      </w:tr>
      <w:tr>
        <w:trPr>
          <w:trHeight w:val="518" w:hRule="exact"/>
        </w:trPr>
        <w:tc>
          <w:tcPr>
            <w:tcW w:w="423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c>
          <w:tcPr>
            <w:tcW w:w="1404"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r>
      <w:tr>
        <w:trPr>
          <w:trHeight w:val="403" w:hRule="exact"/>
        </w:trPr>
        <w:tc>
          <w:tcPr>
            <w:tcW w:w="423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2"/>
              <w:jc w:val="right"/>
              <w:rPr>
                <w:rFonts w:ascii="宋体" w:hAnsi="宋体" w:cs="宋体" w:eastAsia="宋体" w:hint="default"/>
                <w:sz w:val="18"/>
                <w:szCs w:val="18"/>
              </w:rPr>
            </w:pPr>
            <w:r>
              <w:rPr>
                <w:rFonts w:ascii="宋体" w:hAnsi="宋体" w:cs="宋体" w:eastAsia="宋体" w:hint="default"/>
                <w:sz w:val="18"/>
                <w:szCs w:val="18"/>
              </w:rPr>
              <w:t>年初数</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8"/>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9"/>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4"/>
              <w:jc w:val="right"/>
              <w:rPr>
                <w:rFonts w:ascii="宋体" w:hAnsi="宋体" w:cs="宋体" w:eastAsia="宋体" w:hint="default"/>
                <w:sz w:val="18"/>
                <w:szCs w:val="18"/>
              </w:rPr>
            </w:pPr>
            <w:r>
              <w:rPr>
                <w:rFonts w:ascii="宋体" w:hAnsi="宋体" w:cs="宋体" w:eastAsia="宋体" w:hint="default"/>
                <w:sz w:val="18"/>
                <w:szCs w:val="18"/>
              </w:rPr>
              <w:t>年末数</w:t>
            </w:r>
          </w:p>
        </w:tc>
      </w:tr>
      <w:tr>
        <w:trPr>
          <w:trHeight w:val="309"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579" w:val="left" w:leader="none"/>
              </w:tabs>
              <w:spacing w:line="240" w:lineRule="auto" w:before="40"/>
              <w:ind w:right="83"/>
              <w:jc w:val="right"/>
              <w:rPr>
                <w:rFonts w:ascii="Times New Roman" w:hAnsi="Times New Roman" w:cs="Times New Roman" w:eastAsia="Times New Roman" w:hint="default"/>
                <w:sz w:val="18"/>
                <w:szCs w:val="18"/>
              </w:rPr>
            </w:pPr>
            <w:r>
              <w:rPr>
                <w:rFonts w:ascii="宋体" w:hAnsi="宋体" w:cs="宋体" w:eastAsia="宋体" w:hint="default"/>
                <w:sz w:val="18"/>
                <w:szCs w:val="18"/>
              </w:rPr>
              <w:t>工资、奖金、津贴和补贴</w:t>
              <w:tab/>
            </w:r>
            <w:r>
              <w:rPr>
                <w:rFonts w:ascii="Times New Roman" w:hAnsi="Times New Roman" w:cs="Times New Roman" w:eastAsia="Times New Roman" w:hint="default"/>
                <w:spacing w:val="-1"/>
                <w:sz w:val="18"/>
                <w:szCs w:val="18"/>
              </w:rPr>
              <w:t>50,357,653</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67"/>
              <w:jc w:val="right"/>
              <w:rPr>
                <w:rFonts w:ascii="Times New Roman" w:hAnsi="Times New Roman" w:cs="Times New Roman" w:eastAsia="Times New Roman" w:hint="default"/>
                <w:sz w:val="18"/>
                <w:szCs w:val="18"/>
              </w:rPr>
            </w:pPr>
            <w:r>
              <w:rPr>
                <w:rFonts w:ascii="Times New Roman"/>
                <w:spacing w:val="-1"/>
                <w:sz w:val="18"/>
              </w:rPr>
              <w:t>391,697,731</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68"/>
              <w:jc w:val="right"/>
              <w:rPr>
                <w:rFonts w:ascii="Times New Roman" w:hAnsi="Times New Roman" w:cs="Times New Roman" w:eastAsia="Times New Roman" w:hint="default"/>
                <w:sz w:val="18"/>
                <w:szCs w:val="18"/>
              </w:rPr>
            </w:pPr>
            <w:r>
              <w:rPr>
                <w:rFonts w:ascii="Times New Roman"/>
                <w:spacing w:val="-1"/>
                <w:sz w:val="18"/>
              </w:rPr>
              <w:t>373,396,191</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5"/>
              <w:jc w:val="right"/>
              <w:rPr>
                <w:rFonts w:ascii="Times New Roman" w:hAnsi="Times New Roman" w:cs="Times New Roman" w:eastAsia="Times New Roman" w:hint="default"/>
                <w:sz w:val="18"/>
                <w:szCs w:val="18"/>
              </w:rPr>
            </w:pPr>
            <w:r>
              <w:rPr>
                <w:rFonts w:ascii="Times New Roman"/>
                <w:spacing w:val="-1"/>
                <w:sz w:val="18"/>
              </w:rPr>
              <w:t>68,659,193</w:t>
            </w:r>
          </w:p>
        </w:tc>
      </w:tr>
      <w:tr>
        <w:trPr>
          <w:trHeight w:val="234"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3331" w:val="left" w:leader="none"/>
              </w:tabs>
              <w:spacing w:line="216" w:lineRule="exact"/>
              <w:ind w:right="82"/>
              <w:jc w:val="right"/>
              <w:rPr>
                <w:rFonts w:ascii="Times New Roman" w:hAnsi="Times New Roman" w:cs="Times New Roman" w:eastAsia="Times New Roman" w:hint="default"/>
                <w:sz w:val="18"/>
                <w:szCs w:val="18"/>
              </w:rPr>
            </w:pPr>
            <w:r>
              <w:rPr>
                <w:rFonts w:ascii="宋体" w:hAnsi="宋体" w:cs="宋体" w:eastAsia="宋体" w:hint="default"/>
                <w:sz w:val="18"/>
                <w:szCs w:val="18"/>
              </w:rPr>
              <w:t>职工福利费</w:t>
              <w:tab/>
            </w:r>
            <w:r>
              <w:rPr>
                <w:rFonts w:ascii="Times New Roman" w:hAnsi="Times New Roman" w:cs="Times New Roman" w:eastAsia="Times New Roman" w:hint="default"/>
                <w:sz w:val="18"/>
                <w:szCs w:val="18"/>
              </w:rPr>
              <w:t>-</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Times New Roman" w:hAnsi="Times New Roman" w:cs="Times New Roman" w:eastAsia="Times New Roman" w:hint="default"/>
                <w:sz w:val="18"/>
                <w:szCs w:val="18"/>
              </w:rPr>
            </w:pPr>
            <w:r>
              <w:rPr>
                <w:rFonts w:ascii="Times New Roman"/>
                <w:spacing w:val="-1"/>
                <w:sz w:val="18"/>
              </w:rPr>
              <w:t>13,745,027</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Times New Roman" w:hAnsi="Times New Roman" w:cs="Times New Roman" w:eastAsia="Times New Roman" w:hint="default"/>
                <w:sz w:val="18"/>
                <w:szCs w:val="18"/>
              </w:rPr>
            </w:pPr>
            <w:r>
              <w:rPr>
                <w:rFonts w:ascii="Times New Roman"/>
                <w:spacing w:val="-1"/>
                <w:sz w:val="18"/>
              </w:rPr>
              <w:t>13,745,027</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34"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671" w:val="left" w:leader="none"/>
              </w:tabs>
              <w:spacing w:line="215" w:lineRule="exact"/>
              <w:ind w:right="81"/>
              <w:jc w:val="right"/>
              <w:rPr>
                <w:rFonts w:ascii="Times New Roman" w:hAnsi="Times New Roman" w:cs="Times New Roman" w:eastAsia="Times New Roman" w:hint="default"/>
                <w:sz w:val="18"/>
                <w:szCs w:val="18"/>
              </w:rPr>
            </w:pPr>
            <w:r>
              <w:rPr>
                <w:rFonts w:ascii="宋体" w:hAnsi="宋体" w:cs="宋体" w:eastAsia="宋体" w:hint="default"/>
                <w:sz w:val="18"/>
                <w:szCs w:val="18"/>
              </w:rPr>
              <w:t>社会保险费</w:t>
              <w:tab/>
            </w:r>
            <w:r>
              <w:rPr>
                <w:rFonts w:ascii="Times New Roman" w:hAnsi="Times New Roman" w:cs="Times New Roman" w:eastAsia="Times New Roman" w:hint="default"/>
                <w:spacing w:val="-1"/>
                <w:sz w:val="18"/>
                <w:szCs w:val="18"/>
              </w:rPr>
              <w:t>1,910,252</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Times New Roman" w:hAnsi="Times New Roman" w:cs="Times New Roman" w:eastAsia="Times New Roman" w:hint="default"/>
                <w:sz w:val="18"/>
                <w:szCs w:val="18"/>
              </w:rPr>
            </w:pPr>
            <w:r>
              <w:rPr>
                <w:rFonts w:ascii="Times New Roman"/>
                <w:spacing w:val="-1"/>
                <w:sz w:val="18"/>
              </w:rPr>
              <w:t>54,779,543</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Times New Roman" w:hAnsi="Times New Roman" w:cs="Times New Roman" w:eastAsia="Times New Roman" w:hint="default"/>
                <w:sz w:val="18"/>
                <w:szCs w:val="18"/>
              </w:rPr>
            </w:pPr>
            <w:r>
              <w:rPr>
                <w:rFonts w:ascii="Times New Roman"/>
                <w:spacing w:val="-1"/>
                <w:sz w:val="18"/>
              </w:rPr>
              <w:t>51,510,069</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spacing w:val="-1"/>
                <w:sz w:val="18"/>
              </w:rPr>
              <w:t>5,179,726</w:t>
            </w:r>
          </w:p>
        </w:tc>
      </w:tr>
      <w:tr>
        <w:trPr>
          <w:trHeight w:val="234"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671" w:val="left" w:leader="none"/>
              </w:tabs>
              <w:spacing w:line="216" w:lineRule="exact"/>
              <w:ind w:right="8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其中：基本养老保险</w:t>
              <w:tab/>
            </w:r>
            <w:r>
              <w:rPr>
                <w:rFonts w:ascii="Times New Roman" w:hAnsi="Times New Roman" w:cs="Times New Roman" w:eastAsia="Times New Roman" w:hint="default"/>
                <w:spacing w:val="-1"/>
                <w:sz w:val="18"/>
                <w:szCs w:val="18"/>
              </w:rPr>
              <w:t>1,135,826</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Times New Roman" w:hAnsi="Times New Roman" w:cs="Times New Roman" w:eastAsia="Times New Roman" w:hint="default"/>
                <w:sz w:val="18"/>
                <w:szCs w:val="18"/>
              </w:rPr>
            </w:pPr>
            <w:r>
              <w:rPr>
                <w:rFonts w:ascii="Times New Roman"/>
                <w:spacing w:val="-1"/>
                <w:sz w:val="18"/>
              </w:rPr>
              <w:t>34,121,392</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Times New Roman" w:hAnsi="Times New Roman" w:cs="Times New Roman" w:eastAsia="Times New Roman" w:hint="default"/>
                <w:sz w:val="18"/>
                <w:szCs w:val="18"/>
              </w:rPr>
            </w:pPr>
            <w:r>
              <w:rPr>
                <w:rFonts w:ascii="Times New Roman"/>
                <w:spacing w:val="-1"/>
                <w:sz w:val="18"/>
              </w:rPr>
              <w:t>31,706,456</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18"/>
                <w:szCs w:val="18"/>
              </w:rPr>
            </w:pPr>
            <w:r>
              <w:rPr>
                <w:rFonts w:ascii="Times New Roman"/>
                <w:spacing w:val="-1"/>
                <w:sz w:val="18"/>
              </w:rPr>
              <w:t>3,550,762</w:t>
            </w:r>
          </w:p>
        </w:tc>
      </w:tr>
      <w:tr>
        <w:trPr>
          <w:trHeight w:val="234"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251" w:val="left" w:leader="none"/>
              </w:tabs>
              <w:spacing w:line="215" w:lineRule="exact"/>
              <w:ind w:right="81"/>
              <w:jc w:val="right"/>
              <w:rPr>
                <w:rFonts w:ascii="Times New Roman" w:hAnsi="Times New Roman" w:cs="Times New Roman" w:eastAsia="Times New Roman" w:hint="default"/>
                <w:sz w:val="18"/>
                <w:szCs w:val="18"/>
              </w:rPr>
            </w:pPr>
            <w:r>
              <w:rPr>
                <w:rFonts w:ascii="宋体" w:hAnsi="宋体" w:cs="宋体" w:eastAsia="宋体" w:hint="default"/>
                <w:sz w:val="18"/>
                <w:szCs w:val="18"/>
              </w:rPr>
              <w:t>医疗保险费</w:t>
              <w:tab/>
            </w:r>
            <w:r>
              <w:rPr>
                <w:rFonts w:ascii="Times New Roman" w:hAnsi="Times New Roman" w:cs="Times New Roman" w:eastAsia="Times New Roman" w:hint="default"/>
                <w:spacing w:val="-1"/>
                <w:sz w:val="18"/>
                <w:szCs w:val="18"/>
              </w:rPr>
              <w:t>619,541</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Times New Roman" w:hAnsi="Times New Roman" w:cs="Times New Roman" w:eastAsia="Times New Roman" w:hint="default"/>
                <w:sz w:val="18"/>
                <w:szCs w:val="18"/>
              </w:rPr>
            </w:pPr>
            <w:r>
              <w:rPr>
                <w:rFonts w:ascii="Times New Roman"/>
                <w:spacing w:val="-1"/>
                <w:sz w:val="18"/>
              </w:rPr>
              <w:t>15,718,248</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Times New Roman" w:hAnsi="Times New Roman" w:cs="Times New Roman" w:eastAsia="Times New Roman" w:hint="default"/>
                <w:sz w:val="18"/>
                <w:szCs w:val="18"/>
              </w:rPr>
            </w:pPr>
            <w:r>
              <w:rPr>
                <w:rFonts w:ascii="Times New Roman"/>
                <w:spacing w:val="-1"/>
                <w:sz w:val="18"/>
              </w:rPr>
              <w:t>15,044,104</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8"/>
                <w:szCs w:val="18"/>
              </w:rPr>
            </w:pPr>
            <w:r>
              <w:rPr>
                <w:rFonts w:ascii="Times New Roman"/>
                <w:spacing w:val="-1"/>
                <w:sz w:val="18"/>
              </w:rPr>
              <w:t>1,293,685</w:t>
            </w:r>
          </w:p>
        </w:tc>
      </w:tr>
      <w:tr>
        <w:trPr>
          <w:trHeight w:val="234"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251" w:val="left" w:leader="none"/>
              </w:tabs>
              <w:spacing w:line="216" w:lineRule="exact"/>
              <w:ind w:right="81"/>
              <w:jc w:val="right"/>
              <w:rPr>
                <w:rFonts w:ascii="Times New Roman" w:hAnsi="Times New Roman" w:cs="Times New Roman" w:eastAsia="Times New Roman" w:hint="default"/>
                <w:sz w:val="18"/>
                <w:szCs w:val="18"/>
              </w:rPr>
            </w:pPr>
            <w:r>
              <w:rPr>
                <w:rFonts w:ascii="宋体" w:hAnsi="宋体" w:cs="宋体" w:eastAsia="宋体" w:hint="default"/>
                <w:sz w:val="18"/>
                <w:szCs w:val="18"/>
              </w:rPr>
              <w:t>失业保险费</w:t>
              <w:tab/>
            </w:r>
            <w:r>
              <w:rPr>
                <w:rFonts w:ascii="Times New Roman" w:hAnsi="Times New Roman" w:cs="Times New Roman" w:eastAsia="Times New Roman" w:hint="default"/>
                <w:spacing w:val="-1"/>
                <w:sz w:val="18"/>
                <w:szCs w:val="18"/>
              </w:rPr>
              <w:t>103,257</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18"/>
                <w:szCs w:val="18"/>
              </w:rPr>
            </w:pPr>
            <w:r>
              <w:rPr>
                <w:rFonts w:ascii="Times New Roman"/>
                <w:spacing w:val="-1"/>
                <w:sz w:val="18"/>
              </w:rPr>
              <w:t>3,060,816</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18"/>
                <w:szCs w:val="18"/>
              </w:rPr>
            </w:pPr>
            <w:r>
              <w:rPr>
                <w:rFonts w:ascii="Times New Roman"/>
                <w:spacing w:val="-1"/>
                <w:sz w:val="18"/>
              </w:rPr>
              <w:t>2,946,749</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18"/>
                <w:szCs w:val="18"/>
              </w:rPr>
            </w:pPr>
            <w:r>
              <w:rPr>
                <w:rFonts w:ascii="Times New Roman"/>
                <w:spacing w:val="-1"/>
                <w:sz w:val="18"/>
              </w:rPr>
              <w:t>217,324</w:t>
            </w:r>
          </w:p>
        </w:tc>
      </w:tr>
      <w:tr>
        <w:trPr>
          <w:trHeight w:val="234"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339" w:val="left" w:leader="none"/>
              </w:tabs>
              <w:spacing w:line="215" w:lineRule="exact"/>
              <w:ind w:right="83"/>
              <w:jc w:val="right"/>
              <w:rPr>
                <w:rFonts w:ascii="Times New Roman" w:hAnsi="Times New Roman" w:cs="Times New Roman" w:eastAsia="Times New Roman" w:hint="default"/>
                <w:sz w:val="18"/>
                <w:szCs w:val="18"/>
              </w:rPr>
            </w:pPr>
            <w:r>
              <w:rPr>
                <w:rFonts w:ascii="宋体" w:hAnsi="宋体" w:cs="宋体" w:eastAsia="宋体" w:hint="default"/>
                <w:sz w:val="18"/>
                <w:szCs w:val="18"/>
              </w:rPr>
              <w:t>工伤保险费</w:t>
              <w:tab/>
            </w:r>
            <w:r>
              <w:rPr>
                <w:rFonts w:ascii="Times New Roman" w:hAnsi="Times New Roman" w:cs="Times New Roman" w:eastAsia="Times New Roman" w:hint="default"/>
                <w:spacing w:val="-1"/>
                <w:sz w:val="18"/>
                <w:szCs w:val="18"/>
              </w:rPr>
              <w:t>25,814</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8"/>
              <w:jc w:val="right"/>
              <w:rPr>
                <w:rFonts w:ascii="Times New Roman" w:hAnsi="Times New Roman" w:cs="Times New Roman" w:eastAsia="Times New Roman" w:hint="default"/>
                <w:sz w:val="18"/>
                <w:szCs w:val="18"/>
              </w:rPr>
            </w:pPr>
            <w:r>
              <w:rPr>
                <w:rFonts w:ascii="Times New Roman"/>
                <w:spacing w:val="-1"/>
                <w:sz w:val="18"/>
              </w:rPr>
              <w:t>838,425</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8"/>
              <w:jc w:val="right"/>
              <w:rPr>
                <w:rFonts w:ascii="Times New Roman" w:hAnsi="Times New Roman" w:cs="Times New Roman" w:eastAsia="Times New Roman" w:hint="default"/>
                <w:sz w:val="18"/>
                <w:szCs w:val="18"/>
              </w:rPr>
            </w:pPr>
            <w:r>
              <w:rPr>
                <w:rFonts w:ascii="Times New Roman"/>
                <w:spacing w:val="-1"/>
                <w:sz w:val="18"/>
              </w:rPr>
              <w:t>809,665</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Times New Roman" w:hAnsi="Times New Roman" w:cs="Times New Roman" w:eastAsia="Times New Roman" w:hint="default"/>
                <w:sz w:val="18"/>
                <w:szCs w:val="18"/>
              </w:rPr>
            </w:pPr>
            <w:r>
              <w:rPr>
                <w:rFonts w:ascii="Times New Roman"/>
                <w:spacing w:val="-1"/>
                <w:sz w:val="18"/>
              </w:rPr>
              <w:t>54,574</w:t>
            </w:r>
          </w:p>
        </w:tc>
      </w:tr>
      <w:tr>
        <w:trPr>
          <w:trHeight w:val="234"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339" w:val="left" w:leader="none"/>
              </w:tabs>
              <w:spacing w:line="216" w:lineRule="exact"/>
              <w:ind w:right="83"/>
              <w:jc w:val="right"/>
              <w:rPr>
                <w:rFonts w:ascii="Times New Roman" w:hAnsi="Times New Roman" w:cs="Times New Roman" w:eastAsia="Times New Roman" w:hint="default"/>
                <w:sz w:val="18"/>
                <w:szCs w:val="18"/>
              </w:rPr>
            </w:pPr>
            <w:r>
              <w:rPr>
                <w:rFonts w:ascii="宋体" w:hAnsi="宋体" w:cs="宋体" w:eastAsia="宋体" w:hint="default"/>
                <w:sz w:val="18"/>
                <w:szCs w:val="18"/>
              </w:rPr>
              <w:t>生育保险费</w:t>
              <w:tab/>
            </w:r>
            <w:r>
              <w:rPr>
                <w:rFonts w:ascii="Times New Roman" w:hAnsi="Times New Roman" w:cs="Times New Roman" w:eastAsia="Times New Roman" w:hint="default"/>
                <w:spacing w:val="-1"/>
                <w:sz w:val="18"/>
                <w:szCs w:val="18"/>
              </w:rPr>
              <w:t>25,814</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18"/>
                <w:szCs w:val="18"/>
              </w:rPr>
            </w:pPr>
            <w:r>
              <w:rPr>
                <w:rFonts w:ascii="Times New Roman"/>
                <w:spacing w:val="-1"/>
                <w:sz w:val="18"/>
              </w:rPr>
              <w:t>1,040,662</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18"/>
                <w:szCs w:val="18"/>
              </w:rPr>
            </w:pPr>
            <w:r>
              <w:rPr>
                <w:rFonts w:ascii="Times New Roman"/>
                <w:spacing w:val="-1"/>
                <w:sz w:val="18"/>
              </w:rPr>
              <w:t>1,003,095</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Times New Roman" w:hAnsi="Times New Roman" w:cs="Times New Roman" w:eastAsia="Times New Roman" w:hint="default"/>
                <w:sz w:val="18"/>
                <w:szCs w:val="18"/>
              </w:rPr>
            </w:pPr>
            <w:r>
              <w:rPr>
                <w:rFonts w:ascii="Times New Roman"/>
                <w:spacing w:val="-1"/>
                <w:sz w:val="18"/>
              </w:rPr>
              <w:t>63,381</w:t>
            </w:r>
          </w:p>
        </w:tc>
      </w:tr>
      <w:tr>
        <w:trPr>
          <w:trHeight w:val="234"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251" w:val="left" w:leader="none"/>
              </w:tabs>
              <w:spacing w:line="215" w:lineRule="exact"/>
              <w:ind w:right="81"/>
              <w:jc w:val="right"/>
              <w:rPr>
                <w:rFonts w:ascii="Times New Roman" w:hAnsi="Times New Roman" w:cs="Times New Roman" w:eastAsia="Times New Roman" w:hint="default"/>
                <w:sz w:val="18"/>
                <w:szCs w:val="18"/>
              </w:rPr>
            </w:pPr>
            <w:r>
              <w:rPr>
                <w:rFonts w:ascii="宋体" w:hAnsi="宋体" w:cs="宋体" w:eastAsia="宋体" w:hint="default"/>
                <w:sz w:val="18"/>
                <w:szCs w:val="18"/>
              </w:rPr>
              <w:t>住房公积金</w:t>
              <w:tab/>
            </w:r>
            <w:r>
              <w:rPr>
                <w:rFonts w:ascii="Times New Roman" w:hAnsi="Times New Roman" w:cs="Times New Roman" w:eastAsia="Times New Roman" w:hint="default"/>
                <w:spacing w:val="-1"/>
                <w:sz w:val="18"/>
                <w:szCs w:val="18"/>
              </w:rPr>
              <w:t>208,445</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
              <w:jc w:val="right"/>
              <w:rPr>
                <w:rFonts w:ascii="Times New Roman" w:hAnsi="Times New Roman" w:cs="Times New Roman" w:eastAsia="Times New Roman" w:hint="default"/>
                <w:sz w:val="18"/>
                <w:szCs w:val="18"/>
              </w:rPr>
            </w:pPr>
            <w:r>
              <w:rPr>
                <w:rFonts w:ascii="Times New Roman"/>
                <w:spacing w:val="-1"/>
                <w:sz w:val="18"/>
              </w:rPr>
              <w:t>7,836,915</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8"/>
              <w:jc w:val="right"/>
              <w:rPr>
                <w:rFonts w:ascii="Times New Roman" w:hAnsi="Times New Roman" w:cs="Times New Roman" w:eastAsia="Times New Roman" w:hint="default"/>
                <w:sz w:val="18"/>
                <w:szCs w:val="18"/>
              </w:rPr>
            </w:pPr>
            <w:r>
              <w:rPr>
                <w:rFonts w:ascii="Times New Roman"/>
                <w:spacing w:val="-1"/>
                <w:sz w:val="18"/>
              </w:rPr>
              <w:t>8,045,360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6"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671" w:val="left" w:leader="none"/>
              </w:tabs>
              <w:spacing w:line="216" w:lineRule="exact"/>
              <w:ind w:right="81"/>
              <w:jc w:val="right"/>
              <w:rPr>
                <w:rFonts w:ascii="Times New Roman" w:hAnsi="Times New Roman" w:cs="Times New Roman" w:eastAsia="Times New Roman" w:hint="default"/>
                <w:sz w:val="18"/>
                <w:szCs w:val="18"/>
              </w:rPr>
            </w:pPr>
            <w:r>
              <w:rPr>
                <w:rFonts w:ascii="宋体" w:hAnsi="宋体" w:cs="宋体" w:eastAsia="宋体" w:hint="default"/>
                <w:sz w:val="18"/>
                <w:szCs w:val="18"/>
              </w:rPr>
              <w:t>工会经费和职工教育经费</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7,554,798</w:t>
            </w:r>
            <w:r>
              <w:rPr>
                <w:rFonts w:ascii="Times New Roman" w:hAnsi="Times New Roman" w:cs="Times New Roman" w:eastAsia="Times New Roman" w:hint="default"/>
                <w:spacing w:val="-1"/>
                <w:sz w:val="18"/>
                <w:szCs w:val="18"/>
              </w:rPr>
            </w:r>
          </w:p>
        </w:tc>
        <w:tc>
          <w:tcPr>
            <w:tcW w:w="1404" w:type="dxa"/>
            <w:tcBorders>
              <w:top w:val="nil" w:sz="6" w:space="0" w:color="auto"/>
              <w:left w:val="nil" w:sz="6" w:space="0" w:color="auto"/>
              <w:bottom w:val="nil" w:sz="6" w:space="0" w:color="auto"/>
              <w:right w:val="nil" w:sz="6" w:space="0" w:color="auto"/>
            </w:tcBorders>
          </w:tcPr>
          <w:p>
            <w:pPr>
              <w:pStyle w:val="TableParagraph"/>
              <w:tabs>
                <w:tab w:pos="556" w:val="left" w:leader="none"/>
              </w:tabs>
              <w:spacing w:line="240" w:lineRule="auto" w:before="9"/>
              <w:ind w:right="6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4,635,002</w:t>
            </w:r>
            <w:r>
              <w:rPr>
                <w:rFonts w:ascii="Times New Roman"/>
                <w:spacing w:val="-1"/>
                <w:sz w:val="18"/>
              </w:rPr>
            </w:r>
          </w:p>
        </w:tc>
        <w:tc>
          <w:tcPr>
            <w:tcW w:w="1417" w:type="dxa"/>
            <w:tcBorders>
              <w:top w:val="nil" w:sz="6" w:space="0" w:color="auto"/>
              <w:left w:val="nil" w:sz="6" w:space="0" w:color="auto"/>
              <w:bottom w:val="nil" w:sz="6" w:space="0" w:color="auto"/>
              <w:right w:val="nil" w:sz="6" w:space="0" w:color="auto"/>
            </w:tcBorders>
          </w:tcPr>
          <w:p>
            <w:pPr>
              <w:pStyle w:val="TableParagraph"/>
              <w:tabs>
                <w:tab w:pos="556" w:val="left" w:leader="none"/>
              </w:tabs>
              <w:spacing w:line="240" w:lineRule="auto" w:before="9"/>
              <w:ind w:right="6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3,219,391</w:t>
            </w:r>
            <w:r>
              <w:rPr>
                <w:rFonts w:ascii="Times New Roman"/>
                <w:spacing w:val="-1"/>
                <w:sz w:val="18"/>
              </w:rPr>
            </w:r>
          </w:p>
        </w:tc>
        <w:tc>
          <w:tcPr>
            <w:tcW w:w="1333" w:type="dxa"/>
            <w:tcBorders>
              <w:top w:val="nil" w:sz="6" w:space="0" w:color="auto"/>
              <w:left w:val="nil" w:sz="6" w:space="0" w:color="auto"/>
              <w:bottom w:val="nil" w:sz="6" w:space="0" w:color="auto"/>
              <w:right w:val="nil" w:sz="6" w:space="0" w:color="auto"/>
            </w:tcBorders>
          </w:tcPr>
          <w:p>
            <w:pPr>
              <w:pStyle w:val="TableParagraph"/>
              <w:tabs>
                <w:tab w:pos="506" w:val="left" w:leader="none"/>
              </w:tabs>
              <w:spacing w:line="240" w:lineRule="auto" w:before="9"/>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8,970,409</w:t>
            </w:r>
            <w:r>
              <w:rPr>
                <w:rFonts w:ascii="Times New Roman"/>
                <w:spacing w:val="-1"/>
                <w:sz w:val="18"/>
              </w:rPr>
            </w:r>
          </w:p>
        </w:tc>
      </w:tr>
      <w:tr>
        <w:trPr>
          <w:trHeight w:val="404"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465" w:val="left" w:leader="none"/>
              </w:tabs>
              <w:spacing w:line="240" w:lineRule="auto" w:before="100"/>
              <w:ind w:right="8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60,031,148</w:t>
            </w:r>
            <w:r>
              <w:rPr>
                <w:rFonts w:ascii="Times New Roman"/>
                <w:spacing w:val="-1"/>
                <w:sz w:val="18"/>
              </w:rPr>
            </w:r>
          </w:p>
        </w:tc>
        <w:tc>
          <w:tcPr>
            <w:tcW w:w="1404"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100"/>
              <w:ind w:right="6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472,694,218</w:t>
            </w:r>
            <w:r>
              <w:rPr>
                <w:rFonts w:ascii="Times New Roman"/>
                <w:spacing w:val="-1"/>
                <w:sz w:val="18"/>
              </w:rPr>
            </w:r>
          </w:p>
        </w:tc>
        <w:tc>
          <w:tcPr>
            <w:tcW w:w="1417"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100"/>
              <w:ind w:right="6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449,916,038</w:t>
            </w:r>
            <w:r>
              <w:rPr>
                <w:rFonts w:ascii="Times New Roman"/>
                <w:spacing w:val="-1"/>
                <w:sz w:val="18"/>
              </w:rPr>
            </w:r>
          </w:p>
        </w:tc>
        <w:tc>
          <w:tcPr>
            <w:tcW w:w="1333" w:type="dxa"/>
            <w:tcBorders>
              <w:top w:val="nil" w:sz="6" w:space="0" w:color="auto"/>
              <w:left w:val="nil" w:sz="6" w:space="0" w:color="auto"/>
              <w:bottom w:val="nil" w:sz="6" w:space="0" w:color="auto"/>
              <w:right w:val="nil" w:sz="6" w:space="0" w:color="auto"/>
            </w:tcBorders>
          </w:tcPr>
          <w:p>
            <w:pPr>
              <w:pStyle w:val="TableParagraph"/>
              <w:tabs>
                <w:tab w:pos="415" w:val="left" w:leader="none"/>
              </w:tabs>
              <w:spacing w:line="240" w:lineRule="auto" w:before="100"/>
              <w:ind w:right="3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82,809,328</w:t>
            </w:r>
            <w:r>
              <w:rPr>
                <w:rFonts w:ascii="Times New Roman"/>
                <w:spacing w:val="-1"/>
                <w:sz w:val="18"/>
              </w:rPr>
            </w:r>
          </w:p>
        </w:tc>
      </w:tr>
    </w:tbl>
    <w:p>
      <w:pPr>
        <w:pStyle w:val="Heading2"/>
        <w:spacing w:line="312" w:lineRule="exact" w:before="35"/>
        <w:ind w:left="857" w:right="153"/>
        <w:jc w:val="both"/>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日，本集团无属于拖欠性质的应付职工薪酬</w:t>
      </w:r>
      <w:r>
        <w:rPr>
          <w:spacing w:val="-46"/>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1"/>
          <w:szCs w:val="21"/>
        </w:rPr>
      </w:pPr>
    </w:p>
    <w:p>
      <w:pPr>
        <w:pStyle w:val="Heading2"/>
        <w:spacing w:line="312" w:lineRule="exact"/>
        <w:ind w:left="857" w:right="182"/>
        <w:jc w:val="both"/>
      </w:pPr>
      <w:r>
        <w:rPr>
          <w:rFonts w:ascii="Times New Roman" w:hAnsi="Times New Roman" w:cs="Times New Roman" w:eastAsia="Times New Roman" w:hint="default"/>
        </w:rPr>
        <w:t>2010</w:t>
      </w:r>
      <w:r>
        <w:rPr/>
        <w:t>年工会经费和职工教育经费发生额为人民币</w:t>
      </w:r>
      <w:r>
        <w:rPr>
          <w:rFonts w:ascii="Times New Roman" w:hAnsi="Times New Roman" w:cs="Times New Roman" w:eastAsia="Times New Roman" w:hint="default"/>
        </w:rPr>
        <w:t>6,107,683</w:t>
      </w:r>
      <w:r>
        <w:rPr/>
        <w:t>元</w:t>
      </w:r>
      <w:r>
        <w:rPr>
          <w:rFonts w:ascii="Times New Roman" w:hAnsi="Times New Roman" w:cs="Times New Roman" w:eastAsia="Times New Roman" w:hint="default"/>
        </w:rPr>
        <w:t>(2009</w:t>
      </w:r>
      <w:r>
        <w:rPr/>
        <w:t>年：人</w:t>
      </w:r>
      <w:r>
        <w:rPr>
          <w:spacing w:val="-85"/>
        </w:rPr>
        <w:t> </w:t>
      </w:r>
      <w:r>
        <w:rPr/>
        <w:t>民币</w:t>
      </w:r>
      <w:r>
        <w:rPr>
          <w:rFonts w:ascii="Times New Roman" w:hAnsi="Times New Roman" w:cs="Times New Roman" w:eastAsia="Times New Roman" w:hint="default"/>
        </w:rPr>
        <w:t>4,635,002</w:t>
      </w:r>
      <w:r>
        <w:rPr/>
        <w:t>元</w:t>
      </w:r>
      <w:r>
        <w:rPr>
          <w:rFonts w:ascii="Times New Roman" w:hAnsi="Times New Roman" w:cs="Times New Roman" w:eastAsia="Times New Roman" w:hint="default"/>
        </w:rPr>
        <w:t>)</w:t>
      </w:r>
      <w:r>
        <w:rPr/>
        <w:t>，非货币性福利发生额为</w:t>
      </w:r>
      <w:r>
        <w:rPr>
          <w:rFonts w:ascii="Times New Roman" w:hAnsi="Times New Roman" w:cs="Times New Roman" w:eastAsia="Times New Roman" w:hint="default"/>
        </w:rPr>
        <w:t>27,713,549</w:t>
      </w:r>
      <w:r>
        <w:rPr/>
        <w:t>元</w:t>
      </w:r>
      <w:r>
        <w:rPr>
          <w:rFonts w:ascii="Times New Roman" w:hAnsi="Times New Roman" w:cs="Times New Roman" w:eastAsia="Times New Roman" w:hint="default"/>
        </w:rPr>
        <w:t>(2009</w:t>
      </w:r>
      <w:r>
        <w:rPr/>
        <w:t>年：人民币</w:t>
      </w:r>
      <w:r>
        <w:rPr>
          <w:spacing w:val="-47"/>
        </w:rPr>
        <w:t> </w:t>
      </w:r>
      <w:r>
        <w:rPr>
          <w:spacing w:val="-47"/>
        </w:rPr>
      </w:r>
      <w:r>
        <w:rPr>
          <w:rFonts w:ascii="Times New Roman" w:hAnsi="Times New Roman" w:cs="Times New Roman" w:eastAsia="Times New Roman" w:hint="default"/>
        </w:rPr>
        <w:t>13,745,027</w:t>
      </w:r>
      <w:r>
        <w:rPr/>
        <w:t>元</w:t>
      </w:r>
      <w:r>
        <w:rPr>
          <w:rFonts w:ascii="Times New Roman" w:hAnsi="Times New Roman" w:cs="Times New Roman" w:eastAsia="Times New Roman" w:hint="default"/>
        </w:rPr>
        <w:t>)</w:t>
      </w:r>
      <w:r>
        <w:rPr/>
        <w:t>。</w:t>
      </w:r>
    </w:p>
    <w:p>
      <w:pPr>
        <w:spacing w:after="0" w:line="312" w:lineRule="exact"/>
        <w:jc w:val="both"/>
        <w:sectPr>
          <w:pgSz w:w="11910" w:h="16840"/>
          <w:pgMar w:header="1308" w:footer="746" w:top="3620" w:bottom="940" w:left="1660" w:right="16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2" w:type="dxa"/>
        <w:tblLayout w:type="fixed"/>
        <w:tblCellMar>
          <w:top w:w="0" w:type="dxa"/>
          <w:left w:w="0" w:type="dxa"/>
          <w:bottom w:w="0" w:type="dxa"/>
          <w:right w:w="0" w:type="dxa"/>
        </w:tblCellMar>
        <w:tblLook w:val="01E0"/>
      </w:tblPr>
      <w:tblGrid>
        <w:gridCol w:w="4372"/>
        <w:gridCol w:w="2122"/>
        <w:gridCol w:w="1888"/>
      </w:tblGrid>
      <w:tr>
        <w:trPr>
          <w:trHeight w:val="2147" w:hRule="exact"/>
        </w:trPr>
        <w:tc>
          <w:tcPr>
            <w:tcW w:w="4372"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367" w:lineRule="exact"/>
              <w:ind w:left="35"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tabs>
                <w:tab w:pos="754" w:val="left" w:leader="none"/>
              </w:tabs>
              <w:spacing w:line="240" w:lineRule="auto" w:before="170"/>
              <w:ind w:left="42"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21.</w:t>
              <w:tab/>
            </w:r>
            <w:r>
              <w:rPr>
                <w:rFonts w:ascii="Microsoft JhengHei" w:hAnsi="Microsoft JhengHei" w:cs="Microsoft JhengHei" w:eastAsia="Microsoft JhengHei" w:hint="default"/>
                <w:b/>
                <w:bCs/>
                <w:sz w:val="24"/>
                <w:szCs w:val="24"/>
              </w:rPr>
              <w:t>应交税费</w:t>
            </w:r>
            <w:r>
              <w:rPr>
                <w:rFonts w:ascii="Microsoft JhengHei" w:hAnsi="Microsoft JhengHei" w:cs="Microsoft JhengHei" w:eastAsia="Microsoft JhengHei" w:hint="default"/>
                <w:sz w:val="24"/>
                <w:szCs w:val="24"/>
              </w:rPr>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755"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4"/>
                <w:szCs w:val="34"/>
              </w:rPr>
            </w:pPr>
          </w:p>
          <w:p>
            <w:pPr>
              <w:pStyle w:val="TableParagraph"/>
              <w:spacing w:line="590" w:lineRule="atLeast"/>
              <w:ind w:left="621" w:right="136" w:firstLine="561"/>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 </w:t>
            </w:r>
            <w:r>
              <w:rPr>
                <w:rFonts w:ascii="Times New Roman" w:hAnsi="Times New Roman" w:cs="Times New Roman" w:eastAsia="Times New Roman" w:hint="default"/>
                <w:sz w:val="24"/>
                <w:szCs w:val="24"/>
              </w:rPr>
              <w:t>(242,244,980)</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4"/>
                <w:szCs w:val="34"/>
              </w:rPr>
            </w:pPr>
          </w:p>
          <w:p>
            <w:pPr>
              <w:pStyle w:val="TableParagraph"/>
              <w:spacing w:line="590" w:lineRule="atLeast"/>
              <w:ind w:left="734" w:right="33" w:firstLine="367"/>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 </w:t>
            </w:r>
            <w:r>
              <w:rPr>
                <w:rFonts w:ascii="Times New Roman" w:hAnsi="Times New Roman" w:cs="Times New Roman" w:eastAsia="Times New Roman" w:hint="default"/>
                <w:sz w:val="24"/>
                <w:szCs w:val="24"/>
              </w:rPr>
              <w:t>(4,341,897)</w:t>
            </w:r>
          </w:p>
        </w:tc>
      </w:tr>
      <w:tr>
        <w:trPr>
          <w:trHeight w:val="312"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69" w:lineRule="exact"/>
              <w:ind w:left="755"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6"/>
              <w:jc w:val="right"/>
              <w:rPr>
                <w:rFonts w:ascii="Times New Roman" w:hAnsi="Times New Roman" w:cs="Times New Roman" w:eastAsia="Times New Roman" w:hint="default"/>
                <w:sz w:val="24"/>
                <w:szCs w:val="24"/>
              </w:rPr>
            </w:pPr>
            <w:r>
              <w:rPr>
                <w:rFonts w:ascii="Times New Roman"/>
                <w:sz w:val="24"/>
              </w:rPr>
              <w:t>357,985,549</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4"/>
              <w:jc w:val="right"/>
              <w:rPr>
                <w:rFonts w:ascii="Times New Roman" w:hAnsi="Times New Roman" w:cs="Times New Roman" w:eastAsia="Times New Roman" w:hint="default"/>
                <w:sz w:val="24"/>
                <w:szCs w:val="24"/>
              </w:rPr>
            </w:pPr>
            <w:r>
              <w:rPr>
                <w:rFonts w:ascii="Times New Roman"/>
                <w:sz w:val="24"/>
              </w:rPr>
              <w:t>61,896,089</w:t>
            </w:r>
          </w:p>
        </w:tc>
      </w:tr>
      <w:tr>
        <w:trPr>
          <w:trHeight w:val="312"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69" w:lineRule="exact"/>
              <w:ind w:left="755" w:right="0"/>
              <w:jc w:val="left"/>
              <w:rPr>
                <w:rFonts w:ascii="宋体" w:hAnsi="宋体" w:cs="宋体" w:eastAsia="宋体" w:hint="default"/>
                <w:sz w:val="24"/>
                <w:szCs w:val="24"/>
              </w:rPr>
            </w:pPr>
            <w:r>
              <w:rPr>
                <w:rFonts w:ascii="宋体" w:hAnsi="宋体" w:cs="宋体" w:eastAsia="宋体" w:hint="default"/>
                <w:sz w:val="24"/>
                <w:szCs w:val="24"/>
              </w:rPr>
              <w:t>个人所得税</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6"/>
              <w:jc w:val="right"/>
              <w:rPr>
                <w:rFonts w:ascii="Times New Roman" w:hAnsi="Times New Roman" w:cs="Times New Roman" w:eastAsia="Times New Roman" w:hint="default"/>
                <w:sz w:val="24"/>
                <w:szCs w:val="24"/>
              </w:rPr>
            </w:pPr>
            <w:r>
              <w:rPr>
                <w:rFonts w:ascii="Times New Roman"/>
                <w:sz w:val="24"/>
              </w:rPr>
              <w:t>2,331,406</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4"/>
              <w:jc w:val="right"/>
              <w:rPr>
                <w:rFonts w:ascii="Times New Roman" w:hAnsi="Times New Roman" w:cs="Times New Roman" w:eastAsia="Times New Roman" w:hint="default"/>
                <w:sz w:val="24"/>
                <w:szCs w:val="24"/>
              </w:rPr>
            </w:pPr>
            <w:r>
              <w:rPr>
                <w:rFonts w:ascii="Times New Roman"/>
                <w:sz w:val="24"/>
              </w:rPr>
              <w:t>1,846,899</w:t>
            </w:r>
          </w:p>
        </w:tc>
      </w:tr>
      <w:tr>
        <w:trPr>
          <w:trHeight w:val="312"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69" w:lineRule="exact"/>
              <w:ind w:left="755"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6"/>
              <w:jc w:val="right"/>
              <w:rPr>
                <w:rFonts w:ascii="Times New Roman" w:hAnsi="Times New Roman" w:cs="Times New Roman" w:eastAsia="Times New Roman" w:hint="default"/>
                <w:sz w:val="24"/>
                <w:szCs w:val="24"/>
              </w:rPr>
            </w:pPr>
            <w:r>
              <w:rPr>
                <w:rFonts w:ascii="Times New Roman"/>
                <w:sz w:val="24"/>
              </w:rPr>
              <w:t>(426,021)</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4"/>
              <w:jc w:val="right"/>
              <w:rPr>
                <w:rFonts w:ascii="Times New Roman" w:hAnsi="Times New Roman" w:cs="Times New Roman" w:eastAsia="Times New Roman" w:hint="default"/>
                <w:sz w:val="24"/>
                <w:szCs w:val="24"/>
              </w:rPr>
            </w:pPr>
            <w:r>
              <w:rPr>
                <w:rFonts w:ascii="Times New Roman"/>
                <w:sz w:val="24"/>
              </w:rPr>
              <w:t>3,012,299</w:t>
            </w:r>
          </w:p>
        </w:tc>
      </w:tr>
      <w:tr>
        <w:trPr>
          <w:trHeight w:val="312"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69" w:lineRule="exact"/>
              <w:ind w:left="755"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6"/>
              <w:jc w:val="right"/>
              <w:rPr>
                <w:rFonts w:ascii="Times New Roman" w:hAnsi="Times New Roman" w:cs="Times New Roman" w:eastAsia="Times New Roman" w:hint="default"/>
                <w:sz w:val="24"/>
                <w:szCs w:val="24"/>
              </w:rPr>
            </w:pPr>
            <w:r>
              <w:rPr>
                <w:rFonts w:ascii="Times New Roman"/>
                <w:sz w:val="24"/>
              </w:rPr>
              <w:t>(4,345,928)</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4"/>
              <w:jc w:val="right"/>
              <w:rPr>
                <w:rFonts w:ascii="Times New Roman" w:hAnsi="Times New Roman" w:cs="Times New Roman" w:eastAsia="Times New Roman" w:hint="default"/>
                <w:sz w:val="24"/>
                <w:szCs w:val="24"/>
              </w:rPr>
            </w:pPr>
            <w:r>
              <w:rPr>
                <w:rFonts w:ascii="Times New Roman"/>
                <w:sz w:val="24"/>
              </w:rPr>
              <w:t>1,034,735</w:t>
            </w:r>
          </w:p>
        </w:tc>
      </w:tr>
      <w:tr>
        <w:trPr>
          <w:trHeight w:val="312"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69" w:lineRule="exact"/>
              <w:ind w:left="755" w:right="0"/>
              <w:jc w:val="left"/>
              <w:rPr>
                <w:rFonts w:ascii="宋体" w:hAnsi="宋体" w:cs="宋体" w:eastAsia="宋体" w:hint="default"/>
                <w:sz w:val="24"/>
                <w:szCs w:val="24"/>
              </w:rPr>
            </w:pPr>
            <w:r>
              <w:rPr>
                <w:rFonts w:ascii="宋体" w:hAnsi="宋体" w:cs="宋体" w:eastAsia="宋体" w:hint="default"/>
                <w:sz w:val="24"/>
                <w:szCs w:val="24"/>
              </w:rPr>
              <w:t>印花税</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6"/>
              <w:jc w:val="right"/>
              <w:rPr>
                <w:rFonts w:ascii="Times New Roman" w:hAnsi="Times New Roman" w:cs="Times New Roman" w:eastAsia="Times New Roman" w:hint="default"/>
                <w:sz w:val="24"/>
                <w:szCs w:val="24"/>
              </w:rPr>
            </w:pPr>
            <w:r>
              <w:rPr>
                <w:rFonts w:ascii="Times New Roman"/>
                <w:sz w:val="24"/>
              </w:rPr>
              <w:t>5,415,800</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7"/>
              <w:jc w:val="right"/>
              <w:rPr>
                <w:rFonts w:ascii="Times New Roman" w:hAnsi="Times New Roman" w:cs="Times New Roman" w:eastAsia="Times New Roman" w:hint="default"/>
                <w:sz w:val="24"/>
                <w:szCs w:val="24"/>
              </w:rPr>
            </w:pPr>
            <w:r>
              <w:rPr>
                <w:rFonts w:ascii="Times New Roman"/>
                <w:sz w:val="24"/>
              </w:rPr>
              <w:t>1,178,059</w:t>
            </w:r>
          </w:p>
        </w:tc>
      </w:tr>
      <w:tr>
        <w:trPr>
          <w:trHeight w:val="447"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69" w:lineRule="exact"/>
              <w:ind w:left="75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122" w:type="dxa"/>
            <w:tcBorders>
              <w:top w:val="nil" w:sz="6" w:space="0" w:color="auto"/>
              <w:left w:val="nil" w:sz="6" w:space="0" w:color="auto"/>
              <w:bottom w:val="nil" w:sz="6" w:space="0" w:color="auto"/>
              <w:right w:val="nil" w:sz="6" w:space="0" w:color="auto"/>
            </w:tcBorders>
          </w:tcPr>
          <w:p>
            <w:pPr>
              <w:pStyle w:val="TableParagraph"/>
              <w:tabs>
                <w:tab w:pos="942" w:val="left" w:leader="none"/>
              </w:tabs>
              <w:spacing w:line="240" w:lineRule="auto" w:before="11"/>
              <w:ind w:left="22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3,163,743</w:t>
            </w:r>
            <w:r>
              <w:rPr>
                <w:rFonts w:ascii="Times New Roman"/>
                <w:sz w:val="24"/>
              </w:rPr>
            </w:r>
          </w:p>
        </w:tc>
        <w:tc>
          <w:tcPr>
            <w:tcW w:w="1888"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11"/>
              <w:ind w:right="6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1,011,889</w:t>
            </w:r>
            <w:r>
              <w:rPr>
                <w:rFonts w:ascii="Times New Roman"/>
                <w:sz w:val="24"/>
              </w:rPr>
            </w:r>
          </w:p>
        </w:tc>
      </w:tr>
      <w:tr>
        <w:trPr>
          <w:trHeight w:val="551" w:hRule="exact"/>
        </w:trPr>
        <w:tc>
          <w:tcPr>
            <w:tcW w:w="437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tabs>
                <w:tab w:pos="702" w:val="left" w:leader="none"/>
              </w:tabs>
              <w:spacing w:line="240" w:lineRule="auto" w:before="133"/>
              <w:ind w:left="22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121,879,569</w:t>
            </w:r>
            <w:r>
              <w:rPr>
                <w:rFonts w:ascii="Times New Roman"/>
                <w:sz w:val="24"/>
              </w:rPr>
            </w:r>
          </w:p>
        </w:tc>
        <w:tc>
          <w:tcPr>
            <w:tcW w:w="1888"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33"/>
              <w:ind w:right="64"/>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65,638,073</w:t>
            </w:r>
            <w:r>
              <w:rPr>
                <w:rFonts w:ascii="Times New Roman"/>
                <w:sz w:val="24"/>
              </w:rPr>
            </w:r>
          </w:p>
        </w:tc>
      </w:tr>
      <w:tr>
        <w:trPr>
          <w:trHeight w:val="565" w:hRule="exact"/>
        </w:trPr>
        <w:tc>
          <w:tcPr>
            <w:tcW w:w="4372"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417" w:lineRule="exact"/>
              <w:ind w:left="42"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22.</w:t>
              <w:tab/>
            </w:r>
            <w:r>
              <w:rPr>
                <w:rFonts w:ascii="Microsoft JhengHei" w:hAnsi="Microsoft JhengHei" w:cs="Microsoft JhengHei" w:eastAsia="Microsoft JhengHei" w:hint="default"/>
                <w:b/>
                <w:bCs/>
                <w:sz w:val="24"/>
                <w:szCs w:val="24"/>
              </w:rPr>
              <w:t>应付股利</w:t>
            </w:r>
            <w:r>
              <w:rPr>
                <w:rFonts w:ascii="Microsoft JhengHei" w:hAnsi="Microsoft JhengHei" w:cs="Microsoft JhengHei" w:eastAsia="Microsoft JhengHei" w:hint="default"/>
                <w:sz w:val="24"/>
                <w:szCs w:val="24"/>
              </w:rPr>
            </w:r>
          </w:p>
        </w:tc>
        <w:tc>
          <w:tcPr>
            <w:tcW w:w="2122"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r>
      <w:tr>
        <w:trPr>
          <w:trHeight w:val="580" w:hRule="exact"/>
        </w:trPr>
        <w:tc>
          <w:tcPr>
            <w:tcW w:w="437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9"/>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4"/>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580"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55" w:right="0"/>
              <w:jc w:val="left"/>
              <w:rPr>
                <w:rFonts w:ascii="宋体" w:hAnsi="宋体" w:cs="宋体" w:eastAsia="宋体" w:hint="default"/>
                <w:sz w:val="24"/>
                <w:szCs w:val="24"/>
              </w:rPr>
            </w:pPr>
            <w:r>
              <w:rPr>
                <w:rFonts w:ascii="宋体" w:hAnsi="宋体" w:cs="宋体" w:eastAsia="宋体" w:hint="default"/>
                <w:sz w:val="24"/>
                <w:szCs w:val="24"/>
              </w:rPr>
              <w:t>胡佳佳</w:t>
            </w:r>
          </w:p>
        </w:tc>
        <w:tc>
          <w:tcPr>
            <w:tcW w:w="2122" w:type="dxa"/>
            <w:tcBorders>
              <w:top w:val="nil" w:sz="6" w:space="0" w:color="auto"/>
              <w:left w:val="nil" w:sz="6" w:space="0" w:color="auto"/>
              <w:bottom w:val="nil" w:sz="6" w:space="0" w:color="auto"/>
              <w:right w:val="nil" w:sz="6" w:space="0" w:color="auto"/>
            </w:tcBorders>
          </w:tcPr>
          <w:p>
            <w:pPr>
              <w:pStyle w:val="TableParagraph"/>
              <w:tabs>
                <w:tab w:pos="1818" w:val="left" w:leader="none"/>
              </w:tabs>
              <w:spacing w:line="240" w:lineRule="auto" w:before="146"/>
              <w:ind w:left="196"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w:t>
            </w:r>
            <w:r>
              <w:rPr>
                <w:rFonts w:ascii="Times New Roman"/>
                <w:sz w:val="24"/>
              </w:rPr>
            </w:r>
          </w:p>
        </w:tc>
        <w:tc>
          <w:tcPr>
            <w:tcW w:w="1888" w:type="dxa"/>
            <w:tcBorders>
              <w:top w:val="nil" w:sz="6" w:space="0" w:color="auto"/>
              <w:left w:val="nil" w:sz="6" w:space="0" w:color="auto"/>
              <w:bottom w:val="nil" w:sz="6" w:space="0" w:color="auto"/>
              <w:right w:val="nil" w:sz="6" w:space="0" w:color="auto"/>
            </w:tcBorders>
          </w:tcPr>
          <w:p>
            <w:pPr>
              <w:pStyle w:val="TableParagraph"/>
              <w:tabs>
                <w:tab w:pos="573" w:val="left" w:leader="none"/>
              </w:tabs>
              <w:spacing w:line="240" w:lineRule="auto" w:before="146"/>
              <w:ind w:right="57"/>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w w:val="95"/>
                <w:sz w:val="24"/>
                <w:u w:val="double" w:color="000000"/>
              </w:rPr>
              <w:t>16,200,000</w:t>
            </w:r>
            <w:r>
              <w:rPr>
                <w:rFonts w:ascii="Times New Roman"/>
                <w:w w:val="95"/>
                <w:sz w:val="24"/>
              </w:rPr>
            </w:r>
          </w:p>
        </w:tc>
      </w:tr>
      <w:tr>
        <w:trPr>
          <w:trHeight w:val="581"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2"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23.</w:t>
            </w:r>
            <w:r>
              <w:rPr>
                <w:rFonts w:ascii="Times New Roman" w:hAnsi="Times New Roman" w:cs="Times New Roman" w:eastAsia="Times New Roman" w:hint="default"/>
                <w:b/>
                <w:bCs/>
                <w:spacing w:val="56"/>
                <w:sz w:val="24"/>
                <w:szCs w:val="24"/>
              </w:rPr>
              <w:t> </w:t>
            </w:r>
            <w:r>
              <w:rPr>
                <w:rFonts w:ascii="Microsoft JhengHei" w:hAnsi="Microsoft JhengHei" w:cs="Microsoft JhengHei" w:eastAsia="Microsoft JhengHei" w:hint="default"/>
                <w:b/>
                <w:bCs/>
                <w:sz w:val="24"/>
                <w:szCs w:val="24"/>
              </w:rPr>
              <w:t>其他应付款</w:t>
            </w:r>
            <w:r>
              <w:rPr>
                <w:rFonts w:ascii="Microsoft JhengHei" w:hAnsi="Microsoft JhengHei" w:cs="Microsoft JhengHei" w:eastAsia="Microsoft JhengHei" w:hint="default"/>
                <w:sz w:val="24"/>
                <w:szCs w:val="24"/>
              </w:rPr>
            </w:r>
          </w:p>
        </w:tc>
        <w:tc>
          <w:tcPr>
            <w:tcW w:w="2122"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r>
      <w:tr>
        <w:trPr>
          <w:trHeight w:val="580" w:hRule="exact"/>
        </w:trPr>
        <w:tc>
          <w:tcPr>
            <w:tcW w:w="437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4"/>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434"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55" w:right="0"/>
              <w:jc w:val="left"/>
              <w:rPr>
                <w:rFonts w:ascii="宋体" w:hAnsi="宋体" w:cs="宋体" w:eastAsia="宋体" w:hint="default"/>
                <w:sz w:val="24"/>
                <w:szCs w:val="24"/>
              </w:rPr>
            </w:pPr>
            <w:r>
              <w:rPr>
                <w:rFonts w:ascii="宋体" w:hAnsi="宋体" w:cs="宋体" w:eastAsia="宋体" w:hint="default"/>
                <w:sz w:val="24"/>
                <w:szCs w:val="24"/>
              </w:rPr>
              <w:t>押金及质保金</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16"/>
              <w:jc w:val="right"/>
              <w:rPr>
                <w:rFonts w:ascii="Times New Roman" w:hAnsi="Times New Roman" w:cs="Times New Roman" w:eastAsia="Times New Roman" w:hint="default"/>
                <w:sz w:val="24"/>
                <w:szCs w:val="24"/>
              </w:rPr>
            </w:pPr>
            <w:r>
              <w:rPr>
                <w:rFonts w:ascii="Times New Roman"/>
                <w:sz w:val="24"/>
              </w:rPr>
              <w:t>73,176,838</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64"/>
              <w:jc w:val="right"/>
              <w:rPr>
                <w:rFonts w:ascii="Times New Roman" w:hAnsi="Times New Roman" w:cs="Times New Roman" w:eastAsia="Times New Roman" w:hint="default"/>
                <w:sz w:val="24"/>
                <w:szCs w:val="24"/>
              </w:rPr>
            </w:pPr>
            <w:r>
              <w:rPr>
                <w:rFonts w:ascii="Times New Roman"/>
                <w:sz w:val="24"/>
              </w:rPr>
              <w:t>41,431,160</w:t>
            </w:r>
          </w:p>
        </w:tc>
      </w:tr>
      <w:tr>
        <w:trPr>
          <w:trHeight w:val="290"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57" w:lineRule="exact"/>
              <w:ind w:left="755" w:right="0"/>
              <w:jc w:val="left"/>
              <w:rPr>
                <w:rFonts w:ascii="宋体" w:hAnsi="宋体" w:cs="宋体" w:eastAsia="宋体" w:hint="default"/>
                <w:sz w:val="24"/>
                <w:szCs w:val="24"/>
              </w:rPr>
            </w:pPr>
            <w:r>
              <w:rPr>
                <w:rFonts w:ascii="宋体" w:hAnsi="宋体" w:cs="宋体" w:eastAsia="宋体" w:hint="default"/>
                <w:sz w:val="24"/>
                <w:szCs w:val="24"/>
              </w:rPr>
              <w:t>应付工程及设备款</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16"/>
              <w:jc w:val="right"/>
              <w:rPr>
                <w:rFonts w:ascii="Times New Roman" w:hAnsi="Times New Roman" w:cs="Times New Roman" w:eastAsia="Times New Roman" w:hint="default"/>
                <w:sz w:val="24"/>
                <w:szCs w:val="24"/>
              </w:rPr>
            </w:pPr>
            <w:r>
              <w:rPr>
                <w:rFonts w:ascii="Times New Roman"/>
                <w:sz w:val="24"/>
              </w:rPr>
              <w:t>30,579,077</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4"/>
              <w:jc w:val="right"/>
              <w:rPr>
                <w:rFonts w:ascii="Times New Roman" w:hAnsi="Times New Roman" w:cs="Times New Roman" w:eastAsia="Times New Roman" w:hint="default"/>
                <w:sz w:val="24"/>
                <w:szCs w:val="24"/>
              </w:rPr>
            </w:pPr>
            <w:r>
              <w:rPr>
                <w:rFonts w:ascii="Times New Roman"/>
                <w:sz w:val="24"/>
              </w:rPr>
              <w:t>10,315,140</w:t>
            </w:r>
          </w:p>
        </w:tc>
      </w:tr>
      <w:tr>
        <w:trPr>
          <w:trHeight w:val="290"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57" w:lineRule="exact"/>
              <w:ind w:left="755" w:right="0"/>
              <w:jc w:val="left"/>
              <w:rPr>
                <w:rFonts w:ascii="宋体" w:hAnsi="宋体" w:cs="宋体" w:eastAsia="宋体" w:hint="default"/>
                <w:sz w:val="24"/>
                <w:szCs w:val="24"/>
              </w:rPr>
            </w:pPr>
            <w:r>
              <w:rPr>
                <w:rFonts w:ascii="宋体" w:hAnsi="宋体" w:cs="宋体" w:eastAsia="宋体" w:hint="default"/>
                <w:sz w:val="24"/>
                <w:szCs w:val="24"/>
              </w:rPr>
              <w:t>预提租金</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16"/>
              <w:jc w:val="right"/>
              <w:rPr>
                <w:rFonts w:ascii="Times New Roman" w:hAnsi="Times New Roman" w:cs="Times New Roman" w:eastAsia="Times New Roman" w:hint="default"/>
                <w:sz w:val="24"/>
                <w:szCs w:val="24"/>
              </w:rPr>
            </w:pPr>
            <w:r>
              <w:rPr>
                <w:rFonts w:ascii="Times New Roman"/>
                <w:sz w:val="24"/>
              </w:rPr>
              <w:t>157,811,795</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4"/>
              <w:jc w:val="right"/>
              <w:rPr>
                <w:rFonts w:ascii="Times New Roman" w:hAnsi="Times New Roman" w:cs="Times New Roman" w:eastAsia="Times New Roman" w:hint="default"/>
                <w:sz w:val="24"/>
                <w:szCs w:val="24"/>
              </w:rPr>
            </w:pPr>
            <w:r>
              <w:rPr>
                <w:rFonts w:ascii="Times New Roman"/>
                <w:sz w:val="24"/>
              </w:rPr>
              <w:t>83,047,077</w:t>
            </w:r>
          </w:p>
        </w:tc>
      </w:tr>
      <w:tr>
        <w:trPr>
          <w:trHeight w:val="290"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57" w:lineRule="exact"/>
              <w:ind w:left="755" w:right="0"/>
              <w:jc w:val="left"/>
              <w:rPr>
                <w:rFonts w:ascii="宋体" w:hAnsi="宋体" w:cs="宋体" w:eastAsia="宋体" w:hint="default"/>
                <w:sz w:val="24"/>
                <w:szCs w:val="24"/>
              </w:rPr>
            </w:pPr>
            <w:r>
              <w:rPr>
                <w:rFonts w:ascii="宋体" w:hAnsi="宋体" w:cs="宋体" w:eastAsia="宋体" w:hint="default"/>
                <w:sz w:val="24"/>
                <w:szCs w:val="24"/>
              </w:rPr>
              <w:t>预提水电、运输等费用</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16"/>
              <w:jc w:val="right"/>
              <w:rPr>
                <w:rFonts w:ascii="Times New Roman" w:hAnsi="Times New Roman" w:cs="Times New Roman" w:eastAsia="Times New Roman" w:hint="default"/>
                <w:sz w:val="24"/>
                <w:szCs w:val="24"/>
              </w:rPr>
            </w:pPr>
            <w:r>
              <w:rPr>
                <w:rFonts w:ascii="Times New Roman"/>
                <w:sz w:val="24"/>
              </w:rPr>
              <w:t>42,759,630</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4"/>
              <w:jc w:val="right"/>
              <w:rPr>
                <w:rFonts w:ascii="Times New Roman" w:hAnsi="Times New Roman" w:cs="Times New Roman" w:eastAsia="Times New Roman" w:hint="default"/>
                <w:sz w:val="24"/>
                <w:szCs w:val="24"/>
              </w:rPr>
            </w:pPr>
            <w:r>
              <w:rPr>
                <w:rFonts w:ascii="Times New Roman"/>
                <w:sz w:val="24"/>
              </w:rPr>
              <w:t>43,879,025</w:t>
            </w:r>
          </w:p>
        </w:tc>
      </w:tr>
      <w:tr>
        <w:trPr>
          <w:trHeight w:val="441"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57" w:lineRule="exact"/>
              <w:ind w:left="75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122" w:type="dxa"/>
            <w:tcBorders>
              <w:top w:val="nil" w:sz="6" w:space="0" w:color="auto"/>
              <w:left w:val="nil" w:sz="6" w:space="0" w:color="auto"/>
              <w:bottom w:val="nil" w:sz="6" w:space="0" w:color="auto"/>
              <w:right w:val="nil" w:sz="6" w:space="0" w:color="auto"/>
            </w:tcBorders>
          </w:tcPr>
          <w:p>
            <w:pPr>
              <w:pStyle w:val="TableParagraph"/>
              <w:tabs>
                <w:tab w:pos="822" w:val="left" w:leader="none"/>
              </w:tabs>
              <w:spacing w:line="276" w:lineRule="exact"/>
              <w:ind w:left="22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12,272,790</w:t>
            </w:r>
            <w:r>
              <w:rPr>
                <w:rFonts w:ascii="Times New Roman"/>
                <w:sz w:val="24"/>
              </w:rPr>
            </w:r>
          </w:p>
        </w:tc>
        <w:tc>
          <w:tcPr>
            <w:tcW w:w="1888"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76" w:lineRule="exact"/>
              <w:ind w:right="6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19,193,152</w:t>
            </w:r>
            <w:r>
              <w:rPr>
                <w:rFonts w:ascii="Times New Roman"/>
                <w:sz w:val="24"/>
              </w:rPr>
            </w:r>
          </w:p>
        </w:tc>
      </w:tr>
      <w:tr>
        <w:trPr>
          <w:trHeight w:val="510" w:hRule="exact"/>
        </w:trPr>
        <w:tc>
          <w:tcPr>
            <w:tcW w:w="437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tabs>
                <w:tab w:pos="702" w:val="left" w:leader="none"/>
              </w:tabs>
              <w:spacing w:line="240" w:lineRule="auto" w:before="139"/>
              <w:ind w:left="22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316,600,130</w:t>
            </w:r>
            <w:r>
              <w:rPr>
                <w:rFonts w:ascii="Times New Roman"/>
                <w:sz w:val="24"/>
              </w:rPr>
            </w:r>
          </w:p>
        </w:tc>
        <w:tc>
          <w:tcPr>
            <w:tcW w:w="1888"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39"/>
              <w:ind w:right="64"/>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197,865,554</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8" w:footer="746" w:top="3620" w:bottom="940" w:left="1660" w:right="16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tabs>
          <w:tab w:pos="977" w:val="left" w:leader="none"/>
        </w:tabs>
        <w:spacing w:line="367" w:lineRule="exact" w:before="0"/>
        <w:ind w:left="13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before="148"/>
        <w:ind w:left="144" w:right="10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23. </w:t>
      </w:r>
      <w:r>
        <w:rPr>
          <w:rFonts w:ascii="Times New Roman" w:hAnsi="Times New Roman" w:cs="Times New Roman" w:eastAsia="Times New Roman" w:hint="default"/>
          <w:b/>
          <w:bCs/>
          <w:spacing w:val="4"/>
          <w:sz w:val="24"/>
          <w:szCs w:val="24"/>
        </w:rPr>
        <w:t> </w:t>
      </w:r>
      <w:r>
        <w:rPr>
          <w:rFonts w:ascii="Microsoft JhengHei" w:hAnsi="Microsoft JhengHei" w:cs="Microsoft JhengHei" w:eastAsia="Microsoft JhengHei" w:hint="default"/>
          <w:b/>
          <w:bCs/>
          <w:sz w:val="24"/>
          <w:szCs w:val="24"/>
        </w:rPr>
        <w:t>其他应付款</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9"/>
        <w:rPr>
          <w:rFonts w:ascii="Times New Roman" w:hAnsi="Times New Roman" w:cs="Times New Roman" w:eastAsia="Times New Roman" w:hint="default"/>
          <w:b/>
          <w:bCs/>
          <w:sz w:val="24"/>
          <w:szCs w:val="24"/>
        </w:rPr>
      </w:pPr>
    </w:p>
    <w:p>
      <w:pPr>
        <w:pStyle w:val="Heading2"/>
        <w:spacing w:line="290" w:lineRule="exact"/>
        <w:ind w:left="857" w:right="106" w:firstLine="2"/>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日，本集团没有应付持本公司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w:t>
      </w:r>
      <w:r>
        <w:rPr>
          <w:spacing w:val="-81"/>
        </w:rPr>
        <w:t> </w:t>
      </w:r>
      <w:r>
        <w:rPr>
          <w:spacing w:val="-81"/>
        </w:rPr>
      </w:r>
      <w:r>
        <w:rPr/>
        <w:t>的股东单位或关联方的其他应付款</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8"/>
          <w:szCs w:val="18"/>
        </w:rPr>
      </w:pPr>
    </w:p>
    <w:p>
      <w:pPr>
        <w:pStyle w:val="Heading2"/>
        <w:spacing w:line="311" w:lineRule="exact"/>
        <w:ind w:left="857" w:right="0"/>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日，本集团无账龄超过</w:t>
      </w:r>
      <w:r>
        <w:rPr>
          <w:rFonts w:ascii="Times New Roman" w:hAnsi="Times New Roman" w:cs="Times New Roman" w:eastAsia="Times New Roman" w:hint="default"/>
        </w:rPr>
        <w:t>1</w:t>
      </w:r>
      <w:r>
        <w:rPr/>
        <w:t>年的大额其他应付款</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p>
    <w:p>
      <w:pPr>
        <w:pStyle w:val="Heading2"/>
        <w:spacing w:line="311" w:lineRule="exact"/>
        <w:ind w:left="857" w:right="106"/>
        <w:jc w:val="left"/>
      </w:pP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tabs>
          <w:tab w:pos="857" w:val="left" w:leader="none"/>
        </w:tabs>
        <w:spacing w:before="170"/>
        <w:ind w:left="14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24.</w:t>
        <w:tab/>
      </w:r>
      <w:r>
        <w:rPr>
          <w:rFonts w:ascii="Microsoft JhengHei" w:hAnsi="Microsoft JhengHei" w:cs="Microsoft JhengHei" w:eastAsia="Microsoft JhengHei" w:hint="default"/>
          <w:b/>
          <w:bCs/>
          <w:sz w:val="24"/>
          <w:szCs w:val="24"/>
        </w:rPr>
        <w:t>一年内到期的非流动负债</w:t>
      </w:r>
      <w:r>
        <w:rPr>
          <w:rFonts w:ascii="Microsoft JhengHei" w:hAnsi="Microsoft JhengHei" w:cs="Microsoft JhengHei" w:eastAsia="Microsoft JhengHei" w:hint="default"/>
          <w:sz w:val="24"/>
          <w:szCs w:val="24"/>
        </w:rPr>
      </w:r>
    </w:p>
    <w:p>
      <w:pPr>
        <w:spacing w:line="240" w:lineRule="auto" w:before="5"/>
        <w:rPr>
          <w:rFonts w:ascii="Microsoft JhengHei" w:hAnsi="Microsoft JhengHei" w:cs="Microsoft JhengHei" w:eastAsia="Microsoft JhengHei" w:hint="default"/>
          <w:b/>
          <w:bCs/>
          <w:sz w:val="12"/>
          <w:szCs w:val="12"/>
        </w:rPr>
      </w:pPr>
    </w:p>
    <w:p>
      <w:pPr>
        <w:pStyle w:val="Heading2"/>
        <w:tabs>
          <w:tab w:pos="7697" w:val="left" w:leader="none"/>
        </w:tabs>
        <w:spacing w:line="310" w:lineRule="exact" w:before="26"/>
        <w:ind w:left="5657" w:right="106"/>
        <w:jc w:val="left"/>
      </w:pPr>
      <w:r>
        <w:rPr>
          <w:rFonts w:ascii="Times New Roman" w:hAnsi="Times New Roman" w:cs="Times New Roman" w:eastAsia="Times New Roman" w:hint="default"/>
        </w:rPr>
        <w:t>2010</w:t>
      </w:r>
      <w:r>
        <w:rPr/>
        <w:t>年</w:t>
        <w:tab/>
      </w:r>
      <w:r>
        <w:rPr>
          <w:rFonts w:ascii="Times New Roman" w:hAnsi="Times New Roman" w:cs="Times New Roman" w:eastAsia="Times New Roman" w:hint="default"/>
        </w:rPr>
        <w:t>2009</w:t>
      </w:r>
      <w:r>
        <w:rPr/>
        <w:t>年</w:t>
      </w:r>
    </w:p>
    <w:p>
      <w:pPr>
        <w:pStyle w:val="Heading2"/>
        <w:spacing w:line="292" w:lineRule="exact"/>
        <w:ind w:left="857" w:right="106"/>
        <w:jc w:val="left"/>
      </w:pPr>
      <w:r>
        <w:rPr/>
        <w:t>一年内到期的长期借款：</w:t>
      </w:r>
    </w:p>
    <w:p>
      <w:pPr>
        <w:pStyle w:val="Heading2"/>
        <w:tabs>
          <w:tab w:pos="4695" w:val="left" w:leader="none"/>
          <w:tab w:pos="5177" w:val="left" w:leader="none"/>
          <w:tab w:pos="6735" w:val="left" w:leader="none"/>
          <w:tab w:pos="8335" w:val="left" w:leader="none"/>
        </w:tabs>
        <w:spacing w:line="311" w:lineRule="exact"/>
        <w:ind w:left="857" w:right="106"/>
        <w:jc w:val="left"/>
        <w:rPr>
          <w:rFonts w:ascii="Times New Roman" w:hAnsi="Times New Roman" w:cs="Times New Roman" w:eastAsia="Times New Roman" w:hint="default"/>
        </w:rPr>
      </w:pPr>
      <w:r>
        <w:rPr/>
        <w:t>抵押借款</w:t>
        <w:tab/>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200,000,000</w:t>
      </w:r>
      <w:r>
        <w:rPr>
          <w:rFonts w:ascii="Times New Roman" w:hAnsi="Times New Roman" w:cs="Times New Roman" w:eastAsia="Times New Roman" w:hint="default"/>
        </w:rPr>
        <w:tab/>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p>
    <w:p>
      <w:pPr>
        <w:spacing w:line="240" w:lineRule="auto" w:before="2"/>
        <w:rPr>
          <w:rFonts w:ascii="Times New Roman" w:hAnsi="Times New Roman" w:cs="Times New Roman" w:eastAsia="Times New Roman" w:hint="default"/>
          <w:sz w:val="19"/>
          <w:szCs w:val="19"/>
        </w:rPr>
      </w:pPr>
    </w:p>
    <w:p>
      <w:pPr>
        <w:pStyle w:val="Heading2"/>
        <w:spacing w:line="290" w:lineRule="exact" w:before="74"/>
        <w:ind w:left="857" w:right="122"/>
        <w:jc w:val="both"/>
      </w:pPr>
      <w:r>
        <w:rPr>
          <w:spacing w:val="3"/>
        </w:rPr>
        <w:t>本集团于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17</w:t>
      </w:r>
      <w:r>
        <w:rPr>
          <w:spacing w:val="3"/>
        </w:rPr>
        <w:t>日从中国农业银行上海分行康桥支行借入长期借</w:t>
      </w:r>
      <w:r>
        <w:rPr>
          <w:spacing w:val="-110"/>
        </w:rPr>
        <w:t> </w:t>
      </w:r>
      <w:r>
        <w:rPr>
          <w:spacing w:val="-110"/>
        </w:rPr>
      </w:r>
      <w:r>
        <w:rPr/>
        <w:t>款，其年利率为</w:t>
      </w:r>
      <w:r>
        <w:rPr>
          <w:rFonts w:ascii="Times New Roman" w:hAnsi="Times New Roman" w:cs="Times New Roman" w:eastAsia="Times New Roman" w:hint="default"/>
        </w:rPr>
        <w:t>5.67%</w:t>
      </w:r>
      <w:r>
        <w:rPr/>
        <w:t>，到期日为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日，按季结息。该一年内 到期的长期借款以本集团的房屋建筑物作抵押</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w:t>
      </w:r>
      <w:r>
        <w:rPr>
          <w:spacing w:val="-77"/>
        </w:rPr>
        <w:t> </w:t>
      </w:r>
      <w:r>
        <w:rPr>
          <w:spacing w:val="-77"/>
        </w:rPr>
      </w:r>
      <w:r>
        <w:rPr/>
        <w:t>值为人民币</w:t>
      </w:r>
      <w:r>
        <w:rPr>
          <w:rFonts w:ascii="Times New Roman" w:hAnsi="Times New Roman" w:cs="Times New Roman" w:eastAsia="Times New Roman" w:hint="default"/>
        </w:rPr>
        <w:t>18,480,724</w:t>
      </w:r>
      <w:r>
        <w:rPr/>
        <w:t>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19,459,267</w:t>
      </w:r>
      <w:r>
        <w:rPr/>
        <w:t>元</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.8)</w:t>
      </w:r>
      <w:r>
        <w:rPr/>
        <w:t>。</w:t>
      </w:r>
    </w:p>
    <w:p>
      <w:pPr>
        <w:spacing w:line="240" w:lineRule="auto" w:before="13"/>
        <w:rPr>
          <w:rFonts w:ascii="宋体" w:hAnsi="宋体" w:cs="宋体" w:eastAsia="宋体" w:hint="default"/>
          <w:sz w:val="19"/>
          <w:szCs w:val="19"/>
        </w:rPr>
      </w:pPr>
    </w:p>
    <w:p>
      <w:pPr>
        <w:pStyle w:val="Heading2"/>
        <w:spacing w:line="288" w:lineRule="exact"/>
        <w:ind w:left="857" w:right="106" w:firstLine="120"/>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日，一年内到期的长期借款中无属于逾期借款获得展期 的金额。</w:t>
      </w:r>
    </w:p>
    <w:p>
      <w:pPr>
        <w:spacing w:line="240" w:lineRule="auto" w:before="10"/>
        <w:rPr>
          <w:rFonts w:ascii="宋体" w:hAnsi="宋体" w:cs="宋体" w:eastAsia="宋体" w:hint="default"/>
          <w:sz w:val="18"/>
          <w:szCs w:val="18"/>
        </w:rPr>
      </w:pPr>
    </w:p>
    <w:p>
      <w:pPr>
        <w:pStyle w:val="Heading2"/>
        <w:spacing w:line="240" w:lineRule="auto"/>
        <w:ind w:left="977" w:right="106"/>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日，无已到期但未偿还的长期借款。</w:t>
      </w:r>
    </w:p>
    <w:p>
      <w:pPr>
        <w:spacing w:line="240" w:lineRule="auto" w:before="8"/>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48"/>
        <w:gridCol w:w="3299"/>
        <w:gridCol w:w="1896"/>
      </w:tblGrid>
      <w:tr>
        <w:trPr>
          <w:trHeight w:val="488" w:hRule="exact"/>
        </w:trPr>
        <w:tc>
          <w:tcPr>
            <w:tcW w:w="3148"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370" w:lineRule="exact"/>
              <w:ind w:right="1435"/>
              <w:jc w:val="righ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25.</w:t>
              <w:tab/>
            </w:r>
            <w:r>
              <w:rPr>
                <w:rFonts w:ascii="Microsoft JhengHei" w:hAnsi="Microsoft JhengHei" w:cs="Microsoft JhengHei" w:eastAsia="Microsoft JhengHei" w:hint="default"/>
                <w:b/>
                <w:bCs/>
                <w:sz w:val="24"/>
                <w:szCs w:val="24"/>
              </w:rPr>
              <w:t>长期借款</w:t>
            </w:r>
            <w:r>
              <w:rPr>
                <w:rFonts w:ascii="Microsoft JhengHei" w:hAnsi="Microsoft JhengHei" w:cs="Microsoft JhengHei" w:eastAsia="Microsoft JhengHei" w:hint="default"/>
                <w:sz w:val="24"/>
                <w:szCs w:val="24"/>
              </w:rPr>
            </w:r>
          </w:p>
        </w:tc>
        <w:tc>
          <w:tcPr>
            <w:tcW w:w="5195" w:type="dxa"/>
            <w:gridSpan w:val="2"/>
            <w:tcBorders>
              <w:top w:val="nil" w:sz="6" w:space="0" w:color="auto"/>
              <w:left w:val="nil" w:sz="6" w:space="0" w:color="auto"/>
              <w:bottom w:val="nil" w:sz="6" w:space="0" w:color="auto"/>
              <w:right w:val="nil" w:sz="6" w:space="0" w:color="auto"/>
            </w:tcBorders>
          </w:tcPr>
          <w:p>
            <w:pPr/>
          </w:p>
        </w:tc>
      </w:tr>
      <w:tr>
        <w:trPr>
          <w:trHeight w:val="520" w:hRule="exact"/>
        </w:trPr>
        <w:tc>
          <w:tcPr>
            <w:tcW w:w="3148" w:type="dxa"/>
            <w:tcBorders>
              <w:top w:val="nil" w:sz="6" w:space="0" w:color="auto"/>
              <w:left w:val="nil" w:sz="6" w:space="0" w:color="auto"/>
              <w:bottom w:val="nil" w:sz="6" w:space="0" w:color="auto"/>
              <w:right w:val="nil" w:sz="6" w:space="0" w:color="auto"/>
            </w:tcBorders>
          </w:tcPr>
          <w:p>
            <w:pP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7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487" w:hRule="exact"/>
        </w:trPr>
        <w:tc>
          <w:tcPr>
            <w:tcW w:w="314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39"/>
              <w:jc w:val="right"/>
              <w:rPr>
                <w:rFonts w:ascii="宋体" w:hAnsi="宋体" w:cs="宋体" w:eastAsia="宋体" w:hint="default"/>
                <w:sz w:val="24"/>
                <w:szCs w:val="24"/>
              </w:rPr>
            </w:pPr>
            <w:r>
              <w:rPr>
                <w:rFonts w:ascii="宋体" w:hAnsi="宋体" w:cs="宋体" w:eastAsia="宋体" w:hint="default"/>
                <w:sz w:val="24"/>
                <w:szCs w:val="24"/>
              </w:rPr>
              <w:t>抵押借款</w:t>
            </w:r>
          </w:p>
        </w:tc>
        <w:tc>
          <w:tcPr>
            <w:tcW w:w="3299"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16"/>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100,000,000</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1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200,000,000</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8" w:footer="746" w:top="3620" w:bottom="940" w:left="166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7" w:val="left" w:leader="none"/>
        </w:tabs>
        <w:spacing w:line="367" w:lineRule="exact" w:before="0"/>
        <w:ind w:left="117" w:right="153"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93"/>
        <w:ind w:left="124" w:right="153"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25.</w:t>
        <w:tab/>
      </w:r>
      <w:r>
        <w:rPr>
          <w:rFonts w:ascii="Microsoft JhengHei" w:hAnsi="Microsoft JhengHei" w:cs="Microsoft JhengHei" w:eastAsia="Microsoft JhengHei" w:hint="default"/>
          <w:b/>
          <w:bCs/>
          <w:sz w:val="24"/>
          <w:szCs w:val="24"/>
        </w:rPr>
        <w:t>长期借款</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0"/>
        <w:rPr>
          <w:rFonts w:ascii="Times New Roman" w:hAnsi="Times New Roman" w:cs="Times New Roman" w:eastAsia="Times New Roman" w:hint="default"/>
          <w:b/>
          <w:bCs/>
          <w:sz w:val="20"/>
          <w:szCs w:val="20"/>
        </w:rPr>
      </w:pPr>
    </w:p>
    <w:p>
      <w:pPr>
        <w:pStyle w:val="Heading2"/>
        <w:spacing w:line="208" w:lineRule="auto"/>
        <w:ind w:right="173"/>
        <w:jc w:val="both"/>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日长期借款账面余额</w:t>
      </w:r>
      <w:r>
        <w:rPr>
          <w:rFonts w:ascii="Times New Roman" w:hAnsi="Times New Roman" w:cs="Times New Roman" w:eastAsia="Times New Roman" w:hint="default"/>
        </w:rPr>
        <w:t>1</w:t>
      </w:r>
      <w:r>
        <w:rPr/>
        <w:t>亿元，为本集团于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日从</w:t>
      </w:r>
      <w:r>
        <w:rPr>
          <w:spacing w:val="-97"/>
        </w:rPr>
        <w:t> </w:t>
      </w:r>
      <w:r>
        <w:rPr/>
        <w:t>中国农业银行上海分行南汇支行借入长期借款</w:t>
      </w:r>
      <w:r>
        <w:rPr>
          <w:rFonts w:ascii="Times New Roman" w:hAnsi="Times New Roman" w:cs="Times New Roman" w:eastAsia="Times New Roman" w:hint="default"/>
        </w:rPr>
        <w:t>50,000,000</w:t>
      </w:r>
      <w:r>
        <w:rPr/>
        <w:t>元，其年利率为</w:t>
      </w:r>
      <w:r>
        <w:rPr>
          <w:spacing w:val="-103"/>
        </w:rPr>
        <w:t> </w:t>
      </w:r>
      <w:r>
        <w:rPr>
          <w:rFonts w:ascii="Times New Roman" w:hAnsi="Times New Roman" w:cs="Times New Roman" w:eastAsia="Times New Roman" w:hint="default"/>
          <w:spacing w:val="2"/>
        </w:rPr>
        <w:t>4.86%</w:t>
      </w:r>
      <w:r>
        <w:rPr>
          <w:spacing w:val="2"/>
        </w:rPr>
        <w:t>，到期日为</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日，按季结息。以及本集团于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42"/>
        </w:rPr>
        <w:t> </w:t>
      </w:r>
      <w:r>
        <w:rPr/>
        <w:t>日从中国农业银行上海分行南汇支行借入长期借款</w:t>
      </w:r>
      <w:r>
        <w:rPr>
          <w:rFonts w:ascii="Times New Roman" w:hAnsi="Times New Roman" w:cs="Times New Roman" w:eastAsia="Times New Roman" w:hint="default"/>
        </w:rPr>
        <w:t>50,000,000</w:t>
      </w:r>
      <w:r>
        <w:rPr/>
        <w:t>元，其年利</w:t>
      </w:r>
      <w:r>
        <w:rPr>
          <w:spacing w:val="-101"/>
        </w:rPr>
        <w:t> </w:t>
      </w:r>
      <w:r>
        <w:rPr>
          <w:spacing w:val="-101"/>
        </w:rPr>
      </w:r>
      <w:r>
        <w:rPr>
          <w:spacing w:val="-3"/>
        </w:rPr>
        <w:t>率为</w:t>
      </w:r>
      <w:r>
        <w:rPr>
          <w:rFonts w:ascii="Times New Roman" w:hAnsi="Times New Roman" w:cs="Times New Roman" w:eastAsia="Times New Roman" w:hint="default"/>
          <w:spacing w:val="-3"/>
        </w:rPr>
        <w:t>4.86%</w:t>
      </w:r>
      <w:r>
        <w:rPr>
          <w:spacing w:val="-3"/>
        </w:rPr>
        <w:t>，到期日为</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20</w:t>
      </w:r>
      <w:r>
        <w:rPr>
          <w:spacing w:val="-3"/>
        </w:rPr>
        <w:t>日，按季结息。该长期借款以本集团的</w:t>
      </w:r>
      <w:r>
        <w:rPr>
          <w:spacing w:val="-115"/>
        </w:rPr>
        <w:t> </w:t>
      </w:r>
      <w:r>
        <w:rPr>
          <w:spacing w:val="-115"/>
        </w:rPr>
      </w:r>
      <w:r>
        <w:rPr/>
        <w:t>房屋建筑物作抵押</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232,904,381</w:t>
      </w:r>
      <w:r>
        <w:rPr/>
        <w:t>元；</w:t>
      </w:r>
      <w:r>
        <w:rPr>
          <w:spacing w:val="-80"/>
        </w:rPr>
        <w:t> </w:t>
      </w:r>
      <w:r>
        <w:rPr>
          <w:spacing w:val="-80"/>
        </w:rPr>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日：账面价值为人民币零元</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.8)</w:t>
      </w:r>
      <w:r>
        <w:rPr/>
        <w:t>。</w:t>
      </w:r>
    </w:p>
    <w:p>
      <w:pPr>
        <w:spacing w:line="240" w:lineRule="auto" w:before="4"/>
        <w:rPr>
          <w:rFonts w:ascii="宋体" w:hAnsi="宋体" w:cs="宋体" w:eastAsia="宋体" w:hint="default"/>
          <w:sz w:val="22"/>
          <w:szCs w:val="22"/>
        </w:rPr>
      </w:pPr>
    </w:p>
    <w:p>
      <w:pPr>
        <w:pStyle w:val="Heading2"/>
        <w:spacing w:line="208" w:lineRule="auto"/>
        <w:ind w:right="114"/>
        <w:jc w:val="both"/>
        <w:rPr>
          <w:rFonts w:ascii="Times New Roman" w:hAnsi="Times New Roman" w:cs="Times New Roman" w:eastAsia="Times New Roman" w:hint="default"/>
        </w:rPr>
      </w:pPr>
      <w:r>
        <w:rPr/>
        <w:t>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日长期借款账面余额</w:t>
      </w:r>
      <w:r>
        <w:rPr>
          <w:rFonts w:ascii="Times New Roman" w:hAnsi="Times New Roman" w:cs="Times New Roman" w:eastAsia="Times New Roman" w:hint="default"/>
        </w:rPr>
        <w:t>2</w:t>
      </w:r>
      <w:r>
        <w:rPr/>
        <w:t>亿元，为本集团于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w:t>
      </w:r>
      <w:r>
        <w:rPr>
          <w:spacing w:val="-97"/>
        </w:rPr>
        <w:t> </w:t>
      </w:r>
      <w:r>
        <w:rPr/>
        <w:t>从中国农业银行上海分行康桥支行借入长期借款，其年利率为</w:t>
      </w:r>
      <w:r>
        <w:rPr>
          <w:rFonts w:ascii="Times New Roman" w:hAnsi="Times New Roman" w:cs="Times New Roman" w:eastAsia="Times New Roman" w:hint="default"/>
        </w:rPr>
        <w:t>5.67%</w:t>
      </w:r>
      <w:r>
        <w:rPr/>
        <w:t>，到 </w:t>
      </w:r>
      <w:r>
        <w:rPr>
          <w:spacing w:val="-3"/>
        </w:rPr>
        <w:t>期日为</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16</w:t>
      </w:r>
      <w:r>
        <w:rPr>
          <w:spacing w:val="-3"/>
        </w:rPr>
        <w:t>日，按季结息。该长期借款以本集团的房屋建筑物作</w:t>
      </w:r>
      <w:r>
        <w:rPr>
          <w:spacing w:val="-100"/>
        </w:rPr>
        <w:t> </w:t>
      </w:r>
      <w:r>
        <w:rPr>
          <w:spacing w:val="-100"/>
        </w:rPr>
      </w:r>
      <w:r>
        <w:rPr>
          <w:spacing w:val="-3"/>
          <w:w w:val="95"/>
        </w:rPr>
        <w:t>抵押</w:t>
      </w:r>
      <w:r>
        <w:rPr>
          <w:rFonts w:ascii="Times New Roman" w:hAnsi="Times New Roman" w:cs="Times New Roman" w:eastAsia="Times New Roman" w:hint="default"/>
          <w:spacing w:val="-3"/>
          <w:w w:val="95"/>
        </w:rPr>
        <w:t>(2010</w:t>
      </w:r>
      <w:r>
        <w:rPr>
          <w:spacing w:val="-3"/>
          <w:w w:val="95"/>
        </w:rPr>
        <w:t>年</w:t>
      </w:r>
      <w:r>
        <w:rPr>
          <w:rFonts w:ascii="Times New Roman" w:hAnsi="Times New Roman" w:cs="Times New Roman" w:eastAsia="Times New Roman" w:hint="default"/>
          <w:spacing w:val="-3"/>
          <w:w w:val="95"/>
        </w:rPr>
        <w:t>12</w:t>
      </w:r>
      <w:r>
        <w:rPr>
          <w:spacing w:val="-3"/>
          <w:w w:val="95"/>
        </w:rPr>
        <w:t>月</w:t>
      </w:r>
      <w:r>
        <w:rPr>
          <w:rFonts w:ascii="Times New Roman" w:hAnsi="Times New Roman" w:cs="Times New Roman" w:eastAsia="Times New Roman" w:hint="default"/>
          <w:spacing w:val="-3"/>
          <w:w w:val="95"/>
        </w:rPr>
        <w:t>31</w:t>
      </w:r>
      <w:r>
        <w:rPr>
          <w:spacing w:val="-3"/>
          <w:w w:val="95"/>
        </w:rPr>
        <w:t>日：账面价值为人民币</w:t>
      </w:r>
      <w:r>
        <w:rPr>
          <w:rFonts w:ascii="Times New Roman" w:hAnsi="Times New Roman" w:cs="Times New Roman" w:eastAsia="Times New Roman" w:hint="default"/>
          <w:spacing w:val="-3"/>
          <w:w w:val="95"/>
        </w:rPr>
        <w:t>18,480,724</w:t>
      </w:r>
      <w:r>
        <w:rPr>
          <w:spacing w:val="-3"/>
          <w:w w:val="95"/>
        </w:rPr>
        <w:t>元</w:t>
      </w:r>
      <w:r>
        <w:rPr>
          <w:spacing w:val="8"/>
          <w:w w:val="95"/>
        </w:rPr>
        <w:t> </w:t>
      </w:r>
      <w:r>
        <w:rPr>
          <w:spacing w:val="-5"/>
          <w:w w:val="95"/>
        </w:rPr>
        <w:t>；</w:t>
      </w:r>
      <w:r>
        <w:rPr>
          <w:rFonts w:ascii="Times New Roman" w:hAnsi="Times New Roman" w:cs="Times New Roman" w:eastAsia="Times New Roman" w:hint="default"/>
          <w:spacing w:val="-5"/>
          <w:w w:val="95"/>
        </w:rPr>
        <w:t>2009</w:t>
      </w:r>
      <w:r>
        <w:rPr>
          <w:spacing w:val="-5"/>
          <w:w w:val="95"/>
        </w:rPr>
        <w:t>年</w:t>
      </w:r>
      <w:r>
        <w:rPr>
          <w:rFonts w:ascii="Times New Roman" w:hAnsi="Times New Roman" w:cs="Times New Roman" w:eastAsia="Times New Roman" w:hint="default"/>
          <w:spacing w:val="-5"/>
          <w:w w:val="95"/>
        </w:rPr>
        <w:t>12</w:t>
      </w:r>
      <w:r>
        <w:rPr>
          <w:spacing w:val="-5"/>
          <w:w w:val="95"/>
        </w:rPr>
        <w:t>月</w:t>
      </w:r>
      <w:r>
        <w:rPr>
          <w:rFonts w:ascii="Times New Roman" w:hAnsi="Times New Roman" w:cs="Times New Roman" w:eastAsia="Times New Roman" w:hint="default"/>
          <w:spacing w:val="-5"/>
          <w:w w:val="95"/>
        </w:rPr>
        <w:t>31</w:t>
      </w:r>
      <w:r>
        <w:rPr>
          <w:spacing w:val="-5"/>
          <w:w w:val="95"/>
        </w:rPr>
        <w:t>日</w:t>
      </w:r>
      <w:r>
        <w:rPr>
          <w:spacing w:val="71"/>
          <w:w w:val="95"/>
        </w:rPr>
        <w:t> </w:t>
      </w:r>
      <w:r>
        <w:rPr>
          <w:w w:val="95"/>
        </w:rPr>
        <w:t>：</w:t>
      </w:r>
      <w:r>
        <w:rPr>
          <w:spacing w:val="-96"/>
          <w:w w:val="95"/>
        </w:rPr>
        <w:t> </w:t>
      </w:r>
      <w:r>
        <w:rPr>
          <w:spacing w:val="-96"/>
          <w:w w:val="95"/>
        </w:rPr>
      </w:r>
      <w:r>
        <w:rPr>
          <w:rFonts w:ascii="Times New Roman" w:hAnsi="Times New Roman" w:cs="Times New Roman" w:eastAsia="Times New Roman" w:hint="default"/>
        </w:rPr>
        <w:t>19,459,267</w:t>
      </w:r>
      <w:r>
        <w:rPr/>
        <w:t>元</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.8)</w:t>
      </w:r>
    </w:p>
    <w:p>
      <w:pPr>
        <w:tabs>
          <w:tab w:pos="837" w:val="left" w:leader="none"/>
        </w:tabs>
        <w:spacing w:before="123"/>
        <w:ind w:left="124" w:right="153"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26.</w:t>
        <w:tab/>
      </w:r>
      <w:r>
        <w:rPr>
          <w:rFonts w:ascii="Microsoft JhengHei" w:hAnsi="Microsoft JhengHei" w:cs="Microsoft JhengHei" w:eastAsia="Microsoft JhengHei" w:hint="default"/>
          <w:b/>
          <w:bCs/>
          <w:sz w:val="24"/>
          <w:szCs w:val="24"/>
        </w:rPr>
        <w:t>股本</w:t>
      </w:r>
      <w:r>
        <w:rPr>
          <w:rFonts w:ascii="Microsoft JhengHei" w:hAnsi="Microsoft JhengHei" w:cs="Microsoft JhengHei" w:eastAsia="Microsoft JhengHei" w:hint="default"/>
          <w:sz w:val="24"/>
          <w:szCs w:val="24"/>
        </w:rPr>
      </w:r>
    </w:p>
    <w:p>
      <w:pPr>
        <w:pStyle w:val="Heading2"/>
        <w:spacing w:line="240" w:lineRule="auto" w:before="179"/>
        <w:ind w:right="0"/>
        <w:jc w:val="both"/>
        <w:rPr>
          <w:rFonts w:ascii="宋体" w:hAnsi="宋体" w:cs="宋体" w:eastAsia="宋体" w:hint="default"/>
        </w:rPr>
      </w:pPr>
      <w:r>
        <w:rPr>
          <w:rFonts w:ascii="Arial" w:hAnsi="Arial" w:cs="Arial" w:eastAsia="Arial" w:hint="default"/>
        </w:rPr>
        <w:t>2010</w:t>
      </w:r>
      <w:r>
        <w:rPr>
          <w:rFonts w:ascii="宋体" w:hAnsi="宋体" w:cs="宋体" w:eastAsia="宋体" w:hint="default"/>
        </w:rPr>
        <w:t>年</w:t>
      </w:r>
    </w:p>
    <w:p>
      <w:pPr>
        <w:spacing w:line="240" w:lineRule="auto" w:before="8"/>
        <w:rPr>
          <w:rFonts w:ascii="宋体" w:hAnsi="宋体" w:cs="宋体" w:eastAsia="宋体" w:hint="default"/>
          <w:sz w:val="20"/>
          <w:szCs w:val="20"/>
        </w:rPr>
      </w:pPr>
    </w:p>
    <w:p>
      <w:pPr>
        <w:tabs>
          <w:tab w:pos="5032" w:val="left" w:leader="none"/>
          <w:tab w:pos="7487" w:val="left" w:leader="none"/>
          <w:tab w:pos="8099" w:val="left" w:leader="none"/>
        </w:tabs>
        <w:spacing w:before="0"/>
        <w:ind w:left="2709" w:right="117" w:firstLine="0"/>
        <w:jc w:val="left"/>
        <w:rPr>
          <w:rFonts w:ascii="宋体" w:hAnsi="宋体" w:cs="宋体" w:eastAsia="宋体" w:hint="default"/>
          <w:sz w:val="11"/>
          <w:szCs w:val="11"/>
        </w:rPr>
      </w:pPr>
      <w:r>
        <w:rPr>
          <w:rFonts w:ascii="宋体" w:hAnsi="宋体" w:cs="宋体" w:eastAsia="宋体" w:hint="default"/>
          <w:sz w:val="11"/>
          <w:szCs w:val="11"/>
        </w:rPr>
        <w:t>年初数</w:t>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tab/>
      </w:r>
      <w:r>
        <w:rPr>
          <w:rFonts w:ascii="宋体" w:hAnsi="宋体" w:cs="宋体" w:eastAsia="宋体" w:hint="default"/>
          <w:sz w:val="11"/>
          <w:szCs w:val="11"/>
          <w:u w:val="single" w:color="000000"/>
        </w:rPr>
        <w:t>本年增减变动</w:t>
        <w:tab/>
      </w:r>
      <w:r>
        <w:rPr>
          <w:rFonts w:ascii="宋体" w:hAnsi="宋体" w:cs="宋体" w:eastAsia="宋体" w:hint="default"/>
          <w:sz w:val="11"/>
          <w:szCs w:val="11"/>
        </w:rPr>
        <w:tab/>
        <w:t>年末数</w:t>
      </w:r>
    </w:p>
    <w:p>
      <w:pPr>
        <w:spacing w:line="240" w:lineRule="auto" w:before="4"/>
        <w:rPr>
          <w:rFonts w:ascii="宋体" w:hAnsi="宋体" w:cs="宋体" w:eastAsia="宋体" w:hint="default"/>
          <w:sz w:val="15"/>
          <w:szCs w:val="15"/>
        </w:rPr>
      </w:pPr>
    </w:p>
    <w:p>
      <w:pPr>
        <w:spacing w:line="143" w:lineRule="exact" w:before="66"/>
        <w:ind w:left="837" w:right="153" w:firstLine="0"/>
        <w:jc w:val="left"/>
        <w:rPr>
          <w:rFonts w:ascii="宋体" w:hAnsi="宋体" w:cs="宋体" w:eastAsia="宋体" w:hint="default"/>
          <w:sz w:val="11"/>
          <w:szCs w:val="11"/>
        </w:rPr>
      </w:pPr>
      <w:r>
        <w:rPr/>
        <w:pict>
          <v:shape style="position:absolute;margin-left:201.409988pt;margin-top:-8.751074pt;width:306.05pt;height:86.8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9"/>
                    <w:gridCol w:w="849"/>
                    <w:gridCol w:w="992"/>
                    <w:gridCol w:w="850"/>
                    <w:gridCol w:w="851"/>
                    <w:gridCol w:w="850"/>
                    <w:gridCol w:w="909"/>
                  </w:tblGrid>
                  <w:tr>
                    <w:trPr>
                      <w:trHeight w:val="619"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68"/>
                          <w:jc w:val="right"/>
                          <w:rPr>
                            <w:rFonts w:ascii="Times New Roman" w:hAnsi="Times New Roman" w:cs="Times New Roman" w:eastAsia="Times New Roman" w:hint="default"/>
                            <w:sz w:val="11"/>
                            <w:szCs w:val="11"/>
                          </w:rPr>
                        </w:pPr>
                        <w:r>
                          <w:rPr>
                            <w:rFonts w:ascii="Times New Roman"/>
                            <w:spacing w:val="-1"/>
                            <w:sz w:val="11"/>
                          </w:rPr>
                          <w:t>900,000,000</w:t>
                        </w:r>
                      </w:p>
                    </w:tc>
                    <w:tc>
                      <w:tcPr>
                        <w:tcW w:w="849" w:type="dxa"/>
                        <w:tcBorders>
                          <w:top w:val="nil" w:sz="6" w:space="0" w:color="auto"/>
                          <w:left w:val="nil" w:sz="6" w:space="0" w:color="auto"/>
                          <w:bottom w:val="nil" w:sz="6" w:space="0" w:color="auto"/>
                          <w:right w:val="nil" w:sz="6" w:space="0" w:color="auto"/>
                        </w:tcBorders>
                      </w:tcPr>
                      <w:p>
                        <w:pPr>
                          <w:pStyle w:val="TableParagraph"/>
                          <w:spacing w:line="116" w:lineRule="exact"/>
                          <w:ind w:right="69"/>
                          <w:jc w:val="right"/>
                          <w:rPr>
                            <w:rFonts w:ascii="宋体" w:hAnsi="宋体" w:cs="宋体" w:eastAsia="宋体" w:hint="default"/>
                            <w:sz w:val="11"/>
                            <w:szCs w:val="11"/>
                          </w:rPr>
                        </w:pPr>
                        <w:r>
                          <w:rPr>
                            <w:rFonts w:ascii="宋体" w:hAnsi="宋体" w:cs="宋体" w:eastAsia="宋体" w:hint="default"/>
                            <w:sz w:val="11"/>
                            <w:szCs w:val="11"/>
                          </w:rPr>
                          <w:t>发行新股</w:t>
                        </w: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69"/>
                          <w:jc w:val="right"/>
                          <w:rPr>
                            <w:rFonts w:ascii="Times New Roman" w:hAnsi="Times New Roman" w:cs="Times New Roman" w:eastAsia="Times New Roman" w:hint="default"/>
                            <w:sz w:val="11"/>
                            <w:szCs w:val="11"/>
                          </w:rPr>
                        </w:pPr>
                        <w:r>
                          <w:rPr>
                            <w:rFonts w:ascii="Times New Roman"/>
                            <w:w w:val="100"/>
                            <w:sz w:val="11"/>
                          </w:rPr>
                          <w:t>-</w:t>
                        </w:r>
                      </w:p>
                    </w:tc>
                    <w:tc>
                      <w:tcPr>
                        <w:tcW w:w="992" w:type="dxa"/>
                        <w:tcBorders>
                          <w:top w:val="nil" w:sz="6" w:space="0" w:color="auto"/>
                          <w:left w:val="nil" w:sz="6" w:space="0" w:color="auto"/>
                          <w:bottom w:val="nil" w:sz="6" w:space="0" w:color="auto"/>
                          <w:right w:val="nil" w:sz="6" w:space="0" w:color="auto"/>
                        </w:tcBorders>
                      </w:tcPr>
                      <w:p>
                        <w:pPr>
                          <w:pStyle w:val="TableParagraph"/>
                          <w:spacing w:line="116" w:lineRule="exact"/>
                          <w:ind w:right="69"/>
                          <w:jc w:val="right"/>
                          <w:rPr>
                            <w:rFonts w:ascii="宋体" w:hAnsi="宋体" w:cs="宋体" w:eastAsia="宋体" w:hint="default"/>
                            <w:sz w:val="11"/>
                            <w:szCs w:val="11"/>
                          </w:rPr>
                        </w:pPr>
                        <w:r>
                          <w:rPr>
                            <w:rFonts w:ascii="宋体" w:hAnsi="宋体" w:cs="宋体" w:eastAsia="宋体" w:hint="default"/>
                            <w:sz w:val="11"/>
                            <w:szCs w:val="11"/>
                          </w:rPr>
                          <w:t>送股</w:t>
                        </w: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68"/>
                          <w:jc w:val="right"/>
                          <w:rPr>
                            <w:rFonts w:ascii="Times New Roman" w:hAnsi="Times New Roman" w:cs="Times New Roman" w:eastAsia="Times New Roman" w:hint="default"/>
                            <w:sz w:val="11"/>
                            <w:szCs w:val="11"/>
                          </w:rPr>
                        </w:pPr>
                        <w:r>
                          <w:rPr>
                            <w:rFonts w:ascii="Times New Roman"/>
                            <w:w w:val="100"/>
                            <w:sz w:val="11"/>
                          </w:rPr>
                          <w:t>-</w:t>
                        </w:r>
                      </w:p>
                    </w:tc>
                    <w:tc>
                      <w:tcPr>
                        <w:tcW w:w="850" w:type="dxa"/>
                        <w:tcBorders>
                          <w:top w:val="nil" w:sz="6" w:space="0" w:color="auto"/>
                          <w:left w:val="nil" w:sz="6" w:space="0" w:color="auto"/>
                          <w:bottom w:val="nil" w:sz="6" w:space="0" w:color="auto"/>
                          <w:right w:val="nil" w:sz="6" w:space="0" w:color="auto"/>
                        </w:tcBorders>
                      </w:tcPr>
                      <w:p>
                        <w:pPr>
                          <w:pStyle w:val="TableParagraph"/>
                          <w:spacing w:line="116" w:lineRule="exact"/>
                          <w:ind w:right="67"/>
                          <w:jc w:val="right"/>
                          <w:rPr>
                            <w:rFonts w:ascii="宋体" w:hAnsi="宋体" w:cs="宋体" w:eastAsia="宋体" w:hint="default"/>
                            <w:sz w:val="11"/>
                            <w:szCs w:val="11"/>
                          </w:rPr>
                        </w:pPr>
                        <w:r>
                          <w:rPr>
                            <w:rFonts w:ascii="宋体" w:hAnsi="宋体" w:cs="宋体" w:eastAsia="宋体" w:hint="default"/>
                            <w:sz w:val="11"/>
                            <w:szCs w:val="11"/>
                          </w:rPr>
                          <w:t>公积金转增</w:t>
                        </w: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69"/>
                          <w:jc w:val="right"/>
                          <w:rPr>
                            <w:rFonts w:ascii="Times New Roman" w:hAnsi="Times New Roman" w:cs="Times New Roman" w:eastAsia="Times New Roman" w:hint="default"/>
                            <w:sz w:val="11"/>
                            <w:szCs w:val="11"/>
                          </w:rPr>
                        </w:pPr>
                        <w:r>
                          <w:rPr>
                            <w:rFonts w:ascii="Times New Roman"/>
                            <w:w w:val="100"/>
                            <w:sz w:val="11"/>
                          </w:rPr>
                          <w:t>-</w:t>
                        </w:r>
                      </w:p>
                    </w:tc>
                    <w:tc>
                      <w:tcPr>
                        <w:tcW w:w="851" w:type="dxa"/>
                        <w:tcBorders>
                          <w:top w:val="nil" w:sz="6" w:space="0" w:color="auto"/>
                          <w:left w:val="nil" w:sz="6" w:space="0" w:color="auto"/>
                          <w:bottom w:val="nil" w:sz="6" w:space="0" w:color="auto"/>
                          <w:right w:val="nil" w:sz="6" w:space="0" w:color="auto"/>
                        </w:tcBorders>
                      </w:tcPr>
                      <w:p>
                        <w:pPr>
                          <w:pStyle w:val="TableParagraph"/>
                          <w:spacing w:line="116" w:lineRule="exact"/>
                          <w:ind w:right="68"/>
                          <w:jc w:val="right"/>
                          <w:rPr>
                            <w:rFonts w:ascii="宋体" w:hAnsi="宋体" w:cs="宋体" w:eastAsia="宋体" w:hint="default"/>
                            <w:sz w:val="11"/>
                            <w:szCs w:val="11"/>
                          </w:rPr>
                        </w:pPr>
                        <w:r>
                          <w:rPr>
                            <w:rFonts w:ascii="宋体" w:hAnsi="宋体" w:cs="宋体" w:eastAsia="宋体" w:hint="default"/>
                            <w:sz w:val="11"/>
                            <w:szCs w:val="11"/>
                          </w:rPr>
                          <w:t>其他</w:t>
                        </w: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70"/>
                          <w:jc w:val="right"/>
                          <w:rPr>
                            <w:rFonts w:ascii="Times New Roman" w:hAnsi="Times New Roman" w:cs="Times New Roman" w:eastAsia="Times New Roman" w:hint="default"/>
                            <w:sz w:val="11"/>
                            <w:szCs w:val="11"/>
                          </w:rPr>
                        </w:pPr>
                        <w:r>
                          <w:rPr>
                            <w:rFonts w:ascii="Times New Roman"/>
                            <w:w w:val="100"/>
                            <w:sz w:val="11"/>
                          </w:rPr>
                          <w:t>-</w:t>
                        </w:r>
                      </w:p>
                    </w:tc>
                    <w:tc>
                      <w:tcPr>
                        <w:tcW w:w="850" w:type="dxa"/>
                        <w:tcBorders>
                          <w:top w:val="nil" w:sz="6" w:space="0" w:color="auto"/>
                          <w:left w:val="nil" w:sz="6" w:space="0" w:color="auto"/>
                          <w:bottom w:val="nil" w:sz="6" w:space="0" w:color="auto"/>
                          <w:right w:val="nil" w:sz="6" w:space="0" w:color="auto"/>
                        </w:tcBorders>
                      </w:tcPr>
                      <w:p>
                        <w:pPr>
                          <w:pStyle w:val="TableParagraph"/>
                          <w:spacing w:line="116" w:lineRule="exact"/>
                          <w:ind w:right="69"/>
                          <w:jc w:val="right"/>
                          <w:rPr>
                            <w:rFonts w:ascii="宋体" w:hAnsi="宋体" w:cs="宋体" w:eastAsia="宋体" w:hint="default"/>
                            <w:sz w:val="11"/>
                            <w:szCs w:val="11"/>
                          </w:rPr>
                        </w:pPr>
                        <w:r>
                          <w:rPr>
                            <w:rFonts w:ascii="宋体" w:hAnsi="宋体" w:cs="宋体" w:eastAsia="宋体" w:hint="default"/>
                            <w:sz w:val="11"/>
                            <w:szCs w:val="11"/>
                          </w:rPr>
                          <w:t>小计</w:t>
                        </w: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68"/>
                          <w:jc w:val="right"/>
                          <w:rPr>
                            <w:rFonts w:ascii="Times New Roman" w:hAnsi="Times New Roman" w:cs="Times New Roman" w:eastAsia="Times New Roman" w:hint="default"/>
                            <w:sz w:val="11"/>
                            <w:szCs w:val="11"/>
                          </w:rPr>
                        </w:pPr>
                        <w:r>
                          <w:rPr>
                            <w:rFonts w:ascii="Times New Roman"/>
                            <w:w w:val="100"/>
                            <w:sz w:val="11"/>
                          </w:rPr>
                          <w:t>-</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35"/>
                          <w:jc w:val="right"/>
                          <w:rPr>
                            <w:rFonts w:ascii="Times New Roman" w:hAnsi="Times New Roman" w:cs="Times New Roman" w:eastAsia="Times New Roman" w:hint="default"/>
                            <w:sz w:val="11"/>
                            <w:szCs w:val="11"/>
                          </w:rPr>
                        </w:pPr>
                        <w:r>
                          <w:rPr>
                            <w:rFonts w:ascii="Times New Roman"/>
                            <w:spacing w:val="-1"/>
                            <w:sz w:val="11"/>
                          </w:rPr>
                          <w:t>900,000,000</w:t>
                        </w:r>
                      </w:p>
                    </w:tc>
                  </w:tr>
                  <w:tr>
                    <w:trPr>
                      <w:trHeight w:val="212"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6"/>
                          <w:jc w:val="right"/>
                          <w:rPr>
                            <w:rFonts w:ascii="Times New Roman" w:hAnsi="Times New Roman" w:cs="Times New Roman" w:eastAsia="Times New Roman" w:hint="default"/>
                            <w:sz w:val="11"/>
                            <w:szCs w:val="11"/>
                          </w:rPr>
                        </w:pPr>
                        <w:r>
                          <w:rPr>
                            <w:rFonts w:ascii="Times New Roman"/>
                            <w:sz w:val="11"/>
                          </w:rPr>
                          <w:t>810,000,000</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7"/>
                          <w:jc w:val="right"/>
                          <w:rPr>
                            <w:rFonts w:ascii="Times New Roman" w:hAnsi="Times New Roman" w:cs="Times New Roman" w:eastAsia="Times New Roman" w:hint="default"/>
                            <w:sz w:val="11"/>
                            <w:szCs w:val="11"/>
                          </w:rPr>
                        </w:pPr>
                        <w:r>
                          <w:rPr>
                            <w:rFonts w:ascii="Times New Roman"/>
                            <w:w w:val="100"/>
                            <w:sz w:val="11"/>
                          </w:rPr>
                          <w:t>-</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8"/>
                          <w:jc w:val="right"/>
                          <w:rPr>
                            <w:rFonts w:ascii="Times New Roman" w:hAnsi="Times New Roman" w:cs="Times New Roman" w:eastAsia="Times New Roman" w:hint="default"/>
                            <w:sz w:val="11"/>
                            <w:szCs w:val="11"/>
                          </w:rPr>
                        </w:pPr>
                        <w:r>
                          <w:rPr>
                            <w:rFonts w:ascii="Times New Roman"/>
                            <w:w w:val="100"/>
                            <w:sz w:val="11"/>
                          </w:rPr>
                          <w:t>-</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9"/>
                          <w:jc w:val="right"/>
                          <w:rPr>
                            <w:rFonts w:ascii="Times New Roman" w:hAnsi="Times New Roman" w:cs="Times New Roman" w:eastAsia="Times New Roman" w:hint="default"/>
                            <w:sz w:val="11"/>
                            <w:szCs w:val="11"/>
                          </w:rPr>
                        </w:pPr>
                        <w:r>
                          <w:rPr>
                            <w:rFonts w:ascii="Times New Roman"/>
                            <w:w w:val="100"/>
                            <w:sz w:val="11"/>
                          </w:rPr>
                          <w:t>-</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70"/>
                          <w:jc w:val="right"/>
                          <w:rPr>
                            <w:rFonts w:ascii="Times New Roman" w:hAnsi="Times New Roman" w:cs="Times New Roman" w:eastAsia="Times New Roman" w:hint="default"/>
                            <w:sz w:val="11"/>
                            <w:szCs w:val="11"/>
                          </w:rPr>
                        </w:pPr>
                        <w:r>
                          <w:rPr>
                            <w:rFonts w:ascii="Times New Roman"/>
                            <w:w w:val="100"/>
                            <w:sz w:val="11"/>
                          </w:rPr>
                          <w:t>-</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8"/>
                          <w:jc w:val="right"/>
                          <w:rPr>
                            <w:rFonts w:ascii="Times New Roman" w:hAnsi="Times New Roman" w:cs="Times New Roman" w:eastAsia="Times New Roman" w:hint="default"/>
                            <w:sz w:val="11"/>
                            <w:szCs w:val="11"/>
                          </w:rPr>
                        </w:pPr>
                        <w:r>
                          <w:rPr>
                            <w:rFonts w:ascii="Times New Roman"/>
                            <w:w w:val="100"/>
                            <w:sz w:val="11"/>
                          </w:rPr>
                          <w:t>-</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Times New Roman" w:hAnsi="Times New Roman" w:cs="Times New Roman" w:eastAsia="Times New Roman" w:hint="default"/>
                            <w:sz w:val="11"/>
                            <w:szCs w:val="11"/>
                          </w:rPr>
                        </w:pPr>
                        <w:r>
                          <w:rPr>
                            <w:rFonts w:ascii="Times New Roman"/>
                            <w:sz w:val="11"/>
                          </w:rPr>
                          <w:t>810,000,000</w:t>
                        </w:r>
                      </w:p>
                    </w:tc>
                  </w:tr>
                  <w:tr>
                    <w:trPr>
                      <w:trHeight w:val="276"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6"/>
                          <w:jc w:val="right"/>
                          <w:rPr>
                            <w:rFonts w:ascii="Times New Roman" w:hAnsi="Times New Roman" w:cs="Times New Roman" w:eastAsia="Times New Roman" w:hint="default"/>
                            <w:sz w:val="11"/>
                            <w:szCs w:val="11"/>
                          </w:rPr>
                        </w:pPr>
                        <w:r>
                          <w:rPr>
                            <w:rFonts w:ascii="Times New Roman"/>
                            <w:sz w:val="11"/>
                          </w:rPr>
                          <w:t>90,000,000</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7"/>
                          <w:jc w:val="right"/>
                          <w:rPr>
                            <w:rFonts w:ascii="Times New Roman" w:hAnsi="Times New Roman" w:cs="Times New Roman" w:eastAsia="Times New Roman" w:hint="default"/>
                            <w:sz w:val="11"/>
                            <w:szCs w:val="11"/>
                          </w:rPr>
                        </w:pPr>
                        <w:r>
                          <w:rPr>
                            <w:rFonts w:ascii="Times New Roman"/>
                            <w:w w:val="100"/>
                            <w:sz w:val="11"/>
                          </w:rPr>
                          <w:t>-</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8"/>
                          <w:jc w:val="right"/>
                          <w:rPr>
                            <w:rFonts w:ascii="Times New Roman" w:hAnsi="Times New Roman" w:cs="Times New Roman" w:eastAsia="Times New Roman" w:hint="default"/>
                            <w:sz w:val="11"/>
                            <w:szCs w:val="11"/>
                          </w:rPr>
                        </w:pPr>
                        <w:r>
                          <w:rPr>
                            <w:rFonts w:ascii="Times New Roman"/>
                            <w:w w:val="100"/>
                            <w:sz w:val="11"/>
                          </w:rPr>
                          <w:t>-</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9"/>
                          <w:jc w:val="right"/>
                          <w:rPr>
                            <w:rFonts w:ascii="Times New Roman" w:hAnsi="Times New Roman" w:cs="Times New Roman" w:eastAsia="Times New Roman" w:hint="default"/>
                            <w:sz w:val="11"/>
                            <w:szCs w:val="11"/>
                          </w:rPr>
                        </w:pPr>
                        <w:r>
                          <w:rPr>
                            <w:rFonts w:ascii="Times New Roman"/>
                            <w:w w:val="100"/>
                            <w:sz w:val="11"/>
                          </w:rPr>
                          <w:t>-</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0"/>
                          <w:jc w:val="right"/>
                          <w:rPr>
                            <w:rFonts w:ascii="Times New Roman" w:hAnsi="Times New Roman" w:cs="Times New Roman" w:eastAsia="Times New Roman" w:hint="default"/>
                            <w:sz w:val="11"/>
                            <w:szCs w:val="11"/>
                          </w:rPr>
                        </w:pPr>
                        <w:r>
                          <w:rPr>
                            <w:rFonts w:ascii="Times New Roman"/>
                            <w:w w:val="100"/>
                            <w:sz w:val="11"/>
                          </w:rPr>
                          <w:t>-</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8"/>
                          <w:jc w:val="right"/>
                          <w:rPr>
                            <w:rFonts w:ascii="Times New Roman" w:hAnsi="Times New Roman" w:cs="Times New Roman" w:eastAsia="Times New Roman" w:hint="default"/>
                            <w:sz w:val="11"/>
                            <w:szCs w:val="11"/>
                          </w:rPr>
                        </w:pPr>
                        <w:r>
                          <w:rPr>
                            <w:rFonts w:ascii="Times New Roman"/>
                            <w:w w:val="100"/>
                            <w:sz w:val="11"/>
                          </w:rPr>
                          <w:t>-</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Times New Roman" w:hAnsi="Times New Roman" w:cs="Times New Roman" w:eastAsia="Times New Roman" w:hint="default"/>
                            <w:sz w:val="11"/>
                            <w:szCs w:val="11"/>
                          </w:rPr>
                        </w:pPr>
                        <w:r>
                          <w:rPr>
                            <w:rFonts w:ascii="Times New Roman"/>
                            <w:sz w:val="11"/>
                          </w:rPr>
                          <w:t>90,000,000</w:t>
                        </w:r>
                      </w:p>
                    </w:tc>
                  </w:tr>
                  <w:tr>
                    <w:trPr>
                      <w:trHeight w:val="340"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68"/>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    </w:t>
                        </w:r>
                        <w:r>
                          <w:rPr>
                            <w:rFonts w:ascii="Times New Roman"/>
                            <w:spacing w:val="-5"/>
                            <w:sz w:val="11"/>
                            <w:u w:val="single" w:color="000000"/>
                          </w:rPr>
                          <w:t> </w:t>
                        </w:r>
                        <w:r>
                          <w:rPr>
                            <w:rFonts w:ascii="Times New Roman"/>
                            <w:spacing w:val="-1"/>
                            <w:sz w:val="11"/>
                            <w:u w:val="single" w:color="000000"/>
                          </w:rPr>
                          <w:t>105,000,000</w:t>
                        </w:r>
                        <w:r>
                          <w:rPr>
                            <w:rFonts w:ascii="Times New Roman"/>
                            <w:spacing w:val="-1"/>
                            <w:sz w:val="11"/>
                          </w:rPr>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tabs>
                            <w:tab w:pos="671" w:val="left" w:leader="none"/>
                          </w:tabs>
                          <w:spacing w:line="240" w:lineRule="auto"/>
                          <w:ind w:right="69"/>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ab/>
                        </w:r>
                        <w:r>
                          <w:rPr>
                            <w:rFonts w:ascii="Times New Roman"/>
                            <w:sz w:val="11"/>
                          </w:rPr>
                        </w:r>
                        <w:r>
                          <w:rPr>
                            <w:rFonts w:ascii="Times New Roman"/>
                            <w:sz w:val="11"/>
                          </w:rPr>
                          <w:t>-</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tabs>
                            <w:tab w:pos="815" w:val="left" w:leader="none"/>
                          </w:tabs>
                          <w:spacing w:line="240" w:lineRule="auto"/>
                          <w:ind w:right="68"/>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ab/>
                        </w:r>
                        <w:r>
                          <w:rPr>
                            <w:rFonts w:ascii="Times New Roman"/>
                            <w:sz w:val="11"/>
                          </w:rPr>
                        </w:r>
                        <w:r>
                          <w:rPr>
                            <w:rFonts w:ascii="Times New Roman"/>
                            <w:sz w:val="11"/>
                          </w:rPr>
                          <w:t>-</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tabs>
                            <w:tab w:pos="671" w:val="left" w:leader="none"/>
                          </w:tabs>
                          <w:spacing w:line="240" w:lineRule="auto"/>
                          <w:ind w:right="69"/>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ab/>
                        </w:r>
                        <w:r>
                          <w:rPr>
                            <w:rFonts w:ascii="Times New Roman"/>
                            <w:sz w:val="11"/>
                          </w:rPr>
                        </w:r>
                        <w:r>
                          <w:rPr>
                            <w:rFonts w:ascii="Times New Roman"/>
                            <w:sz w:val="11"/>
                          </w:rPr>
                          <w:t>-</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tabs>
                            <w:tab w:pos="671" w:val="left" w:leader="none"/>
                          </w:tabs>
                          <w:spacing w:line="240" w:lineRule="auto"/>
                          <w:ind w:right="70"/>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ab/>
                        </w:r>
                        <w:r>
                          <w:rPr>
                            <w:rFonts w:ascii="Times New Roman"/>
                            <w:sz w:val="11"/>
                          </w:rPr>
                        </w:r>
                        <w:r>
                          <w:rPr>
                            <w:rFonts w:ascii="Times New Roman"/>
                            <w:sz w:val="11"/>
                          </w:rPr>
                          <w:t>-</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tabs>
                            <w:tab w:pos="671" w:val="left" w:leader="none"/>
                          </w:tabs>
                          <w:spacing w:line="240" w:lineRule="auto"/>
                          <w:ind w:right="68"/>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ab/>
                        </w:r>
                        <w:r>
                          <w:rPr>
                            <w:rFonts w:ascii="Times New Roman"/>
                            <w:sz w:val="11"/>
                          </w:rPr>
                        </w:r>
                        <w:r>
                          <w:rPr>
                            <w:rFonts w:ascii="Times New Roman"/>
                            <w:sz w:val="11"/>
                          </w:rPr>
                          <w:t>-</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tabs>
                            <w:tab w:pos="249" w:val="left" w:leader="none"/>
                          </w:tabs>
                          <w:spacing w:line="240" w:lineRule="auto"/>
                          <w:ind w:right="35"/>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ab/>
                        </w:r>
                        <w:r>
                          <w:rPr>
                            <w:rFonts w:ascii="Times New Roman"/>
                            <w:spacing w:val="-1"/>
                            <w:sz w:val="11"/>
                            <w:u w:val="single" w:color="000000"/>
                          </w:rPr>
                          <w:t>105,000,000</w:t>
                        </w:r>
                        <w:r>
                          <w:rPr>
                            <w:rFonts w:ascii="Times New Roman"/>
                            <w:spacing w:val="-1"/>
                            <w:sz w:val="11"/>
                          </w:rPr>
                        </w:r>
                      </w:p>
                    </w:tc>
                  </w:tr>
                  <w:tr>
                    <w:trPr>
                      <w:trHeight w:val="290"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68"/>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thick" w:color="000000"/>
                          </w:rPr>
                          <w:t> </w:t>
                        </w:r>
                        <w:r>
                          <w:rPr>
                            <w:rFonts w:ascii="Times New Roman"/>
                            <w:sz w:val="11"/>
                            <w:u w:val="thick" w:color="000000"/>
                          </w:rPr>
                          <w:t> </w:t>
                        </w:r>
                        <w:r>
                          <w:rPr>
                            <w:rFonts w:ascii="Times New Roman"/>
                            <w:spacing w:val="-6"/>
                            <w:sz w:val="11"/>
                            <w:u w:val="thick" w:color="000000"/>
                          </w:rPr>
                          <w:t> </w:t>
                        </w:r>
                        <w:r>
                          <w:rPr>
                            <w:rFonts w:ascii="Times New Roman"/>
                            <w:sz w:val="11"/>
                            <w:u w:val="thick" w:color="000000"/>
                          </w:rPr>
                          <w:t>1,005,000,000</w:t>
                        </w:r>
                        <w:r>
                          <w:rPr>
                            <w:rFonts w:ascii="Times New Roman"/>
                            <w:sz w:val="11"/>
                          </w:rPr>
                        </w:r>
                      </w:p>
                    </w:tc>
                    <w:tc>
                      <w:tcPr>
                        <w:tcW w:w="849" w:type="dxa"/>
                        <w:tcBorders>
                          <w:top w:val="nil" w:sz="6" w:space="0" w:color="auto"/>
                          <w:left w:val="nil" w:sz="6" w:space="0" w:color="auto"/>
                          <w:bottom w:val="nil" w:sz="6" w:space="0" w:color="auto"/>
                          <w:right w:val="nil" w:sz="6" w:space="0" w:color="auto"/>
                        </w:tcBorders>
                      </w:tcPr>
                      <w:p>
                        <w:pPr>
                          <w:pStyle w:val="TableParagraph"/>
                          <w:tabs>
                            <w:tab w:pos="671" w:val="left" w:leader="none"/>
                          </w:tabs>
                          <w:spacing w:line="240" w:lineRule="auto" w:before="65"/>
                          <w:ind w:right="69"/>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thick" w:color="000000"/>
                          </w:rPr>
                          <w:t> </w:t>
                        </w:r>
                        <w:r>
                          <w:rPr>
                            <w:rFonts w:ascii="Times New Roman"/>
                            <w:sz w:val="11"/>
                            <w:u w:val="thick" w:color="000000"/>
                          </w:rPr>
                          <w:tab/>
                        </w:r>
                        <w:r>
                          <w:rPr>
                            <w:rFonts w:ascii="Times New Roman"/>
                            <w:sz w:val="11"/>
                          </w:rPr>
                        </w:r>
                        <w:r>
                          <w:rPr>
                            <w:rFonts w:ascii="Times New Roman"/>
                            <w:sz w:val="11"/>
                          </w:rPr>
                          <w:t>-</w:t>
                        </w:r>
                      </w:p>
                    </w:tc>
                    <w:tc>
                      <w:tcPr>
                        <w:tcW w:w="992" w:type="dxa"/>
                        <w:tcBorders>
                          <w:top w:val="nil" w:sz="6" w:space="0" w:color="auto"/>
                          <w:left w:val="nil" w:sz="6" w:space="0" w:color="auto"/>
                          <w:bottom w:val="nil" w:sz="6" w:space="0" w:color="auto"/>
                          <w:right w:val="nil" w:sz="6" w:space="0" w:color="auto"/>
                        </w:tcBorders>
                      </w:tcPr>
                      <w:p>
                        <w:pPr>
                          <w:pStyle w:val="TableParagraph"/>
                          <w:tabs>
                            <w:tab w:pos="815" w:val="left" w:leader="none"/>
                          </w:tabs>
                          <w:spacing w:line="240" w:lineRule="auto" w:before="65"/>
                          <w:ind w:right="68"/>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thick" w:color="000000"/>
                          </w:rPr>
                          <w:t> </w:t>
                        </w:r>
                        <w:r>
                          <w:rPr>
                            <w:rFonts w:ascii="Times New Roman"/>
                            <w:sz w:val="11"/>
                            <w:u w:val="thick" w:color="000000"/>
                          </w:rPr>
                          <w:tab/>
                        </w:r>
                        <w:r>
                          <w:rPr>
                            <w:rFonts w:ascii="Times New Roman"/>
                            <w:sz w:val="11"/>
                          </w:rPr>
                        </w:r>
                        <w:r>
                          <w:rPr>
                            <w:rFonts w:ascii="Times New Roman"/>
                            <w:sz w:val="11"/>
                          </w:rPr>
                          <w:t>-</w:t>
                        </w:r>
                      </w:p>
                    </w:tc>
                    <w:tc>
                      <w:tcPr>
                        <w:tcW w:w="850" w:type="dxa"/>
                        <w:tcBorders>
                          <w:top w:val="nil" w:sz="6" w:space="0" w:color="auto"/>
                          <w:left w:val="nil" w:sz="6" w:space="0" w:color="auto"/>
                          <w:bottom w:val="nil" w:sz="6" w:space="0" w:color="auto"/>
                          <w:right w:val="nil" w:sz="6" w:space="0" w:color="auto"/>
                        </w:tcBorders>
                      </w:tcPr>
                      <w:p>
                        <w:pPr>
                          <w:pStyle w:val="TableParagraph"/>
                          <w:tabs>
                            <w:tab w:pos="671" w:val="left" w:leader="none"/>
                          </w:tabs>
                          <w:spacing w:line="240" w:lineRule="auto" w:before="65"/>
                          <w:ind w:right="69"/>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thick" w:color="000000"/>
                          </w:rPr>
                          <w:t> </w:t>
                        </w:r>
                        <w:r>
                          <w:rPr>
                            <w:rFonts w:ascii="Times New Roman"/>
                            <w:sz w:val="11"/>
                            <w:u w:val="thick" w:color="000000"/>
                          </w:rPr>
                          <w:tab/>
                        </w:r>
                        <w:r>
                          <w:rPr>
                            <w:rFonts w:ascii="Times New Roman"/>
                            <w:sz w:val="11"/>
                          </w:rPr>
                        </w:r>
                        <w:r>
                          <w:rPr>
                            <w:rFonts w:ascii="Times New Roman"/>
                            <w:sz w:val="11"/>
                          </w:rPr>
                          <w:t>-</w:t>
                        </w:r>
                      </w:p>
                    </w:tc>
                    <w:tc>
                      <w:tcPr>
                        <w:tcW w:w="851" w:type="dxa"/>
                        <w:tcBorders>
                          <w:top w:val="nil" w:sz="6" w:space="0" w:color="auto"/>
                          <w:left w:val="nil" w:sz="6" w:space="0" w:color="auto"/>
                          <w:bottom w:val="nil" w:sz="6" w:space="0" w:color="auto"/>
                          <w:right w:val="nil" w:sz="6" w:space="0" w:color="auto"/>
                        </w:tcBorders>
                      </w:tcPr>
                      <w:p>
                        <w:pPr>
                          <w:pStyle w:val="TableParagraph"/>
                          <w:tabs>
                            <w:tab w:pos="671" w:val="left" w:leader="none"/>
                          </w:tabs>
                          <w:spacing w:line="240" w:lineRule="auto" w:before="65"/>
                          <w:ind w:right="70"/>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thick" w:color="000000"/>
                          </w:rPr>
                          <w:t> </w:t>
                        </w:r>
                        <w:r>
                          <w:rPr>
                            <w:rFonts w:ascii="Times New Roman"/>
                            <w:sz w:val="11"/>
                            <w:u w:val="thick" w:color="000000"/>
                          </w:rPr>
                          <w:tab/>
                        </w:r>
                        <w:r>
                          <w:rPr>
                            <w:rFonts w:ascii="Times New Roman"/>
                            <w:sz w:val="11"/>
                          </w:rPr>
                        </w:r>
                        <w:r>
                          <w:rPr>
                            <w:rFonts w:ascii="Times New Roman"/>
                            <w:sz w:val="11"/>
                          </w:rPr>
                          <w:t>-</w:t>
                        </w:r>
                      </w:p>
                    </w:tc>
                    <w:tc>
                      <w:tcPr>
                        <w:tcW w:w="850" w:type="dxa"/>
                        <w:tcBorders>
                          <w:top w:val="nil" w:sz="6" w:space="0" w:color="auto"/>
                          <w:left w:val="nil" w:sz="6" w:space="0" w:color="auto"/>
                          <w:bottom w:val="nil" w:sz="6" w:space="0" w:color="auto"/>
                          <w:right w:val="nil" w:sz="6" w:space="0" w:color="auto"/>
                        </w:tcBorders>
                      </w:tcPr>
                      <w:p>
                        <w:pPr>
                          <w:pStyle w:val="TableParagraph"/>
                          <w:tabs>
                            <w:tab w:pos="671" w:val="left" w:leader="none"/>
                          </w:tabs>
                          <w:spacing w:line="240" w:lineRule="auto" w:before="65"/>
                          <w:ind w:right="68"/>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thick" w:color="000000"/>
                          </w:rPr>
                          <w:t> </w:t>
                        </w:r>
                        <w:r>
                          <w:rPr>
                            <w:rFonts w:ascii="Times New Roman"/>
                            <w:sz w:val="11"/>
                            <w:u w:val="thick" w:color="000000"/>
                          </w:rPr>
                          <w:tab/>
                        </w:r>
                        <w:r>
                          <w:rPr>
                            <w:rFonts w:ascii="Times New Roman"/>
                            <w:sz w:val="11"/>
                          </w:rPr>
                        </w:r>
                        <w:r>
                          <w:rPr>
                            <w:rFonts w:ascii="Times New Roman"/>
                            <w:sz w:val="11"/>
                          </w:rPr>
                          <w:t>-</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thick" w:color="000000"/>
                          </w:rPr>
                          <w:t> </w:t>
                        </w:r>
                        <w:r>
                          <w:rPr>
                            <w:rFonts w:ascii="Times New Roman"/>
                            <w:sz w:val="11"/>
                            <w:u w:val="thick" w:color="000000"/>
                          </w:rPr>
                          <w:t>    </w:t>
                        </w:r>
                        <w:r>
                          <w:rPr>
                            <w:rFonts w:ascii="Times New Roman"/>
                            <w:spacing w:val="2"/>
                            <w:sz w:val="11"/>
                            <w:u w:val="thick" w:color="000000"/>
                          </w:rPr>
                          <w:t> </w:t>
                        </w:r>
                        <w:r>
                          <w:rPr>
                            <w:rFonts w:ascii="Times New Roman"/>
                            <w:sz w:val="11"/>
                            <w:u w:val="thick" w:color="000000"/>
                          </w:rPr>
                          <w:t>1,005,000,000</w:t>
                        </w:r>
                        <w:r>
                          <w:rPr>
                            <w:rFonts w:ascii="Times New Roman"/>
                            <w:sz w:val="11"/>
                          </w:rPr>
                        </w:r>
                      </w:p>
                    </w:tc>
                  </w:tr>
                </w:tbl>
                <w:p>
                  <w:pPr/>
                </w:p>
              </w:txbxContent>
            </v:textbox>
            <w10:wrap type="none"/>
          </v:shape>
        </w:pict>
      </w:r>
      <w:r>
        <w:rPr>
          <w:rFonts w:ascii="宋体" w:hAnsi="宋体" w:cs="宋体" w:eastAsia="宋体" w:hint="default"/>
          <w:sz w:val="11"/>
          <w:szCs w:val="11"/>
        </w:rPr>
        <w:t>一、 有限售条件股份</w:t>
      </w:r>
    </w:p>
    <w:p>
      <w:pPr>
        <w:spacing w:line="142" w:lineRule="exact" w:before="13"/>
        <w:ind w:left="1111" w:right="6690" w:hanging="274"/>
        <w:jc w:val="left"/>
        <w:rPr>
          <w:rFonts w:ascii="宋体" w:hAnsi="宋体" w:cs="宋体" w:eastAsia="宋体" w:hint="default"/>
          <w:sz w:val="11"/>
          <w:szCs w:val="11"/>
        </w:rPr>
      </w:pPr>
      <w:r>
        <w:rPr>
          <w:rFonts w:ascii="Times New Roman" w:hAnsi="Times New Roman" w:cs="Times New Roman" w:eastAsia="Times New Roman" w:hint="default"/>
          <w:sz w:val="11"/>
          <w:szCs w:val="11"/>
        </w:rPr>
        <w:t>1. </w:t>
      </w:r>
      <w:r>
        <w:rPr>
          <w:rFonts w:ascii="宋体" w:hAnsi="宋体" w:cs="宋体" w:eastAsia="宋体" w:hint="default"/>
          <w:sz w:val="11"/>
          <w:szCs w:val="11"/>
        </w:rPr>
        <w:t>其他内资持股</w:t>
      </w:r>
      <w:r>
        <w:rPr>
          <w:rFonts w:ascii="宋体" w:hAnsi="宋体" w:cs="宋体" w:eastAsia="宋体" w:hint="default"/>
          <w:w w:val="100"/>
          <w:sz w:val="11"/>
          <w:szCs w:val="11"/>
        </w:rPr>
        <w:t> </w:t>
      </w:r>
      <w:r>
        <w:rPr>
          <w:rFonts w:ascii="宋体" w:hAnsi="宋体" w:cs="宋体" w:eastAsia="宋体" w:hint="default"/>
          <w:sz w:val="11"/>
          <w:szCs w:val="11"/>
        </w:rPr>
        <w:t>其中：</w:t>
      </w:r>
    </w:p>
    <w:p>
      <w:pPr>
        <w:spacing w:line="142" w:lineRule="exact" w:before="0"/>
        <w:ind w:left="1111" w:right="6486" w:firstLine="0"/>
        <w:jc w:val="left"/>
        <w:rPr>
          <w:rFonts w:ascii="宋体" w:hAnsi="宋体" w:cs="宋体" w:eastAsia="宋体" w:hint="default"/>
          <w:sz w:val="11"/>
          <w:szCs w:val="11"/>
        </w:rPr>
      </w:pPr>
      <w:r>
        <w:rPr>
          <w:rFonts w:ascii="宋体" w:hAnsi="宋体" w:cs="宋体" w:eastAsia="宋体" w:hint="default"/>
          <w:sz w:val="11"/>
          <w:szCs w:val="11"/>
        </w:rPr>
        <w:t>境内非国有法人持股</w:t>
      </w:r>
      <w:r>
        <w:rPr>
          <w:rFonts w:ascii="宋体" w:hAnsi="宋体" w:cs="宋体" w:eastAsia="宋体" w:hint="default"/>
          <w:spacing w:val="-52"/>
          <w:sz w:val="11"/>
          <w:szCs w:val="11"/>
        </w:rPr>
        <w:t> </w:t>
      </w:r>
      <w:r>
        <w:rPr>
          <w:rFonts w:ascii="宋体" w:hAnsi="宋体" w:cs="宋体" w:eastAsia="宋体" w:hint="default"/>
          <w:sz w:val="11"/>
          <w:szCs w:val="11"/>
        </w:rPr>
        <w:t>境内自然人持股</w:t>
      </w:r>
    </w:p>
    <w:p>
      <w:pPr>
        <w:spacing w:line="240" w:lineRule="auto" w:before="7"/>
        <w:rPr>
          <w:rFonts w:ascii="宋体" w:hAnsi="宋体" w:cs="宋体" w:eastAsia="宋体" w:hint="default"/>
          <w:sz w:val="8"/>
          <w:szCs w:val="8"/>
        </w:rPr>
      </w:pPr>
    </w:p>
    <w:p>
      <w:pPr>
        <w:spacing w:line="143" w:lineRule="exact" w:before="0"/>
        <w:ind w:left="837" w:right="153" w:firstLine="0"/>
        <w:jc w:val="left"/>
        <w:rPr>
          <w:rFonts w:ascii="宋体" w:hAnsi="宋体" w:cs="宋体" w:eastAsia="宋体" w:hint="default"/>
          <w:sz w:val="11"/>
          <w:szCs w:val="11"/>
        </w:rPr>
      </w:pPr>
      <w:r>
        <w:rPr>
          <w:rFonts w:ascii="宋体" w:hAnsi="宋体" w:cs="宋体" w:eastAsia="宋体" w:hint="default"/>
          <w:sz w:val="11"/>
          <w:szCs w:val="11"/>
        </w:rPr>
        <w:t>二、 无限售条件股份</w:t>
      </w:r>
    </w:p>
    <w:p>
      <w:pPr>
        <w:spacing w:line="151" w:lineRule="exact" w:before="0"/>
        <w:ind w:left="837" w:right="153" w:firstLine="0"/>
        <w:jc w:val="left"/>
        <w:rPr>
          <w:rFonts w:ascii="宋体" w:hAnsi="宋体" w:cs="宋体" w:eastAsia="宋体" w:hint="default"/>
          <w:sz w:val="11"/>
          <w:szCs w:val="11"/>
        </w:rPr>
      </w:pPr>
      <w:r>
        <w:rPr>
          <w:rFonts w:ascii="Times New Roman" w:hAnsi="Times New Roman" w:cs="Times New Roman" w:eastAsia="Times New Roman" w:hint="default"/>
          <w:sz w:val="11"/>
          <w:szCs w:val="11"/>
        </w:rPr>
        <w:t>1.       </w:t>
      </w:r>
      <w:r>
        <w:rPr>
          <w:rFonts w:ascii="宋体" w:hAnsi="宋体" w:cs="宋体" w:eastAsia="宋体" w:hint="default"/>
          <w:sz w:val="11"/>
          <w:szCs w:val="11"/>
        </w:rPr>
        <w:t>人民币普通股</w:t>
      </w:r>
    </w:p>
    <w:p>
      <w:pPr>
        <w:spacing w:line="240" w:lineRule="auto" w:before="12"/>
        <w:rPr>
          <w:rFonts w:ascii="宋体" w:hAnsi="宋体" w:cs="宋体" w:eastAsia="宋体" w:hint="default"/>
          <w:sz w:val="8"/>
          <w:szCs w:val="8"/>
        </w:rPr>
      </w:pPr>
    </w:p>
    <w:p>
      <w:pPr>
        <w:spacing w:before="0"/>
        <w:ind w:left="837" w:right="153" w:firstLine="0"/>
        <w:jc w:val="left"/>
        <w:rPr>
          <w:rFonts w:ascii="宋体" w:hAnsi="宋体" w:cs="宋体" w:eastAsia="宋体" w:hint="default"/>
          <w:sz w:val="11"/>
          <w:szCs w:val="11"/>
        </w:rPr>
      </w:pPr>
      <w:r>
        <w:rPr>
          <w:rFonts w:ascii="宋体" w:hAnsi="宋体" w:cs="宋体" w:eastAsia="宋体" w:hint="default"/>
          <w:sz w:val="11"/>
          <w:szCs w:val="11"/>
        </w:rPr>
        <w:t>三、股份总数</w:t>
      </w:r>
    </w:p>
    <w:p>
      <w:pPr>
        <w:spacing w:line="240" w:lineRule="auto" w:before="5"/>
        <w:rPr>
          <w:rFonts w:ascii="宋体" w:hAnsi="宋体" w:cs="宋体" w:eastAsia="宋体" w:hint="default"/>
          <w:sz w:val="17"/>
          <w:szCs w:val="17"/>
        </w:rPr>
      </w:pPr>
    </w:p>
    <w:p>
      <w:pPr>
        <w:pStyle w:val="Heading2"/>
        <w:spacing w:line="240" w:lineRule="auto" w:before="26"/>
        <w:ind w:right="153"/>
        <w:jc w:val="left"/>
        <w:rPr>
          <w:rFonts w:ascii="宋体" w:hAnsi="宋体" w:cs="宋体" w:eastAsia="宋体" w:hint="default"/>
        </w:rPr>
      </w:pPr>
      <w:r>
        <w:rPr>
          <w:rFonts w:ascii="Arial" w:hAnsi="Arial" w:cs="Arial" w:eastAsia="Arial" w:hint="default"/>
        </w:rPr>
        <w:t>2009</w:t>
      </w:r>
      <w:r>
        <w:rPr>
          <w:rFonts w:ascii="宋体" w:hAnsi="宋体" w:cs="宋体" w:eastAsia="宋体" w:hint="default"/>
        </w:rPr>
        <w:t>年</w:t>
      </w:r>
    </w:p>
    <w:p>
      <w:pPr>
        <w:spacing w:line="240" w:lineRule="auto" w:before="1"/>
        <w:rPr>
          <w:rFonts w:ascii="宋体" w:hAnsi="宋体" w:cs="宋体" w:eastAsia="宋体" w:hint="default"/>
          <w:sz w:val="16"/>
          <w:szCs w:val="16"/>
        </w:rPr>
      </w:pPr>
    </w:p>
    <w:p>
      <w:pPr>
        <w:tabs>
          <w:tab w:pos="5032" w:val="left" w:leader="none"/>
          <w:tab w:pos="7487" w:val="left" w:leader="none"/>
          <w:tab w:pos="8099" w:val="left" w:leader="none"/>
        </w:tabs>
        <w:spacing w:before="66"/>
        <w:ind w:left="2709" w:right="117" w:firstLine="0"/>
        <w:jc w:val="left"/>
        <w:rPr>
          <w:rFonts w:ascii="宋体" w:hAnsi="宋体" w:cs="宋体" w:eastAsia="宋体" w:hint="default"/>
          <w:sz w:val="11"/>
          <w:szCs w:val="11"/>
        </w:rPr>
      </w:pPr>
      <w:r>
        <w:rPr>
          <w:rFonts w:ascii="宋体" w:hAnsi="宋体" w:cs="宋体" w:eastAsia="宋体" w:hint="default"/>
          <w:sz w:val="11"/>
          <w:szCs w:val="11"/>
        </w:rPr>
        <w:t>年初数</w:t>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tab/>
      </w:r>
      <w:r>
        <w:rPr>
          <w:rFonts w:ascii="宋体" w:hAnsi="宋体" w:cs="宋体" w:eastAsia="宋体" w:hint="default"/>
          <w:sz w:val="11"/>
          <w:szCs w:val="11"/>
          <w:u w:val="single" w:color="000000"/>
        </w:rPr>
        <w:t>本年增减变动</w:t>
        <w:tab/>
      </w:r>
      <w:r>
        <w:rPr>
          <w:rFonts w:ascii="宋体" w:hAnsi="宋体" w:cs="宋体" w:eastAsia="宋体" w:hint="default"/>
          <w:sz w:val="11"/>
          <w:szCs w:val="11"/>
        </w:rPr>
        <w:tab/>
        <w:t>年末数</w:t>
      </w:r>
    </w:p>
    <w:p>
      <w:pPr>
        <w:spacing w:line="240" w:lineRule="auto" w:before="4"/>
        <w:rPr>
          <w:rFonts w:ascii="宋体" w:hAnsi="宋体" w:cs="宋体" w:eastAsia="宋体" w:hint="default"/>
          <w:sz w:val="15"/>
          <w:szCs w:val="15"/>
        </w:rPr>
      </w:pPr>
    </w:p>
    <w:p>
      <w:pPr>
        <w:spacing w:line="143" w:lineRule="exact" w:before="66"/>
        <w:ind w:left="837" w:right="153" w:firstLine="0"/>
        <w:jc w:val="left"/>
        <w:rPr>
          <w:rFonts w:ascii="宋体" w:hAnsi="宋体" w:cs="宋体" w:eastAsia="宋体" w:hint="default"/>
          <w:sz w:val="11"/>
          <w:szCs w:val="11"/>
        </w:rPr>
      </w:pPr>
      <w:r>
        <w:rPr/>
        <w:pict>
          <v:shape style="position:absolute;margin-left:201.409988pt;margin-top:-8.751076pt;width:306.05pt;height:86.8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9"/>
                    <w:gridCol w:w="849"/>
                    <w:gridCol w:w="992"/>
                    <w:gridCol w:w="852"/>
                    <w:gridCol w:w="850"/>
                    <w:gridCol w:w="852"/>
                    <w:gridCol w:w="907"/>
                  </w:tblGrid>
                  <w:tr>
                    <w:trPr>
                      <w:trHeight w:val="619"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68"/>
                          <w:jc w:val="right"/>
                          <w:rPr>
                            <w:rFonts w:ascii="Times New Roman" w:hAnsi="Times New Roman" w:cs="Times New Roman" w:eastAsia="Times New Roman" w:hint="default"/>
                            <w:sz w:val="11"/>
                            <w:szCs w:val="11"/>
                          </w:rPr>
                        </w:pPr>
                        <w:r>
                          <w:rPr>
                            <w:rFonts w:ascii="Times New Roman"/>
                            <w:spacing w:val="-1"/>
                            <w:sz w:val="11"/>
                          </w:rPr>
                          <w:t>600,000,000</w:t>
                        </w:r>
                      </w:p>
                    </w:tc>
                    <w:tc>
                      <w:tcPr>
                        <w:tcW w:w="849" w:type="dxa"/>
                        <w:tcBorders>
                          <w:top w:val="nil" w:sz="6" w:space="0" w:color="auto"/>
                          <w:left w:val="nil" w:sz="6" w:space="0" w:color="auto"/>
                          <w:bottom w:val="nil" w:sz="6" w:space="0" w:color="auto"/>
                          <w:right w:val="nil" w:sz="6" w:space="0" w:color="auto"/>
                        </w:tcBorders>
                      </w:tcPr>
                      <w:p>
                        <w:pPr>
                          <w:pStyle w:val="TableParagraph"/>
                          <w:spacing w:line="116" w:lineRule="exact"/>
                          <w:ind w:right="69"/>
                          <w:jc w:val="right"/>
                          <w:rPr>
                            <w:rFonts w:ascii="宋体" w:hAnsi="宋体" w:cs="宋体" w:eastAsia="宋体" w:hint="default"/>
                            <w:sz w:val="11"/>
                            <w:szCs w:val="11"/>
                          </w:rPr>
                        </w:pPr>
                        <w:r>
                          <w:rPr>
                            <w:rFonts w:ascii="宋体" w:hAnsi="宋体" w:cs="宋体" w:eastAsia="宋体" w:hint="default"/>
                            <w:sz w:val="11"/>
                            <w:szCs w:val="11"/>
                          </w:rPr>
                          <w:t>发行新股</w:t>
                        </w: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69"/>
                          <w:jc w:val="right"/>
                          <w:rPr>
                            <w:rFonts w:ascii="Times New Roman" w:hAnsi="Times New Roman" w:cs="Times New Roman" w:eastAsia="Times New Roman" w:hint="default"/>
                            <w:sz w:val="11"/>
                            <w:szCs w:val="11"/>
                          </w:rPr>
                        </w:pPr>
                        <w:r>
                          <w:rPr>
                            <w:rFonts w:ascii="Times New Roman"/>
                            <w:w w:val="100"/>
                            <w:sz w:val="11"/>
                          </w:rPr>
                          <w:t>-</w:t>
                        </w:r>
                      </w:p>
                    </w:tc>
                    <w:tc>
                      <w:tcPr>
                        <w:tcW w:w="992" w:type="dxa"/>
                        <w:tcBorders>
                          <w:top w:val="nil" w:sz="6" w:space="0" w:color="auto"/>
                          <w:left w:val="nil" w:sz="6" w:space="0" w:color="auto"/>
                          <w:bottom w:val="nil" w:sz="6" w:space="0" w:color="auto"/>
                          <w:right w:val="nil" w:sz="6" w:space="0" w:color="auto"/>
                        </w:tcBorders>
                      </w:tcPr>
                      <w:p>
                        <w:pPr>
                          <w:pStyle w:val="TableParagraph"/>
                          <w:spacing w:line="116" w:lineRule="exact"/>
                          <w:ind w:right="69"/>
                          <w:jc w:val="right"/>
                          <w:rPr>
                            <w:rFonts w:ascii="宋体" w:hAnsi="宋体" w:cs="宋体" w:eastAsia="宋体" w:hint="default"/>
                            <w:sz w:val="11"/>
                            <w:szCs w:val="11"/>
                          </w:rPr>
                        </w:pPr>
                        <w:r>
                          <w:rPr>
                            <w:rFonts w:ascii="宋体" w:hAnsi="宋体" w:cs="宋体" w:eastAsia="宋体" w:hint="default"/>
                            <w:sz w:val="11"/>
                            <w:szCs w:val="11"/>
                          </w:rPr>
                          <w:t>送股</w:t>
                        </w: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68"/>
                          <w:jc w:val="right"/>
                          <w:rPr>
                            <w:rFonts w:ascii="Times New Roman" w:hAnsi="Times New Roman" w:cs="Times New Roman" w:eastAsia="Times New Roman" w:hint="default"/>
                            <w:sz w:val="11"/>
                            <w:szCs w:val="11"/>
                          </w:rPr>
                        </w:pPr>
                        <w:r>
                          <w:rPr>
                            <w:rFonts w:ascii="Times New Roman"/>
                            <w:w w:val="100"/>
                            <w:sz w:val="11"/>
                          </w:rPr>
                          <w:t>-</w:t>
                        </w:r>
                      </w:p>
                    </w:tc>
                    <w:tc>
                      <w:tcPr>
                        <w:tcW w:w="852" w:type="dxa"/>
                        <w:tcBorders>
                          <w:top w:val="nil" w:sz="6" w:space="0" w:color="auto"/>
                          <w:left w:val="nil" w:sz="6" w:space="0" w:color="auto"/>
                          <w:bottom w:val="nil" w:sz="6" w:space="0" w:color="auto"/>
                          <w:right w:val="nil" w:sz="6" w:space="0" w:color="auto"/>
                        </w:tcBorders>
                      </w:tcPr>
                      <w:p>
                        <w:pPr>
                          <w:pStyle w:val="TableParagraph"/>
                          <w:spacing w:line="116" w:lineRule="exact"/>
                          <w:ind w:left="228" w:right="0"/>
                          <w:jc w:val="left"/>
                          <w:rPr>
                            <w:rFonts w:ascii="宋体" w:hAnsi="宋体" w:cs="宋体" w:eastAsia="宋体" w:hint="default"/>
                            <w:sz w:val="11"/>
                            <w:szCs w:val="11"/>
                          </w:rPr>
                        </w:pPr>
                        <w:r>
                          <w:rPr>
                            <w:rFonts w:ascii="宋体" w:hAnsi="宋体" w:cs="宋体" w:eastAsia="宋体" w:hint="default"/>
                            <w:sz w:val="11"/>
                            <w:szCs w:val="11"/>
                          </w:rPr>
                          <w:t>公积金转增</w:t>
                        </w: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28" w:right="0"/>
                          <w:jc w:val="left"/>
                          <w:rPr>
                            <w:rFonts w:ascii="Times New Roman" w:hAnsi="Times New Roman" w:cs="Times New Roman" w:eastAsia="Times New Roman" w:hint="default"/>
                            <w:sz w:val="11"/>
                            <w:szCs w:val="11"/>
                          </w:rPr>
                        </w:pPr>
                        <w:r>
                          <w:rPr>
                            <w:rFonts w:ascii="Times New Roman"/>
                            <w:sz w:val="11"/>
                          </w:rPr>
                          <w:t>300,000,000</w:t>
                        </w:r>
                      </w:p>
                    </w:tc>
                    <w:tc>
                      <w:tcPr>
                        <w:tcW w:w="850" w:type="dxa"/>
                        <w:tcBorders>
                          <w:top w:val="nil" w:sz="6" w:space="0" w:color="auto"/>
                          <w:left w:val="nil" w:sz="6" w:space="0" w:color="auto"/>
                          <w:bottom w:val="nil" w:sz="6" w:space="0" w:color="auto"/>
                          <w:right w:val="nil" w:sz="6" w:space="0" w:color="auto"/>
                        </w:tcBorders>
                      </w:tcPr>
                      <w:p>
                        <w:pPr>
                          <w:pStyle w:val="TableParagraph"/>
                          <w:spacing w:line="116" w:lineRule="exact"/>
                          <w:ind w:right="69"/>
                          <w:jc w:val="right"/>
                          <w:rPr>
                            <w:rFonts w:ascii="宋体" w:hAnsi="宋体" w:cs="宋体" w:eastAsia="宋体" w:hint="default"/>
                            <w:sz w:val="11"/>
                            <w:szCs w:val="11"/>
                          </w:rPr>
                        </w:pPr>
                        <w:r>
                          <w:rPr>
                            <w:rFonts w:ascii="宋体" w:hAnsi="宋体" w:cs="宋体" w:eastAsia="宋体" w:hint="default"/>
                            <w:sz w:val="11"/>
                            <w:szCs w:val="11"/>
                          </w:rPr>
                          <w:t>其他</w:t>
                        </w: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70"/>
                          <w:jc w:val="right"/>
                          <w:rPr>
                            <w:rFonts w:ascii="Times New Roman" w:hAnsi="Times New Roman" w:cs="Times New Roman" w:eastAsia="Times New Roman" w:hint="default"/>
                            <w:sz w:val="11"/>
                            <w:szCs w:val="11"/>
                          </w:rPr>
                        </w:pPr>
                        <w:r>
                          <w:rPr>
                            <w:rFonts w:ascii="Times New Roman"/>
                            <w:w w:val="100"/>
                            <w:sz w:val="11"/>
                          </w:rPr>
                          <w:t>-</w:t>
                        </w:r>
                      </w:p>
                    </w:tc>
                    <w:tc>
                      <w:tcPr>
                        <w:tcW w:w="852" w:type="dxa"/>
                        <w:tcBorders>
                          <w:top w:val="nil" w:sz="6" w:space="0" w:color="auto"/>
                          <w:left w:val="nil" w:sz="6" w:space="0" w:color="auto"/>
                          <w:bottom w:val="nil" w:sz="6" w:space="0" w:color="auto"/>
                          <w:right w:val="nil" w:sz="6" w:space="0" w:color="auto"/>
                        </w:tcBorders>
                      </w:tcPr>
                      <w:p>
                        <w:pPr>
                          <w:pStyle w:val="TableParagraph"/>
                          <w:spacing w:line="116" w:lineRule="exact"/>
                          <w:ind w:left="228" w:right="0" w:firstLine="328"/>
                          <w:jc w:val="left"/>
                          <w:rPr>
                            <w:rFonts w:ascii="宋体" w:hAnsi="宋体" w:cs="宋体" w:eastAsia="宋体" w:hint="default"/>
                            <w:sz w:val="11"/>
                            <w:szCs w:val="11"/>
                          </w:rPr>
                        </w:pPr>
                        <w:r>
                          <w:rPr>
                            <w:rFonts w:ascii="宋体" w:hAnsi="宋体" w:cs="宋体" w:eastAsia="宋体" w:hint="default"/>
                            <w:sz w:val="11"/>
                            <w:szCs w:val="11"/>
                          </w:rPr>
                          <w:t>小计</w:t>
                        </w: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28" w:right="0"/>
                          <w:jc w:val="left"/>
                          <w:rPr>
                            <w:rFonts w:ascii="Times New Roman" w:hAnsi="Times New Roman" w:cs="Times New Roman" w:eastAsia="Times New Roman" w:hint="default"/>
                            <w:sz w:val="11"/>
                            <w:szCs w:val="11"/>
                          </w:rPr>
                        </w:pPr>
                        <w:r>
                          <w:rPr>
                            <w:rFonts w:ascii="Times New Roman"/>
                            <w:sz w:val="11"/>
                          </w:rPr>
                          <w:t>300,000,000</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33"/>
                          <w:jc w:val="right"/>
                          <w:rPr>
                            <w:rFonts w:ascii="Times New Roman" w:hAnsi="Times New Roman" w:cs="Times New Roman" w:eastAsia="Times New Roman" w:hint="default"/>
                            <w:sz w:val="11"/>
                            <w:szCs w:val="11"/>
                          </w:rPr>
                        </w:pPr>
                        <w:r>
                          <w:rPr>
                            <w:rFonts w:ascii="Times New Roman"/>
                            <w:sz w:val="11"/>
                          </w:rPr>
                          <w:t>900,000,000</w:t>
                        </w:r>
                      </w:p>
                    </w:tc>
                  </w:tr>
                  <w:tr>
                    <w:trPr>
                      <w:trHeight w:val="212"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6"/>
                          <w:jc w:val="right"/>
                          <w:rPr>
                            <w:rFonts w:ascii="Times New Roman" w:hAnsi="Times New Roman" w:cs="Times New Roman" w:eastAsia="Times New Roman" w:hint="default"/>
                            <w:sz w:val="11"/>
                            <w:szCs w:val="11"/>
                          </w:rPr>
                        </w:pPr>
                        <w:r>
                          <w:rPr>
                            <w:rFonts w:ascii="Times New Roman"/>
                            <w:sz w:val="11"/>
                          </w:rPr>
                          <w:t>540,000,000</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7"/>
                          <w:jc w:val="right"/>
                          <w:rPr>
                            <w:rFonts w:ascii="Times New Roman" w:hAnsi="Times New Roman" w:cs="Times New Roman" w:eastAsia="Times New Roman" w:hint="default"/>
                            <w:sz w:val="11"/>
                            <w:szCs w:val="11"/>
                          </w:rPr>
                        </w:pPr>
                        <w:r>
                          <w:rPr>
                            <w:rFonts w:ascii="Times New Roman"/>
                            <w:w w:val="100"/>
                            <w:sz w:val="11"/>
                          </w:rPr>
                          <w:t>-</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8"/>
                          <w:jc w:val="right"/>
                          <w:rPr>
                            <w:rFonts w:ascii="Times New Roman" w:hAnsi="Times New Roman" w:cs="Times New Roman" w:eastAsia="Times New Roman" w:hint="default"/>
                            <w:sz w:val="11"/>
                            <w:szCs w:val="11"/>
                          </w:rPr>
                        </w:pPr>
                        <w:r>
                          <w:rPr>
                            <w:rFonts w:ascii="Times New Roman"/>
                            <w:w w:val="100"/>
                            <w:sz w:val="11"/>
                          </w:rPr>
                          <w:t>-</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6"/>
                          <w:jc w:val="right"/>
                          <w:rPr>
                            <w:rFonts w:ascii="Times New Roman" w:hAnsi="Times New Roman" w:cs="Times New Roman" w:eastAsia="Times New Roman" w:hint="default"/>
                            <w:sz w:val="11"/>
                            <w:szCs w:val="11"/>
                          </w:rPr>
                        </w:pPr>
                        <w:r>
                          <w:rPr>
                            <w:rFonts w:ascii="Times New Roman"/>
                            <w:sz w:val="11"/>
                          </w:rPr>
                          <w:t>270,000,000</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8"/>
                          <w:jc w:val="right"/>
                          <w:rPr>
                            <w:rFonts w:ascii="Times New Roman" w:hAnsi="Times New Roman" w:cs="Times New Roman" w:eastAsia="Times New Roman" w:hint="default"/>
                            <w:sz w:val="11"/>
                            <w:szCs w:val="11"/>
                          </w:rPr>
                        </w:pPr>
                        <w:r>
                          <w:rPr>
                            <w:rFonts w:ascii="Times New Roman"/>
                            <w:w w:val="100"/>
                            <w:sz w:val="11"/>
                          </w:rPr>
                          <w:t>-</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8"/>
                          <w:jc w:val="right"/>
                          <w:rPr>
                            <w:rFonts w:ascii="Times New Roman" w:hAnsi="Times New Roman" w:cs="Times New Roman" w:eastAsia="Times New Roman" w:hint="default"/>
                            <w:sz w:val="11"/>
                            <w:szCs w:val="11"/>
                          </w:rPr>
                        </w:pPr>
                        <w:r>
                          <w:rPr>
                            <w:rFonts w:ascii="Times New Roman"/>
                            <w:spacing w:val="-1"/>
                            <w:sz w:val="11"/>
                          </w:rPr>
                          <w:t>270,000,000</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5"/>
                          <w:jc w:val="right"/>
                          <w:rPr>
                            <w:rFonts w:ascii="Times New Roman" w:hAnsi="Times New Roman" w:cs="Times New Roman" w:eastAsia="Times New Roman" w:hint="default"/>
                            <w:sz w:val="11"/>
                            <w:szCs w:val="11"/>
                          </w:rPr>
                        </w:pPr>
                        <w:r>
                          <w:rPr>
                            <w:rFonts w:ascii="Times New Roman"/>
                            <w:spacing w:val="-1"/>
                            <w:sz w:val="11"/>
                          </w:rPr>
                          <w:t>810,000,000</w:t>
                        </w:r>
                      </w:p>
                    </w:tc>
                  </w:tr>
                  <w:tr>
                    <w:trPr>
                      <w:trHeight w:val="276"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6"/>
                          <w:jc w:val="right"/>
                          <w:rPr>
                            <w:rFonts w:ascii="Times New Roman" w:hAnsi="Times New Roman" w:cs="Times New Roman" w:eastAsia="Times New Roman" w:hint="default"/>
                            <w:sz w:val="11"/>
                            <w:szCs w:val="11"/>
                          </w:rPr>
                        </w:pPr>
                        <w:r>
                          <w:rPr>
                            <w:rFonts w:ascii="Times New Roman"/>
                            <w:sz w:val="11"/>
                          </w:rPr>
                          <w:t>60,000,000</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7"/>
                          <w:jc w:val="right"/>
                          <w:rPr>
                            <w:rFonts w:ascii="Times New Roman" w:hAnsi="Times New Roman" w:cs="Times New Roman" w:eastAsia="Times New Roman" w:hint="default"/>
                            <w:sz w:val="11"/>
                            <w:szCs w:val="11"/>
                          </w:rPr>
                        </w:pPr>
                        <w:r>
                          <w:rPr>
                            <w:rFonts w:ascii="Times New Roman"/>
                            <w:w w:val="100"/>
                            <w:sz w:val="11"/>
                          </w:rPr>
                          <w:t>-</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8"/>
                          <w:jc w:val="right"/>
                          <w:rPr>
                            <w:rFonts w:ascii="Times New Roman" w:hAnsi="Times New Roman" w:cs="Times New Roman" w:eastAsia="Times New Roman" w:hint="default"/>
                            <w:sz w:val="11"/>
                            <w:szCs w:val="11"/>
                          </w:rPr>
                        </w:pPr>
                        <w:r>
                          <w:rPr>
                            <w:rFonts w:ascii="Times New Roman"/>
                            <w:w w:val="100"/>
                            <w:sz w:val="11"/>
                          </w:rPr>
                          <w:t>-</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6"/>
                          <w:jc w:val="right"/>
                          <w:rPr>
                            <w:rFonts w:ascii="Times New Roman" w:hAnsi="Times New Roman" w:cs="Times New Roman" w:eastAsia="Times New Roman" w:hint="default"/>
                            <w:sz w:val="11"/>
                            <w:szCs w:val="11"/>
                          </w:rPr>
                        </w:pPr>
                        <w:r>
                          <w:rPr>
                            <w:rFonts w:ascii="Times New Roman"/>
                            <w:sz w:val="11"/>
                          </w:rPr>
                          <w:t>30,000,000</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8"/>
                          <w:jc w:val="right"/>
                          <w:rPr>
                            <w:rFonts w:ascii="Times New Roman" w:hAnsi="Times New Roman" w:cs="Times New Roman" w:eastAsia="Times New Roman" w:hint="default"/>
                            <w:sz w:val="11"/>
                            <w:szCs w:val="11"/>
                          </w:rPr>
                        </w:pPr>
                        <w:r>
                          <w:rPr>
                            <w:rFonts w:ascii="Times New Roman"/>
                            <w:w w:val="100"/>
                            <w:sz w:val="11"/>
                          </w:rPr>
                          <w:t>-</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8"/>
                          <w:jc w:val="right"/>
                          <w:rPr>
                            <w:rFonts w:ascii="Times New Roman" w:hAnsi="Times New Roman" w:cs="Times New Roman" w:eastAsia="Times New Roman" w:hint="default"/>
                            <w:sz w:val="11"/>
                            <w:szCs w:val="11"/>
                          </w:rPr>
                        </w:pPr>
                        <w:r>
                          <w:rPr>
                            <w:rFonts w:ascii="Times New Roman"/>
                            <w:spacing w:val="-1"/>
                            <w:sz w:val="11"/>
                          </w:rPr>
                          <w:t>30,000,000</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5"/>
                          <w:jc w:val="right"/>
                          <w:rPr>
                            <w:rFonts w:ascii="Times New Roman" w:hAnsi="Times New Roman" w:cs="Times New Roman" w:eastAsia="Times New Roman" w:hint="default"/>
                            <w:sz w:val="11"/>
                            <w:szCs w:val="11"/>
                          </w:rPr>
                        </w:pPr>
                        <w:r>
                          <w:rPr>
                            <w:rFonts w:ascii="Times New Roman"/>
                            <w:spacing w:val="-1"/>
                            <w:sz w:val="11"/>
                          </w:rPr>
                          <w:t>90,000,000</w:t>
                        </w:r>
                      </w:p>
                    </w:tc>
                  </w:tr>
                  <w:tr>
                    <w:trPr>
                      <w:trHeight w:val="340"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68"/>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      </w:t>
                        </w:r>
                        <w:r>
                          <w:rPr>
                            <w:rFonts w:ascii="Times New Roman"/>
                            <w:spacing w:val="-5"/>
                            <w:sz w:val="11"/>
                            <w:u w:val="single" w:color="000000"/>
                          </w:rPr>
                          <w:t> </w:t>
                        </w:r>
                        <w:r>
                          <w:rPr>
                            <w:rFonts w:ascii="Times New Roman"/>
                            <w:spacing w:val="-1"/>
                            <w:sz w:val="11"/>
                            <w:u w:val="single" w:color="000000"/>
                          </w:rPr>
                          <w:t>70,000,000</w:t>
                        </w:r>
                        <w:r>
                          <w:rPr>
                            <w:rFonts w:ascii="Times New Roman"/>
                            <w:spacing w:val="-1"/>
                            <w:sz w:val="11"/>
                          </w:rPr>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tabs>
                            <w:tab w:pos="671" w:val="left" w:leader="none"/>
                          </w:tabs>
                          <w:spacing w:line="240" w:lineRule="auto"/>
                          <w:ind w:right="69"/>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ab/>
                        </w:r>
                        <w:r>
                          <w:rPr>
                            <w:rFonts w:ascii="Times New Roman"/>
                            <w:sz w:val="11"/>
                          </w:rPr>
                        </w:r>
                        <w:r>
                          <w:rPr>
                            <w:rFonts w:ascii="Times New Roman"/>
                            <w:sz w:val="11"/>
                          </w:rPr>
                          <w:t>-</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tabs>
                            <w:tab w:pos="815" w:val="left" w:leader="none"/>
                          </w:tabs>
                          <w:spacing w:line="240" w:lineRule="auto"/>
                          <w:ind w:right="68"/>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ab/>
                        </w:r>
                        <w:r>
                          <w:rPr>
                            <w:rFonts w:ascii="Times New Roman"/>
                            <w:sz w:val="11"/>
                          </w:rPr>
                        </w:r>
                        <w:r>
                          <w:rPr>
                            <w:rFonts w:ascii="Times New Roman"/>
                            <w:sz w:val="11"/>
                          </w:rPr>
                          <w:t>-</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68"/>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      </w:t>
                        </w:r>
                        <w:r>
                          <w:rPr>
                            <w:rFonts w:ascii="Times New Roman"/>
                            <w:spacing w:val="-7"/>
                            <w:sz w:val="11"/>
                            <w:u w:val="single" w:color="000000"/>
                          </w:rPr>
                          <w:t> </w:t>
                        </w:r>
                        <w:r>
                          <w:rPr>
                            <w:rFonts w:ascii="Times New Roman"/>
                            <w:spacing w:val="-1"/>
                            <w:sz w:val="11"/>
                            <w:u w:val="single" w:color="000000"/>
                          </w:rPr>
                          <w:t>35,000,000</w:t>
                        </w:r>
                        <w:r>
                          <w:rPr>
                            <w:rFonts w:ascii="Times New Roman"/>
                            <w:spacing w:val="-1"/>
                            <w:sz w:val="11"/>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tabs>
                            <w:tab w:pos="671" w:val="left" w:leader="none"/>
                          </w:tabs>
                          <w:spacing w:line="240" w:lineRule="auto"/>
                          <w:ind w:right="70"/>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ab/>
                        </w:r>
                        <w:r>
                          <w:rPr>
                            <w:rFonts w:ascii="Times New Roman"/>
                            <w:sz w:val="11"/>
                          </w:rPr>
                        </w:r>
                        <w:r>
                          <w:rPr>
                            <w:rFonts w:ascii="Times New Roman"/>
                            <w:sz w:val="11"/>
                          </w:rPr>
                          <w:t>-</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66"/>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      </w:t>
                        </w:r>
                        <w:r>
                          <w:rPr>
                            <w:rFonts w:ascii="Times New Roman"/>
                            <w:spacing w:val="-7"/>
                            <w:sz w:val="11"/>
                            <w:u w:val="single" w:color="000000"/>
                          </w:rPr>
                          <w:t> </w:t>
                        </w:r>
                        <w:r>
                          <w:rPr>
                            <w:rFonts w:ascii="Times New Roman"/>
                            <w:sz w:val="11"/>
                            <w:u w:val="single" w:color="000000"/>
                          </w:rPr>
                          <w:t>35,000,000</w:t>
                        </w:r>
                        <w:r>
                          <w:rPr>
                            <w:rFonts w:ascii="Times New Roman"/>
                            <w:sz w:val="11"/>
                          </w:rPr>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tabs>
                            <w:tab w:pos="249" w:val="left" w:leader="none"/>
                          </w:tabs>
                          <w:spacing w:line="240" w:lineRule="auto"/>
                          <w:ind w:right="33"/>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ab/>
                        </w:r>
                        <w:r>
                          <w:rPr>
                            <w:rFonts w:ascii="Times New Roman"/>
                            <w:sz w:val="11"/>
                            <w:u w:val="single" w:color="000000"/>
                          </w:rPr>
                          <w:t>105,000,000</w:t>
                        </w:r>
                        <w:r>
                          <w:rPr>
                            <w:rFonts w:ascii="Times New Roman"/>
                            <w:sz w:val="11"/>
                          </w:rPr>
                        </w:r>
                      </w:p>
                    </w:tc>
                  </w:tr>
                  <w:tr>
                    <w:trPr>
                      <w:trHeight w:val="290"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66"/>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    </w:t>
                        </w:r>
                        <w:r>
                          <w:rPr>
                            <w:rFonts w:ascii="Times New Roman"/>
                            <w:spacing w:val="-5"/>
                            <w:sz w:val="11"/>
                            <w:u w:val="single" w:color="000000"/>
                          </w:rPr>
                          <w:t> </w:t>
                        </w:r>
                        <w:r>
                          <w:rPr>
                            <w:rFonts w:ascii="Times New Roman"/>
                            <w:sz w:val="11"/>
                            <w:u w:val="single" w:color="000000"/>
                          </w:rPr>
                          <w:t>670,000,000</w:t>
                        </w:r>
                        <w:r>
                          <w:rPr>
                            <w:rFonts w:ascii="Times New Roman"/>
                            <w:sz w:val="11"/>
                          </w:rPr>
                        </w:r>
                      </w:p>
                    </w:tc>
                    <w:tc>
                      <w:tcPr>
                        <w:tcW w:w="849" w:type="dxa"/>
                        <w:tcBorders>
                          <w:top w:val="nil" w:sz="6" w:space="0" w:color="auto"/>
                          <w:left w:val="nil" w:sz="6" w:space="0" w:color="auto"/>
                          <w:bottom w:val="nil" w:sz="6" w:space="0" w:color="auto"/>
                          <w:right w:val="nil" w:sz="6" w:space="0" w:color="auto"/>
                        </w:tcBorders>
                      </w:tcPr>
                      <w:p>
                        <w:pPr>
                          <w:pStyle w:val="TableParagraph"/>
                          <w:tabs>
                            <w:tab w:pos="674" w:val="left" w:leader="none"/>
                          </w:tabs>
                          <w:spacing w:line="240" w:lineRule="auto" w:before="65"/>
                          <w:ind w:right="67"/>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ab/>
                        </w:r>
                        <w:r>
                          <w:rPr>
                            <w:rFonts w:ascii="Times New Roman"/>
                            <w:sz w:val="11"/>
                          </w:rPr>
                        </w:r>
                        <w:r>
                          <w:rPr>
                            <w:rFonts w:ascii="Times New Roman"/>
                            <w:sz w:val="11"/>
                          </w:rPr>
                          <w:t>-</w:t>
                        </w:r>
                      </w:p>
                    </w:tc>
                    <w:tc>
                      <w:tcPr>
                        <w:tcW w:w="992" w:type="dxa"/>
                        <w:tcBorders>
                          <w:top w:val="nil" w:sz="6" w:space="0" w:color="auto"/>
                          <w:left w:val="nil" w:sz="6" w:space="0" w:color="auto"/>
                          <w:bottom w:val="nil" w:sz="6" w:space="0" w:color="auto"/>
                          <w:right w:val="nil" w:sz="6" w:space="0" w:color="auto"/>
                        </w:tcBorders>
                      </w:tcPr>
                      <w:p>
                        <w:pPr>
                          <w:pStyle w:val="TableParagraph"/>
                          <w:tabs>
                            <w:tab w:pos="815" w:val="left" w:leader="none"/>
                          </w:tabs>
                          <w:spacing w:line="240" w:lineRule="auto" w:before="65"/>
                          <w:ind w:right="68"/>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ab/>
                        </w:r>
                        <w:r>
                          <w:rPr>
                            <w:rFonts w:ascii="Times New Roman"/>
                            <w:sz w:val="11"/>
                          </w:rPr>
                        </w:r>
                        <w:r>
                          <w:rPr>
                            <w:rFonts w:ascii="Times New Roman"/>
                            <w:sz w:val="11"/>
                          </w:rPr>
                          <w:t>-</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66"/>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    </w:t>
                        </w:r>
                        <w:r>
                          <w:rPr>
                            <w:rFonts w:ascii="Times New Roman"/>
                            <w:spacing w:val="-7"/>
                            <w:sz w:val="11"/>
                            <w:u w:val="single" w:color="000000"/>
                          </w:rPr>
                          <w:t> </w:t>
                        </w:r>
                        <w:r>
                          <w:rPr>
                            <w:rFonts w:ascii="Times New Roman"/>
                            <w:sz w:val="11"/>
                            <w:u w:val="single" w:color="000000"/>
                          </w:rPr>
                          <w:t>335,000,000</w:t>
                        </w:r>
                        <w:r>
                          <w:rPr>
                            <w:rFonts w:ascii="Times New Roman"/>
                            <w:sz w:val="11"/>
                          </w:rPr>
                        </w:r>
                      </w:p>
                    </w:tc>
                    <w:tc>
                      <w:tcPr>
                        <w:tcW w:w="850" w:type="dxa"/>
                        <w:tcBorders>
                          <w:top w:val="nil" w:sz="6" w:space="0" w:color="auto"/>
                          <w:left w:val="nil" w:sz="6" w:space="0" w:color="auto"/>
                          <w:bottom w:val="nil" w:sz="6" w:space="0" w:color="auto"/>
                          <w:right w:val="nil" w:sz="6" w:space="0" w:color="auto"/>
                        </w:tcBorders>
                      </w:tcPr>
                      <w:p>
                        <w:pPr>
                          <w:pStyle w:val="TableParagraph"/>
                          <w:tabs>
                            <w:tab w:pos="674" w:val="left" w:leader="none"/>
                          </w:tabs>
                          <w:spacing w:line="240" w:lineRule="auto" w:before="65"/>
                          <w:ind w:right="68"/>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ab/>
                        </w:r>
                        <w:r>
                          <w:rPr>
                            <w:rFonts w:ascii="Times New Roman"/>
                            <w:sz w:val="11"/>
                          </w:rPr>
                        </w:r>
                        <w:r>
                          <w:rPr>
                            <w:rFonts w:ascii="Times New Roman"/>
                            <w:sz w:val="11"/>
                          </w:rPr>
                          <w:t>-</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68"/>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    </w:t>
                        </w:r>
                        <w:r>
                          <w:rPr>
                            <w:rFonts w:ascii="Times New Roman"/>
                            <w:spacing w:val="-7"/>
                            <w:sz w:val="11"/>
                            <w:u w:val="single" w:color="000000"/>
                          </w:rPr>
                          <w:t> </w:t>
                        </w:r>
                        <w:r>
                          <w:rPr>
                            <w:rFonts w:ascii="Times New Roman"/>
                            <w:spacing w:val="-1"/>
                            <w:sz w:val="11"/>
                            <w:u w:val="single" w:color="000000"/>
                          </w:rPr>
                          <w:t>335,000,000</w:t>
                        </w:r>
                        <w:r>
                          <w:rPr>
                            <w:rFonts w:ascii="Times New Roman"/>
                            <w:spacing w:val="-1"/>
                            <w:sz w:val="11"/>
                          </w:rPr>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Times New Roman" w:hAnsi="Times New Roman" w:cs="Times New Roman" w:eastAsia="Times New Roman"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    </w:t>
                        </w:r>
                        <w:r>
                          <w:rPr>
                            <w:rFonts w:ascii="Times New Roman"/>
                            <w:spacing w:val="2"/>
                            <w:sz w:val="11"/>
                            <w:u w:val="single" w:color="000000"/>
                          </w:rPr>
                          <w:t> </w:t>
                        </w:r>
                        <w:r>
                          <w:rPr>
                            <w:rFonts w:ascii="Times New Roman"/>
                            <w:sz w:val="11"/>
                            <w:u w:val="single" w:color="000000"/>
                          </w:rPr>
                          <w:t>1,005,000,000</w:t>
                        </w:r>
                        <w:r>
                          <w:rPr>
                            <w:rFonts w:ascii="Times New Roman"/>
                            <w:sz w:val="11"/>
                          </w:rPr>
                        </w:r>
                      </w:p>
                    </w:tc>
                  </w:tr>
                </w:tbl>
                <w:p>
                  <w:pPr/>
                </w:p>
              </w:txbxContent>
            </v:textbox>
            <w10:wrap type="none"/>
          </v:shape>
        </w:pict>
      </w:r>
      <w:r>
        <w:rPr>
          <w:rFonts w:ascii="宋体" w:hAnsi="宋体" w:cs="宋体" w:eastAsia="宋体" w:hint="default"/>
          <w:sz w:val="11"/>
          <w:szCs w:val="11"/>
        </w:rPr>
        <w:t>一、 有限售条件股份</w:t>
      </w:r>
    </w:p>
    <w:p>
      <w:pPr>
        <w:spacing w:line="142" w:lineRule="exact" w:before="13"/>
        <w:ind w:left="1111" w:right="6690" w:hanging="274"/>
        <w:jc w:val="left"/>
        <w:rPr>
          <w:rFonts w:ascii="宋体" w:hAnsi="宋体" w:cs="宋体" w:eastAsia="宋体" w:hint="default"/>
          <w:sz w:val="11"/>
          <w:szCs w:val="11"/>
        </w:rPr>
      </w:pPr>
      <w:r>
        <w:rPr>
          <w:rFonts w:ascii="Times New Roman" w:hAnsi="Times New Roman" w:cs="Times New Roman" w:eastAsia="Times New Roman" w:hint="default"/>
          <w:sz w:val="11"/>
          <w:szCs w:val="11"/>
        </w:rPr>
        <w:t>1. </w:t>
      </w:r>
      <w:r>
        <w:rPr>
          <w:rFonts w:ascii="宋体" w:hAnsi="宋体" w:cs="宋体" w:eastAsia="宋体" w:hint="default"/>
          <w:sz w:val="11"/>
          <w:szCs w:val="11"/>
        </w:rPr>
        <w:t>其他内资持股</w:t>
      </w:r>
      <w:r>
        <w:rPr>
          <w:rFonts w:ascii="宋体" w:hAnsi="宋体" w:cs="宋体" w:eastAsia="宋体" w:hint="default"/>
          <w:w w:val="100"/>
          <w:sz w:val="11"/>
          <w:szCs w:val="11"/>
        </w:rPr>
        <w:t> </w:t>
      </w:r>
      <w:r>
        <w:rPr>
          <w:rFonts w:ascii="宋体" w:hAnsi="宋体" w:cs="宋体" w:eastAsia="宋体" w:hint="default"/>
          <w:sz w:val="11"/>
          <w:szCs w:val="11"/>
        </w:rPr>
        <w:t>其中：</w:t>
      </w:r>
    </w:p>
    <w:p>
      <w:pPr>
        <w:spacing w:line="142" w:lineRule="exact" w:before="0"/>
        <w:ind w:left="1111" w:right="6486" w:firstLine="0"/>
        <w:jc w:val="left"/>
        <w:rPr>
          <w:rFonts w:ascii="宋体" w:hAnsi="宋体" w:cs="宋体" w:eastAsia="宋体" w:hint="default"/>
          <w:sz w:val="11"/>
          <w:szCs w:val="11"/>
        </w:rPr>
      </w:pPr>
      <w:r>
        <w:rPr>
          <w:rFonts w:ascii="宋体" w:hAnsi="宋体" w:cs="宋体" w:eastAsia="宋体" w:hint="default"/>
          <w:sz w:val="11"/>
          <w:szCs w:val="11"/>
        </w:rPr>
        <w:t>境内非国有法人持股</w:t>
      </w:r>
      <w:r>
        <w:rPr>
          <w:rFonts w:ascii="宋体" w:hAnsi="宋体" w:cs="宋体" w:eastAsia="宋体" w:hint="default"/>
          <w:spacing w:val="-52"/>
          <w:sz w:val="11"/>
          <w:szCs w:val="11"/>
        </w:rPr>
        <w:t> </w:t>
      </w:r>
      <w:r>
        <w:rPr>
          <w:rFonts w:ascii="宋体" w:hAnsi="宋体" w:cs="宋体" w:eastAsia="宋体" w:hint="default"/>
          <w:sz w:val="11"/>
          <w:szCs w:val="11"/>
        </w:rPr>
        <w:t>境内自然人持股</w:t>
      </w:r>
    </w:p>
    <w:p>
      <w:pPr>
        <w:spacing w:line="240" w:lineRule="auto" w:before="7"/>
        <w:rPr>
          <w:rFonts w:ascii="宋体" w:hAnsi="宋体" w:cs="宋体" w:eastAsia="宋体" w:hint="default"/>
          <w:sz w:val="8"/>
          <w:szCs w:val="8"/>
        </w:rPr>
      </w:pPr>
    </w:p>
    <w:p>
      <w:pPr>
        <w:spacing w:line="143" w:lineRule="exact" w:before="0"/>
        <w:ind w:left="837" w:right="153" w:firstLine="0"/>
        <w:jc w:val="left"/>
        <w:rPr>
          <w:rFonts w:ascii="宋体" w:hAnsi="宋体" w:cs="宋体" w:eastAsia="宋体" w:hint="default"/>
          <w:sz w:val="11"/>
          <w:szCs w:val="11"/>
        </w:rPr>
      </w:pPr>
      <w:r>
        <w:rPr>
          <w:rFonts w:ascii="宋体" w:hAnsi="宋体" w:cs="宋体" w:eastAsia="宋体" w:hint="default"/>
          <w:sz w:val="11"/>
          <w:szCs w:val="11"/>
        </w:rPr>
        <w:t>二、 无限售条件股份</w:t>
      </w:r>
    </w:p>
    <w:p>
      <w:pPr>
        <w:spacing w:line="151" w:lineRule="exact" w:before="0"/>
        <w:ind w:left="837" w:right="153" w:firstLine="0"/>
        <w:jc w:val="left"/>
        <w:rPr>
          <w:rFonts w:ascii="宋体" w:hAnsi="宋体" w:cs="宋体" w:eastAsia="宋体" w:hint="default"/>
          <w:sz w:val="11"/>
          <w:szCs w:val="11"/>
        </w:rPr>
      </w:pPr>
      <w:r>
        <w:rPr>
          <w:rFonts w:ascii="Times New Roman" w:hAnsi="Times New Roman" w:cs="Times New Roman" w:eastAsia="Times New Roman" w:hint="default"/>
          <w:sz w:val="11"/>
          <w:szCs w:val="11"/>
        </w:rPr>
        <w:t>1.       </w:t>
      </w:r>
      <w:r>
        <w:rPr>
          <w:rFonts w:ascii="宋体" w:hAnsi="宋体" w:cs="宋体" w:eastAsia="宋体" w:hint="default"/>
          <w:sz w:val="11"/>
          <w:szCs w:val="11"/>
        </w:rPr>
        <w:t>人民币普通股</w:t>
      </w:r>
    </w:p>
    <w:p>
      <w:pPr>
        <w:spacing w:line="240" w:lineRule="auto" w:before="12"/>
        <w:rPr>
          <w:rFonts w:ascii="宋体" w:hAnsi="宋体" w:cs="宋体" w:eastAsia="宋体" w:hint="default"/>
          <w:sz w:val="8"/>
          <w:szCs w:val="8"/>
        </w:rPr>
      </w:pPr>
    </w:p>
    <w:p>
      <w:pPr>
        <w:spacing w:before="0"/>
        <w:ind w:left="837" w:right="153" w:firstLine="0"/>
        <w:jc w:val="left"/>
        <w:rPr>
          <w:rFonts w:ascii="宋体" w:hAnsi="宋体" w:cs="宋体" w:eastAsia="宋体" w:hint="default"/>
          <w:sz w:val="11"/>
          <w:szCs w:val="11"/>
        </w:rPr>
      </w:pPr>
      <w:r>
        <w:rPr>
          <w:rFonts w:ascii="宋体" w:hAnsi="宋体" w:cs="宋体" w:eastAsia="宋体" w:hint="default"/>
          <w:sz w:val="11"/>
          <w:szCs w:val="11"/>
        </w:rPr>
        <w:t>三、股份总数</w:t>
      </w:r>
    </w:p>
    <w:p>
      <w:pPr>
        <w:spacing w:after="0"/>
        <w:jc w:val="left"/>
        <w:rPr>
          <w:rFonts w:ascii="宋体" w:hAnsi="宋体" w:cs="宋体" w:eastAsia="宋体" w:hint="default"/>
          <w:sz w:val="11"/>
          <w:szCs w:val="11"/>
        </w:rPr>
        <w:sectPr>
          <w:pgSz w:w="11910" w:h="16840"/>
          <w:pgMar w:header="1308" w:footer="746" w:top="3620" w:bottom="940" w:left="1680" w:right="1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4231"/>
        <w:gridCol w:w="1404"/>
        <w:gridCol w:w="1417"/>
        <w:gridCol w:w="1333"/>
      </w:tblGrid>
      <w:tr>
        <w:trPr>
          <w:trHeight w:val="2166"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367" w:lineRule="exact"/>
              <w:ind w:left="35"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tabs>
                <w:tab w:pos="754" w:val="left" w:leader="none"/>
              </w:tabs>
              <w:spacing w:line="240" w:lineRule="auto" w:before="170"/>
              <w:ind w:left="42"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27.</w:t>
              <w:tab/>
            </w:r>
            <w:r>
              <w:rPr>
                <w:rFonts w:ascii="Microsoft JhengHei" w:hAnsi="Microsoft JhengHei" w:cs="Microsoft JhengHei" w:eastAsia="Microsoft JhengHei" w:hint="default"/>
                <w:b/>
                <w:bCs/>
                <w:sz w:val="24"/>
                <w:szCs w:val="24"/>
              </w:rPr>
              <w:t>资本公积</w:t>
            </w:r>
            <w:r>
              <w:rPr>
                <w:rFonts w:ascii="Microsoft JhengHei" w:hAnsi="Microsoft JhengHei" w:cs="Microsoft JhengHei" w:eastAsia="Microsoft JhengHei" w:hint="default"/>
                <w:sz w:val="24"/>
                <w:szCs w:val="24"/>
              </w:rPr>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55" w:right="0"/>
              <w:jc w:val="left"/>
              <w:rPr>
                <w:rFonts w:ascii="宋体" w:hAnsi="宋体" w:cs="宋体" w:eastAsia="宋体" w:hint="default"/>
                <w:sz w:val="24"/>
                <w:szCs w:val="24"/>
              </w:rPr>
            </w:pPr>
            <w:r>
              <w:rPr>
                <w:rFonts w:ascii="Arial" w:hAnsi="Arial" w:cs="Arial" w:eastAsia="Arial" w:hint="default"/>
                <w:sz w:val="24"/>
                <w:szCs w:val="24"/>
              </w:rPr>
              <w:t>2010</w:t>
            </w:r>
            <w:r>
              <w:rPr>
                <w:rFonts w:ascii="宋体" w:hAnsi="宋体" w:cs="宋体" w:eastAsia="宋体" w:hint="default"/>
                <w:sz w:val="24"/>
                <w:szCs w:val="24"/>
              </w:rPr>
              <w:t>年</w:t>
            </w: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82"/>
              <w:jc w:val="right"/>
              <w:rPr>
                <w:rFonts w:ascii="宋体" w:hAnsi="宋体" w:cs="宋体" w:eastAsia="宋体" w:hint="default"/>
                <w:sz w:val="18"/>
                <w:szCs w:val="18"/>
              </w:rPr>
            </w:pPr>
            <w:r>
              <w:rPr>
                <w:rFonts w:ascii="宋体" w:hAnsi="宋体" w:cs="宋体" w:eastAsia="宋体" w:hint="default"/>
                <w:sz w:val="18"/>
                <w:szCs w:val="18"/>
              </w:rPr>
              <w:t>年初数</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68"/>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69"/>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34"/>
              <w:jc w:val="right"/>
              <w:rPr>
                <w:rFonts w:ascii="宋体" w:hAnsi="宋体" w:cs="宋体" w:eastAsia="宋体" w:hint="default"/>
                <w:sz w:val="18"/>
                <w:szCs w:val="18"/>
              </w:rPr>
            </w:pPr>
            <w:r>
              <w:rPr>
                <w:rFonts w:ascii="宋体" w:hAnsi="宋体" w:cs="宋体" w:eastAsia="宋体" w:hint="default"/>
                <w:sz w:val="18"/>
                <w:szCs w:val="18"/>
              </w:rPr>
              <w:t>年末数</w:t>
            </w:r>
          </w:p>
        </w:tc>
      </w:tr>
      <w:tr>
        <w:trPr>
          <w:trHeight w:val="571"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3246" w:val="left" w:leader="none"/>
              </w:tabs>
              <w:spacing w:line="241" w:lineRule="exact" w:before="75"/>
              <w:ind w:left="7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股本溢价</w:t>
              <w:tab/>
            </w:r>
            <w:r>
              <w:rPr>
                <w:rFonts w:ascii="Times New Roman" w:hAnsi="Times New Roman" w:cs="Times New Roman" w:eastAsia="Times New Roman" w:hint="default"/>
                <w:sz w:val="18"/>
                <w:szCs w:val="18"/>
              </w:rPr>
              <w:t>930,332,190</w:t>
            </w:r>
          </w:p>
          <w:p>
            <w:pPr>
              <w:pStyle w:val="TableParagraph"/>
              <w:spacing w:line="227" w:lineRule="exact"/>
              <w:ind w:left="75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6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6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pacing w:val="-1"/>
                <w:sz w:val="18"/>
              </w:rPr>
              <w:t>930,332,190</w:t>
            </w:r>
          </w:p>
        </w:tc>
      </w:tr>
      <w:tr>
        <w:trPr>
          <w:trHeight w:val="239"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805" w:val="left" w:leader="none"/>
              </w:tabs>
              <w:spacing w:line="221" w:lineRule="exact"/>
              <w:ind w:right="8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收购少数股东权益</w:t>
              <w:tab/>
            </w:r>
            <w:r>
              <w:rPr>
                <w:rFonts w:ascii="Times New Roman" w:hAnsi="Times New Roman" w:cs="Times New Roman" w:eastAsia="Times New Roman" w:hint="default"/>
                <w:spacing w:val="-1"/>
                <w:sz w:val="18"/>
                <w:szCs w:val="18"/>
              </w:rPr>
              <w:t>164,726</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18"/>
                <w:szCs w:val="18"/>
              </w:rPr>
            </w:pPr>
            <w:r>
              <w:rPr>
                <w:rFonts w:ascii="Times New Roman"/>
                <w:spacing w:val="-1"/>
                <w:sz w:val="18"/>
              </w:rPr>
              <w:t>164,726</w:t>
            </w:r>
          </w:p>
        </w:tc>
      </w:tr>
      <w:tr>
        <w:trPr>
          <w:trHeight w:val="234"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579" w:val="left" w:leader="none"/>
              </w:tabs>
              <w:spacing w:line="215" w:lineRule="exact"/>
              <w:ind w:right="8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发起设立净资产转增</w:t>
              <w:tab/>
            </w:r>
            <w:r>
              <w:rPr>
                <w:rFonts w:ascii="Times New Roman" w:hAnsi="Times New Roman" w:cs="Times New Roman" w:eastAsia="Times New Roman" w:hint="default"/>
                <w:spacing w:val="-1"/>
                <w:sz w:val="18"/>
                <w:szCs w:val="18"/>
              </w:rPr>
              <w:t>12,830,430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
              <w:jc w:val="right"/>
              <w:rPr>
                <w:rFonts w:ascii="Times New Roman" w:hAnsi="Times New Roman" w:cs="Times New Roman" w:eastAsia="Times New Roman" w:hint="default"/>
                <w:sz w:val="18"/>
                <w:szCs w:val="18"/>
              </w:rPr>
            </w:pPr>
            <w:r>
              <w:rPr>
                <w:rFonts w:ascii="Times New Roman"/>
                <w:spacing w:val="-1"/>
                <w:sz w:val="18"/>
              </w:rPr>
              <w:t>12,830,430</w:t>
            </w:r>
          </w:p>
        </w:tc>
      </w:tr>
      <w:tr>
        <w:trPr>
          <w:trHeight w:val="336"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114" w:val="left" w:leader="none"/>
                <w:tab w:pos="3331" w:val="left" w:leader="none"/>
              </w:tabs>
              <w:spacing w:line="216" w:lineRule="exact"/>
              <w:ind w:right="8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股份支付计入</w:t>
              <w:tab/>
            </w:r>
            <w:r>
              <w:rPr>
                <w:rFonts w:ascii="Times New Roman" w:hAnsi="Times New Roman" w:cs="Times New Roman" w:eastAsia="Times New Roman" w:hint="default"/>
                <w:w w:val="95"/>
                <w:sz w:val="18"/>
                <w:szCs w:val="18"/>
              </w:rPr>
            </w:r>
            <w:r>
              <w:rPr>
                <w:rFonts w:ascii="Times New Roman" w:hAnsi="Times New Roman" w:cs="Times New Roman" w:eastAsia="Times New Roman" w:hint="default"/>
                <w:w w:val="95"/>
                <w:sz w:val="18"/>
                <w:szCs w:val="18"/>
                <w:u w:val="single" w:color="000000"/>
              </w:rPr>
              <w:t> </w:t>
              <w:tab/>
            </w:r>
            <w:r>
              <w:rPr>
                <w:rFonts w:ascii="Times New Roman" w:hAnsi="Times New Roman" w:cs="Times New Roman" w:eastAsia="Times New Roman" w:hint="default"/>
                <w:w w:val="95"/>
                <w:sz w:val="18"/>
                <w:szCs w:val="18"/>
                <w:u w:val="single" w:color="000000"/>
              </w:rPr>
              <w:t>-</w:t>
            </w:r>
            <w:r>
              <w:rPr>
                <w:rFonts w:ascii="Times New Roman" w:hAnsi="Times New Roman" w:cs="Times New Roman" w:eastAsia="Times New Roman" w:hint="default"/>
                <w:w w:val="95"/>
                <w:sz w:val="18"/>
                <w:szCs w:val="18"/>
              </w:rPr>
            </w:r>
            <w:r>
              <w:rPr>
                <w:rFonts w:ascii="Times New Roman" w:hAnsi="Times New Roman" w:cs="Times New Roman" w:eastAsia="Times New Roman" w:hint="default"/>
                <w:sz w:val="18"/>
                <w:szCs w:val="18"/>
              </w:rPr>
            </w:r>
          </w:p>
        </w:tc>
        <w:tc>
          <w:tcPr>
            <w:tcW w:w="1404" w:type="dxa"/>
            <w:tcBorders>
              <w:top w:val="nil" w:sz="6" w:space="0" w:color="auto"/>
              <w:left w:val="nil" w:sz="6" w:space="0" w:color="auto"/>
              <w:bottom w:val="nil" w:sz="6" w:space="0" w:color="auto"/>
              <w:right w:val="nil" w:sz="6" w:space="0" w:color="auto"/>
            </w:tcBorders>
          </w:tcPr>
          <w:p>
            <w:pPr>
              <w:pStyle w:val="TableParagraph"/>
              <w:tabs>
                <w:tab w:pos="559" w:val="left" w:leader="none"/>
              </w:tabs>
              <w:spacing w:line="240" w:lineRule="auto" w:before="9"/>
              <w:ind w:right="6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4,153,700</w:t>
            </w:r>
            <w:r>
              <w:rPr>
                <w:rFonts w:ascii="Times New Roman"/>
                <w:spacing w:val="-1"/>
                <w:sz w:val="18"/>
              </w:rPr>
            </w:r>
          </w:p>
        </w:tc>
        <w:tc>
          <w:tcPr>
            <w:tcW w:w="1417" w:type="dxa"/>
            <w:tcBorders>
              <w:top w:val="nil" w:sz="6" w:space="0" w:color="auto"/>
              <w:left w:val="nil" w:sz="6" w:space="0" w:color="auto"/>
              <w:bottom w:val="nil" w:sz="6" w:space="0" w:color="auto"/>
              <w:right w:val="nil" w:sz="6" w:space="0" w:color="auto"/>
            </w:tcBorders>
          </w:tcPr>
          <w:p>
            <w:pPr>
              <w:pStyle w:val="TableParagraph"/>
              <w:tabs>
                <w:tab w:pos="1216" w:val="left" w:leader="none"/>
              </w:tabs>
              <w:spacing w:line="240" w:lineRule="auto" w:before="9"/>
              <w:ind w:right="6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u w:val="single" w:color="000000"/>
              </w:rPr>
              <w:t>-</w:t>
            </w:r>
            <w:r>
              <w:rPr>
                <w:rFonts w:ascii="Times New Roman"/>
                <w:sz w:val="18"/>
              </w:rPr>
            </w:r>
          </w:p>
        </w:tc>
        <w:tc>
          <w:tcPr>
            <w:tcW w:w="1333" w:type="dxa"/>
            <w:tcBorders>
              <w:top w:val="nil" w:sz="6" w:space="0" w:color="auto"/>
              <w:left w:val="nil" w:sz="6" w:space="0" w:color="auto"/>
              <w:bottom w:val="nil" w:sz="6" w:space="0" w:color="auto"/>
              <w:right w:val="nil" w:sz="6" w:space="0" w:color="auto"/>
            </w:tcBorders>
          </w:tcPr>
          <w:p>
            <w:pPr>
              <w:pStyle w:val="TableParagraph"/>
              <w:tabs>
                <w:tab w:pos="506" w:val="left" w:leader="none"/>
              </w:tabs>
              <w:spacing w:line="240" w:lineRule="auto" w:before="9"/>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4,153,700</w:t>
            </w:r>
            <w:r>
              <w:rPr>
                <w:rFonts w:ascii="Times New Roman"/>
                <w:spacing w:val="-1"/>
                <w:sz w:val="18"/>
              </w:rPr>
            </w:r>
          </w:p>
        </w:tc>
      </w:tr>
      <w:tr>
        <w:trPr>
          <w:trHeight w:val="461"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100"/>
              <w:ind w:right="8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943,327,346</w:t>
            </w:r>
            <w:r>
              <w:rPr>
                <w:rFonts w:ascii="Times New Roman"/>
                <w:spacing w:val="-1"/>
                <w:sz w:val="18"/>
              </w:rPr>
            </w:r>
          </w:p>
        </w:tc>
        <w:tc>
          <w:tcPr>
            <w:tcW w:w="1404" w:type="dxa"/>
            <w:tcBorders>
              <w:top w:val="nil" w:sz="6" w:space="0" w:color="auto"/>
              <w:left w:val="nil" w:sz="6" w:space="0" w:color="auto"/>
              <w:bottom w:val="nil" w:sz="6" w:space="0" w:color="auto"/>
              <w:right w:val="nil" w:sz="6" w:space="0" w:color="auto"/>
            </w:tcBorders>
          </w:tcPr>
          <w:p>
            <w:pPr>
              <w:pStyle w:val="TableParagraph"/>
              <w:tabs>
                <w:tab w:pos="559" w:val="left" w:leader="none"/>
              </w:tabs>
              <w:spacing w:line="240" w:lineRule="auto" w:before="100"/>
              <w:ind w:right="6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4,153,700</w:t>
            </w:r>
            <w:r>
              <w:rPr>
                <w:rFonts w:ascii="Times New Roman"/>
                <w:spacing w:val="-1"/>
                <w:sz w:val="18"/>
              </w:rPr>
            </w:r>
          </w:p>
        </w:tc>
        <w:tc>
          <w:tcPr>
            <w:tcW w:w="1417" w:type="dxa"/>
            <w:tcBorders>
              <w:top w:val="nil" w:sz="6" w:space="0" w:color="auto"/>
              <w:left w:val="nil" w:sz="6" w:space="0" w:color="auto"/>
              <w:bottom w:val="nil" w:sz="6" w:space="0" w:color="auto"/>
              <w:right w:val="nil" w:sz="6" w:space="0" w:color="auto"/>
            </w:tcBorders>
          </w:tcPr>
          <w:p>
            <w:pPr>
              <w:pStyle w:val="TableParagraph"/>
              <w:tabs>
                <w:tab w:pos="1216" w:val="left" w:leader="none"/>
              </w:tabs>
              <w:spacing w:line="240" w:lineRule="auto" w:before="100"/>
              <w:ind w:right="6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u w:val="thick" w:color="000000"/>
              </w:rPr>
              <w:t>-</w:t>
            </w:r>
            <w:r>
              <w:rPr>
                <w:rFonts w:ascii="Times New Roman"/>
                <w:sz w:val="18"/>
              </w:rPr>
            </w:r>
          </w:p>
        </w:tc>
        <w:tc>
          <w:tcPr>
            <w:tcW w:w="1333"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00"/>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947,481,046</w:t>
            </w:r>
            <w:r>
              <w:rPr>
                <w:rFonts w:ascii="Times New Roman"/>
                <w:spacing w:val="-1"/>
                <w:sz w:val="18"/>
              </w:rPr>
            </w:r>
          </w:p>
        </w:tc>
      </w:tr>
      <w:tr>
        <w:trPr>
          <w:trHeight w:val="573" w:hRule="exact"/>
        </w:trPr>
        <w:tc>
          <w:tcPr>
            <w:tcW w:w="423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755" w:right="0"/>
              <w:jc w:val="left"/>
              <w:rPr>
                <w:rFonts w:ascii="宋体" w:hAnsi="宋体" w:cs="宋体" w:eastAsia="宋体" w:hint="default"/>
                <w:sz w:val="24"/>
                <w:szCs w:val="24"/>
              </w:rPr>
            </w:pPr>
            <w:r>
              <w:rPr>
                <w:rFonts w:ascii="Arial" w:hAnsi="Arial" w:cs="Arial" w:eastAsia="Arial" w:hint="default"/>
                <w:sz w:val="24"/>
                <w:szCs w:val="24"/>
              </w:rPr>
              <w:t>2009</w:t>
            </w:r>
            <w:r>
              <w:rPr>
                <w:rFonts w:ascii="宋体" w:hAnsi="宋体" w:cs="宋体" w:eastAsia="宋体" w:hint="default"/>
                <w:sz w:val="24"/>
                <w:szCs w:val="24"/>
              </w:rPr>
              <w:t>年</w:t>
            </w:r>
          </w:p>
        </w:tc>
        <w:tc>
          <w:tcPr>
            <w:tcW w:w="1404"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r>
      <w:tr>
        <w:trPr>
          <w:trHeight w:val="473" w:hRule="exact"/>
        </w:trPr>
        <w:tc>
          <w:tcPr>
            <w:tcW w:w="423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82"/>
              <w:jc w:val="right"/>
              <w:rPr>
                <w:rFonts w:ascii="宋体" w:hAnsi="宋体" w:cs="宋体" w:eastAsia="宋体" w:hint="default"/>
                <w:sz w:val="18"/>
                <w:szCs w:val="18"/>
              </w:rPr>
            </w:pPr>
            <w:r>
              <w:rPr>
                <w:rFonts w:ascii="宋体" w:hAnsi="宋体" w:cs="宋体" w:eastAsia="宋体" w:hint="default"/>
                <w:sz w:val="18"/>
                <w:szCs w:val="18"/>
              </w:rPr>
              <w:t>年初数</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68"/>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69"/>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4"/>
              <w:jc w:val="right"/>
              <w:rPr>
                <w:rFonts w:ascii="宋体" w:hAnsi="宋体" w:cs="宋体" w:eastAsia="宋体" w:hint="default"/>
                <w:sz w:val="18"/>
                <w:szCs w:val="18"/>
              </w:rPr>
            </w:pPr>
            <w:r>
              <w:rPr>
                <w:rFonts w:ascii="宋体" w:hAnsi="宋体" w:cs="宋体" w:eastAsia="宋体" w:hint="default"/>
                <w:sz w:val="18"/>
                <w:szCs w:val="18"/>
              </w:rPr>
              <w:t>年末数</w:t>
            </w:r>
          </w:p>
        </w:tc>
      </w:tr>
      <w:tr>
        <w:trPr>
          <w:trHeight w:val="342"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354" w:val="left" w:leader="none"/>
              </w:tabs>
              <w:spacing w:line="240" w:lineRule="auto" w:before="74"/>
              <w:ind w:right="83"/>
              <w:jc w:val="right"/>
              <w:rPr>
                <w:rFonts w:ascii="Times New Roman" w:hAnsi="Times New Roman" w:cs="Times New Roman" w:eastAsia="Times New Roman" w:hint="default"/>
                <w:sz w:val="18"/>
                <w:szCs w:val="18"/>
              </w:rPr>
            </w:pPr>
            <w:r>
              <w:rPr>
                <w:rFonts w:ascii="宋体" w:hAnsi="宋体" w:cs="宋体" w:eastAsia="宋体" w:hint="default"/>
                <w:sz w:val="18"/>
                <w:szCs w:val="18"/>
              </w:rPr>
              <w:t>股本溢价</w:t>
              <w:tab/>
            </w:r>
            <w:r>
              <w:rPr>
                <w:rFonts w:ascii="Times New Roman" w:hAnsi="Times New Roman" w:cs="Times New Roman" w:eastAsia="Times New Roman" w:hint="default"/>
                <w:spacing w:val="-1"/>
                <w:sz w:val="18"/>
                <w:szCs w:val="18"/>
              </w:rPr>
              <w:t>1,265,332,190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8"/>
              <w:jc w:val="right"/>
              <w:rPr>
                <w:rFonts w:ascii="Times New Roman" w:hAnsi="Times New Roman" w:cs="Times New Roman" w:eastAsia="Times New Roman" w:hint="default"/>
                <w:sz w:val="18"/>
                <w:szCs w:val="18"/>
              </w:rPr>
            </w:pPr>
            <w:r>
              <w:rPr>
                <w:rFonts w:ascii="Times New Roman"/>
                <w:spacing w:val="-1"/>
                <w:sz w:val="18"/>
              </w:rPr>
              <w:t>335,000,000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spacing w:val="-1"/>
                <w:sz w:val="18"/>
              </w:rPr>
              <w:t>930,332,190</w:t>
            </w:r>
          </w:p>
        </w:tc>
      </w:tr>
      <w:tr>
        <w:trPr>
          <w:trHeight w:val="229" w:hRule="exact"/>
        </w:trPr>
        <w:tc>
          <w:tcPr>
            <w:tcW w:w="4231" w:type="dxa"/>
            <w:tcBorders>
              <w:top w:val="nil" w:sz="6" w:space="0" w:color="auto"/>
              <w:left w:val="nil" w:sz="6" w:space="0" w:color="auto"/>
              <w:bottom w:val="nil" w:sz="6" w:space="0" w:color="auto"/>
              <w:right w:val="nil" w:sz="6" w:space="0" w:color="auto"/>
            </w:tcBorders>
          </w:tcPr>
          <w:p>
            <w:pPr>
              <w:pStyle w:val="TableParagraph"/>
              <w:spacing w:line="203" w:lineRule="exact"/>
              <w:ind w:left="75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404"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r>
      <w:tr>
        <w:trPr>
          <w:trHeight w:val="239"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805" w:val="left" w:leader="none"/>
              </w:tabs>
              <w:spacing w:line="220" w:lineRule="exact"/>
              <w:ind w:right="8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收购少数股东权益</w:t>
              <w:tab/>
            </w:r>
            <w:r>
              <w:rPr>
                <w:rFonts w:ascii="Times New Roman" w:hAnsi="Times New Roman" w:cs="Times New Roman" w:eastAsia="Times New Roman" w:hint="default"/>
                <w:spacing w:val="-1"/>
                <w:sz w:val="18"/>
                <w:szCs w:val="18"/>
              </w:rPr>
              <w:t>164,726</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18"/>
                <w:szCs w:val="18"/>
              </w:rPr>
            </w:pPr>
            <w:r>
              <w:rPr>
                <w:rFonts w:ascii="Times New Roman"/>
                <w:spacing w:val="-1"/>
                <w:sz w:val="18"/>
              </w:rPr>
              <w:t>164,726</w:t>
            </w:r>
          </w:p>
        </w:tc>
      </w:tr>
      <w:tr>
        <w:trPr>
          <w:trHeight w:val="336"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2114" w:val="left" w:leader="none"/>
                <w:tab w:pos="2579" w:val="left" w:leader="none"/>
              </w:tabs>
              <w:spacing w:line="216" w:lineRule="exact"/>
              <w:ind w:right="8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发起设立净资产转增</w:t>
              <w:tab/>
            </w:r>
            <w:r>
              <w:rPr>
                <w:rFonts w:ascii="Times New Roman" w:hAnsi="Times New Roman" w:cs="Times New Roman" w:eastAsia="Times New Roman" w:hint="default"/>
                <w:w w:val="95"/>
                <w:sz w:val="18"/>
                <w:szCs w:val="18"/>
              </w:rPr>
            </w:r>
            <w:r>
              <w:rPr>
                <w:rFonts w:ascii="Times New Roman" w:hAnsi="Times New Roman" w:cs="Times New Roman" w:eastAsia="Times New Roman" w:hint="default"/>
                <w:w w:val="95"/>
                <w:sz w:val="18"/>
                <w:szCs w:val="18"/>
                <w:u w:val="single" w:color="000000"/>
              </w:rPr>
              <w:t> </w:t>
              <w:tab/>
            </w:r>
            <w:r>
              <w:rPr>
                <w:rFonts w:ascii="Times New Roman" w:hAnsi="Times New Roman" w:cs="Times New Roman" w:eastAsia="Times New Roman" w:hint="default"/>
                <w:spacing w:val="-1"/>
                <w:sz w:val="18"/>
                <w:szCs w:val="18"/>
                <w:u w:val="single" w:color="000000"/>
              </w:rPr>
              <w:t>12,830,430</w:t>
            </w:r>
            <w:r>
              <w:rPr>
                <w:rFonts w:ascii="Times New Roman" w:hAnsi="Times New Roman" w:cs="Times New Roman" w:eastAsia="Times New Roman" w:hint="default"/>
                <w:spacing w:val="-1"/>
                <w:sz w:val="18"/>
                <w:szCs w:val="18"/>
              </w:rPr>
            </w:r>
          </w:p>
        </w:tc>
        <w:tc>
          <w:tcPr>
            <w:tcW w:w="1404" w:type="dxa"/>
            <w:tcBorders>
              <w:top w:val="nil" w:sz="6" w:space="0" w:color="auto"/>
              <w:left w:val="nil" w:sz="6" w:space="0" w:color="auto"/>
              <w:bottom w:val="nil" w:sz="6" w:space="0" w:color="auto"/>
              <w:right w:val="nil" w:sz="6" w:space="0" w:color="auto"/>
            </w:tcBorders>
          </w:tcPr>
          <w:p>
            <w:pPr>
              <w:pStyle w:val="TableParagraph"/>
              <w:tabs>
                <w:tab w:pos="1216" w:val="left" w:leader="none"/>
              </w:tabs>
              <w:spacing w:line="240" w:lineRule="auto" w:before="9"/>
              <w:ind w:right="6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u w:val="single" w:color="000000"/>
              </w:rPr>
              <w:t>-</w:t>
            </w:r>
            <w:r>
              <w:rPr>
                <w:rFonts w:ascii="Times New Roman"/>
                <w:sz w:val="18"/>
              </w:rPr>
            </w:r>
          </w:p>
        </w:tc>
        <w:tc>
          <w:tcPr>
            <w:tcW w:w="1417" w:type="dxa"/>
            <w:tcBorders>
              <w:top w:val="nil" w:sz="6" w:space="0" w:color="auto"/>
              <w:left w:val="nil" w:sz="6" w:space="0" w:color="auto"/>
              <w:bottom w:val="nil" w:sz="6" w:space="0" w:color="auto"/>
              <w:right w:val="nil" w:sz="6" w:space="0" w:color="auto"/>
            </w:tcBorders>
          </w:tcPr>
          <w:p>
            <w:pPr>
              <w:pStyle w:val="TableParagraph"/>
              <w:tabs>
                <w:tab w:pos="1216" w:val="left" w:leader="none"/>
              </w:tabs>
              <w:spacing w:line="240" w:lineRule="auto" w:before="9"/>
              <w:ind w:right="6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u w:val="single" w:color="000000"/>
              </w:rPr>
              <w:t>-</w:t>
            </w:r>
            <w:r>
              <w:rPr>
                <w:rFonts w:ascii="Times New Roman"/>
                <w:sz w:val="18"/>
              </w:rPr>
            </w:r>
          </w:p>
        </w:tc>
        <w:tc>
          <w:tcPr>
            <w:tcW w:w="1333" w:type="dxa"/>
            <w:tcBorders>
              <w:top w:val="nil" w:sz="6" w:space="0" w:color="auto"/>
              <w:left w:val="nil" w:sz="6" w:space="0" w:color="auto"/>
              <w:bottom w:val="nil" w:sz="6" w:space="0" w:color="auto"/>
              <w:right w:val="nil" w:sz="6" w:space="0" w:color="auto"/>
            </w:tcBorders>
          </w:tcPr>
          <w:p>
            <w:pPr>
              <w:pStyle w:val="TableParagraph"/>
              <w:tabs>
                <w:tab w:pos="415" w:val="left" w:leader="none"/>
              </w:tabs>
              <w:spacing w:line="240" w:lineRule="auto" w:before="9"/>
              <w:ind w:right="3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12,830,430</w:t>
            </w:r>
            <w:r>
              <w:rPr>
                <w:rFonts w:ascii="Times New Roman"/>
                <w:spacing w:val="-1"/>
                <w:sz w:val="18"/>
              </w:rPr>
            </w:r>
          </w:p>
        </w:tc>
      </w:tr>
      <w:tr>
        <w:trPr>
          <w:trHeight w:val="404" w:hRule="exact"/>
        </w:trPr>
        <w:tc>
          <w:tcPr>
            <w:tcW w:w="423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5"/>
                <w:sz w:val="18"/>
                <w:u w:val="thick" w:color="000000"/>
              </w:rPr>
              <w:t> </w:t>
            </w:r>
            <w:r>
              <w:rPr>
                <w:rFonts w:ascii="Times New Roman"/>
                <w:spacing w:val="-1"/>
                <w:sz w:val="18"/>
                <w:u w:val="thick" w:color="000000"/>
              </w:rPr>
              <w:t>1,278,327,346</w:t>
            </w:r>
            <w:r>
              <w:rPr>
                <w:rFonts w:ascii="Times New Roman"/>
                <w:spacing w:val="-1"/>
                <w:sz w:val="18"/>
              </w:rPr>
            </w:r>
          </w:p>
        </w:tc>
        <w:tc>
          <w:tcPr>
            <w:tcW w:w="1404" w:type="dxa"/>
            <w:tcBorders>
              <w:top w:val="nil" w:sz="6" w:space="0" w:color="auto"/>
              <w:left w:val="nil" w:sz="6" w:space="0" w:color="auto"/>
              <w:bottom w:val="nil" w:sz="6" w:space="0" w:color="auto"/>
              <w:right w:val="nil" w:sz="6" w:space="0" w:color="auto"/>
            </w:tcBorders>
          </w:tcPr>
          <w:p>
            <w:pPr>
              <w:pStyle w:val="TableParagraph"/>
              <w:tabs>
                <w:tab w:pos="1216" w:val="left" w:leader="none"/>
              </w:tabs>
              <w:spacing w:line="240" w:lineRule="auto" w:before="100"/>
              <w:ind w:right="6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u w:val="thick" w:color="000000"/>
              </w:rPr>
              <w:t>-</w:t>
            </w:r>
            <w:r>
              <w:rPr>
                <w:rFonts w:ascii="Times New Roman"/>
                <w:sz w:val="18"/>
              </w:rPr>
            </w:r>
          </w:p>
        </w:tc>
        <w:tc>
          <w:tcPr>
            <w:tcW w:w="1417"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100"/>
              <w:ind w:right="6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335,000,000</w:t>
            </w:r>
            <w:r>
              <w:rPr>
                <w:rFonts w:ascii="Times New Roman"/>
                <w:spacing w:val="-1"/>
                <w:sz w:val="18"/>
              </w:rPr>
            </w:r>
          </w:p>
        </w:tc>
        <w:tc>
          <w:tcPr>
            <w:tcW w:w="1333"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00"/>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943,327,346</w:t>
            </w:r>
            <w:r>
              <w:rPr>
                <w:rFonts w:ascii="Times New Roman"/>
                <w:spacing w:val="-1"/>
                <w:sz w:val="18"/>
              </w:rPr>
            </w:r>
          </w:p>
        </w:tc>
      </w:tr>
    </w:tbl>
    <w:p>
      <w:pPr>
        <w:spacing w:line="240" w:lineRule="auto" w:before="11"/>
        <w:rPr>
          <w:rFonts w:ascii="宋体" w:hAnsi="宋体" w:cs="宋体" w:eastAsia="宋体" w:hint="default"/>
          <w:sz w:val="8"/>
          <w:szCs w:val="8"/>
        </w:rPr>
      </w:pPr>
    </w:p>
    <w:p>
      <w:pPr>
        <w:pStyle w:val="Heading2"/>
        <w:spacing w:line="240" w:lineRule="auto" w:before="26"/>
        <w:ind w:left="857" w:right="153"/>
        <w:jc w:val="left"/>
        <w:rPr>
          <w:rFonts w:ascii="宋体" w:hAnsi="宋体" w:cs="宋体" w:eastAsia="宋体" w:hint="default"/>
        </w:rPr>
      </w:pPr>
      <w:r>
        <w:rPr>
          <w:rFonts w:ascii="宋体" w:hAnsi="宋体" w:cs="宋体" w:eastAsia="宋体" w:hint="default"/>
        </w:rPr>
        <w:t>本年资本公积增加系股份支付计入股东权益的金额</w:t>
      </w:r>
      <w:r>
        <w:rPr>
          <w:rFonts w:ascii="Arial" w:hAnsi="Arial" w:cs="Arial" w:eastAsia="Arial" w:hint="default"/>
        </w:rPr>
        <w:t>(</w:t>
      </w:r>
      <w:r>
        <w:rPr>
          <w:rFonts w:ascii="宋体" w:hAnsi="宋体" w:cs="宋体" w:eastAsia="宋体" w:hint="default"/>
        </w:rPr>
        <w:t>附注七</w:t>
      </w:r>
      <w:r>
        <w:rPr>
          <w:rFonts w:ascii="Arial" w:hAnsi="Arial" w:cs="Arial" w:eastAsia="Arial" w:hint="default"/>
        </w:rPr>
        <w:t>.2)</w:t>
      </w:r>
      <w:r>
        <w:rPr>
          <w:rFonts w:ascii="宋体" w:hAnsi="宋体" w:cs="宋体" w:eastAsia="宋体" w:hint="default"/>
        </w:rPr>
        <w:t>。</w:t>
      </w:r>
    </w:p>
    <w:p>
      <w:pPr>
        <w:spacing w:before="180"/>
        <w:ind w:left="144" w:right="153"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28.</w:t>
      </w:r>
      <w:r>
        <w:rPr>
          <w:rFonts w:ascii="Times New Roman" w:hAnsi="Times New Roman" w:cs="Times New Roman" w:eastAsia="Times New Roman" w:hint="default"/>
          <w:b/>
          <w:bCs/>
          <w:spacing w:val="54"/>
          <w:sz w:val="24"/>
          <w:szCs w:val="24"/>
        </w:rPr>
        <w:t> </w:t>
      </w:r>
      <w:r>
        <w:rPr>
          <w:rFonts w:ascii="Microsoft JhengHei" w:hAnsi="Microsoft JhengHei" w:cs="Microsoft JhengHei" w:eastAsia="Microsoft JhengHei" w:hint="default"/>
          <w:b/>
          <w:bCs/>
          <w:sz w:val="24"/>
          <w:szCs w:val="24"/>
        </w:rPr>
        <w:t>盈余公积</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4"/>
          <w:szCs w:val="14"/>
        </w:rPr>
      </w:pPr>
    </w:p>
    <w:p>
      <w:pPr>
        <w:pStyle w:val="Heading2"/>
        <w:spacing w:line="240" w:lineRule="auto"/>
        <w:ind w:left="857" w:right="153"/>
        <w:jc w:val="left"/>
      </w:pPr>
      <w:r>
        <w:rPr>
          <w:rFonts w:ascii="Times New Roman" w:hAnsi="Times New Roman" w:cs="Times New Roman" w:eastAsia="Times New Roman" w:hint="default"/>
        </w:rPr>
        <w:t>2010</w:t>
      </w:r>
      <w:r>
        <w:rPr/>
        <w:t>年</w:t>
      </w:r>
    </w:p>
    <w:p>
      <w:pPr>
        <w:spacing w:line="240" w:lineRule="auto" w:before="13"/>
        <w:rPr>
          <w:rFonts w:ascii="宋体" w:hAnsi="宋体" w:cs="宋体" w:eastAsia="宋体" w:hint="default"/>
          <w:sz w:val="19"/>
          <w:szCs w:val="19"/>
        </w:rPr>
      </w:pPr>
    </w:p>
    <w:p>
      <w:pPr>
        <w:tabs>
          <w:tab w:pos="2971" w:val="left" w:leader="none"/>
          <w:tab w:pos="3247" w:val="left" w:leader="none"/>
          <w:tab w:pos="4666" w:val="left" w:leader="none"/>
          <w:tab w:pos="4865" w:val="left" w:leader="none"/>
          <w:tab w:pos="6283" w:val="left" w:leader="none"/>
          <w:tab w:pos="7015" w:val="left" w:leader="none"/>
          <w:tab w:pos="7851" w:val="left" w:leader="none"/>
        </w:tabs>
        <w:spacing w:line="448" w:lineRule="auto" w:before="0"/>
        <w:ind w:left="857" w:right="156" w:firstLine="2791"/>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年初数</w:t>
        <w:tab/>
        <w:tab/>
        <w:t>本年增加</w:t>
        <w:tab/>
        <w:t>本年减少</w:t>
        <w:tab/>
      </w:r>
      <w:r>
        <w:rPr>
          <w:rFonts w:ascii="宋体" w:hAnsi="宋体" w:cs="宋体" w:eastAsia="宋体" w:hint="default"/>
          <w:sz w:val="20"/>
          <w:szCs w:val="20"/>
        </w:rPr>
        <w:t>年末数</w:t>
      </w:r>
      <w:r>
        <w:rPr>
          <w:rFonts w:ascii="宋体" w:hAnsi="宋体" w:cs="宋体" w:eastAsia="宋体" w:hint="default"/>
          <w:w w:val="99"/>
          <w:sz w:val="20"/>
          <w:szCs w:val="20"/>
        </w:rPr>
        <w:t> </w:t>
      </w:r>
      <w:r>
        <w:rPr>
          <w:rFonts w:ascii="宋体" w:hAnsi="宋体" w:cs="宋体" w:eastAsia="宋体" w:hint="default"/>
          <w:w w:val="95"/>
          <w:sz w:val="20"/>
          <w:szCs w:val="20"/>
        </w:rPr>
        <w:t>法定盈余公积</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double" w:color="000000"/>
        </w:rPr>
        <w:t> </w:t>
        <w:tab/>
      </w:r>
      <w:r>
        <w:rPr>
          <w:rFonts w:ascii="Times New Roman" w:hAnsi="Times New Roman" w:cs="Times New Roman" w:eastAsia="Times New Roman" w:hint="default"/>
          <w:sz w:val="20"/>
          <w:szCs w:val="20"/>
          <w:u w:val="double" w:color="000000"/>
        </w:rPr>
        <w:t>196,467,178</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double" w:color="000000"/>
        </w:rPr>
        <w:t> </w:t>
        <w:tab/>
      </w:r>
      <w:r>
        <w:rPr>
          <w:rFonts w:ascii="Times New Roman" w:hAnsi="Times New Roman" w:cs="Times New Roman" w:eastAsia="Times New Roman" w:hint="default"/>
          <w:sz w:val="20"/>
          <w:szCs w:val="20"/>
          <w:u w:val="double" w:color="000000"/>
        </w:rPr>
        <w:t>172,268,160</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double" w:color="000000"/>
        </w:rPr>
        <w:t> </w:t>
        <w:tab/>
        <w:tab/>
      </w:r>
      <w:r>
        <w:rPr>
          <w:rFonts w:ascii="Times New Roman" w:hAnsi="Times New Roman" w:cs="Times New Roman" w:eastAsia="Times New Roman" w:hint="default"/>
          <w:sz w:val="20"/>
          <w:szCs w:val="20"/>
          <w:u w:val="double" w:color="000000"/>
        </w:rPr>
        <w:t>-     </w:t>
      </w:r>
      <w:r>
        <w:rPr>
          <w:rFonts w:ascii="Times New Roman" w:hAnsi="Times New Roman" w:cs="Times New Roman" w:eastAsia="Times New Roman" w:hint="default"/>
          <w:spacing w:val="33"/>
          <w:sz w:val="20"/>
          <w:szCs w:val="20"/>
          <w:u w:val="double" w:color="000000"/>
        </w:rPr>
        <w:t> </w:t>
      </w:r>
      <w:r>
        <w:rPr>
          <w:rFonts w:ascii="Times New Roman" w:hAnsi="Times New Roman" w:cs="Times New Roman" w:eastAsia="Times New Roman" w:hint="default"/>
          <w:spacing w:val="33"/>
          <w:sz w:val="20"/>
          <w:szCs w:val="20"/>
        </w:rPr>
      </w:r>
      <w:r>
        <w:rPr>
          <w:rFonts w:ascii="Times New Roman" w:hAnsi="Times New Roman" w:cs="Times New Roman" w:eastAsia="Times New Roman" w:hint="default"/>
          <w:spacing w:val="33"/>
          <w:sz w:val="20"/>
          <w:szCs w:val="20"/>
        </w:rPr>
      </w:r>
      <w:r>
        <w:rPr>
          <w:rFonts w:ascii="Times New Roman" w:hAnsi="Times New Roman" w:cs="Times New Roman" w:eastAsia="Times New Roman" w:hint="default"/>
          <w:spacing w:val="33"/>
          <w:sz w:val="20"/>
          <w:szCs w:val="20"/>
          <w:u w:val="double" w:color="000000"/>
        </w:rPr>
        <w:t> </w:t>
      </w:r>
      <w:r>
        <w:rPr>
          <w:rFonts w:ascii="Times New Roman" w:hAnsi="Times New Roman" w:cs="Times New Roman" w:eastAsia="Times New Roman" w:hint="default"/>
          <w:sz w:val="20"/>
          <w:szCs w:val="20"/>
          <w:u w:val="double" w:color="000000"/>
        </w:rPr>
        <w:t>368,735,338</w:t>
      </w:r>
      <w:r>
        <w:rPr>
          <w:rFonts w:ascii="Times New Roman" w:hAnsi="Times New Roman" w:cs="Times New Roman" w:eastAsia="Times New Roman" w:hint="default"/>
          <w:sz w:val="20"/>
          <w:szCs w:val="20"/>
        </w:rPr>
      </w:r>
    </w:p>
    <w:p>
      <w:pPr>
        <w:pStyle w:val="Heading2"/>
        <w:spacing w:line="240" w:lineRule="auto" w:before="62"/>
        <w:ind w:left="857" w:right="153"/>
        <w:jc w:val="left"/>
      </w:pPr>
      <w:r>
        <w:rPr>
          <w:rFonts w:ascii="Times New Roman" w:hAnsi="Times New Roman" w:cs="Times New Roman" w:eastAsia="Times New Roman" w:hint="default"/>
        </w:rPr>
        <w:t>2009</w:t>
      </w:r>
      <w:r>
        <w:rPr/>
        <w:t>年</w:t>
      </w:r>
    </w:p>
    <w:p>
      <w:pPr>
        <w:spacing w:line="240" w:lineRule="auto" w:before="2"/>
        <w:rPr>
          <w:rFonts w:ascii="宋体" w:hAnsi="宋体" w:cs="宋体" w:eastAsia="宋体" w:hint="default"/>
          <w:sz w:val="17"/>
          <w:szCs w:val="17"/>
        </w:rPr>
      </w:pPr>
    </w:p>
    <w:p>
      <w:pPr>
        <w:tabs>
          <w:tab w:pos="2971" w:val="left" w:leader="none"/>
          <w:tab w:pos="3247" w:val="left" w:leader="none"/>
          <w:tab w:pos="4767" w:val="left" w:leader="none"/>
          <w:tab w:pos="4865" w:val="left" w:leader="none"/>
          <w:tab w:pos="6283" w:val="left" w:leader="none"/>
          <w:tab w:pos="7015" w:val="left" w:leader="none"/>
          <w:tab w:pos="7851" w:val="left" w:leader="none"/>
        </w:tabs>
        <w:spacing w:line="448" w:lineRule="auto" w:before="37"/>
        <w:ind w:left="857" w:right="156" w:firstLine="2791"/>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年初数</w:t>
        <w:tab/>
        <w:tab/>
        <w:t>本年增加</w:t>
        <w:tab/>
        <w:t>本年减少</w:t>
        <w:tab/>
      </w:r>
      <w:r>
        <w:rPr>
          <w:rFonts w:ascii="宋体" w:hAnsi="宋体" w:cs="宋体" w:eastAsia="宋体" w:hint="default"/>
          <w:sz w:val="20"/>
          <w:szCs w:val="20"/>
        </w:rPr>
        <w:t>年末数</w:t>
      </w:r>
      <w:r>
        <w:rPr>
          <w:rFonts w:ascii="宋体" w:hAnsi="宋体" w:cs="宋体" w:eastAsia="宋体" w:hint="default"/>
          <w:w w:val="99"/>
          <w:sz w:val="20"/>
          <w:szCs w:val="20"/>
        </w:rPr>
        <w:t> </w:t>
      </w:r>
      <w:r>
        <w:rPr>
          <w:rFonts w:ascii="宋体" w:hAnsi="宋体" w:cs="宋体" w:eastAsia="宋体" w:hint="default"/>
          <w:w w:val="95"/>
          <w:sz w:val="20"/>
          <w:szCs w:val="20"/>
        </w:rPr>
        <w:t>法定盈余公积</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Times New Roman" w:hAnsi="Times New Roman" w:cs="Times New Roman" w:eastAsia="Times New Roman" w:hint="default"/>
          <w:sz w:val="20"/>
          <w:szCs w:val="20"/>
          <w:u w:val="thick" w:color="000000"/>
        </w:rPr>
        <w:t>126,746,014</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Times New Roman" w:hAnsi="Times New Roman" w:cs="Times New Roman" w:eastAsia="Times New Roman" w:hint="default"/>
          <w:w w:val="95"/>
          <w:sz w:val="20"/>
          <w:szCs w:val="20"/>
          <w:u w:val="thick" w:color="000000"/>
        </w:rPr>
        <w:t>69,721,164</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tab/>
      </w:r>
      <w:r>
        <w:rPr>
          <w:rFonts w:ascii="Times New Roman" w:hAnsi="Times New Roman" w:cs="Times New Roman" w:eastAsia="Times New Roman" w:hint="default"/>
          <w:sz w:val="20"/>
          <w:szCs w:val="20"/>
          <w:u w:val="thick" w:color="000000"/>
        </w:rPr>
        <w:t>-     </w:t>
      </w:r>
      <w:r>
        <w:rPr>
          <w:rFonts w:ascii="Times New Roman" w:hAnsi="Times New Roman" w:cs="Times New Roman" w:eastAsia="Times New Roman" w:hint="default"/>
          <w:spacing w:val="33"/>
          <w:sz w:val="20"/>
          <w:szCs w:val="20"/>
          <w:u w:val="thick" w:color="000000"/>
        </w:rPr>
        <w:t> </w:t>
      </w:r>
      <w:r>
        <w:rPr>
          <w:rFonts w:ascii="Times New Roman" w:hAnsi="Times New Roman" w:cs="Times New Roman" w:eastAsia="Times New Roman" w:hint="default"/>
          <w:spacing w:val="33"/>
          <w:sz w:val="20"/>
          <w:szCs w:val="20"/>
        </w:rPr>
      </w:r>
      <w:r>
        <w:rPr>
          <w:rFonts w:ascii="Times New Roman" w:hAnsi="Times New Roman" w:cs="Times New Roman" w:eastAsia="Times New Roman" w:hint="default"/>
          <w:spacing w:val="33"/>
          <w:sz w:val="20"/>
          <w:szCs w:val="20"/>
        </w:rPr>
      </w:r>
      <w:r>
        <w:rPr>
          <w:rFonts w:ascii="Times New Roman" w:hAnsi="Times New Roman" w:cs="Times New Roman" w:eastAsia="Times New Roman" w:hint="default"/>
          <w:spacing w:val="33"/>
          <w:sz w:val="20"/>
          <w:szCs w:val="20"/>
          <w:u w:val="thick" w:color="000000"/>
        </w:rPr>
        <w:t> </w:t>
      </w:r>
      <w:r>
        <w:rPr>
          <w:rFonts w:ascii="Times New Roman" w:hAnsi="Times New Roman" w:cs="Times New Roman" w:eastAsia="Times New Roman" w:hint="default"/>
          <w:sz w:val="20"/>
          <w:szCs w:val="20"/>
          <w:u w:val="thick" w:color="000000"/>
        </w:rPr>
        <w:t>196,467,178</w:t>
      </w:r>
      <w:r>
        <w:rPr>
          <w:rFonts w:ascii="Times New Roman" w:hAnsi="Times New Roman" w:cs="Times New Roman" w:eastAsia="Times New Roman" w:hint="default"/>
          <w:sz w:val="20"/>
          <w:szCs w:val="20"/>
        </w:rPr>
      </w:r>
    </w:p>
    <w:p>
      <w:pPr>
        <w:spacing w:after="0" w:line="448" w:lineRule="auto"/>
        <w:jc w:val="left"/>
        <w:rPr>
          <w:rFonts w:ascii="Times New Roman" w:hAnsi="Times New Roman" w:cs="Times New Roman" w:eastAsia="Times New Roman" w:hint="default"/>
          <w:sz w:val="20"/>
          <w:szCs w:val="20"/>
        </w:rPr>
        <w:sectPr>
          <w:pgSz w:w="11910" w:h="16840"/>
          <w:pgMar w:header="1308" w:footer="746" w:top="3620" w:bottom="940" w:left="1660" w:right="16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tabs>
          <w:tab w:pos="977" w:val="left" w:leader="none"/>
        </w:tabs>
        <w:spacing w:line="367" w:lineRule="exact" w:before="0"/>
        <w:ind w:left="137" w:right="22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before="170"/>
        <w:ind w:left="144" w:right="22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28. </w:t>
      </w:r>
      <w:r>
        <w:rPr>
          <w:rFonts w:ascii="Times New Roman" w:hAnsi="Times New Roman" w:cs="Times New Roman" w:eastAsia="Times New Roman" w:hint="default"/>
          <w:b/>
          <w:bCs/>
          <w:spacing w:val="2"/>
          <w:sz w:val="24"/>
          <w:szCs w:val="24"/>
        </w:rPr>
        <w:t> </w:t>
      </w:r>
      <w:r>
        <w:rPr>
          <w:rFonts w:ascii="Microsoft JhengHei" w:hAnsi="Microsoft JhengHei" w:cs="Microsoft JhengHei" w:eastAsia="Microsoft JhengHei" w:hint="default"/>
          <w:b/>
          <w:bCs/>
          <w:sz w:val="24"/>
          <w:szCs w:val="24"/>
        </w:rPr>
        <w:t>盈余公积</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
        <w:rPr>
          <w:rFonts w:ascii="Times New Roman" w:hAnsi="Times New Roman" w:cs="Times New Roman" w:eastAsia="Times New Roman" w:hint="default"/>
          <w:b/>
          <w:bCs/>
          <w:sz w:val="24"/>
          <w:szCs w:val="24"/>
        </w:rPr>
      </w:pPr>
    </w:p>
    <w:p>
      <w:pPr>
        <w:pStyle w:val="Heading2"/>
        <w:spacing w:line="312" w:lineRule="exact"/>
        <w:ind w:left="857" w:right="213"/>
        <w:jc w:val="both"/>
        <w:rPr>
          <w:rFonts w:ascii="宋体" w:hAnsi="宋体" w:cs="宋体" w:eastAsia="宋体" w:hint="default"/>
        </w:rPr>
      </w:pPr>
      <w:r>
        <w:rPr>
          <w:rFonts w:ascii="宋体" w:hAnsi="宋体" w:cs="宋体" w:eastAsia="宋体" w:hint="default"/>
          <w:spacing w:val="-3"/>
        </w:rPr>
        <w:t>根据公司法、本公司及本公司子公司的公司章程的规定，本公司和本公司</w:t>
      </w:r>
      <w:r>
        <w:rPr>
          <w:rFonts w:ascii="宋体" w:hAnsi="宋体" w:cs="宋体" w:eastAsia="宋体" w:hint="default"/>
          <w:spacing w:val="-112"/>
        </w:rPr>
        <w:t> </w:t>
      </w:r>
      <w:r>
        <w:rPr>
          <w:rFonts w:ascii="宋体" w:hAnsi="宋体" w:cs="宋体" w:eastAsia="宋体" w:hint="default"/>
          <w:spacing w:val="-112"/>
        </w:rPr>
      </w:r>
      <w:r>
        <w:rPr>
          <w:rFonts w:ascii="宋体" w:hAnsi="宋体" w:cs="宋体" w:eastAsia="宋体" w:hint="default"/>
          <w:spacing w:val="-3"/>
        </w:rPr>
        <w:t>子公司需按弥补累计亏损后净利润的</w:t>
      </w:r>
      <w:r>
        <w:rPr>
          <w:rFonts w:ascii="Arial" w:hAnsi="Arial" w:cs="Arial" w:eastAsia="Arial" w:hint="default"/>
          <w:spacing w:val="-3"/>
        </w:rPr>
        <w:t>10%</w:t>
      </w:r>
      <w:r>
        <w:rPr>
          <w:rFonts w:ascii="宋体" w:hAnsi="宋体" w:cs="宋体" w:eastAsia="宋体" w:hint="default"/>
          <w:spacing w:val="-3"/>
        </w:rPr>
        <w:t>提取法定盈余公积。法定盈余公</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积累计额达到本公司和本公司子公司的注册资本</w:t>
      </w:r>
      <w:r>
        <w:rPr>
          <w:rFonts w:ascii="Arial" w:hAnsi="Arial" w:cs="Arial" w:eastAsia="Arial" w:hint="default"/>
          <w:spacing w:val="3"/>
        </w:rPr>
        <w:t>50%</w:t>
      </w:r>
      <w:r>
        <w:rPr>
          <w:rFonts w:ascii="宋体" w:hAnsi="宋体" w:cs="宋体" w:eastAsia="宋体" w:hint="default"/>
          <w:spacing w:val="3"/>
        </w:rPr>
        <w:t>以上的，可不再提</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取。</w:t>
      </w:r>
    </w:p>
    <w:p>
      <w:pPr>
        <w:spacing w:line="240" w:lineRule="auto" w:before="10"/>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4107"/>
        <w:gridCol w:w="2340"/>
        <w:gridCol w:w="1896"/>
      </w:tblGrid>
      <w:tr>
        <w:trPr>
          <w:trHeight w:val="1559" w:hRule="exact"/>
        </w:trPr>
        <w:tc>
          <w:tcPr>
            <w:tcW w:w="4107" w:type="dxa"/>
            <w:tcBorders>
              <w:top w:val="nil" w:sz="6" w:space="0" w:color="auto"/>
              <w:left w:val="nil" w:sz="6" w:space="0" w:color="auto"/>
              <w:bottom w:val="nil" w:sz="6" w:space="0" w:color="auto"/>
              <w:right w:val="nil" w:sz="6" w:space="0" w:color="auto"/>
            </w:tcBorders>
          </w:tcPr>
          <w:p>
            <w:pPr>
              <w:pStyle w:val="TableParagraph"/>
              <w:tabs>
                <w:tab w:pos="747" w:val="left" w:leader="none"/>
              </w:tabs>
              <w:spacing w:line="367" w:lineRule="exact"/>
              <w:ind w:left="35"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29.</w:t>
              <w:tab/>
            </w:r>
            <w:r>
              <w:rPr>
                <w:rFonts w:ascii="Microsoft JhengHei" w:hAnsi="Microsoft JhengHei" w:cs="Microsoft JhengHei" w:eastAsia="Microsoft JhengHei" w:hint="default"/>
                <w:b/>
                <w:bCs/>
                <w:sz w:val="24"/>
                <w:szCs w:val="24"/>
              </w:rPr>
              <w:t>未分配利润</w:t>
            </w:r>
            <w:r>
              <w:rPr>
                <w:rFonts w:ascii="Microsoft JhengHei" w:hAnsi="Microsoft JhengHei" w:cs="Microsoft JhengHei" w:eastAsia="Microsoft JhengHei" w:hint="default"/>
                <w:sz w:val="24"/>
                <w:szCs w:val="24"/>
              </w:rPr>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6"/>
              <w:ind w:left="747" w:right="0"/>
              <w:jc w:val="left"/>
              <w:rPr>
                <w:rFonts w:ascii="宋体" w:hAnsi="宋体" w:cs="宋体" w:eastAsia="宋体" w:hint="default"/>
                <w:sz w:val="24"/>
                <w:szCs w:val="24"/>
              </w:rPr>
            </w:pPr>
            <w:r>
              <w:rPr>
                <w:rFonts w:ascii="宋体" w:hAnsi="宋体" w:cs="宋体" w:eastAsia="宋体" w:hint="default"/>
                <w:sz w:val="24"/>
                <w:szCs w:val="24"/>
              </w:rPr>
              <w:t>年初未分配利润</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44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961" w:right="0"/>
              <w:jc w:val="left"/>
              <w:rPr>
                <w:rFonts w:ascii="Times New Roman" w:hAnsi="Times New Roman" w:cs="Times New Roman" w:eastAsia="Times New Roman" w:hint="default"/>
                <w:sz w:val="24"/>
                <w:szCs w:val="24"/>
              </w:rPr>
            </w:pPr>
            <w:r>
              <w:rPr>
                <w:rFonts w:ascii="Times New Roman"/>
                <w:sz w:val="24"/>
              </w:rPr>
              <w:t>846,192,100</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4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61" w:right="0"/>
              <w:jc w:val="left"/>
              <w:rPr>
                <w:rFonts w:ascii="Times New Roman" w:hAnsi="Times New Roman" w:cs="Times New Roman" w:eastAsia="Times New Roman" w:hint="default"/>
                <w:sz w:val="24"/>
                <w:szCs w:val="24"/>
              </w:rPr>
            </w:pPr>
            <w:r>
              <w:rPr>
                <w:rFonts w:ascii="Times New Roman"/>
                <w:sz w:val="24"/>
              </w:rPr>
              <w:t>512,684,735</w:t>
            </w:r>
          </w:p>
        </w:tc>
      </w:tr>
      <w:tr>
        <w:trPr>
          <w:trHeight w:val="312" w:hRule="exact"/>
        </w:trPr>
        <w:tc>
          <w:tcPr>
            <w:tcW w:w="4107" w:type="dxa"/>
            <w:tcBorders>
              <w:top w:val="nil" w:sz="6" w:space="0" w:color="auto"/>
              <w:left w:val="nil" w:sz="6" w:space="0" w:color="auto"/>
              <w:bottom w:val="nil" w:sz="6" w:space="0" w:color="auto"/>
              <w:right w:val="nil" w:sz="6" w:space="0" w:color="auto"/>
            </w:tcBorders>
          </w:tcPr>
          <w:p>
            <w:pPr>
              <w:pStyle w:val="TableParagraph"/>
              <w:spacing w:line="269" w:lineRule="exact"/>
              <w:ind w:left="747" w:right="0"/>
              <w:jc w:val="left"/>
              <w:rPr>
                <w:rFonts w:ascii="宋体" w:hAnsi="宋体" w:cs="宋体" w:eastAsia="宋体" w:hint="default"/>
                <w:sz w:val="24"/>
                <w:szCs w:val="24"/>
              </w:rPr>
            </w:pPr>
            <w:r>
              <w:rPr>
                <w:rFonts w:ascii="宋体" w:hAnsi="宋体" w:cs="宋体" w:eastAsia="宋体" w:hint="default"/>
                <w:sz w:val="24"/>
                <w:szCs w:val="24"/>
              </w:rPr>
              <w:t>归属于母公司股东的净利润</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757,852,287</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604,228,529</w:t>
            </w:r>
          </w:p>
        </w:tc>
      </w:tr>
      <w:tr>
        <w:trPr>
          <w:trHeight w:val="312" w:hRule="exact"/>
        </w:trPr>
        <w:tc>
          <w:tcPr>
            <w:tcW w:w="4107" w:type="dxa"/>
            <w:tcBorders>
              <w:top w:val="nil" w:sz="6" w:space="0" w:color="auto"/>
              <w:left w:val="nil" w:sz="6" w:space="0" w:color="auto"/>
              <w:bottom w:val="nil" w:sz="6" w:space="0" w:color="auto"/>
              <w:right w:val="nil" w:sz="6" w:space="0" w:color="auto"/>
            </w:tcBorders>
          </w:tcPr>
          <w:p>
            <w:pPr>
              <w:pStyle w:val="TableParagraph"/>
              <w:spacing w:line="269" w:lineRule="exact"/>
              <w:ind w:left="747" w:right="0"/>
              <w:jc w:val="left"/>
              <w:rPr>
                <w:rFonts w:ascii="宋体" w:hAnsi="宋体" w:cs="宋体" w:eastAsia="宋体" w:hint="default"/>
                <w:sz w:val="24"/>
                <w:szCs w:val="24"/>
              </w:rPr>
            </w:pPr>
            <w:r>
              <w:rPr>
                <w:rFonts w:ascii="宋体" w:hAnsi="宋体" w:cs="宋体" w:eastAsia="宋体" w:hint="default"/>
                <w:sz w:val="24"/>
                <w:szCs w:val="24"/>
              </w:rPr>
              <w:t>减：</w:t>
            </w:r>
            <w:r>
              <w:rPr>
                <w:rFonts w:ascii="宋体" w:hAnsi="宋体" w:cs="宋体" w:eastAsia="宋体" w:hint="default"/>
                <w:spacing w:val="-46"/>
                <w:sz w:val="24"/>
                <w:szCs w:val="24"/>
              </w:rPr>
              <w:t> </w:t>
            </w:r>
            <w:r>
              <w:rPr>
                <w:rFonts w:ascii="宋体" w:hAnsi="宋体" w:cs="宋体" w:eastAsia="宋体" w:hint="default"/>
                <w:sz w:val="24"/>
                <w:szCs w:val="24"/>
              </w:rPr>
              <w:t>提取法定盈余公积</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172,268,160</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69,721,164</w:t>
            </w:r>
          </w:p>
        </w:tc>
      </w:tr>
      <w:tr>
        <w:trPr>
          <w:trHeight w:val="450" w:hRule="exact"/>
        </w:trPr>
        <w:tc>
          <w:tcPr>
            <w:tcW w:w="4107" w:type="dxa"/>
            <w:tcBorders>
              <w:top w:val="nil" w:sz="6" w:space="0" w:color="auto"/>
              <w:left w:val="nil" w:sz="6" w:space="0" w:color="auto"/>
              <w:bottom w:val="nil" w:sz="6" w:space="0" w:color="auto"/>
              <w:right w:val="nil" w:sz="6" w:space="0" w:color="auto"/>
            </w:tcBorders>
          </w:tcPr>
          <w:p>
            <w:pPr>
              <w:pStyle w:val="TableParagraph"/>
              <w:spacing w:line="269" w:lineRule="exact"/>
              <w:ind w:left="1302" w:right="0"/>
              <w:jc w:val="left"/>
              <w:rPr>
                <w:rFonts w:ascii="宋体" w:hAnsi="宋体" w:cs="宋体" w:eastAsia="宋体" w:hint="default"/>
                <w:sz w:val="24"/>
                <w:szCs w:val="24"/>
              </w:rPr>
            </w:pPr>
            <w:r>
              <w:rPr>
                <w:rFonts w:ascii="宋体" w:hAnsi="宋体" w:cs="宋体" w:eastAsia="宋体" w:hint="default"/>
                <w:sz w:val="24"/>
                <w:szCs w:val="24"/>
              </w:rPr>
              <w:t>应付普通股现金股利</w:t>
            </w:r>
          </w:p>
        </w:tc>
        <w:tc>
          <w:tcPr>
            <w:tcW w:w="2340"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1"/>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422,100,000</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201,000,000</w:t>
            </w:r>
            <w:r>
              <w:rPr>
                <w:rFonts w:ascii="Times New Roman"/>
                <w:sz w:val="24"/>
              </w:rPr>
            </w:r>
          </w:p>
        </w:tc>
      </w:tr>
      <w:tr>
        <w:trPr>
          <w:trHeight w:val="521" w:hRule="exact"/>
        </w:trPr>
        <w:tc>
          <w:tcPr>
            <w:tcW w:w="410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47" w:right="0"/>
              <w:jc w:val="left"/>
              <w:rPr>
                <w:rFonts w:ascii="宋体" w:hAnsi="宋体" w:cs="宋体" w:eastAsia="宋体" w:hint="default"/>
                <w:sz w:val="24"/>
                <w:szCs w:val="24"/>
              </w:rPr>
            </w:pPr>
            <w:r>
              <w:rPr>
                <w:rFonts w:ascii="宋体" w:hAnsi="宋体" w:cs="宋体" w:eastAsia="宋体" w:hint="default"/>
                <w:sz w:val="24"/>
                <w:szCs w:val="24"/>
              </w:rPr>
              <w:t>年末未分配利润</w:t>
            </w:r>
          </w:p>
        </w:tc>
        <w:tc>
          <w:tcPr>
            <w:tcW w:w="2340"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49"/>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1,009,676,227</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4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846,192,100</w:t>
            </w:r>
            <w:r>
              <w:rPr>
                <w:rFonts w:ascii="Times New Roman"/>
                <w:sz w:val="24"/>
              </w:rPr>
            </w:r>
          </w:p>
        </w:tc>
      </w:tr>
    </w:tbl>
    <w:p>
      <w:pPr>
        <w:spacing w:line="240" w:lineRule="auto" w:before="0"/>
        <w:rPr>
          <w:rFonts w:ascii="宋体" w:hAnsi="宋体" w:cs="宋体" w:eastAsia="宋体" w:hint="default"/>
          <w:sz w:val="20"/>
          <w:szCs w:val="20"/>
        </w:rPr>
      </w:pPr>
    </w:p>
    <w:p>
      <w:pPr>
        <w:pStyle w:val="Heading2"/>
        <w:spacing w:line="312" w:lineRule="exact" w:before="206"/>
        <w:ind w:left="857" w:right="0" w:firstLine="16"/>
        <w:jc w:val="left"/>
        <w:rPr>
          <w:rFonts w:ascii="宋体" w:hAnsi="宋体" w:cs="宋体" w:eastAsia="宋体" w:hint="default"/>
        </w:rPr>
      </w:pPr>
      <w:r>
        <w:rPr>
          <w:rFonts w:ascii="宋体" w:hAnsi="宋体" w:cs="宋体" w:eastAsia="宋体" w:hint="default"/>
          <w:spacing w:val="12"/>
        </w:rPr>
        <w:t>根据本公司</w:t>
      </w:r>
      <w:r>
        <w:rPr>
          <w:rFonts w:ascii="宋体" w:hAnsi="宋体" w:cs="宋体" w:eastAsia="宋体" w:hint="default"/>
          <w:spacing w:val="-98"/>
        </w:rPr>
        <w:t> </w:t>
      </w:r>
      <w:r>
        <w:rPr>
          <w:rFonts w:ascii="Arial" w:hAnsi="Arial" w:cs="Arial" w:eastAsia="Arial" w:hint="default"/>
          <w:spacing w:val="11"/>
        </w:rPr>
        <w:t>2009</w:t>
      </w:r>
      <w:r>
        <w:rPr>
          <w:rFonts w:ascii="宋体" w:hAnsi="宋体" w:cs="宋体" w:eastAsia="宋体" w:hint="default"/>
          <w:spacing w:val="11"/>
        </w:rPr>
        <w:t>年度股东大会决议，本公司以</w:t>
      </w:r>
      <w:r>
        <w:rPr>
          <w:rFonts w:ascii="宋体" w:hAnsi="宋体" w:cs="宋体" w:eastAsia="宋体" w:hint="default"/>
          <w:spacing w:val="-93"/>
        </w:rPr>
        <w:t> </w:t>
      </w:r>
      <w:r>
        <w:rPr>
          <w:rFonts w:ascii="Arial" w:hAnsi="Arial" w:cs="Arial" w:eastAsia="Arial" w:hint="default"/>
          <w:spacing w:val="8"/>
        </w:rPr>
        <w:t>2009</w:t>
      </w:r>
      <w:r>
        <w:rPr>
          <w:rFonts w:ascii="宋体" w:hAnsi="宋体" w:cs="宋体" w:eastAsia="宋体" w:hint="default"/>
          <w:spacing w:val="8"/>
        </w:rPr>
        <w:t>年</w:t>
      </w:r>
      <w:r>
        <w:rPr>
          <w:rFonts w:ascii="Arial" w:hAnsi="Arial" w:cs="Arial" w:eastAsia="Arial" w:hint="default"/>
          <w:spacing w:val="8"/>
        </w:rPr>
        <w:t>12</w:t>
      </w:r>
      <w:r>
        <w:rPr>
          <w:rFonts w:ascii="宋体" w:hAnsi="宋体" w:cs="宋体" w:eastAsia="宋体" w:hint="default"/>
          <w:spacing w:val="8"/>
        </w:rPr>
        <w:t>月</w:t>
      </w:r>
      <w:r>
        <w:rPr>
          <w:rFonts w:ascii="Arial" w:hAnsi="Arial" w:cs="Arial" w:eastAsia="Arial" w:hint="default"/>
          <w:spacing w:val="8"/>
        </w:rPr>
        <w:t>31</w:t>
      </w:r>
      <w:r>
        <w:rPr>
          <w:rFonts w:ascii="宋体" w:hAnsi="宋体" w:cs="宋体" w:eastAsia="宋体" w:hint="default"/>
          <w:spacing w:val="8"/>
        </w:rPr>
        <w:t>日股本</w:t>
      </w:r>
      <w:r>
        <w:rPr>
          <w:rFonts w:ascii="宋体" w:hAnsi="宋体" w:cs="宋体" w:eastAsia="宋体" w:hint="default"/>
        </w:rPr>
        <w:t> </w:t>
      </w:r>
      <w:r>
        <w:rPr>
          <w:rFonts w:ascii="Arial" w:hAnsi="Arial" w:cs="Arial" w:eastAsia="Arial" w:hint="default"/>
        </w:rPr>
        <w:t>10.05</w:t>
      </w:r>
      <w:r>
        <w:rPr>
          <w:rFonts w:ascii="宋体" w:hAnsi="宋体" w:cs="宋体" w:eastAsia="宋体" w:hint="default"/>
        </w:rPr>
        <w:t>亿股为基数，按每</w:t>
      </w:r>
      <w:r>
        <w:rPr>
          <w:rFonts w:ascii="Arial" w:hAnsi="Arial" w:cs="Arial" w:eastAsia="Arial" w:hint="default"/>
        </w:rPr>
        <w:t>10</w:t>
      </w:r>
      <w:r>
        <w:rPr>
          <w:rFonts w:ascii="宋体" w:hAnsi="宋体" w:cs="宋体" w:eastAsia="宋体" w:hint="default"/>
        </w:rPr>
        <w:t>股派发人民币</w:t>
      </w:r>
      <w:r>
        <w:rPr>
          <w:rFonts w:ascii="Arial" w:hAnsi="Arial" w:cs="Arial" w:eastAsia="Arial" w:hint="default"/>
        </w:rPr>
        <w:t>4.2</w:t>
      </w:r>
      <w:r>
        <w:rPr>
          <w:rFonts w:ascii="宋体" w:hAnsi="宋体" w:cs="宋体" w:eastAsia="宋体" w:hint="default"/>
        </w:rPr>
        <w:t>元向全体股东分配现金股利，</w:t>
      </w:r>
      <w:r>
        <w:rPr>
          <w:rFonts w:ascii="宋体" w:hAnsi="宋体" w:cs="宋体" w:eastAsia="宋体" w:hint="default"/>
          <w:spacing w:val="-107"/>
        </w:rPr>
        <w:t> </w:t>
      </w:r>
      <w:r>
        <w:rPr>
          <w:rFonts w:ascii="宋体" w:hAnsi="宋体" w:cs="宋体" w:eastAsia="宋体" w:hint="default"/>
          <w:spacing w:val="-107"/>
        </w:rPr>
      </w:r>
      <w:r>
        <w:rPr>
          <w:rFonts w:ascii="宋体" w:hAnsi="宋体" w:cs="宋体" w:eastAsia="宋体" w:hint="default"/>
        </w:rPr>
        <w:t>共计人民币</w:t>
      </w:r>
      <w:r>
        <w:rPr>
          <w:rFonts w:ascii="Arial" w:hAnsi="Arial" w:cs="Arial" w:eastAsia="Arial" w:hint="default"/>
        </w:rPr>
        <w:t>442,100,000</w:t>
      </w:r>
      <w:r>
        <w:rPr>
          <w:rFonts w:ascii="宋体" w:hAnsi="宋体" w:cs="宋体" w:eastAsia="宋体" w:hint="default"/>
        </w:rPr>
        <w:t>元。</w:t>
      </w:r>
    </w:p>
    <w:p>
      <w:pPr>
        <w:tabs>
          <w:tab w:pos="857" w:val="left" w:leader="none"/>
        </w:tabs>
        <w:spacing w:line="355" w:lineRule="auto" w:before="169"/>
        <w:ind w:left="857" w:right="5647" w:hanging="71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30.</w:t>
        <w:tab/>
      </w:r>
      <w:r>
        <w:rPr>
          <w:rFonts w:ascii="Microsoft JhengHei" w:hAnsi="Microsoft JhengHei" w:cs="Microsoft JhengHei" w:eastAsia="Microsoft JhengHei" w:hint="default"/>
          <w:b/>
          <w:bCs/>
          <w:sz w:val="24"/>
          <w:szCs w:val="24"/>
        </w:rPr>
        <w:t>营业收入及成本</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营业收入列示如下：</w:t>
      </w:r>
    </w:p>
    <w:p>
      <w:pPr>
        <w:pStyle w:val="Heading2"/>
        <w:tabs>
          <w:tab w:pos="7697" w:val="left" w:leader="none"/>
        </w:tabs>
        <w:spacing w:line="240" w:lineRule="auto" w:before="132"/>
        <w:ind w:left="5657" w:right="0"/>
        <w:jc w:val="left"/>
      </w:pPr>
      <w:r>
        <w:rPr>
          <w:rFonts w:ascii="Times New Roman" w:hAnsi="Times New Roman" w:cs="Times New Roman" w:eastAsia="Times New Roman" w:hint="default"/>
        </w:rPr>
        <w:t>2010</w:t>
      </w:r>
      <w:r>
        <w:rPr/>
        <w:t>年</w:t>
        <w:tab/>
      </w:r>
      <w:r>
        <w:rPr>
          <w:rFonts w:ascii="Times New Roman" w:hAnsi="Times New Roman" w:cs="Times New Roman" w:eastAsia="Times New Roman" w:hint="default"/>
        </w:rPr>
        <w:t>2009</w:t>
      </w:r>
      <w:r>
        <w:rPr/>
        <w:t>年</w:t>
      </w:r>
    </w:p>
    <w:p>
      <w:pPr>
        <w:pStyle w:val="Heading2"/>
        <w:tabs>
          <w:tab w:pos="4997" w:val="left" w:leader="none"/>
          <w:tab w:pos="7037" w:val="left" w:leader="none"/>
        </w:tabs>
        <w:spacing w:line="307" w:lineRule="exact" w:before="227"/>
        <w:ind w:left="857" w:right="0"/>
        <w:jc w:val="left"/>
        <w:rPr>
          <w:rFonts w:ascii="Times New Roman" w:hAnsi="Times New Roman" w:cs="Times New Roman" w:eastAsia="Times New Roman" w:hint="default"/>
        </w:rPr>
      </w:pPr>
      <w:r>
        <w:rPr/>
        <w:t>主营业务收入</w:t>
        <w:tab/>
      </w:r>
      <w:r>
        <w:rPr>
          <w:rFonts w:ascii="Times New Roman" w:hAnsi="Times New Roman" w:cs="Times New Roman" w:eastAsia="Times New Roman" w:hint="default"/>
        </w:rPr>
        <w:t>7,496,573,295</w:t>
        <w:tab/>
        <w:t>5,207,511,741</w:t>
      </w:r>
    </w:p>
    <w:p>
      <w:pPr>
        <w:pStyle w:val="Heading2"/>
        <w:tabs>
          <w:tab w:pos="4695" w:val="left" w:leader="none"/>
          <w:tab w:pos="5417" w:val="left" w:leader="none"/>
          <w:tab w:pos="6735" w:val="left" w:leader="none"/>
          <w:tab w:pos="7337" w:val="left" w:leader="none"/>
        </w:tabs>
        <w:spacing w:line="307" w:lineRule="exact"/>
        <w:ind w:left="857" w:right="0"/>
        <w:jc w:val="left"/>
        <w:rPr>
          <w:rFonts w:ascii="Times New Roman" w:hAnsi="Times New Roman" w:cs="Times New Roman" w:eastAsia="Times New Roman" w:hint="default"/>
        </w:rPr>
      </w:pPr>
      <w:r>
        <w:rPr/>
        <w:t>其他业务收入</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u w:val="single" w:color="000000"/>
        </w:rPr>
        <w:t>3,905,808</w:t>
      </w:r>
      <w:r>
        <w:rPr>
          <w:rFonts w:ascii="Times New Roman" w:hAnsi="Times New Roman" w:cs="Times New Roman" w:eastAsia="Times New Roman" w:hint="default"/>
        </w:rPr>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u w:val="single" w:color="000000"/>
        </w:rPr>
        <w:t>10,006,396</w:t>
      </w:r>
      <w:r>
        <w:rPr>
          <w:rFonts w:ascii="Times New Roman" w:hAnsi="Times New Roman" w:cs="Times New Roman" w:eastAsia="Times New Roman" w:hint="default"/>
        </w:rPr>
      </w:r>
    </w:p>
    <w:p>
      <w:pPr>
        <w:spacing w:line="240" w:lineRule="auto" w:before="7"/>
        <w:rPr>
          <w:rFonts w:ascii="Times New Roman" w:hAnsi="Times New Roman" w:cs="Times New Roman" w:eastAsia="Times New Roman" w:hint="default"/>
          <w:sz w:val="18"/>
          <w:szCs w:val="18"/>
        </w:rPr>
      </w:pPr>
    </w:p>
    <w:p>
      <w:pPr>
        <w:pStyle w:val="Heading2"/>
        <w:tabs>
          <w:tab w:pos="4997" w:val="left" w:leader="none"/>
          <w:tab w:pos="6735" w:val="left" w:leader="none"/>
          <w:tab w:pos="7037" w:val="left" w:leader="none"/>
        </w:tabs>
        <w:spacing w:line="240" w:lineRule="auto" w:before="69"/>
        <w:ind w:left="4695" w:right="0"/>
        <w:jc w:val="left"/>
        <w:rPr>
          <w:rFonts w:ascii="Times New Roman" w:hAnsi="Times New Roman" w:cs="Times New Roman" w:eastAsia="Times New Roman" w:hint="default"/>
        </w:rPr>
      </w:pPr>
      <w:r>
        <w:rPr>
          <w:rFonts w:ascii="Times New Roman"/>
        </w:rPr>
      </w:r>
      <w:r>
        <w:rPr>
          <w:rFonts w:ascii="Times New Roman"/>
          <w:u w:val="double" w:color="000000"/>
        </w:rPr>
        <w:t> </w:t>
        <w:tab/>
      </w:r>
      <w:r>
        <w:rPr>
          <w:rFonts w:ascii="Times New Roman"/>
          <w:u w:val="double" w:color="000000"/>
        </w:rPr>
        <w:t>7,500,479,103</w:t>
      </w:r>
      <w:r>
        <w:rPr>
          <w:rFonts w:ascii="Times New Roman"/>
        </w:rPr>
        <w:tab/>
      </w:r>
      <w:r>
        <w:rPr>
          <w:rFonts w:ascii="Times New Roman"/>
        </w:rPr>
      </w:r>
      <w:r>
        <w:rPr>
          <w:rFonts w:ascii="Times New Roman"/>
          <w:u w:val="double" w:color="000000"/>
        </w:rPr>
        <w:t> </w:t>
        <w:tab/>
      </w:r>
      <w:r>
        <w:rPr>
          <w:rFonts w:ascii="Times New Roman"/>
          <w:u w:val="double" w:color="000000"/>
        </w:rPr>
        <w:t>5,217,518,137</w:t>
      </w:r>
      <w:r>
        <w:rPr>
          <w:rFonts w:ascii="Times New Roman"/>
        </w:rPr>
      </w:r>
    </w:p>
    <w:p>
      <w:pPr>
        <w:spacing w:after="0" w:line="240" w:lineRule="auto"/>
        <w:jc w:val="left"/>
        <w:rPr>
          <w:rFonts w:ascii="Times New Roman" w:hAnsi="Times New Roman" w:cs="Times New Roman" w:eastAsia="Times New Roman" w:hint="default"/>
        </w:rPr>
        <w:sectPr>
          <w:pgSz w:w="11910" w:h="16840"/>
          <w:pgMar w:header="1308" w:footer="746" w:top="3620" w:bottom="940" w:left="1660" w:right="15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tabs>
          <w:tab w:pos="957" w:val="left" w:leader="none"/>
        </w:tabs>
        <w:spacing w:line="367" w:lineRule="exact" w:before="0"/>
        <w:ind w:left="117" w:right="169"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line="357" w:lineRule="auto" w:before="170"/>
        <w:ind w:left="837" w:right="5587" w:hanging="71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30.</w:t>
        <w:tab/>
      </w:r>
      <w:r>
        <w:rPr>
          <w:rFonts w:ascii="Microsoft JhengHei" w:hAnsi="Microsoft JhengHei" w:cs="Microsoft JhengHei" w:eastAsia="Microsoft JhengHei" w:hint="default"/>
          <w:b/>
          <w:bCs/>
          <w:sz w:val="24"/>
          <w:szCs w:val="24"/>
        </w:rPr>
        <w:t>营业收入及成本</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49"/>
          <w:sz w:val="24"/>
          <w:szCs w:val="24"/>
        </w:rPr>
        <w:t> </w:t>
      </w:r>
      <w:r>
        <w:rPr>
          <w:rFonts w:ascii="宋体" w:hAnsi="宋体" w:cs="宋体" w:eastAsia="宋体" w:hint="default"/>
          <w:sz w:val="24"/>
          <w:szCs w:val="24"/>
        </w:rPr>
        <w:t>营业成本列示如下：</w:t>
      </w:r>
    </w:p>
    <w:p>
      <w:pPr>
        <w:spacing w:line="240" w:lineRule="auto" w:before="10"/>
        <w:rPr>
          <w:rFonts w:ascii="宋体" w:hAnsi="宋体" w:cs="宋体" w:eastAsia="宋体" w:hint="default"/>
          <w:sz w:val="7"/>
          <w:szCs w:val="7"/>
        </w:rPr>
      </w:pPr>
    </w:p>
    <w:p>
      <w:pPr>
        <w:pStyle w:val="Heading2"/>
        <w:tabs>
          <w:tab w:pos="7677" w:val="left" w:leader="none"/>
        </w:tabs>
        <w:spacing w:line="240" w:lineRule="auto" w:before="28"/>
        <w:ind w:left="5637" w:right="0"/>
        <w:jc w:val="left"/>
      </w:pPr>
      <w:r>
        <w:rPr>
          <w:rFonts w:ascii="Times New Roman" w:hAnsi="Times New Roman" w:cs="Times New Roman" w:eastAsia="Times New Roman" w:hint="default"/>
        </w:rPr>
        <w:t>2010</w:t>
      </w:r>
      <w:r>
        <w:rPr/>
        <w:t>年</w:t>
        <w:tab/>
      </w:r>
      <w:r>
        <w:rPr>
          <w:rFonts w:ascii="Times New Roman" w:hAnsi="Times New Roman" w:cs="Times New Roman" w:eastAsia="Times New Roman" w:hint="default"/>
        </w:rPr>
        <w:t>2009</w:t>
      </w:r>
      <w:r>
        <w:rPr/>
        <w:t>年</w:t>
      </w:r>
    </w:p>
    <w:p>
      <w:pPr>
        <w:pStyle w:val="Heading2"/>
        <w:tabs>
          <w:tab w:pos="4675" w:val="left" w:leader="none"/>
          <w:tab w:pos="4977" w:val="left" w:leader="none"/>
          <w:tab w:pos="6715" w:val="left" w:leader="none"/>
          <w:tab w:pos="7017" w:val="left" w:leader="none"/>
        </w:tabs>
        <w:spacing w:line="240" w:lineRule="auto" w:before="227"/>
        <w:ind w:right="0"/>
        <w:jc w:val="left"/>
        <w:rPr>
          <w:rFonts w:ascii="Times New Roman" w:hAnsi="Times New Roman" w:cs="Times New Roman" w:eastAsia="Times New Roman" w:hint="default"/>
        </w:rPr>
      </w:pPr>
      <w:r>
        <w:rPr/>
        <w:t>营业成本</w:t>
        <w:tab/>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4,094,535,807</w:t>
      </w:r>
      <w:r>
        <w:rPr>
          <w:rFonts w:ascii="Times New Roman" w:hAnsi="Times New Roman" w:cs="Times New Roman" w:eastAsia="Times New Roman" w:hint="default"/>
        </w:rPr>
        <w:tab/>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2,894,596,877</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17"/>
          <w:szCs w:val="17"/>
        </w:rPr>
      </w:pPr>
    </w:p>
    <w:p>
      <w:pPr>
        <w:pStyle w:val="Heading2"/>
        <w:spacing w:line="240" w:lineRule="auto" w:before="26"/>
        <w:ind w:right="169"/>
        <w:jc w:val="left"/>
      </w:pPr>
      <w:r>
        <w:rPr/>
        <w:t>主营业务的分产品信息如下：</w:t>
      </w:r>
    </w:p>
    <w:p>
      <w:pPr>
        <w:spacing w:line="240" w:lineRule="auto" w:before="6"/>
        <w:rPr>
          <w:rFonts w:ascii="宋体" w:hAnsi="宋体" w:cs="宋体" w:eastAsia="宋体" w:hint="default"/>
          <w:sz w:val="22"/>
          <w:szCs w:val="22"/>
        </w:rPr>
      </w:pPr>
    </w:p>
    <w:p>
      <w:pPr>
        <w:tabs>
          <w:tab w:pos="3645" w:val="left" w:leader="none"/>
          <w:tab w:pos="5361" w:val="left" w:leader="none"/>
          <w:tab w:pos="6763" w:val="left" w:leader="none"/>
          <w:tab w:pos="8428" w:val="left" w:leader="none"/>
        </w:tabs>
        <w:spacing w:before="0"/>
        <w:ind w:left="2383" w:right="169" w:firstLine="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pacing w:val="-1"/>
          <w:sz w:val="20"/>
          <w:szCs w:val="20"/>
          <w:u w:val="single" w:color="000000"/>
        </w:rPr>
        <w:t>2010</w:t>
      </w:r>
      <w:r>
        <w:rPr>
          <w:rFonts w:ascii="宋体" w:hAnsi="宋体" w:cs="宋体" w:eastAsia="宋体" w:hint="default"/>
          <w:spacing w:val="-1"/>
          <w:sz w:val="20"/>
          <w:szCs w:val="20"/>
          <w:u w:val="single" w:color="000000"/>
        </w:rPr>
        <w:t>年</w:t>
        <w:tab/>
      </w:r>
      <w:r>
        <w:rPr>
          <w:rFonts w:ascii="宋体" w:hAnsi="宋体" w:cs="宋体" w:eastAsia="宋体" w:hint="default"/>
          <w:spacing w:val="-1"/>
          <w:sz w:val="20"/>
          <w:szCs w:val="20"/>
        </w:rPr>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 </w:t>
        <w:tab/>
      </w:r>
      <w:r>
        <w:rPr>
          <w:rFonts w:ascii="Times New Roman" w:hAnsi="Times New Roman" w:cs="Times New Roman" w:eastAsia="Times New Roman" w:hint="default"/>
          <w:sz w:val="20"/>
          <w:szCs w:val="20"/>
          <w:u w:val="single" w:color="000000"/>
        </w:rPr>
        <w:t>2009</w:t>
      </w:r>
      <w:r>
        <w:rPr>
          <w:rFonts w:ascii="宋体" w:hAnsi="宋体" w:cs="宋体" w:eastAsia="宋体" w:hint="default"/>
          <w:sz w:val="20"/>
          <w:szCs w:val="20"/>
          <w:u w:val="single" w:color="000000"/>
        </w:rPr>
        <w:t>年</w:t>
        <w:tab/>
      </w:r>
      <w:r>
        <w:rPr>
          <w:rFonts w:ascii="宋体" w:hAnsi="宋体" w:cs="宋体" w:eastAsia="宋体" w:hint="default"/>
          <w:sz w:val="20"/>
          <w:szCs w:val="20"/>
        </w:rPr>
      </w:r>
    </w:p>
    <w:tbl>
      <w:tblPr>
        <w:tblW w:w="0" w:type="auto"/>
        <w:jc w:val="left"/>
        <w:tblInd w:w="802" w:type="dxa"/>
        <w:tblLayout w:type="fixed"/>
        <w:tblCellMar>
          <w:top w:w="0" w:type="dxa"/>
          <w:left w:w="0" w:type="dxa"/>
          <w:bottom w:w="0" w:type="dxa"/>
          <w:right w:w="0" w:type="dxa"/>
        </w:tblCellMar>
        <w:tblLook w:val="01E0"/>
      </w:tblPr>
      <w:tblGrid>
        <w:gridCol w:w="1007"/>
        <w:gridCol w:w="2065"/>
        <w:gridCol w:w="1560"/>
        <w:gridCol w:w="1559"/>
        <w:gridCol w:w="1474"/>
      </w:tblGrid>
      <w:tr>
        <w:trPr>
          <w:trHeight w:val="748"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服装</w:t>
            </w:r>
          </w:p>
        </w:tc>
        <w:tc>
          <w:tcPr>
            <w:tcW w:w="2065" w:type="dxa"/>
            <w:tcBorders>
              <w:top w:val="nil" w:sz="6" w:space="0" w:color="auto"/>
              <w:left w:val="nil" w:sz="6" w:space="0" w:color="auto"/>
              <w:bottom w:val="nil" w:sz="6" w:space="0" w:color="auto"/>
              <w:right w:val="nil" w:sz="6" w:space="0" w:color="auto"/>
            </w:tcBorders>
          </w:tcPr>
          <w:p>
            <w:pPr>
              <w:pStyle w:val="TableParagraph"/>
              <w:spacing w:line="223" w:lineRule="exact"/>
              <w:ind w:left="842" w:right="0" w:firstLine="751"/>
              <w:jc w:val="left"/>
              <w:rPr>
                <w:rFonts w:ascii="宋体" w:hAnsi="宋体" w:cs="宋体" w:eastAsia="宋体" w:hint="default"/>
                <w:sz w:val="20"/>
                <w:szCs w:val="20"/>
              </w:rPr>
            </w:pPr>
            <w:r>
              <w:rPr>
                <w:rFonts w:ascii="宋体" w:hAnsi="宋体" w:cs="宋体" w:eastAsia="宋体" w:hint="default"/>
                <w:sz w:val="20"/>
                <w:szCs w:val="20"/>
              </w:rPr>
              <w:t>收入</w:t>
            </w: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842" w:right="0"/>
              <w:jc w:val="left"/>
              <w:rPr>
                <w:rFonts w:ascii="Times New Roman" w:hAnsi="Times New Roman" w:cs="Times New Roman" w:eastAsia="Times New Roman" w:hint="default"/>
                <w:sz w:val="20"/>
                <w:szCs w:val="20"/>
              </w:rPr>
            </w:pPr>
            <w:r>
              <w:rPr>
                <w:rFonts w:ascii="Times New Roman"/>
                <w:sz w:val="20"/>
              </w:rPr>
              <w:t>7,256,437,118</w:t>
            </w:r>
          </w:p>
        </w:tc>
        <w:tc>
          <w:tcPr>
            <w:tcW w:w="1560" w:type="dxa"/>
            <w:tcBorders>
              <w:top w:val="nil" w:sz="6" w:space="0" w:color="auto"/>
              <w:left w:val="nil" w:sz="6" w:space="0" w:color="auto"/>
              <w:bottom w:val="nil" w:sz="6" w:space="0" w:color="auto"/>
              <w:right w:val="nil" w:sz="6" w:space="0" w:color="auto"/>
            </w:tcBorders>
          </w:tcPr>
          <w:p>
            <w:pPr>
              <w:pStyle w:val="TableParagraph"/>
              <w:spacing w:line="223" w:lineRule="exact"/>
              <w:ind w:left="337" w:right="0" w:firstLine="751"/>
              <w:jc w:val="left"/>
              <w:rPr>
                <w:rFonts w:ascii="宋体" w:hAnsi="宋体" w:cs="宋体" w:eastAsia="宋体" w:hint="default"/>
                <w:sz w:val="20"/>
                <w:szCs w:val="20"/>
              </w:rPr>
            </w:pPr>
            <w:r>
              <w:rPr>
                <w:rFonts w:ascii="宋体" w:hAnsi="宋体" w:cs="宋体" w:eastAsia="宋体" w:hint="default"/>
                <w:sz w:val="20"/>
                <w:szCs w:val="20"/>
              </w:rPr>
              <w:t>成本</w:t>
            </w: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37" w:right="0"/>
              <w:jc w:val="left"/>
              <w:rPr>
                <w:rFonts w:ascii="Times New Roman" w:hAnsi="Times New Roman" w:cs="Times New Roman" w:eastAsia="Times New Roman" w:hint="default"/>
                <w:sz w:val="20"/>
                <w:szCs w:val="20"/>
              </w:rPr>
            </w:pPr>
            <w:r>
              <w:rPr>
                <w:rFonts w:ascii="Times New Roman"/>
                <w:sz w:val="20"/>
              </w:rPr>
              <w:t>3,863,331,017</w:t>
            </w:r>
          </w:p>
        </w:tc>
        <w:tc>
          <w:tcPr>
            <w:tcW w:w="1559" w:type="dxa"/>
            <w:tcBorders>
              <w:top w:val="nil" w:sz="6" w:space="0" w:color="auto"/>
              <w:left w:val="nil" w:sz="6" w:space="0" w:color="auto"/>
              <w:bottom w:val="nil" w:sz="6" w:space="0" w:color="auto"/>
              <w:right w:val="nil" w:sz="6" w:space="0" w:color="auto"/>
            </w:tcBorders>
          </w:tcPr>
          <w:p>
            <w:pPr>
              <w:pStyle w:val="TableParagraph"/>
              <w:spacing w:line="223" w:lineRule="exact"/>
              <w:ind w:left="337" w:right="0" w:firstLine="748"/>
              <w:jc w:val="left"/>
              <w:rPr>
                <w:rFonts w:ascii="宋体" w:hAnsi="宋体" w:cs="宋体" w:eastAsia="宋体" w:hint="default"/>
                <w:sz w:val="20"/>
                <w:szCs w:val="20"/>
              </w:rPr>
            </w:pPr>
            <w:r>
              <w:rPr>
                <w:rFonts w:ascii="宋体" w:hAnsi="宋体" w:cs="宋体" w:eastAsia="宋体" w:hint="default"/>
                <w:sz w:val="20"/>
                <w:szCs w:val="20"/>
              </w:rPr>
              <w:t>收入</w:t>
            </w: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37" w:right="0"/>
              <w:jc w:val="left"/>
              <w:rPr>
                <w:rFonts w:ascii="Times New Roman" w:hAnsi="Times New Roman" w:cs="Times New Roman" w:eastAsia="Times New Roman" w:hint="default"/>
                <w:sz w:val="20"/>
                <w:szCs w:val="20"/>
              </w:rPr>
            </w:pPr>
            <w:r>
              <w:rPr>
                <w:rFonts w:ascii="Times New Roman"/>
                <w:sz w:val="20"/>
              </w:rPr>
              <w:t>5,136,657,263</w:t>
            </w:r>
          </w:p>
        </w:tc>
        <w:tc>
          <w:tcPr>
            <w:tcW w:w="1474" w:type="dxa"/>
            <w:tcBorders>
              <w:top w:val="nil" w:sz="6" w:space="0" w:color="auto"/>
              <w:left w:val="nil" w:sz="6" w:space="0" w:color="auto"/>
              <w:bottom w:val="nil" w:sz="6" w:space="0" w:color="auto"/>
              <w:right w:val="nil" w:sz="6" w:space="0" w:color="auto"/>
            </w:tcBorders>
          </w:tcPr>
          <w:p>
            <w:pPr>
              <w:pStyle w:val="TableParagraph"/>
              <w:spacing w:line="223" w:lineRule="exact"/>
              <w:ind w:left="286" w:right="0" w:firstLine="751"/>
              <w:jc w:val="left"/>
              <w:rPr>
                <w:rFonts w:ascii="宋体" w:hAnsi="宋体" w:cs="宋体" w:eastAsia="宋体" w:hint="default"/>
                <w:sz w:val="20"/>
                <w:szCs w:val="20"/>
              </w:rPr>
            </w:pPr>
            <w:r>
              <w:rPr>
                <w:rFonts w:ascii="宋体" w:hAnsi="宋体" w:cs="宋体" w:eastAsia="宋体" w:hint="default"/>
                <w:sz w:val="20"/>
                <w:szCs w:val="20"/>
              </w:rPr>
              <w:t>成本</w:t>
            </w: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86" w:right="0"/>
              <w:jc w:val="left"/>
              <w:rPr>
                <w:rFonts w:ascii="Times New Roman" w:hAnsi="Times New Roman" w:cs="Times New Roman" w:eastAsia="Times New Roman" w:hint="default"/>
                <w:sz w:val="20"/>
                <w:szCs w:val="20"/>
              </w:rPr>
            </w:pPr>
            <w:r>
              <w:rPr>
                <w:rFonts w:ascii="Times New Roman"/>
                <w:sz w:val="20"/>
              </w:rPr>
              <w:t>2,827,704,883</w:t>
            </w:r>
          </w:p>
        </w:tc>
      </w:tr>
      <w:tr>
        <w:trPr>
          <w:trHeight w:val="373"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辅料</w:t>
            </w:r>
          </w:p>
        </w:tc>
        <w:tc>
          <w:tcPr>
            <w:tcW w:w="2065"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9"/>
              <w:ind w:right="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240,136,177</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9"/>
              <w:ind w:right="0"/>
              <w:jc w:val="center"/>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231,204,790</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518" w:val="left" w:leader="none"/>
              </w:tabs>
              <w:spacing w:line="240" w:lineRule="auto" w:before="9"/>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70,854,478</w:t>
            </w:r>
            <w:r>
              <w:rPr>
                <w:rFonts w:ascii="Times New Roman"/>
                <w:w w:val="95"/>
                <w:sz w:val="20"/>
              </w:rPr>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tabs>
                <w:tab w:pos="503" w:val="left" w:leader="none"/>
              </w:tabs>
              <w:spacing w:line="240" w:lineRule="auto" w:before="9"/>
              <w:ind w:left="35" w:right="0"/>
              <w:jc w:val="center"/>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66,891,994</w:t>
            </w:r>
            <w:r>
              <w:rPr>
                <w:rFonts w:ascii="Times New Roman"/>
                <w:sz w:val="20"/>
              </w:rPr>
            </w:r>
          </w:p>
        </w:tc>
      </w:tr>
      <w:tr>
        <w:trPr>
          <w:trHeight w:val="437" w:hRule="exact"/>
        </w:trPr>
        <w:tc>
          <w:tcPr>
            <w:tcW w:w="1007" w:type="dxa"/>
            <w:tcBorders>
              <w:top w:val="nil" w:sz="6" w:space="0" w:color="auto"/>
              <w:left w:val="nil" w:sz="6" w:space="0" w:color="auto"/>
              <w:bottom w:val="nil" w:sz="6" w:space="0" w:color="auto"/>
              <w:right w:val="nil" w:sz="6" w:space="0" w:color="auto"/>
            </w:tcBorders>
          </w:tcPr>
          <w:p>
            <w:pPr/>
          </w:p>
        </w:tc>
        <w:tc>
          <w:tcPr>
            <w:tcW w:w="2065"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11"/>
              <w:ind w:right="6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7,496,573,295</w:t>
            </w:r>
            <w:r>
              <w:rPr>
                <w:rFonts w:ascii="Times New Roman"/>
                <w:w w:val="95"/>
                <w:sz w:val="20"/>
              </w:rPr>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4,094,535,807</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11"/>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5,207,511,741</w:t>
            </w:r>
            <w:r>
              <w:rPr>
                <w:rFonts w:ascii="Times New Roman"/>
                <w:w w:val="95"/>
                <w:sz w:val="20"/>
              </w:rPr>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2" w:right="0"/>
              <w:jc w:val="center"/>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  </w:t>
            </w:r>
            <w:r>
              <w:rPr>
                <w:rFonts w:ascii="Times New Roman"/>
                <w:spacing w:val="16"/>
                <w:sz w:val="20"/>
                <w:u w:val="double" w:color="000000"/>
              </w:rPr>
              <w:t> </w:t>
            </w:r>
            <w:r>
              <w:rPr>
                <w:rFonts w:ascii="Times New Roman"/>
                <w:sz w:val="20"/>
                <w:u w:val="double" w:color="000000"/>
              </w:rPr>
              <w:t>2,894,596,877</w:t>
            </w:r>
            <w:r>
              <w:rPr>
                <w:rFonts w:ascii="Times New Roman"/>
                <w:sz w:val="20"/>
              </w:rPr>
            </w:r>
          </w:p>
        </w:tc>
      </w:tr>
    </w:tbl>
    <w:p>
      <w:pPr>
        <w:spacing w:line="240" w:lineRule="auto" w:before="7"/>
        <w:rPr>
          <w:rFonts w:ascii="宋体" w:hAnsi="宋体" w:cs="宋体" w:eastAsia="宋体" w:hint="default"/>
          <w:sz w:val="10"/>
          <w:szCs w:val="10"/>
        </w:rPr>
      </w:pPr>
    </w:p>
    <w:p>
      <w:pPr>
        <w:pStyle w:val="Heading2"/>
        <w:spacing w:line="240" w:lineRule="auto" w:before="26"/>
        <w:ind w:right="169"/>
        <w:jc w:val="left"/>
      </w:pPr>
      <w:r>
        <w:rPr/>
        <w:t>主营业务的分地区信息如下：</w:t>
      </w:r>
    </w:p>
    <w:p>
      <w:pPr>
        <w:spacing w:line="240" w:lineRule="auto" w:before="5"/>
        <w:rPr>
          <w:rFonts w:ascii="宋体" w:hAnsi="宋体" w:cs="宋体" w:eastAsia="宋体" w:hint="default"/>
          <w:sz w:val="21"/>
          <w:szCs w:val="21"/>
        </w:rPr>
      </w:pPr>
    </w:p>
    <w:p>
      <w:pPr>
        <w:tabs>
          <w:tab w:pos="3645" w:val="left" w:leader="none"/>
          <w:tab w:pos="5361" w:val="left" w:leader="none"/>
          <w:tab w:pos="6763" w:val="left" w:leader="none"/>
          <w:tab w:pos="8428" w:val="left" w:leader="none"/>
        </w:tabs>
        <w:spacing w:before="0"/>
        <w:ind w:left="2383" w:right="169" w:firstLine="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pacing w:val="-1"/>
          <w:sz w:val="20"/>
          <w:szCs w:val="20"/>
          <w:u w:val="single" w:color="000000"/>
        </w:rPr>
        <w:t>2010</w:t>
      </w:r>
      <w:r>
        <w:rPr>
          <w:rFonts w:ascii="宋体" w:hAnsi="宋体" w:cs="宋体" w:eastAsia="宋体" w:hint="default"/>
          <w:spacing w:val="-1"/>
          <w:sz w:val="20"/>
          <w:szCs w:val="20"/>
          <w:u w:val="single" w:color="000000"/>
        </w:rPr>
        <w:t>年</w:t>
        <w:tab/>
      </w:r>
      <w:r>
        <w:rPr>
          <w:rFonts w:ascii="宋体" w:hAnsi="宋体" w:cs="宋体" w:eastAsia="宋体" w:hint="default"/>
          <w:spacing w:val="-1"/>
          <w:sz w:val="20"/>
          <w:szCs w:val="20"/>
        </w:rPr>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 </w:t>
        <w:tab/>
      </w:r>
      <w:r>
        <w:rPr>
          <w:rFonts w:ascii="Times New Roman" w:hAnsi="Times New Roman" w:cs="Times New Roman" w:eastAsia="Times New Roman" w:hint="default"/>
          <w:sz w:val="20"/>
          <w:szCs w:val="20"/>
          <w:u w:val="single" w:color="000000"/>
        </w:rPr>
        <w:t>2009</w:t>
      </w:r>
      <w:r>
        <w:rPr>
          <w:rFonts w:ascii="宋体" w:hAnsi="宋体" w:cs="宋体" w:eastAsia="宋体" w:hint="default"/>
          <w:sz w:val="20"/>
          <w:szCs w:val="20"/>
          <w:u w:val="single" w:color="000000"/>
        </w:rPr>
        <w:t>年</w:t>
        <w:tab/>
      </w:r>
      <w:r>
        <w:rPr>
          <w:rFonts w:ascii="宋体" w:hAnsi="宋体" w:cs="宋体" w:eastAsia="宋体" w:hint="default"/>
          <w:sz w:val="20"/>
          <w:szCs w:val="20"/>
        </w:rPr>
      </w:r>
    </w:p>
    <w:tbl>
      <w:tblPr>
        <w:tblW w:w="0" w:type="auto"/>
        <w:jc w:val="left"/>
        <w:tblInd w:w="802" w:type="dxa"/>
        <w:tblLayout w:type="fixed"/>
        <w:tblCellMar>
          <w:top w:w="0" w:type="dxa"/>
          <w:left w:w="0" w:type="dxa"/>
          <w:bottom w:w="0" w:type="dxa"/>
          <w:right w:w="0" w:type="dxa"/>
        </w:tblCellMar>
        <w:tblLook w:val="01E0"/>
      </w:tblPr>
      <w:tblGrid>
        <w:gridCol w:w="1141"/>
        <w:gridCol w:w="2065"/>
        <w:gridCol w:w="1560"/>
        <w:gridCol w:w="1532"/>
        <w:gridCol w:w="1366"/>
      </w:tblGrid>
      <w:tr>
        <w:trPr>
          <w:trHeight w:val="750"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东区</w:t>
            </w:r>
          </w:p>
        </w:tc>
        <w:tc>
          <w:tcPr>
            <w:tcW w:w="2065" w:type="dxa"/>
            <w:tcBorders>
              <w:top w:val="nil" w:sz="6" w:space="0" w:color="auto"/>
              <w:left w:val="nil" w:sz="6" w:space="0" w:color="auto"/>
              <w:bottom w:val="nil" w:sz="6" w:space="0" w:color="auto"/>
              <w:right w:val="nil" w:sz="6" w:space="0" w:color="auto"/>
            </w:tcBorders>
          </w:tcPr>
          <w:p>
            <w:pPr>
              <w:pStyle w:val="TableParagraph"/>
              <w:spacing w:line="225" w:lineRule="exact"/>
              <w:ind w:left="707" w:right="0" w:firstLine="751"/>
              <w:jc w:val="left"/>
              <w:rPr>
                <w:rFonts w:ascii="宋体" w:hAnsi="宋体" w:cs="宋体" w:eastAsia="宋体" w:hint="default"/>
                <w:sz w:val="20"/>
                <w:szCs w:val="20"/>
              </w:rPr>
            </w:pPr>
            <w:r>
              <w:rPr>
                <w:rFonts w:ascii="宋体" w:hAnsi="宋体" w:cs="宋体" w:eastAsia="宋体" w:hint="default"/>
                <w:sz w:val="20"/>
                <w:szCs w:val="20"/>
              </w:rPr>
              <w:t>收入</w:t>
            </w: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07" w:right="0"/>
              <w:jc w:val="left"/>
              <w:rPr>
                <w:rFonts w:ascii="Times New Roman" w:hAnsi="Times New Roman" w:cs="Times New Roman" w:eastAsia="Times New Roman" w:hint="default"/>
                <w:sz w:val="20"/>
                <w:szCs w:val="20"/>
              </w:rPr>
            </w:pPr>
            <w:r>
              <w:rPr>
                <w:rFonts w:ascii="Times New Roman"/>
                <w:sz w:val="20"/>
              </w:rPr>
              <w:t>8,990,476,249</w:t>
            </w:r>
          </w:p>
        </w:tc>
        <w:tc>
          <w:tcPr>
            <w:tcW w:w="1560" w:type="dxa"/>
            <w:tcBorders>
              <w:top w:val="nil" w:sz="6" w:space="0" w:color="auto"/>
              <w:left w:val="nil" w:sz="6" w:space="0" w:color="auto"/>
              <w:bottom w:val="nil" w:sz="6" w:space="0" w:color="auto"/>
              <w:right w:val="nil" w:sz="6" w:space="0" w:color="auto"/>
            </w:tcBorders>
          </w:tcPr>
          <w:p>
            <w:pPr>
              <w:pStyle w:val="TableParagraph"/>
              <w:spacing w:line="225" w:lineRule="exact"/>
              <w:ind w:left="203" w:right="0" w:firstLine="751"/>
              <w:jc w:val="left"/>
              <w:rPr>
                <w:rFonts w:ascii="宋体" w:hAnsi="宋体" w:cs="宋体" w:eastAsia="宋体" w:hint="default"/>
                <w:sz w:val="20"/>
                <w:szCs w:val="20"/>
              </w:rPr>
            </w:pPr>
            <w:r>
              <w:rPr>
                <w:rFonts w:ascii="宋体" w:hAnsi="宋体" w:cs="宋体" w:eastAsia="宋体" w:hint="default"/>
                <w:sz w:val="20"/>
                <w:szCs w:val="20"/>
              </w:rPr>
              <w:t>成本</w:t>
            </w: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03" w:right="0"/>
              <w:jc w:val="left"/>
              <w:rPr>
                <w:rFonts w:ascii="Times New Roman" w:hAnsi="Times New Roman" w:cs="Times New Roman" w:eastAsia="Times New Roman" w:hint="default"/>
                <w:sz w:val="20"/>
                <w:szCs w:val="20"/>
              </w:rPr>
            </w:pPr>
            <w:r>
              <w:rPr>
                <w:rFonts w:ascii="Times New Roman"/>
                <w:sz w:val="20"/>
              </w:rPr>
              <w:t>5,722,644,555</w:t>
            </w:r>
          </w:p>
        </w:tc>
        <w:tc>
          <w:tcPr>
            <w:tcW w:w="1532" w:type="dxa"/>
            <w:tcBorders>
              <w:top w:val="nil" w:sz="6" w:space="0" w:color="auto"/>
              <w:left w:val="nil" w:sz="6" w:space="0" w:color="auto"/>
              <w:bottom w:val="nil" w:sz="6" w:space="0" w:color="auto"/>
              <w:right w:val="nil" w:sz="6" w:space="0" w:color="auto"/>
            </w:tcBorders>
          </w:tcPr>
          <w:p>
            <w:pPr>
              <w:pStyle w:val="TableParagraph"/>
              <w:spacing w:line="225" w:lineRule="exact"/>
              <w:ind w:left="203" w:right="0" w:firstLine="748"/>
              <w:jc w:val="left"/>
              <w:rPr>
                <w:rFonts w:ascii="宋体" w:hAnsi="宋体" w:cs="宋体" w:eastAsia="宋体" w:hint="default"/>
                <w:sz w:val="20"/>
                <w:szCs w:val="20"/>
              </w:rPr>
            </w:pPr>
            <w:r>
              <w:rPr>
                <w:rFonts w:ascii="宋体" w:hAnsi="宋体" w:cs="宋体" w:eastAsia="宋体" w:hint="default"/>
                <w:sz w:val="20"/>
                <w:szCs w:val="20"/>
              </w:rPr>
              <w:t>收入</w:t>
            </w: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03" w:right="0"/>
              <w:jc w:val="left"/>
              <w:rPr>
                <w:rFonts w:ascii="Times New Roman" w:hAnsi="Times New Roman" w:cs="Times New Roman" w:eastAsia="Times New Roman" w:hint="default"/>
                <w:sz w:val="20"/>
                <w:szCs w:val="20"/>
              </w:rPr>
            </w:pPr>
            <w:r>
              <w:rPr>
                <w:rFonts w:ascii="Times New Roman"/>
                <w:sz w:val="20"/>
              </w:rPr>
              <w:t>5,555,619,879</w:t>
            </w:r>
          </w:p>
        </w:tc>
        <w:tc>
          <w:tcPr>
            <w:tcW w:w="1366" w:type="dxa"/>
            <w:tcBorders>
              <w:top w:val="nil" w:sz="6" w:space="0" w:color="auto"/>
              <w:left w:val="nil" w:sz="6" w:space="0" w:color="auto"/>
              <w:bottom w:val="nil" w:sz="6" w:space="0" w:color="auto"/>
              <w:right w:val="nil" w:sz="6" w:space="0" w:color="auto"/>
            </w:tcBorders>
          </w:tcPr>
          <w:p>
            <w:pPr>
              <w:pStyle w:val="TableParagraph"/>
              <w:spacing w:line="225" w:lineRule="exact"/>
              <w:ind w:left="178" w:right="0" w:firstLine="751"/>
              <w:jc w:val="left"/>
              <w:rPr>
                <w:rFonts w:ascii="宋体" w:hAnsi="宋体" w:cs="宋体" w:eastAsia="宋体" w:hint="default"/>
                <w:sz w:val="20"/>
                <w:szCs w:val="20"/>
              </w:rPr>
            </w:pPr>
            <w:r>
              <w:rPr>
                <w:rFonts w:ascii="宋体" w:hAnsi="宋体" w:cs="宋体" w:eastAsia="宋体" w:hint="default"/>
                <w:sz w:val="20"/>
                <w:szCs w:val="20"/>
              </w:rPr>
              <w:t>成本</w:t>
            </w: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78" w:right="0"/>
              <w:jc w:val="left"/>
              <w:rPr>
                <w:rFonts w:ascii="Times New Roman" w:hAnsi="Times New Roman" w:cs="Times New Roman" w:eastAsia="Times New Roman" w:hint="default"/>
                <w:sz w:val="20"/>
                <w:szCs w:val="20"/>
              </w:rPr>
            </w:pPr>
            <w:r>
              <w:rPr>
                <w:rFonts w:ascii="Times New Roman"/>
                <w:sz w:val="20"/>
              </w:rPr>
              <w:t>4,101,218,397</w:t>
            </w:r>
          </w:p>
        </w:tc>
      </w:tr>
      <w:tr>
        <w:trPr>
          <w:trHeight w:val="260"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西区</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1"/>
              <w:jc w:val="right"/>
              <w:rPr>
                <w:rFonts w:ascii="Times New Roman" w:hAnsi="Times New Roman" w:cs="Times New Roman" w:eastAsia="Times New Roman" w:hint="default"/>
                <w:sz w:val="20"/>
                <w:szCs w:val="20"/>
              </w:rPr>
            </w:pPr>
            <w:r>
              <w:rPr>
                <w:rFonts w:ascii="Times New Roman"/>
                <w:sz w:val="20"/>
              </w:rPr>
              <w:t>929,007,916</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1"/>
              <w:jc w:val="right"/>
              <w:rPr>
                <w:rFonts w:ascii="Times New Roman" w:hAnsi="Times New Roman" w:cs="Times New Roman" w:eastAsia="Times New Roman" w:hint="default"/>
                <w:sz w:val="20"/>
                <w:szCs w:val="20"/>
              </w:rPr>
            </w:pPr>
            <w:r>
              <w:rPr>
                <w:rFonts w:ascii="Times New Roman"/>
                <w:sz w:val="20"/>
              </w:rPr>
              <w:t>673,478,291</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0"/>
                <w:szCs w:val="20"/>
              </w:rPr>
            </w:pPr>
            <w:r>
              <w:rPr>
                <w:rFonts w:ascii="Times New Roman"/>
                <w:sz w:val="20"/>
              </w:rPr>
              <w:t>936,467,157</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616,838,982</w:t>
            </w:r>
          </w:p>
        </w:tc>
      </w:tr>
      <w:tr>
        <w:trPr>
          <w:trHeight w:val="260"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南区</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1"/>
              <w:jc w:val="right"/>
              <w:rPr>
                <w:rFonts w:ascii="Times New Roman" w:hAnsi="Times New Roman" w:cs="Times New Roman" w:eastAsia="Times New Roman" w:hint="default"/>
                <w:sz w:val="20"/>
                <w:szCs w:val="20"/>
              </w:rPr>
            </w:pPr>
            <w:r>
              <w:rPr>
                <w:rFonts w:ascii="Times New Roman"/>
                <w:sz w:val="20"/>
              </w:rPr>
              <w:t>989,935,299</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1"/>
              <w:jc w:val="right"/>
              <w:rPr>
                <w:rFonts w:ascii="Times New Roman" w:hAnsi="Times New Roman" w:cs="Times New Roman" w:eastAsia="Times New Roman" w:hint="default"/>
                <w:sz w:val="20"/>
                <w:szCs w:val="20"/>
              </w:rPr>
            </w:pPr>
            <w:r>
              <w:rPr>
                <w:rFonts w:ascii="Times New Roman"/>
                <w:sz w:val="20"/>
              </w:rPr>
              <w:t>715,953,851</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6"/>
              <w:jc w:val="right"/>
              <w:rPr>
                <w:rFonts w:ascii="Times New Roman" w:hAnsi="Times New Roman" w:cs="Times New Roman" w:eastAsia="Times New Roman" w:hint="default"/>
                <w:sz w:val="20"/>
                <w:szCs w:val="20"/>
              </w:rPr>
            </w:pPr>
            <w:r>
              <w:rPr>
                <w:rFonts w:ascii="Times New Roman"/>
                <w:sz w:val="20"/>
              </w:rPr>
              <w:t>699,189,907</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z w:val="20"/>
              </w:rPr>
              <w:t>474,165,949</w:t>
            </w:r>
          </w:p>
        </w:tc>
      </w:tr>
      <w:tr>
        <w:trPr>
          <w:trHeight w:val="258"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北区</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1"/>
              <w:jc w:val="right"/>
              <w:rPr>
                <w:rFonts w:ascii="Times New Roman" w:hAnsi="Times New Roman" w:cs="Times New Roman" w:eastAsia="Times New Roman" w:hint="default"/>
                <w:sz w:val="20"/>
                <w:szCs w:val="20"/>
              </w:rPr>
            </w:pPr>
            <w:r>
              <w:rPr>
                <w:rFonts w:ascii="Times New Roman"/>
                <w:sz w:val="20"/>
              </w:rPr>
              <w:t>876,963,383</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1"/>
              <w:jc w:val="right"/>
              <w:rPr>
                <w:rFonts w:ascii="Times New Roman" w:hAnsi="Times New Roman" w:cs="Times New Roman" w:eastAsia="Times New Roman" w:hint="default"/>
                <w:sz w:val="20"/>
                <w:szCs w:val="20"/>
              </w:rPr>
            </w:pPr>
            <w:r>
              <w:rPr>
                <w:rFonts w:ascii="Times New Roman"/>
                <w:sz w:val="20"/>
              </w:rPr>
              <w:t>627,726,582</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0"/>
                <w:szCs w:val="20"/>
              </w:rPr>
            </w:pPr>
            <w:r>
              <w:rPr>
                <w:rFonts w:ascii="Times New Roman"/>
                <w:sz w:val="20"/>
              </w:rPr>
              <w:t>615,231,822</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402,848,883</w:t>
            </w:r>
          </w:p>
        </w:tc>
      </w:tr>
    </w:tbl>
    <w:p>
      <w:pPr>
        <w:tabs>
          <w:tab w:pos="2383" w:val="left" w:leader="none"/>
        </w:tabs>
        <w:spacing w:line="261"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抵消</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r>
      <w:r>
        <w:rPr>
          <w:rFonts w:ascii="Times New Roman" w:hAnsi="Times New Roman" w:cs="Times New Roman" w:eastAsia="Times New Roman" w:hint="default"/>
          <w:sz w:val="20"/>
          <w:szCs w:val="20"/>
          <w:u w:val="single" w:color="000000"/>
        </w:rPr>
        <w:t>(4,289,809,552</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z w:val="20"/>
          <w:szCs w:val="20"/>
          <w:u w:val="single" w:color="000000"/>
        </w:rPr>
        <w:t>(3,645,267,472</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z w:val="20"/>
          <w:szCs w:val="20"/>
          <w:u w:val="single" w:color="000000"/>
        </w:rPr>
        <w:t>(2,598,997,024</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41"/>
          <w:sz w:val="20"/>
          <w:szCs w:val="20"/>
        </w:rPr>
        <w:t> </w:t>
      </w:r>
      <w:r>
        <w:rPr>
          <w:rFonts w:ascii="Times New Roman" w:hAnsi="Times New Roman" w:cs="Times New Roman" w:eastAsia="Times New Roman" w:hint="default"/>
          <w:spacing w:val="41"/>
          <w:sz w:val="20"/>
          <w:szCs w:val="20"/>
        </w:rPr>
      </w:r>
      <w:r>
        <w:rPr>
          <w:rFonts w:ascii="Times New Roman" w:hAnsi="Times New Roman" w:cs="Times New Roman" w:eastAsia="Times New Roman" w:hint="default"/>
          <w:spacing w:val="41"/>
          <w:sz w:val="20"/>
          <w:szCs w:val="20"/>
          <w:u w:val="single" w:color="000000"/>
        </w:rPr>
        <w:t> </w:t>
      </w:r>
      <w:r>
        <w:rPr>
          <w:rFonts w:ascii="Times New Roman" w:hAnsi="Times New Roman" w:cs="Times New Roman" w:eastAsia="Times New Roman" w:hint="default"/>
          <w:sz w:val="20"/>
          <w:szCs w:val="20"/>
          <w:u w:val="single" w:color="000000"/>
        </w:rPr>
        <w:t>(2,700,475,334</w:t>
      </w:r>
      <w:r>
        <w:rPr>
          <w:rFonts w:ascii="Times New Roman" w:hAnsi="Times New Roman" w:cs="Times New Roman" w:eastAsia="Times New Roman" w:hint="default"/>
          <w:sz w:val="20"/>
          <w:szCs w:val="20"/>
        </w:rPr>
        <w:t>)</w:t>
      </w:r>
    </w:p>
    <w:p>
      <w:pPr>
        <w:spacing w:line="240" w:lineRule="auto" w:before="11"/>
        <w:rPr>
          <w:rFonts w:ascii="Times New Roman" w:hAnsi="Times New Roman" w:cs="Times New Roman" w:eastAsia="Times New Roman" w:hint="default"/>
          <w:sz w:val="14"/>
          <w:szCs w:val="14"/>
        </w:rPr>
      </w:pPr>
    </w:p>
    <w:p>
      <w:pPr>
        <w:tabs>
          <w:tab w:pos="2651" w:val="left" w:leader="none"/>
          <w:tab w:pos="4211" w:val="left" w:leader="none"/>
          <w:tab w:pos="5771" w:val="left" w:leader="none"/>
        </w:tabs>
        <w:spacing w:before="73"/>
        <w:ind w:left="2383" w:right="0" w:firstLine="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7,496,573,295</w:t>
      </w:r>
      <w:r>
        <w:rPr>
          <w:rFonts w:ascii="Times New Roman"/>
          <w:w w:val="95"/>
          <w:sz w:val="20"/>
        </w:rPr>
      </w:r>
      <w:r>
        <w:rPr>
          <w:rFonts w:ascii="Times New Roman"/>
          <w:w w:val="95"/>
          <w:sz w:val="20"/>
        </w:rPr>
      </w:r>
      <w:r>
        <w:rPr>
          <w:rFonts w:ascii="Times New Roman"/>
          <w:w w:val="95"/>
          <w:sz w:val="20"/>
          <w:u w:val="thick" w:color="000000"/>
        </w:rPr>
        <w:t> </w:t>
        <w:tab/>
      </w:r>
      <w:r>
        <w:rPr>
          <w:rFonts w:ascii="Times New Roman"/>
          <w:w w:val="95"/>
          <w:sz w:val="20"/>
          <w:u w:val="thick" w:color="000000"/>
        </w:rPr>
        <w:t>4,094,535,807</w:t>
      </w:r>
      <w:r>
        <w:rPr>
          <w:rFonts w:ascii="Times New Roman"/>
          <w:w w:val="95"/>
          <w:sz w:val="20"/>
        </w:rPr>
      </w:r>
      <w:r>
        <w:rPr>
          <w:rFonts w:ascii="Times New Roman"/>
          <w:w w:val="95"/>
          <w:sz w:val="20"/>
        </w:rPr>
      </w:r>
      <w:r>
        <w:rPr>
          <w:rFonts w:ascii="Times New Roman"/>
          <w:w w:val="95"/>
          <w:sz w:val="20"/>
          <w:u w:val="thick" w:color="000000"/>
        </w:rPr>
        <w:t> </w:t>
        <w:tab/>
      </w:r>
      <w:r>
        <w:rPr>
          <w:rFonts w:ascii="Times New Roman"/>
          <w:sz w:val="20"/>
          <w:u w:val="thick" w:color="000000"/>
        </w:rPr>
        <w:t>5,207,511,741      </w:t>
      </w:r>
      <w:r>
        <w:rPr>
          <w:rFonts w:ascii="Times New Roman"/>
          <w:spacing w:val="2"/>
          <w:sz w:val="20"/>
          <w:u w:val="thick" w:color="000000"/>
        </w:rPr>
        <w:t> </w:t>
      </w:r>
      <w:r>
        <w:rPr>
          <w:rFonts w:ascii="Times New Roman"/>
          <w:spacing w:val="2"/>
          <w:sz w:val="20"/>
        </w:rPr>
      </w:r>
      <w:r>
        <w:rPr>
          <w:rFonts w:ascii="Times New Roman"/>
          <w:spacing w:val="2"/>
          <w:sz w:val="20"/>
        </w:rPr>
      </w:r>
      <w:r>
        <w:rPr>
          <w:rFonts w:ascii="Times New Roman"/>
          <w:spacing w:val="2"/>
          <w:sz w:val="20"/>
          <w:u w:val="thick" w:color="000000"/>
        </w:rPr>
        <w:t> </w:t>
      </w:r>
      <w:r>
        <w:rPr>
          <w:rFonts w:ascii="Times New Roman"/>
          <w:sz w:val="20"/>
          <w:u w:val="thick" w:color="000000"/>
        </w:rPr>
        <w:t>2,894,596,877</w:t>
      </w:r>
      <w:r>
        <w:rPr>
          <w:rFonts w:ascii="Times New Roman"/>
          <w:sz w:val="20"/>
        </w:rPr>
      </w:r>
    </w:p>
    <w:p>
      <w:pPr>
        <w:spacing w:line="240" w:lineRule="auto" w:before="5"/>
        <w:rPr>
          <w:rFonts w:ascii="Times New Roman" w:hAnsi="Times New Roman" w:cs="Times New Roman" w:eastAsia="Times New Roman" w:hint="default"/>
          <w:sz w:val="18"/>
          <w:szCs w:val="18"/>
        </w:rPr>
      </w:pPr>
    </w:p>
    <w:p>
      <w:pPr>
        <w:pStyle w:val="Heading2"/>
        <w:spacing w:line="312" w:lineRule="exact" w:before="56"/>
        <w:ind w:right="153"/>
        <w:jc w:val="both"/>
      </w:pPr>
      <w:r>
        <w:rPr>
          <w:spacing w:val="-3"/>
        </w:rPr>
        <w:t>本集团主要从事品牌服饰的销售，从单个客户取得的业务收入很低，因此</w:t>
      </w:r>
      <w:r>
        <w:rPr>
          <w:spacing w:val="-112"/>
        </w:rPr>
        <w:t> </w:t>
      </w:r>
      <w:r>
        <w:rPr>
          <w:spacing w:val="-112"/>
        </w:rPr>
      </w:r>
      <w:r>
        <w:rPr>
          <w:spacing w:val="3"/>
        </w:rPr>
        <w:t>从前五名客户销售取得的收入总额占本集团全部主营业务收入的比例很</w:t>
      </w:r>
      <w:r>
        <w:rPr>
          <w:spacing w:val="-98"/>
        </w:rPr>
        <w:t> </w:t>
      </w:r>
      <w:r>
        <w:rPr>
          <w:spacing w:val="-98"/>
        </w:rPr>
      </w:r>
      <w:r>
        <w:rPr/>
        <w:t>小。</w:t>
      </w:r>
    </w:p>
    <w:p>
      <w:pPr>
        <w:spacing w:after="0" w:line="312" w:lineRule="exact"/>
        <w:jc w:val="both"/>
        <w:sectPr>
          <w:footerReference w:type="default" r:id="rId62"/>
          <w:pgSz w:w="11910" w:h="16840"/>
          <w:pgMar w:footer="746" w:header="1308" w:top="3620" w:bottom="940" w:left="1680" w:right="1640"/>
          <w:pgNumType w:start="15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77" w:val="left" w:leader="none"/>
        </w:tabs>
        <w:spacing w:line="367" w:lineRule="exact" w:before="0"/>
        <w:ind w:left="13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391"/>
        <w:gridCol w:w="3835"/>
        <w:gridCol w:w="2220"/>
        <w:gridCol w:w="1896"/>
      </w:tblGrid>
      <w:tr>
        <w:trPr>
          <w:trHeight w:val="1559" w:hRule="exact"/>
        </w:trPr>
        <w:tc>
          <w:tcPr>
            <w:tcW w:w="39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
              <w:jc w:val="center"/>
              <w:rPr>
                <w:rFonts w:ascii="Times New Roman" w:hAnsi="Times New Roman" w:cs="Times New Roman" w:eastAsia="Times New Roman" w:hint="default"/>
                <w:sz w:val="24"/>
                <w:szCs w:val="24"/>
              </w:rPr>
            </w:pPr>
            <w:r>
              <w:rPr>
                <w:rFonts w:ascii="Times New Roman"/>
                <w:b/>
                <w:sz w:val="24"/>
              </w:rPr>
              <w:t>31.</w:t>
            </w:r>
            <w:r>
              <w:rPr>
                <w:rFonts w:ascii="Times New Roman"/>
                <w:sz w:val="24"/>
              </w:rPr>
            </w:r>
          </w:p>
        </w:tc>
        <w:tc>
          <w:tcPr>
            <w:tcW w:w="3835" w:type="dxa"/>
            <w:tcBorders>
              <w:top w:val="nil" w:sz="6" w:space="0" w:color="auto"/>
              <w:left w:val="nil" w:sz="6" w:space="0" w:color="auto"/>
              <w:bottom w:val="nil" w:sz="6" w:space="0" w:color="auto"/>
              <w:right w:val="nil" w:sz="6" w:space="0" w:color="auto"/>
            </w:tcBorders>
          </w:tcPr>
          <w:p>
            <w:pPr>
              <w:pStyle w:val="TableParagraph"/>
              <w:spacing w:line="367" w:lineRule="exact"/>
              <w:ind w:left="35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营业税金及附加</w:t>
            </w:r>
            <w:r>
              <w:rPr>
                <w:rFonts w:ascii="Microsoft JhengHei" w:hAnsi="Microsoft JhengHei" w:cs="Microsoft JhengHei" w:eastAsia="Microsoft JhengHei" w:hint="default"/>
                <w:sz w:val="24"/>
                <w:szCs w:val="24"/>
              </w:rPr>
            </w:r>
          </w:p>
          <w:p>
            <w:pPr>
              <w:pStyle w:val="TableParagraph"/>
              <w:spacing w:line="240" w:lineRule="auto"/>
              <w:ind w:right="0"/>
              <w:jc w:val="left"/>
              <w:rPr>
                <w:rFonts w:ascii="Times New Roman" w:hAnsi="Times New Roman" w:cs="Times New Roman" w:eastAsia="Times New Roman" w:hint="default"/>
                <w:b/>
                <w:bCs/>
                <w:sz w:val="24"/>
                <w:szCs w:val="24"/>
              </w:rPr>
            </w:pPr>
          </w:p>
          <w:p>
            <w:pPr>
              <w:pStyle w:val="TableParagraph"/>
              <w:spacing w:line="240" w:lineRule="auto"/>
              <w:ind w:right="0"/>
              <w:jc w:val="left"/>
              <w:rPr>
                <w:rFonts w:ascii="Times New Roman" w:hAnsi="Times New Roman" w:cs="Times New Roman" w:eastAsia="Times New Roman" w:hint="default"/>
                <w:b/>
                <w:bCs/>
                <w:sz w:val="24"/>
                <w:szCs w:val="24"/>
              </w:rPr>
            </w:pPr>
          </w:p>
          <w:p>
            <w:pPr>
              <w:pStyle w:val="TableParagraph"/>
              <w:spacing w:line="240" w:lineRule="auto" w:before="7"/>
              <w:ind w:right="0"/>
              <w:jc w:val="left"/>
              <w:rPr>
                <w:rFonts w:ascii="Times New Roman" w:hAnsi="Times New Roman" w:cs="Times New Roman" w:eastAsia="Times New Roman" w:hint="default"/>
                <w:b/>
                <w:bCs/>
                <w:sz w:val="24"/>
                <w:szCs w:val="24"/>
              </w:rPr>
            </w:pPr>
          </w:p>
          <w:p>
            <w:pPr>
              <w:pStyle w:val="TableParagraph"/>
              <w:spacing w:line="240" w:lineRule="auto"/>
              <w:ind w:left="356"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4"/>
                <w:szCs w:val="24"/>
              </w:rPr>
            </w:pPr>
          </w:p>
          <w:p>
            <w:pPr>
              <w:pStyle w:val="TableParagraph"/>
              <w:spacing w:line="240" w:lineRule="auto" w:before="4"/>
              <w:ind w:right="0"/>
              <w:jc w:val="left"/>
              <w:rPr>
                <w:rFonts w:ascii="Times New Roman" w:hAnsi="Times New Roman" w:cs="Times New Roman" w:eastAsia="Times New Roman" w:hint="default"/>
                <w:b/>
                <w:bCs/>
                <w:sz w:val="29"/>
                <w:szCs w:val="29"/>
              </w:rPr>
            </w:pPr>
          </w:p>
          <w:p>
            <w:pPr>
              <w:pStyle w:val="TableParagraph"/>
              <w:spacing w:line="240" w:lineRule="auto"/>
              <w:ind w:left="132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p>
            <w:pPr>
              <w:pStyle w:val="TableParagraph"/>
              <w:spacing w:line="240" w:lineRule="auto" w:before="2"/>
              <w:ind w:right="0"/>
              <w:jc w:val="left"/>
              <w:rPr>
                <w:rFonts w:ascii="Times New Roman" w:hAnsi="Times New Roman" w:cs="Times New Roman" w:eastAsia="Times New Roman" w:hint="default"/>
                <w:b/>
                <w:bCs/>
                <w:sz w:val="27"/>
                <w:szCs w:val="27"/>
              </w:rPr>
            </w:pPr>
          </w:p>
          <w:p>
            <w:pPr>
              <w:pStyle w:val="TableParagraph"/>
              <w:spacing w:line="240" w:lineRule="auto"/>
              <w:ind w:left="961" w:right="0"/>
              <w:jc w:val="left"/>
              <w:rPr>
                <w:rFonts w:ascii="Times New Roman" w:hAnsi="Times New Roman" w:cs="Times New Roman" w:eastAsia="Times New Roman" w:hint="default"/>
                <w:sz w:val="24"/>
                <w:szCs w:val="24"/>
              </w:rPr>
            </w:pPr>
            <w:r>
              <w:rPr>
                <w:rFonts w:ascii="Times New Roman"/>
                <w:sz w:val="24"/>
              </w:rPr>
              <w:t>12,142,822</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4"/>
                <w:szCs w:val="24"/>
              </w:rPr>
            </w:pPr>
          </w:p>
          <w:p>
            <w:pPr>
              <w:pStyle w:val="TableParagraph"/>
              <w:spacing w:line="240" w:lineRule="auto" w:before="4"/>
              <w:ind w:right="0"/>
              <w:jc w:val="left"/>
              <w:rPr>
                <w:rFonts w:ascii="Times New Roman" w:hAnsi="Times New Roman" w:cs="Times New Roman" w:eastAsia="Times New Roman" w:hint="default"/>
                <w:b/>
                <w:bCs/>
                <w:sz w:val="29"/>
                <w:szCs w:val="29"/>
              </w:rPr>
            </w:pPr>
          </w:p>
          <w:p>
            <w:pPr>
              <w:pStyle w:val="TableParagraph"/>
              <w:spacing w:line="240" w:lineRule="auto"/>
              <w:ind w:left="114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p>
            <w:pPr>
              <w:pStyle w:val="TableParagraph"/>
              <w:spacing w:line="240" w:lineRule="auto" w:before="2"/>
              <w:ind w:right="0"/>
              <w:jc w:val="left"/>
              <w:rPr>
                <w:rFonts w:ascii="Times New Roman" w:hAnsi="Times New Roman" w:cs="Times New Roman" w:eastAsia="Times New Roman" w:hint="default"/>
                <w:b/>
                <w:bCs/>
                <w:sz w:val="27"/>
                <w:szCs w:val="27"/>
              </w:rPr>
            </w:pPr>
          </w:p>
          <w:p>
            <w:pPr>
              <w:pStyle w:val="TableParagraph"/>
              <w:spacing w:line="240" w:lineRule="auto"/>
              <w:ind w:left="781" w:right="0"/>
              <w:jc w:val="left"/>
              <w:rPr>
                <w:rFonts w:ascii="Times New Roman" w:hAnsi="Times New Roman" w:cs="Times New Roman" w:eastAsia="Times New Roman" w:hint="default"/>
                <w:sz w:val="24"/>
                <w:szCs w:val="24"/>
              </w:rPr>
            </w:pPr>
            <w:r>
              <w:rPr>
                <w:rFonts w:ascii="Times New Roman"/>
                <w:sz w:val="24"/>
              </w:rPr>
              <w:t>12,495,162</w:t>
            </w:r>
          </w:p>
        </w:tc>
      </w:tr>
      <w:tr>
        <w:trPr>
          <w:trHeight w:val="312" w:hRule="exact"/>
        </w:trPr>
        <w:tc>
          <w:tcPr>
            <w:tcW w:w="391" w:type="dxa"/>
            <w:tcBorders>
              <w:top w:val="nil" w:sz="6" w:space="0" w:color="auto"/>
              <w:left w:val="nil" w:sz="6" w:space="0" w:color="auto"/>
              <w:bottom w:val="nil" w:sz="6" w:space="0" w:color="auto"/>
              <w:right w:val="nil" w:sz="6" w:space="0" w:color="auto"/>
            </w:tcBorders>
          </w:tcPr>
          <w:p>
            <w:pPr/>
          </w:p>
        </w:tc>
        <w:tc>
          <w:tcPr>
            <w:tcW w:w="3835" w:type="dxa"/>
            <w:tcBorders>
              <w:top w:val="nil" w:sz="6" w:space="0" w:color="auto"/>
              <w:left w:val="nil" w:sz="6" w:space="0" w:color="auto"/>
              <w:bottom w:val="nil" w:sz="6" w:space="0" w:color="auto"/>
              <w:right w:val="nil" w:sz="6" w:space="0" w:color="auto"/>
            </w:tcBorders>
          </w:tcPr>
          <w:p>
            <w:pPr>
              <w:pStyle w:val="TableParagraph"/>
              <w:spacing w:line="269" w:lineRule="exact"/>
              <w:ind w:left="356"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13,125,645</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9,991,129</w:t>
            </w:r>
          </w:p>
        </w:tc>
      </w:tr>
      <w:tr>
        <w:trPr>
          <w:trHeight w:val="312" w:hRule="exact"/>
        </w:trPr>
        <w:tc>
          <w:tcPr>
            <w:tcW w:w="391" w:type="dxa"/>
            <w:tcBorders>
              <w:top w:val="nil" w:sz="6" w:space="0" w:color="auto"/>
              <w:left w:val="nil" w:sz="6" w:space="0" w:color="auto"/>
              <w:bottom w:val="nil" w:sz="6" w:space="0" w:color="auto"/>
              <w:right w:val="nil" w:sz="6" w:space="0" w:color="auto"/>
            </w:tcBorders>
          </w:tcPr>
          <w:p>
            <w:pPr/>
          </w:p>
        </w:tc>
        <w:tc>
          <w:tcPr>
            <w:tcW w:w="3835" w:type="dxa"/>
            <w:tcBorders>
              <w:top w:val="nil" w:sz="6" w:space="0" w:color="auto"/>
              <w:left w:val="nil" w:sz="6" w:space="0" w:color="auto"/>
              <w:bottom w:val="nil" w:sz="6" w:space="0" w:color="auto"/>
              <w:right w:val="nil" w:sz="6" w:space="0" w:color="auto"/>
            </w:tcBorders>
          </w:tcPr>
          <w:p>
            <w:pPr>
              <w:pStyle w:val="TableParagraph"/>
              <w:spacing w:line="269" w:lineRule="exact"/>
              <w:ind w:left="356" w:right="0"/>
              <w:jc w:val="left"/>
              <w:rPr>
                <w:rFonts w:ascii="宋体" w:hAnsi="宋体" w:cs="宋体" w:eastAsia="宋体" w:hint="default"/>
                <w:sz w:val="24"/>
                <w:szCs w:val="24"/>
              </w:rPr>
            </w:pPr>
            <w:r>
              <w:rPr>
                <w:rFonts w:ascii="宋体" w:hAnsi="宋体" w:cs="宋体" w:eastAsia="宋体" w:hint="default"/>
                <w:sz w:val="24"/>
                <w:szCs w:val="24"/>
              </w:rPr>
              <w:t>河道管理费</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4,085,591</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2,707,576</w:t>
            </w:r>
          </w:p>
        </w:tc>
      </w:tr>
      <w:tr>
        <w:trPr>
          <w:trHeight w:val="312" w:hRule="exact"/>
        </w:trPr>
        <w:tc>
          <w:tcPr>
            <w:tcW w:w="391" w:type="dxa"/>
            <w:tcBorders>
              <w:top w:val="nil" w:sz="6" w:space="0" w:color="auto"/>
              <w:left w:val="nil" w:sz="6" w:space="0" w:color="auto"/>
              <w:bottom w:val="nil" w:sz="6" w:space="0" w:color="auto"/>
              <w:right w:val="nil" w:sz="6" w:space="0" w:color="auto"/>
            </w:tcBorders>
          </w:tcPr>
          <w:p>
            <w:pPr/>
          </w:p>
        </w:tc>
        <w:tc>
          <w:tcPr>
            <w:tcW w:w="3835" w:type="dxa"/>
            <w:tcBorders>
              <w:top w:val="nil" w:sz="6" w:space="0" w:color="auto"/>
              <w:left w:val="nil" w:sz="6" w:space="0" w:color="auto"/>
              <w:bottom w:val="nil" w:sz="6" w:space="0" w:color="auto"/>
              <w:right w:val="nil" w:sz="6" w:space="0" w:color="auto"/>
            </w:tcBorders>
          </w:tcPr>
          <w:p>
            <w:pPr>
              <w:pStyle w:val="TableParagraph"/>
              <w:spacing w:line="269" w:lineRule="exact"/>
              <w:ind w:left="356"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2,960,888</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1,333,185</w:t>
            </w:r>
          </w:p>
        </w:tc>
      </w:tr>
      <w:tr>
        <w:trPr>
          <w:trHeight w:val="447" w:hRule="exact"/>
        </w:trPr>
        <w:tc>
          <w:tcPr>
            <w:tcW w:w="391" w:type="dxa"/>
            <w:tcBorders>
              <w:top w:val="nil" w:sz="6" w:space="0" w:color="auto"/>
              <w:left w:val="nil" w:sz="6" w:space="0" w:color="auto"/>
              <w:bottom w:val="nil" w:sz="6" w:space="0" w:color="auto"/>
              <w:right w:val="nil" w:sz="6" w:space="0" w:color="auto"/>
            </w:tcBorders>
          </w:tcPr>
          <w:p>
            <w:pPr/>
          </w:p>
        </w:tc>
        <w:tc>
          <w:tcPr>
            <w:tcW w:w="3835" w:type="dxa"/>
            <w:tcBorders>
              <w:top w:val="nil" w:sz="6" w:space="0" w:color="auto"/>
              <w:left w:val="nil" w:sz="6" w:space="0" w:color="auto"/>
              <w:bottom w:val="nil" w:sz="6" w:space="0" w:color="auto"/>
              <w:right w:val="nil" w:sz="6" w:space="0" w:color="auto"/>
            </w:tcBorders>
          </w:tcPr>
          <w:p>
            <w:pPr>
              <w:pStyle w:val="TableParagraph"/>
              <w:spacing w:line="269" w:lineRule="exact"/>
              <w:ind w:left="35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20"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11"/>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1,477,614</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1,121,998</w:t>
            </w:r>
            <w:r>
              <w:rPr>
                <w:rFonts w:ascii="Times New Roman"/>
                <w:sz w:val="24"/>
              </w:rPr>
            </w:r>
          </w:p>
        </w:tc>
      </w:tr>
      <w:tr>
        <w:trPr>
          <w:trHeight w:val="563" w:hRule="exact"/>
        </w:trPr>
        <w:tc>
          <w:tcPr>
            <w:tcW w:w="391" w:type="dxa"/>
            <w:tcBorders>
              <w:top w:val="nil" w:sz="6" w:space="0" w:color="auto"/>
              <w:left w:val="nil" w:sz="6" w:space="0" w:color="auto"/>
              <w:bottom w:val="nil" w:sz="6" w:space="0" w:color="auto"/>
              <w:right w:val="nil" w:sz="6" w:space="0" w:color="auto"/>
            </w:tcBorders>
          </w:tcPr>
          <w:p>
            <w:pPr/>
          </w:p>
        </w:tc>
        <w:tc>
          <w:tcPr>
            <w:tcW w:w="383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33"/>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33,792,560</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3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27,649,050</w:t>
            </w:r>
            <w:r>
              <w:rPr>
                <w:rFonts w:ascii="Times New Roman"/>
                <w:sz w:val="24"/>
              </w:rPr>
            </w:r>
          </w:p>
        </w:tc>
      </w:tr>
      <w:tr>
        <w:trPr>
          <w:trHeight w:val="573" w:hRule="exact"/>
        </w:trPr>
        <w:tc>
          <w:tcPr>
            <w:tcW w:w="391" w:type="dxa"/>
            <w:tcBorders>
              <w:top w:val="nil" w:sz="6" w:space="0" w:color="auto"/>
              <w:left w:val="nil" w:sz="6" w:space="0" w:color="auto"/>
              <w:bottom w:val="nil" w:sz="6" w:space="0" w:color="auto"/>
              <w:right w:val="nil" w:sz="6" w:space="0" w:color="auto"/>
            </w:tcBorders>
          </w:tcPr>
          <w:p>
            <w:pPr/>
          </w:p>
        </w:tc>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6" w:right="0"/>
              <w:jc w:val="left"/>
              <w:rPr>
                <w:rFonts w:ascii="宋体" w:hAnsi="宋体" w:cs="宋体" w:eastAsia="宋体" w:hint="default"/>
                <w:sz w:val="24"/>
                <w:szCs w:val="24"/>
              </w:rPr>
            </w:pPr>
            <w:r>
              <w:rPr>
                <w:rFonts w:ascii="宋体" w:hAnsi="宋体" w:cs="宋体" w:eastAsia="宋体" w:hint="default"/>
                <w:sz w:val="24"/>
                <w:szCs w:val="24"/>
              </w:rPr>
              <w:t>计缴标准参见附注三、税项。</w:t>
            </w:r>
          </w:p>
        </w:tc>
        <w:tc>
          <w:tcPr>
            <w:tcW w:w="2220"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r>
      <w:tr>
        <w:trPr>
          <w:trHeight w:val="595" w:hRule="exact"/>
        </w:trPr>
        <w:tc>
          <w:tcPr>
            <w:tcW w:w="391"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9"/>
              <w:jc w:val="center"/>
              <w:rPr>
                <w:rFonts w:ascii="Times New Roman" w:hAnsi="Times New Roman" w:cs="Times New Roman" w:eastAsia="Times New Roman" w:hint="default"/>
                <w:sz w:val="24"/>
                <w:szCs w:val="24"/>
              </w:rPr>
            </w:pPr>
            <w:r>
              <w:rPr>
                <w:rFonts w:ascii="Times New Roman"/>
                <w:b/>
                <w:sz w:val="24"/>
              </w:rPr>
              <w:t>32.</w:t>
            </w:r>
            <w:r>
              <w:rPr>
                <w:rFonts w:ascii="Times New Roman"/>
                <w:sz w:val="24"/>
              </w:rPr>
            </w:r>
          </w:p>
        </w:tc>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财务费用</w:t>
            </w:r>
            <w:r>
              <w:rPr>
                <w:rFonts w:ascii="Microsoft JhengHei" w:hAnsi="Microsoft JhengHei" w:cs="Microsoft JhengHei" w:eastAsia="Microsoft JhengHei" w:hint="default"/>
                <w:sz w:val="24"/>
                <w:szCs w:val="24"/>
              </w:rPr>
            </w:r>
          </w:p>
        </w:tc>
        <w:tc>
          <w:tcPr>
            <w:tcW w:w="2220"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r>
      <w:tr>
        <w:trPr>
          <w:trHeight w:val="588" w:hRule="exact"/>
        </w:trPr>
        <w:tc>
          <w:tcPr>
            <w:tcW w:w="391" w:type="dxa"/>
            <w:tcBorders>
              <w:top w:val="nil" w:sz="6" w:space="0" w:color="auto"/>
              <w:left w:val="nil" w:sz="6" w:space="0" w:color="auto"/>
              <w:bottom w:val="nil" w:sz="6" w:space="0" w:color="auto"/>
              <w:right w:val="nil" w:sz="6" w:space="0" w:color="auto"/>
            </w:tcBorders>
          </w:tcPr>
          <w:p>
            <w:pPr/>
          </w:p>
        </w:tc>
        <w:tc>
          <w:tcPr>
            <w:tcW w:w="383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7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450" w:hRule="exact"/>
        </w:trPr>
        <w:tc>
          <w:tcPr>
            <w:tcW w:w="391" w:type="dxa"/>
            <w:tcBorders>
              <w:top w:val="nil" w:sz="6" w:space="0" w:color="auto"/>
              <w:left w:val="nil" w:sz="6" w:space="0" w:color="auto"/>
              <w:bottom w:val="nil" w:sz="6" w:space="0" w:color="auto"/>
              <w:right w:val="nil" w:sz="6" w:space="0" w:color="auto"/>
            </w:tcBorders>
          </w:tcPr>
          <w:p>
            <w:pPr/>
          </w:p>
        </w:tc>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6" w:right="0"/>
              <w:jc w:val="left"/>
              <w:rPr>
                <w:rFonts w:ascii="宋体" w:hAnsi="宋体" w:cs="宋体" w:eastAsia="宋体" w:hint="default"/>
                <w:sz w:val="24"/>
                <w:szCs w:val="24"/>
              </w:rPr>
            </w:pPr>
            <w:r>
              <w:rPr>
                <w:rFonts w:ascii="宋体" w:hAnsi="宋体" w:cs="宋体" w:eastAsia="宋体" w:hint="default"/>
                <w:sz w:val="24"/>
                <w:szCs w:val="24"/>
              </w:rPr>
              <w:t>银行借款利息支出</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76"/>
              <w:jc w:val="right"/>
              <w:rPr>
                <w:rFonts w:ascii="Times New Roman" w:hAnsi="Times New Roman" w:cs="Times New Roman" w:eastAsia="Times New Roman" w:hint="default"/>
                <w:sz w:val="24"/>
                <w:szCs w:val="24"/>
              </w:rPr>
            </w:pPr>
            <w:r>
              <w:rPr>
                <w:rFonts w:ascii="Times New Roman"/>
                <w:sz w:val="24"/>
              </w:rPr>
              <w:t>88,932,011</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3"/>
              <w:jc w:val="right"/>
              <w:rPr>
                <w:rFonts w:ascii="Times New Roman" w:hAnsi="Times New Roman" w:cs="Times New Roman" w:eastAsia="Times New Roman" w:hint="default"/>
                <w:sz w:val="24"/>
                <w:szCs w:val="24"/>
              </w:rPr>
            </w:pPr>
            <w:r>
              <w:rPr>
                <w:rFonts w:ascii="Times New Roman"/>
                <w:sz w:val="24"/>
              </w:rPr>
              <w:t>74,140,263</w:t>
            </w:r>
          </w:p>
        </w:tc>
      </w:tr>
      <w:tr>
        <w:trPr>
          <w:trHeight w:val="312" w:hRule="exact"/>
        </w:trPr>
        <w:tc>
          <w:tcPr>
            <w:tcW w:w="391" w:type="dxa"/>
            <w:tcBorders>
              <w:top w:val="nil" w:sz="6" w:space="0" w:color="auto"/>
              <w:left w:val="nil" w:sz="6" w:space="0" w:color="auto"/>
              <w:bottom w:val="nil" w:sz="6" w:space="0" w:color="auto"/>
              <w:right w:val="nil" w:sz="6" w:space="0" w:color="auto"/>
            </w:tcBorders>
          </w:tcPr>
          <w:p>
            <w:pPr/>
          </w:p>
        </w:tc>
        <w:tc>
          <w:tcPr>
            <w:tcW w:w="3835" w:type="dxa"/>
            <w:tcBorders>
              <w:top w:val="nil" w:sz="6" w:space="0" w:color="auto"/>
              <w:left w:val="nil" w:sz="6" w:space="0" w:color="auto"/>
              <w:bottom w:val="nil" w:sz="6" w:space="0" w:color="auto"/>
              <w:right w:val="nil" w:sz="6" w:space="0" w:color="auto"/>
            </w:tcBorders>
          </w:tcPr>
          <w:p>
            <w:pPr>
              <w:pStyle w:val="TableParagraph"/>
              <w:spacing w:line="269" w:lineRule="exact"/>
              <w:ind w:left="356"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14,001,564</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26,773,981</w:t>
            </w:r>
          </w:p>
        </w:tc>
      </w:tr>
      <w:tr>
        <w:trPr>
          <w:trHeight w:val="312" w:hRule="exact"/>
        </w:trPr>
        <w:tc>
          <w:tcPr>
            <w:tcW w:w="391" w:type="dxa"/>
            <w:tcBorders>
              <w:top w:val="nil" w:sz="6" w:space="0" w:color="auto"/>
              <w:left w:val="nil" w:sz="6" w:space="0" w:color="auto"/>
              <w:bottom w:val="nil" w:sz="6" w:space="0" w:color="auto"/>
              <w:right w:val="nil" w:sz="6" w:space="0" w:color="auto"/>
            </w:tcBorders>
          </w:tcPr>
          <w:p>
            <w:pPr/>
          </w:p>
        </w:tc>
        <w:tc>
          <w:tcPr>
            <w:tcW w:w="3835" w:type="dxa"/>
            <w:tcBorders>
              <w:top w:val="nil" w:sz="6" w:space="0" w:color="auto"/>
              <w:left w:val="nil" w:sz="6" w:space="0" w:color="auto"/>
              <w:bottom w:val="nil" w:sz="6" w:space="0" w:color="auto"/>
              <w:right w:val="nil" w:sz="6" w:space="0" w:color="auto"/>
            </w:tcBorders>
          </w:tcPr>
          <w:p>
            <w:pPr>
              <w:pStyle w:val="TableParagraph"/>
              <w:spacing w:line="269" w:lineRule="exact"/>
              <w:ind w:left="356" w:right="0"/>
              <w:jc w:val="left"/>
              <w:rPr>
                <w:rFonts w:ascii="宋体" w:hAnsi="宋体" w:cs="宋体" w:eastAsia="宋体" w:hint="default"/>
                <w:sz w:val="24"/>
                <w:szCs w:val="24"/>
              </w:rPr>
            </w:pPr>
            <w:r>
              <w:rPr>
                <w:rFonts w:ascii="宋体" w:hAnsi="宋体" w:cs="宋体" w:eastAsia="宋体" w:hint="default"/>
                <w:sz w:val="24"/>
                <w:szCs w:val="24"/>
              </w:rPr>
              <w:t>票据贴现利息支出</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6,861,022</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3,245,532</w:t>
            </w:r>
          </w:p>
        </w:tc>
      </w:tr>
      <w:tr>
        <w:trPr>
          <w:trHeight w:val="447" w:hRule="exact"/>
        </w:trPr>
        <w:tc>
          <w:tcPr>
            <w:tcW w:w="391" w:type="dxa"/>
            <w:tcBorders>
              <w:top w:val="nil" w:sz="6" w:space="0" w:color="auto"/>
              <w:left w:val="nil" w:sz="6" w:space="0" w:color="auto"/>
              <w:bottom w:val="nil" w:sz="6" w:space="0" w:color="auto"/>
              <w:right w:val="nil" w:sz="6" w:space="0" w:color="auto"/>
            </w:tcBorders>
          </w:tcPr>
          <w:p>
            <w:pPr/>
          </w:p>
        </w:tc>
        <w:tc>
          <w:tcPr>
            <w:tcW w:w="3835" w:type="dxa"/>
            <w:tcBorders>
              <w:top w:val="nil" w:sz="6" w:space="0" w:color="auto"/>
              <w:left w:val="nil" w:sz="6" w:space="0" w:color="auto"/>
              <w:bottom w:val="nil" w:sz="6" w:space="0" w:color="auto"/>
              <w:right w:val="nil" w:sz="6" w:space="0" w:color="auto"/>
            </w:tcBorders>
          </w:tcPr>
          <w:p>
            <w:pPr>
              <w:pStyle w:val="TableParagraph"/>
              <w:spacing w:line="269" w:lineRule="exact"/>
              <w:ind w:left="356" w:right="0"/>
              <w:jc w:val="left"/>
              <w:rPr>
                <w:rFonts w:ascii="宋体" w:hAnsi="宋体" w:cs="宋体" w:eastAsia="宋体" w:hint="default"/>
                <w:sz w:val="24"/>
                <w:szCs w:val="24"/>
              </w:rPr>
            </w:pPr>
            <w:r>
              <w:rPr>
                <w:rFonts w:ascii="宋体" w:hAnsi="宋体" w:cs="宋体" w:eastAsia="宋体" w:hint="default"/>
                <w:sz w:val="24"/>
                <w:szCs w:val="24"/>
              </w:rPr>
              <w:t>银行手续费及其他</w:t>
            </w:r>
          </w:p>
        </w:tc>
        <w:tc>
          <w:tcPr>
            <w:tcW w:w="2220"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11"/>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6,213,584</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2,260,046</w:t>
            </w:r>
            <w:r>
              <w:rPr>
                <w:rFonts w:ascii="Times New Roman"/>
                <w:sz w:val="24"/>
              </w:rPr>
            </w:r>
          </w:p>
        </w:tc>
      </w:tr>
      <w:tr>
        <w:trPr>
          <w:trHeight w:val="504" w:hRule="exact"/>
        </w:trPr>
        <w:tc>
          <w:tcPr>
            <w:tcW w:w="391" w:type="dxa"/>
            <w:tcBorders>
              <w:top w:val="nil" w:sz="6" w:space="0" w:color="auto"/>
              <w:left w:val="nil" w:sz="6" w:space="0" w:color="auto"/>
              <w:bottom w:val="nil" w:sz="6" w:space="0" w:color="auto"/>
              <w:right w:val="nil" w:sz="6" w:space="0" w:color="auto"/>
            </w:tcBorders>
          </w:tcPr>
          <w:p>
            <w:pPr/>
          </w:p>
        </w:tc>
        <w:tc>
          <w:tcPr>
            <w:tcW w:w="383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33"/>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88,005,053</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3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52,871,860</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8" w:footer="746" w:top="3620" w:bottom="940" w:left="1660" w:right="16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2" w:type="dxa"/>
        <w:tblLayout w:type="fixed"/>
        <w:tblCellMar>
          <w:top w:w="0" w:type="dxa"/>
          <w:left w:w="0" w:type="dxa"/>
          <w:bottom w:w="0" w:type="dxa"/>
          <w:right w:w="0" w:type="dxa"/>
        </w:tblCellMar>
        <w:tblLook w:val="01E0"/>
      </w:tblPr>
      <w:tblGrid>
        <w:gridCol w:w="635"/>
        <w:gridCol w:w="3749"/>
        <w:gridCol w:w="2070"/>
        <w:gridCol w:w="1896"/>
      </w:tblGrid>
      <w:tr>
        <w:trPr>
          <w:trHeight w:val="1059"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367" w:lineRule="exact"/>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w:t>
            </w:r>
            <w:r>
              <w:rPr>
                <w:rFonts w:ascii="Microsoft JhengHei" w:hAnsi="Microsoft JhengHei" w:cs="Microsoft JhengHei" w:eastAsia="Microsoft JhengHei" w:hint="default"/>
                <w:sz w:val="24"/>
                <w:szCs w:val="24"/>
              </w:rPr>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2" w:right="0"/>
              <w:jc w:val="left"/>
              <w:rPr>
                <w:rFonts w:ascii="Times New Roman" w:hAnsi="Times New Roman" w:cs="Times New Roman" w:eastAsia="Times New Roman" w:hint="default"/>
                <w:sz w:val="24"/>
                <w:szCs w:val="24"/>
              </w:rPr>
            </w:pPr>
            <w:r>
              <w:rPr>
                <w:rFonts w:ascii="Times New Roman"/>
                <w:b/>
                <w:sz w:val="24"/>
              </w:rPr>
              <w:t>33.</w:t>
            </w:r>
            <w:r>
              <w:rPr>
                <w:rFonts w:ascii="Times New Roman"/>
                <w:sz w:val="24"/>
              </w:rPr>
            </w:r>
          </w:p>
        </w:tc>
        <w:tc>
          <w:tcPr>
            <w:tcW w:w="3749" w:type="dxa"/>
            <w:tcBorders>
              <w:top w:val="nil" w:sz="6" w:space="0" w:color="auto"/>
              <w:left w:val="nil" w:sz="6" w:space="0" w:color="auto"/>
              <w:bottom w:val="nil" w:sz="6" w:space="0" w:color="auto"/>
              <w:right w:val="nil" w:sz="6" w:space="0" w:color="auto"/>
            </w:tcBorders>
          </w:tcPr>
          <w:p>
            <w:pPr>
              <w:pStyle w:val="TableParagraph"/>
              <w:spacing w:line="367" w:lineRule="exact"/>
              <w:ind w:left="239"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129"/>
              <w:ind w:left="11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资产减值损失</w:t>
            </w:r>
            <w:r>
              <w:rPr>
                <w:rFonts w:ascii="Microsoft JhengHei" w:hAnsi="Microsoft JhengHei" w:cs="Microsoft JhengHei" w:eastAsia="Microsoft JhengHei" w:hint="default"/>
                <w:sz w:val="24"/>
                <w:szCs w:val="24"/>
              </w:rPr>
            </w:r>
          </w:p>
        </w:tc>
        <w:tc>
          <w:tcPr>
            <w:tcW w:w="3966" w:type="dxa"/>
            <w:gridSpan w:val="2"/>
            <w:tcBorders>
              <w:top w:val="nil" w:sz="6" w:space="0" w:color="auto"/>
              <w:left w:val="nil" w:sz="6" w:space="0" w:color="auto"/>
              <w:bottom w:val="nil" w:sz="6" w:space="0" w:color="auto"/>
              <w:right w:val="nil" w:sz="6" w:space="0" w:color="auto"/>
            </w:tcBorders>
          </w:tcPr>
          <w:p>
            <w:pPr/>
          </w:p>
        </w:tc>
      </w:tr>
      <w:tr>
        <w:trPr>
          <w:trHeight w:val="572"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572"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19" w:right="0"/>
              <w:jc w:val="left"/>
              <w:rPr>
                <w:rFonts w:ascii="宋体" w:hAnsi="宋体" w:cs="宋体" w:eastAsia="宋体" w:hint="default"/>
                <w:sz w:val="24"/>
                <w:szCs w:val="24"/>
              </w:rPr>
            </w:pPr>
            <w:r>
              <w:rPr>
                <w:rFonts w:ascii="宋体" w:hAnsi="宋体" w:cs="宋体" w:eastAsia="宋体" w:hint="default"/>
                <w:sz w:val="24"/>
                <w:szCs w:val="24"/>
              </w:rPr>
              <w:t>存货跌价损失</w:t>
            </w:r>
          </w:p>
        </w:tc>
        <w:tc>
          <w:tcPr>
            <w:tcW w:w="2070"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142"/>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7,881,502</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42"/>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13,524,062</w:t>
            </w:r>
            <w:r>
              <w:rPr>
                <w:rFonts w:ascii="Times New Roman"/>
                <w:sz w:val="24"/>
              </w:rPr>
            </w:r>
          </w:p>
        </w:tc>
      </w:tr>
      <w:tr>
        <w:trPr>
          <w:trHeight w:val="571"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42" w:right="0"/>
              <w:jc w:val="left"/>
              <w:rPr>
                <w:rFonts w:ascii="Times New Roman" w:hAnsi="Times New Roman" w:cs="Times New Roman" w:eastAsia="Times New Roman" w:hint="default"/>
                <w:sz w:val="24"/>
                <w:szCs w:val="24"/>
              </w:rPr>
            </w:pPr>
            <w:r>
              <w:rPr>
                <w:rFonts w:ascii="Times New Roman"/>
                <w:b/>
                <w:sz w:val="24"/>
              </w:rPr>
              <w:t>34.</w:t>
            </w:r>
            <w:r>
              <w:rPr>
                <w:rFonts w:ascii="Times New Roman"/>
                <w:sz w:val="24"/>
              </w:rPr>
            </w:r>
          </w:p>
        </w:tc>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8"/>
              <w:ind w:left="11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营业外收入</w:t>
            </w:r>
            <w:r>
              <w:rPr>
                <w:rFonts w:ascii="Microsoft JhengHei" w:hAnsi="Microsoft JhengHei" w:cs="Microsoft JhengHei" w:eastAsia="Microsoft JhengHei" w:hint="default"/>
                <w:sz w:val="24"/>
                <w:szCs w:val="24"/>
              </w:rPr>
            </w:r>
          </w:p>
        </w:tc>
        <w:tc>
          <w:tcPr>
            <w:tcW w:w="2070"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r>
      <w:tr>
        <w:trPr>
          <w:trHeight w:val="587"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442"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19" w:right="0"/>
              <w:jc w:val="left"/>
              <w:rPr>
                <w:rFonts w:ascii="宋体" w:hAnsi="宋体" w:cs="宋体" w:eastAsia="宋体" w:hint="default"/>
                <w:sz w:val="24"/>
                <w:szCs w:val="24"/>
              </w:rPr>
            </w:pPr>
            <w:r>
              <w:rPr>
                <w:rFonts w:ascii="宋体" w:hAnsi="宋体" w:cs="宋体" w:eastAsia="宋体" w:hint="default"/>
                <w:sz w:val="24"/>
                <w:szCs w:val="24"/>
              </w:rPr>
              <w:t>非流动资产处置利得</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76"/>
              <w:jc w:val="right"/>
              <w:rPr>
                <w:rFonts w:ascii="Times New Roman" w:hAnsi="Times New Roman" w:cs="Times New Roman" w:eastAsia="Times New Roman" w:hint="default"/>
                <w:sz w:val="24"/>
                <w:szCs w:val="24"/>
              </w:rPr>
            </w:pPr>
            <w:r>
              <w:rPr>
                <w:rFonts w:ascii="Times New Roman"/>
                <w:sz w:val="24"/>
              </w:rPr>
              <w:t>648,794</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3"/>
              <w:jc w:val="right"/>
              <w:rPr>
                <w:rFonts w:ascii="Times New Roman" w:hAnsi="Times New Roman" w:cs="Times New Roman" w:eastAsia="Times New Roman" w:hint="default"/>
                <w:sz w:val="24"/>
                <w:szCs w:val="24"/>
              </w:rPr>
            </w:pPr>
            <w:r>
              <w:rPr>
                <w:rFonts w:ascii="Times New Roman"/>
                <w:sz w:val="24"/>
              </w:rPr>
              <w:t>96,389</w:t>
            </w:r>
          </w:p>
        </w:tc>
      </w:tr>
      <w:tr>
        <w:trPr>
          <w:trHeight w:val="286"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Style w:val="TableParagraph"/>
              <w:spacing w:line="256" w:lineRule="exact"/>
              <w:ind w:left="359" w:right="0"/>
              <w:jc w:val="left"/>
              <w:rPr>
                <w:rFonts w:ascii="宋体" w:hAnsi="宋体" w:cs="宋体" w:eastAsia="宋体" w:hint="default"/>
                <w:sz w:val="24"/>
                <w:szCs w:val="24"/>
              </w:rPr>
            </w:pPr>
            <w:r>
              <w:rPr>
                <w:rFonts w:ascii="宋体" w:hAnsi="宋体" w:cs="宋体" w:eastAsia="宋体" w:hint="default"/>
                <w:sz w:val="24"/>
                <w:szCs w:val="24"/>
              </w:rPr>
              <w:t>其中：固定资产处置利得</w:t>
            </w:r>
          </w:p>
        </w:tc>
        <w:tc>
          <w:tcPr>
            <w:tcW w:w="2070" w:type="dxa"/>
            <w:tcBorders>
              <w:top w:val="nil" w:sz="6" w:space="0" w:color="auto"/>
              <w:left w:val="nil" w:sz="6" w:space="0" w:color="auto"/>
              <w:bottom w:val="nil" w:sz="6" w:space="0" w:color="auto"/>
              <w:right w:val="nil" w:sz="6" w:space="0" w:color="auto"/>
            </w:tcBorders>
          </w:tcPr>
          <w:p>
            <w:pPr>
              <w:pStyle w:val="TableParagraph"/>
              <w:spacing w:line="274" w:lineRule="exact"/>
              <w:ind w:right="176"/>
              <w:jc w:val="right"/>
              <w:rPr>
                <w:rFonts w:ascii="Times New Roman" w:hAnsi="Times New Roman" w:cs="Times New Roman" w:eastAsia="Times New Roman" w:hint="default"/>
                <w:sz w:val="24"/>
                <w:szCs w:val="24"/>
              </w:rPr>
            </w:pPr>
            <w:r>
              <w:rPr>
                <w:rFonts w:ascii="Times New Roman"/>
                <w:sz w:val="24"/>
              </w:rPr>
              <w:t>648,794</w:t>
            </w:r>
          </w:p>
        </w:tc>
        <w:tc>
          <w:tcPr>
            <w:tcW w:w="1896" w:type="dxa"/>
            <w:tcBorders>
              <w:top w:val="nil" w:sz="6" w:space="0" w:color="auto"/>
              <w:left w:val="nil" w:sz="6" w:space="0" w:color="auto"/>
              <w:bottom w:val="nil" w:sz="6" w:space="0" w:color="auto"/>
              <w:right w:val="nil" w:sz="6" w:space="0" w:color="auto"/>
            </w:tcBorders>
          </w:tcPr>
          <w:p>
            <w:pPr>
              <w:pStyle w:val="TableParagraph"/>
              <w:spacing w:line="274" w:lineRule="exact"/>
              <w:ind w:right="33"/>
              <w:jc w:val="right"/>
              <w:rPr>
                <w:rFonts w:ascii="Times New Roman" w:hAnsi="Times New Roman" w:cs="Times New Roman" w:eastAsia="Times New Roman" w:hint="default"/>
                <w:sz w:val="24"/>
                <w:szCs w:val="24"/>
              </w:rPr>
            </w:pPr>
            <w:r>
              <w:rPr>
                <w:rFonts w:ascii="Times New Roman"/>
                <w:sz w:val="24"/>
              </w:rPr>
              <w:t>96,389</w:t>
            </w:r>
          </w:p>
        </w:tc>
      </w:tr>
      <w:tr>
        <w:trPr>
          <w:trHeight w:val="286"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Style w:val="TableParagraph"/>
              <w:spacing w:line="256" w:lineRule="exact"/>
              <w:ind w:left="119"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070" w:type="dxa"/>
            <w:tcBorders>
              <w:top w:val="nil" w:sz="6" w:space="0" w:color="auto"/>
              <w:left w:val="nil" w:sz="6" w:space="0" w:color="auto"/>
              <w:bottom w:val="nil" w:sz="6" w:space="0" w:color="auto"/>
              <w:right w:val="nil" w:sz="6" w:space="0" w:color="auto"/>
            </w:tcBorders>
          </w:tcPr>
          <w:p>
            <w:pPr>
              <w:pStyle w:val="TableParagraph"/>
              <w:spacing w:line="274" w:lineRule="exact"/>
              <w:ind w:right="176"/>
              <w:jc w:val="right"/>
              <w:rPr>
                <w:rFonts w:ascii="Times New Roman" w:hAnsi="Times New Roman" w:cs="Times New Roman" w:eastAsia="Times New Roman" w:hint="default"/>
                <w:sz w:val="24"/>
                <w:szCs w:val="24"/>
              </w:rPr>
            </w:pPr>
            <w:r>
              <w:rPr>
                <w:rFonts w:ascii="Times New Roman"/>
                <w:sz w:val="24"/>
              </w:rPr>
              <w:t>89,781,680</w:t>
            </w:r>
          </w:p>
        </w:tc>
        <w:tc>
          <w:tcPr>
            <w:tcW w:w="1896" w:type="dxa"/>
            <w:tcBorders>
              <w:top w:val="nil" w:sz="6" w:space="0" w:color="auto"/>
              <w:left w:val="nil" w:sz="6" w:space="0" w:color="auto"/>
              <w:bottom w:val="nil" w:sz="6" w:space="0" w:color="auto"/>
              <w:right w:val="nil" w:sz="6" w:space="0" w:color="auto"/>
            </w:tcBorders>
          </w:tcPr>
          <w:p>
            <w:pPr>
              <w:pStyle w:val="TableParagraph"/>
              <w:spacing w:line="274" w:lineRule="exact"/>
              <w:ind w:right="33"/>
              <w:jc w:val="right"/>
              <w:rPr>
                <w:rFonts w:ascii="Times New Roman" w:hAnsi="Times New Roman" w:cs="Times New Roman" w:eastAsia="Times New Roman" w:hint="default"/>
                <w:sz w:val="24"/>
                <w:szCs w:val="24"/>
              </w:rPr>
            </w:pPr>
            <w:r>
              <w:rPr>
                <w:rFonts w:ascii="Times New Roman"/>
                <w:sz w:val="24"/>
              </w:rPr>
              <w:t>72,332,898</w:t>
            </w:r>
          </w:p>
        </w:tc>
      </w:tr>
      <w:tr>
        <w:trPr>
          <w:trHeight w:val="286"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Style w:val="TableParagraph"/>
              <w:spacing w:line="256" w:lineRule="exact"/>
              <w:ind w:left="119" w:right="0"/>
              <w:jc w:val="left"/>
              <w:rPr>
                <w:rFonts w:ascii="宋体" w:hAnsi="宋体" w:cs="宋体" w:eastAsia="宋体" w:hint="default"/>
                <w:sz w:val="24"/>
                <w:szCs w:val="24"/>
              </w:rPr>
            </w:pPr>
            <w:r>
              <w:rPr>
                <w:rFonts w:ascii="宋体" w:hAnsi="宋体" w:cs="宋体" w:eastAsia="宋体" w:hint="default"/>
                <w:sz w:val="24"/>
                <w:szCs w:val="24"/>
              </w:rPr>
              <w:t>违约金及罚没款收入</w:t>
            </w:r>
          </w:p>
        </w:tc>
        <w:tc>
          <w:tcPr>
            <w:tcW w:w="2070" w:type="dxa"/>
            <w:tcBorders>
              <w:top w:val="nil" w:sz="6" w:space="0" w:color="auto"/>
              <w:left w:val="nil" w:sz="6" w:space="0" w:color="auto"/>
              <w:bottom w:val="nil" w:sz="6" w:space="0" w:color="auto"/>
              <w:right w:val="nil" w:sz="6" w:space="0" w:color="auto"/>
            </w:tcBorders>
          </w:tcPr>
          <w:p>
            <w:pPr>
              <w:pStyle w:val="TableParagraph"/>
              <w:spacing w:line="274" w:lineRule="exact"/>
              <w:ind w:right="176"/>
              <w:jc w:val="right"/>
              <w:rPr>
                <w:rFonts w:ascii="Times New Roman" w:hAnsi="Times New Roman" w:cs="Times New Roman" w:eastAsia="Times New Roman" w:hint="default"/>
                <w:sz w:val="24"/>
                <w:szCs w:val="24"/>
              </w:rPr>
            </w:pPr>
            <w:r>
              <w:rPr>
                <w:rFonts w:ascii="Times New Roman"/>
                <w:sz w:val="24"/>
              </w:rPr>
              <w:t>3,873,206</w:t>
            </w:r>
          </w:p>
        </w:tc>
        <w:tc>
          <w:tcPr>
            <w:tcW w:w="1896" w:type="dxa"/>
            <w:tcBorders>
              <w:top w:val="nil" w:sz="6" w:space="0" w:color="auto"/>
              <w:left w:val="nil" w:sz="6" w:space="0" w:color="auto"/>
              <w:bottom w:val="nil" w:sz="6" w:space="0" w:color="auto"/>
              <w:right w:val="nil" w:sz="6" w:space="0" w:color="auto"/>
            </w:tcBorders>
          </w:tcPr>
          <w:p>
            <w:pPr>
              <w:pStyle w:val="TableParagraph"/>
              <w:spacing w:line="274" w:lineRule="exact"/>
              <w:ind w:right="33"/>
              <w:jc w:val="right"/>
              <w:rPr>
                <w:rFonts w:ascii="Times New Roman" w:hAnsi="Times New Roman" w:cs="Times New Roman" w:eastAsia="Times New Roman" w:hint="default"/>
                <w:sz w:val="24"/>
                <w:szCs w:val="24"/>
              </w:rPr>
            </w:pPr>
            <w:r>
              <w:rPr>
                <w:rFonts w:ascii="Times New Roman"/>
                <w:sz w:val="24"/>
              </w:rPr>
              <w:t>2,433,402</w:t>
            </w:r>
          </w:p>
        </w:tc>
      </w:tr>
      <w:tr>
        <w:trPr>
          <w:trHeight w:val="287"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Style w:val="TableParagraph"/>
              <w:spacing w:line="256" w:lineRule="exact"/>
              <w:ind w:left="119" w:right="0"/>
              <w:jc w:val="left"/>
              <w:rPr>
                <w:rFonts w:ascii="宋体" w:hAnsi="宋体" w:cs="宋体" w:eastAsia="宋体" w:hint="default"/>
                <w:sz w:val="24"/>
                <w:szCs w:val="24"/>
              </w:rPr>
            </w:pPr>
            <w:r>
              <w:rPr>
                <w:rFonts w:ascii="宋体" w:hAnsi="宋体" w:cs="宋体" w:eastAsia="宋体" w:hint="default"/>
                <w:sz w:val="24"/>
                <w:szCs w:val="24"/>
              </w:rPr>
              <w:t>收到的购房违约利息赔偿款</w:t>
            </w:r>
          </w:p>
        </w:tc>
        <w:tc>
          <w:tcPr>
            <w:tcW w:w="2070" w:type="dxa"/>
            <w:tcBorders>
              <w:top w:val="nil" w:sz="6" w:space="0" w:color="auto"/>
              <w:left w:val="nil" w:sz="6" w:space="0" w:color="auto"/>
              <w:bottom w:val="nil" w:sz="6" w:space="0" w:color="auto"/>
              <w:right w:val="nil" w:sz="6" w:space="0" w:color="auto"/>
            </w:tcBorders>
          </w:tcPr>
          <w:p>
            <w:pPr>
              <w:pStyle w:val="TableParagraph"/>
              <w:spacing w:line="274" w:lineRule="exact"/>
              <w:ind w:right="17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spacing w:line="274" w:lineRule="exact"/>
              <w:ind w:right="33"/>
              <w:jc w:val="right"/>
              <w:rPr>
                <w:rFonts w:ascii="Times New Roman" w:hAnsi="Times New Roman" w:cs="Times New Roman" w:eastAsia="Times New Roman" w:hint="default"/>
                <w:sz w:val="24"/>
                <w:szCs w:val="24"/>
              </w:rPr>
            </w:pPr>
            <w:r>
              <w:rPr>
                <w:rFonts w:ascii="Times New Roman"/>
                <w:sz w:val="24"/>
              </w:rPr>
              <w:t>3,037,125</w:t>
            </w:r>
          </w:p>
        </w:tc>
      </w:tr>
      <w:tr>
        <w:trPr>
          <w:trHeight w:val="287"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Style w:val="TableParagraph"/>
              <w:spacing w:line="257" w:lineRule="exact"/>
              <w:ind w:left="119" w:right="0"/>
              <w:jc w:val="left"/>
              <w:rPr>
                <w:rFonts w:ascii="宋体" w:hAnsi="宋体" w:cs="宋体" w:eastAsia="宋体" w:hint="default"/>
                <w:sz w:val="24"/>
                <w:szCs w:val="24"/>
              </w:rPr>
            </w:pPr>
            <w:r>
              <w:rPr>
                <w:rFonts w:ascii="宋体" w:hAnsi="宋体" w:cs="宋体" w:eastAsia="宋体" w:hint="default"/>
                <w:sz w:val="24"/>
                <w:szCs w:val="24"/>
              </w:rPr>
              <w:t>收到的店铺合约违约金</w:t>
            </w:r>
          </w:p>
        </w:tc>
        <w:tc>
          <w:tcPr>
            <w:tcW w:w="2070" w:type="dxa"/>
            <w:tcBorders>
              <w:top w:val="nil" w:sz="6" w:space="0" w:color="auto"/>
              <w:left w:val="nil" w:sz="6" w:space="0" w:color="auto"/>
              <w:bottom w:val="nil" w:sz="6" w:space="0" w:color="auto"/>
              <w:right w:val="nil" w:sz="6" w:space="0" w:color="auto"/>
            </w:tcBorders>
          </w:tcPr>
          <w:p>
            <w:pPr>
              <w:pStyle w:val="TableParagraph"/>
              <w:spacing w:line="276" w:lineRule="exact"/>
              <w:ind w:right="176"/>
              <w:jc w:val="right"/>
              <w:rPr>
                <w:rFonts w:ascii="Times New Roman" w:hAnsi="Times New Roman" w:cs="Times New Roman" w:eastAsia="Times New Roman" w:hint="default"/>
                <w:sz w:val="24"/>
                <w:szCs w:val="24"/>
              </w:rPr>
            </w:pPr>
            <w:r>
              <w:rPr>
                <w:rFonts w:ascii="Times New Roman"/>
                <w:sz w:val="24"/>
              </w:rPr>
              <w:t>2,730,000</w:t>
            </w:r>
          </w:p>
        </w:tc>
        <w:tc>
          <w:tcPr>
            <w:tcW w:w="1896" w:type="dxa"/>
            <w:tcBorders>
              <w:top w:val="nil" w:sz="6" w:space="0" w:color="auto"/>
              <w:left w:val="nil" w:sz="6" w:space="0" w:color="auto"/>
              <w:bottom w:val="nil" w:sz="6" w:space="0" w:color="auto"/>
              <w:right w:val="nil" w:sz="6" w:space="0" w:color="auto"/>
            </w:tcBorders>
          </w:tcPr>
          <w:p>
            <w:pPr>
              <w:pStyle w:val="TableParagraph"/>
              <w:spacing w:line="276" w:lineRule="exact"/>
              <w:ind w:right="33"/>
              <w:jc w:val="right"/>
              <w:rPr>
                <w:rFonts w:ascii="Times New Roman" w:hAnsi="Times New Roman" w:cs="Times New Roman" w:eastAsia="Times New Roman" w:hint="default"/>
                <w:sz w:val="24"/>
                <w:szCs w:val="24"/>
              </w:rPr>
            </w:pPr>
            <w:r>
              <w:rPr>
                <w:rFonts w:ascii="Times New Roman"/>
                <w:sz w:val="24"/>
              </w:rPr>
              <w:t>3,000,000</w:t>
            </w:r>
          </w:p>
        </w:tc>
      </w:tr>
      <w:tr>
        <w:trPr>
          <w:trHeight w:val="422"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Style w:val="TableParagraph"/>
              <w:spacing w:line="256" w:lineRule="exact"/>
              <w:ind w:left="119" w:right="0"/>
              <w:jc w:val="left"/>
              <w:rPr>
                <w:rFonts w:ascii="宋体" w:hAnsi="宋体" w:cs="宋体" w:eastAsia="宋体" w:hint="default"/>
                <w:sz w:val="24"/>
                <w:szCs w:val="24"/>
              </w:rPr>
            </w:pPr>
            <w:r>
              <w:rPr>
                <w:rFonts w:ascii="宋体" w:hAnsi="宋体" w:cs="宋体" w:eastAsia="宋体" w:hint="default"/>
                <w:sz w:val="24"/>
                <w:szCs w:val="24"/>
              </w:rPr>
              <w:t>不能支付的应付账款核销及其他</w:t>
            </w:r>
          </w:p>
        </w:tc>
        <w:tc>
          <w:tcPr>
            <w:tcW w:w="2070"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74" w:lineRule="exact"/>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7,465,535</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74"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2,480,889</w:t>
            </w:r>
            <w:r>
              <w:rPr>
                <w:rFonts w:ascii="Times New Roman"/>
                <w:sz w:val="24"/>
              </w:rPr>
            </w:r>
          </w:p>
        </w:tc>
      </w:tr>
      <w:tr>
        <w:trPr>
          <w:trHeight w:val="565"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21"/>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104,499,215</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2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83,380,703</w:t>
            </w:r>
            <w:r>
              <w:rPr>
                <w:rFonts w:ascii="Times New Roman"/>
                <w:sz w:val="24"/>
              </w:rPr>
            </w:r>
          </w:p>
        </w:tc>
      </w:tr>
      <w:tr>
        <w:trPr>
          <w:trHeight w:val="565"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19" w:right="0"/>
              <w:jc w:val="left"/>
              <w:rPr>
                <w:rFonts w:ascii="宋体" w:hAnsi="宋体" w:cs="宋体" w:eastAsia="宋体" w:hint="default"/>
                <w:sz w:val="24"/>
                <w:szCs w:val="24"/>
              </w:rPr>
            </w:pPr>
            <w:r>
              <w:rPr>
                <w:rFonts w:ascii="宋体" w:hAnsi="宋体" w:cs="宋体" w:eastAsia="宋体" w:hint="default"/>
                <w:sz w:val="24"/>
                <w:szCs w:val="24"/>
              </w:rPr>
              <w:t>政府补助为收到的财政补贴款。</w:t>
            </w:r>
          </w:p>
        </w:tc>
        <w:tc>
          <w:tcPr>
            <w:tcW w:w="2070"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r>
      <w:tr>
        <w:trPr>
          <w:trHeight w:val="567"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42" w:right="0"/>
              <w:jc w:val="left"/>
              <w:rPr>
                <w:rFonts w:ascii="Times New Roman" w:hAnsi="Times New Roman" w:cs="Times New Roman" w:eastAsia="Times New Roman" w:hint="default"/>
                <w:sz w:val="24"/>
                <w:szCs w:val="24"/>
              </w:rPr>
            </w:pPr>
            <w:r>
              <w:rPr>
                <w:rFonts w:ascii="Times New Roman"/>
                <w:b/>
                <w:sz w:val="24"/>
              </w:rPr>
              <w:t>35.</w:t>
            </w:r>
            <w:r>
              <w:rPr>
                <w:rFonts w:ascii="Times New Roman"/>
                <w:sz w:val="24"/>
              </w:rPr>
            </w:r>
          </w:p>
        </w:tc>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营业外支出</w:t>
            </w:r>
            <w:r>
              <w:rPr>
                <w:rFonts w:ascii="Microsoft JhengHei" w:hAnsi="Microsoft JhengHei" w:cs="Microsoft JhengHei" w:eastAsia="Microsoft JhengHei" w:hint="default"/>
                <w:sz w:val="24"/>
                <w:szCs w:val="24"/>
              </w:rPr>
            </w:r>
          </w:p>
        </w:tc>
        <w:tc>
          <w:tcPr>
            <w:tcW w:w="2070"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r>
      <w:tr>
        <w:trPr>
          <w:trHeight w:val="584"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7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443"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19" w:right="0"/>
              <w:jc w:val="left"/>
              <w:rPr>
                <w:rFonts w:ascii="宋体" w:hAnsi="宋体" w:cs="宋体" w:eastAsia="宋体" w:hint="default"/>
                <w:sz w:val="24"/>
                <w:szCs w:val="24"/>
              </w:rPr>
            </w:pPr>
            <w:r>
              <w:rPr>
                <w:rFonts w:ascii="宋体" w:hAnsi="宋体" w:cs="宋体" w:eastAsia="宋体" w:hint="default"/>
                <w:sz w:val="24"/>
                <w:szCs w:val="24"/>
              </w:rPr>
              <w:t>非流动资产处置损失</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76"/>
              <w:jc w:val="right"/>
              <w:rPr>
                <w:rFonts w:ascii="Times New Roman" w:hAnsi="Times New Roman" w:cs="Times New Roman" w:eastAsia="Times New Roman" w:hint="default"/>
                <w:sz w:val="24"/>
                <w:szCs w:val="24"/>
              </w:rPr>
            </w:pPr>
            <w:r>
              <w:rPr>
                <w:rFonts w:ascii="Times New Roman"/>
                <w:sz w:val="24"/>
              </w:rPr>
              <w:t>2,506,016</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3"/>
              <w:jc w:val="right"/>
              <w:rPr>
                <w:rFonts w:ascii="Times New Roman" w:hAnsi="Times New Roman" w:cs="Times New Roman" w:eastAsia="Times New Roman" w:hint="default"/>
                <w:sz w:val="24"/>
                <w:szCs w:val="24"/>
              </w:rPr>
            </w:pPr>
            <w:r>
              <w:rPr>
                <w:rFonts w:ascii="Times New Roman"/>
                <w:sz w:val="24"/>
              </w:rPr>
              <w:t>618,411</w:t>
            </w:r>
          </w:p>
        </w:tc>
      </w:tr>
      <w:tr>
        <w:trPr>
          <w:trHeight w:val="287"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Style w:val="TableParagraph"/>
              <w:spacing w:line="257" w:lineRule="exact"/>
              <w:ind w:left="359" w:right="0"/>
              <w:jc w:val="left"/>
              <w:rPr>
                <w:rFonts w:ascii="宋体" w:hAnsi="宋体" w:cs="宋体" w:eastAsia="宋体" w:hint="default"/>
                <w:sz w:val="24"/>
                <w:szCs w:val="24"/>
              </w:rPr>
            </w:pPr>
            <w:r>
              <w:rPr>
                <w:rFonts w:ascii="宋体" w:hAnsi="宋体" w:cs="宋体" w:eastAsia="宋体" w:hint="default"/>
                <w:sz w:val="24"/>
                <w:szCs w:val="24"/>
              </w:rPr>
              <w:t>其中：固定资产处置损失</w:t>
            </w:r>
          </w:p>
        </w:tc>
        <w:tc>
          <w:tcPr>
            <w:tcW w:w="2070" w:type="dxa"/>
            <w:tcBorders>
              <w:top w:val="nil" w:sz="6" w:space="0" w:color="auto"/>
              <w:left w:val="nil" w:sz="6" w:space="0" w:color="auto"/>
              <w:bottom w:val="nil" w:sz="6" w:space="0" w:color="auto"/>
              <w:right w:val="nil" w:sz="6" w:space="0" w:color="auto"/>
            </w:tcBorders>
          </w:tcPr>
          <w:p>
            <w:pPr>
              <w:pStyle w:val="TableParagraph"/>
              <w:spacing w:line="276" w:lineRule="exact"/>
              <w:ind w:right="176"/>
              <w:jc w:val="right"/>
              <w:rPr>
                <w:rFonts w:ascii="Times New Roman" w:hAnsi="Times New Roman" w:cs="Times New Roman" w:eastAsia="Times New Roman" w:hint="default"/>
                <w:sz w:val="24"/>
                <w:szCs w:val="24"/>
              </w:rPr>
            </w:pPr>
            <w:r>
              <w:rPr>
                <w:rFonts w:ascii="Times New Roman"/>
                <w:sz w:val="24"/>
              </w:rPr>
              <w:t>2,506,016</w:t>
            </w:r>
          </w:p>
        </w:tc>
        <w:tc>
          <w:tcPr>
            <w:tcW w:w="1896" w:type="dxa"/>
            <w:tcBorders>
              <w:top w:val="nil" w:sz="6" w:space="0" w:color="auto"/>
              <w:left w:val="nil" w:sz="6" w:space="0" w:color="auto"/>
              <w:bottom w:val="nil" w:sz="6" w:space="0" w:color="auto"/>
              <w:right w:val="nil" w:sz="6" w:space="0" w:color="auto"/>
            </w:tcBorders>
          </w:tcPr>
          <w:p>
            <w:pPr>
              <w:pStyle w:val="TableParagraph"/>
              <w:spacing w:line="276" w:lineRule="exact"/>
              <w:ind w:right="33"/>
              <w:jc w:val="right"/>
              <w:rPr>
                <w:rFonts w:ascii="Times New Roman" w:hAnsi="Times New Roman" w:cs="Times New Roman" w:eastAsia="Times New Roman" w:hint="default"/>
                <w:sz w:val="24"/>
                <w:szCs w:val="24"/>
              </w:rPr>
            </w:pPr>
            <w:r>
              <w:rPr>
                <w:rFonts w:ascii="Times New Roman"/>
                <w:sz w:val="24"/>
              </w:rPr>
              <w:t>618,411</w:t>
            </w:r>
          </w:p>
        </w:tc>
      </w:tr>
      <w:tr>
        <w:trPr>
          <w:trHeight w:val="286"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Style w:val="TableParagraph"/>
              <w:spacing w:line="256" w:lineRule="exact"/>
              <w:ind w:left="119" w:right="0"/>
              <w:jc w:val="left"/>
              <w:rPr>
                <w:rFonts w:ascii="宋体" w:hAnsi="宋体" w:cs="宋体" w:eastAsia="宋体" w:hint="default"/>
                <w:sz w:val="24"/>
                <w:szCs w:val="24"/>
              </w:rPr>
            </w:pPr>
            <w:r>
              <w:rPr>
                <w:rFonts w:ascii="宋体" w:hAnsi="宋体" w:cs="宋体" w:eastAsia="宋体" w:hint="default"/>
                <w:sz w:val="24"/>
                <w:szCs w:val="24"/>
              </w:rPr>
              <w:t>违约金及罚没款支出</w:t>
            </w:r>
          </w:p>
        </w:tc>
        <w:tc>
          <w:tcPr>
            <w:tcW w:w="2070" w:type="dxa"/>
            <w:tcBorders>
              <w:top w:val="nil" w:sz="6" w:space="0" w:color="auto"/>
              <w:left w:val="nil" w:sz="6" w:space="0" w:color="auto"/>
              <w:bottom w:val="nil" w:sz="6" w:space="0" w:color="auto"/>
              <w:right w:val="nil" w:sz="6" w:space="0" w:color="auto"/>
            </w:tcBorders>
          </w:tcPr>
          <w:p>
            <w:pPr>
              <w:pStyle w:val="TableParagraph"/>
              <w:spacing w:line="274" w:lineRule="exact"/>
              <w:ind w:right="176"/>
              <w:jc w:val="right"/>
              <w:rPr>
                <w:rFonts w:ascii="Times New Roman" w:hAnsi="Times New Roman" w:cs="Times New Roman" w:eastAsia="Times New Roman" w:hint="default"/>
                <w:sz w:val="24"/>
                <w:szCs w:val="24"/>
              </w:rPr>
            </w:pPr>
            <w:r>
              <w:rPr>
                <w:rFonts w:ascii="Times New Roman"/>
                <w:sz w:val="24"/>
              </w:rPr>
              <w:t>45,165</w:t>
            </w:r>
          </w:p>
        </w:tc>
        <w:tc>
          <w:tcPr>
            <w:tcW w:w="1896" w:type="dxa"/>
            <w:tcBorders>
              <w:top w:val="nil" w:sz="6" w:space="0" w:color="auto"/>
              <w:left w:val="nil" w:sz="6" w:space="0" w:color="auto"/>
              <w:bottom w:val="nil" w:sz="6" w:space="0" w:color="auto"/>
              <w:right w:val="nil" w:sz="6" w:space="0" w:color="auto"/>
            </w:tcBorders>
          </w:tcPr>
          <w:p>
            <w:pPr>
              <w:pStyle w:val="TableParagraph"/>
              <w:spacing w:line="274" w:lineRule="exact"/>
              <w:ind w:right="33"/>
              <w:jc w:val="right"/>
              <w:rPr>
                <w:rFonts w:ascii="Times New Roman" w:hAnsi="Times New Roman" w:cs="Times New Roman" w:eastAsia="Times New Roman" w:hint="default"/>
                <w:sz w:val="24"/>
                <w:szCs w:val="24"/>
              </w:rPr>
            </w:pPr>
            <w:r>
              <w:rPr>
                <w:rFonts w:ascii="Times New Roman"/>
                <w:sz w:val="24"/>
              </w:rPr>
              <w:t>1,065,206</w:t>
            </w:r>
          </w:p>
        </w:tc>
      </w:tr>
      <w:tr>
        <w:trPr>
          <w:trHeight w:val="286"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Style w:val="TableParagraph"/>
              <w:spacing w:line="256" w:lineRule="exact"/>
              <w:ind w:left="119" w:right="0"/>
              <w:jc w:val="left"/>
              <w:rPr>
                <w:rFonts w:ascii="宋体" w:hAnsi="宋体" w:cs="宋体" w:eastAsia="宋体" w:hint="default"/>
                <w:sz w:val="24"/>
                <w:szCs w:val="24"/>
              </w:rPr>
            </w:pPr>
            <w:r>
              <w:rPr>
                <w:rFonts w:ascii="宋体" w:hAnsi="宋体" w:cs="宋体" w:eastAsia="宋体" w:hint="default"/>
                <w:sz w:val="24"/>
                <w:szCs w:val="24"/>
              </w:rPr>
              <w:t>对外捐赠</w:t>
            </w:r>
          </w:p>
        </w:tc>
        <w:tc>
          <w:tcPr>
            <w:tcW w:w="2070" w:type="dxa"/>
            <w:tcBorders>
              <w:top w:val="nil" w:sz="6" w:space="0" w:color="auto"/>
              <w:left w:val="nil" w:sz="6" w:space="0" w:color="auto"/>
              <w:bottom w:val="nil" w:sz="6" w:space="0" w:color="auto"/>
              <w:right w:val="nil" w:sz="6" w:space="0" w:color="auto"/>
            </w:tcBorders>
          </w:tcPr>
          <w:p>
            <w:pPr>
              <w:pStyle w:val="TableParagraph"/>
              <w:spacing w:line="274" w:lineRule="exact"/>
              <w:ind w:right="176"/>
              <w:jc w:val="right"/>
              <w:rPr>
                <w:rFonts w:ascii="Times New Roman" w:hAnsi="Times New Roman" w:cs="Times New Roman" w:eastAsia="Times New Roman" w:hint="default"/>
                <w:sz w:val="24"/>
                <w:szCs w:val="24"/>
              </w:rPr>
            </w:pPr>
            <w:r>
              <w:rPr>
                <w:rFonts w:ascii="Times New Roman"/>
                <w:sz w:val="24"/>
              </w:rPr>
              <w:t>6,495,810</w:t>
            </w:r>
          </w:p>
        </w:tc>
        <w:tc>
          <w:tcPr>
            <w:tcW w:w="1896" w:type="dxa"/>
            <w:tcBorders>
              <w:top w:val="nil" w:sz="6" w:space="0" w:color="auto"/>
              <w:left w:val="nil" w:sz="6" w:space="0" w:color="auto"/>
              <w:bottom w:val="nil" w:sz="6" w:space="0" w:color="auto"/>
              <w:right w:val="nil" w:sz="6" w:space="0" w:color="auto"/>
            </w:tcBorders>
          </w:tcPr>
          <w:p>
            <w:pPr>
              <w:pStyle w:val="TableParagraph"/>
              <w:spacing w:line="274" w:lineRule="exact"/>
              <w:ind w:right="33"/>
              <w:jc w:val="right"/>
              <w:rPr>
                <w:rFonts w:ascii="Times New Roman" w:hAnsi="Times New Roman" w:cs="Times New Roman" w:eastAsia="Times New Roman" w:hint="default"/>
                <w:sz w:val="24"/>
                <w:szCs w:val="24"/>
              </w:rPr>
            </w:pPr>
            <w:r>
              <w:rPr>
                <w:rFonts w:ascii="Times New Roman"/>
                <w:sz w:val="24"/>
              </w:rPr>
              <w:t>3,139,240</w:t>
            </w:r>
          </w:p>
        </w:tc>
      </w:tr>
      <w:tr>
        <w:trPr>
          <w:trHeight w:val="286"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Style w:val="TableParagraph"/>
              <w:spacing w:line="256" w:lineRule="exact"/>
              <w:ind w:left="119" w:right="0"/>
              <w:jc w:val="left"/>
              <w:rPr>
                <w:rFonts w:ascii="宋体" w:hAnsi="宋体" w:cs="宋体" w:eastAsia="宋体" w:hint="default"/>
                <w:sz w:val="24"/>
                <w:szCs w:val="24"/>
              </w:rPr>
            </w:pPr>
            <w:r>
              <w:rPr>
                <w:rFonts w:ascii="宋体" w:hAnsi="宋体" w:cs="宋体" w:eastAsia="宋体" w:hint="default"/>
                <w:sz w:val="24"/>
                <w:szCs w:val="24"/>
              </w:rPr>
              <w:t>自营店关店损失</w:t>
            </w:r>
          </w:p>
        </w:tc>
        <w:tc>
          <w:tcPr>
            <w:tcW w:w="2070" w:type="dxa"/>
            <w:tcBorders>
              <w:top w:val="nil" w:sz="6" w:space="0" w:color="auto"/>
              <w:left w:val="nil" w:sz="6" w:space="0" w:color="auto"/>
              <w:bottom w:val="nil" w:sz="6" w:space="0" w:color="auto"/>
              <w:right w:val="nil" w:sz="6" w:space="0" w:color="auto"/>
            </w:tcBorders>
          </w:tcPr>
          <w:p>
            <w:pPr>
              <w:pStyle w:val="TableParagraph"/>
              <w:spacing w:line="274" w:lineRule="exact"/>
              <w:ind w:right="176"/>
              <w:jc w:val="right"/>
              <w:rPr>
                <w:rFonts w:ascii="Times New Roman" w:hAnsi="Times New Roman" w:cs="Times New Roman" w:eastAsia="Times New Roman" w:hint="default"/>
                <w:sz w:val="24"/>
                <w:szCs w:val="24"/>
              </w:rPr>
            </w:pPr>
            <w:r>
              <w:rPr>
                <w:rFonts w:ascii="Times New Roman"/>
                <w:sz w:val="24"/>
              </w:rPr>
              <w:t>15,463,622</w:t>
            </w:r>
          </w:p>
        </w:tc>
        <w:tc>
          <w:tcPr>
            <w:tcW w:w="1896" w:type="dxa"/>
            <w:tcBorders>
              <w:top w:val="nil" w:sz="6" w:space="0" w:color="auto"/>
              <w:left w:val="nil" w:sz="6" w:space="0" w:color="auto"/>
              <w:bottom w:val="nil" w:sz="6" w:space="0" w:color="auto"/>
              <w:right w:val="nil" w:sz="6" w:space="0" w:color="auto"/>
            </w:tcBorders>
          </w:tcPr>
          <w:p>
            <w:pPr>
              <w:pStyle w:val="TableParagraph"/>
              <w:spacing w:line="274" w:lineRule="exact"/>
              <w:ind w:right="33"/>
              <w:jc w:val="right"/>
              <w:rPr>
                <w:rFonts w:ascii="Times New Roman" w:hAnsi="Times New Roman" w:cs="Times New Roman" w:eastAsia="Times New Roman" w:hint="default"/>
                <w:sz w:val="24"/>
                <w:szCs w:val="24"/>
              </w:rPr>
            </w:pPr>
            <w:r>
              <w:rPr>
                <w:rFonts w:ascii="Times New Roman"/>
                <w:sz w:val="24"/>
              </w:rPr>
              <w:t>4,271,044</w:t>
            </w:r>
          </w:p>
        </w:tc>
      </w:tr>
      <w:tr>
        <w:trPr>
          <w:trHeight w:val="423"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Style w:val="TableParagraph"/>
              <w:spacing w:line="256" w:lineRule="exact"/>
              <w:ind w:left="119"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070"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74" w:lineRule="exact"/>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9,014,430</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74"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3,120,385</w:t>
            </w:r>
            <w:r>
              <w:rPr>
                <w:rFonts w:ascii="Times New Roman"/>
                <w:sz w:val="24"/>
              </w:rPr>
            </w:r>
          </w:p>
        </w:tc>
      </w:tr>
      <w:tr>
        <w:trPr>
          <w:trHeight w:val="494" w:hRule="exact"/>
        </w:trPr>
        <w:tc>
          <w:tcPr>
            <w:tcW w:w="635" w:type="dxa"/>
            <w:tcBorders>
              <w:top w:val="nil" w:sz="6" w:space="0" w:color="auto"/>
              <w:left w:val="nil" w:sz="6" w:space="0" w:color="auto"/>
              <w:bottom w:val="nil" w:sz="6" w:space="0" w:color="auto"/>
              <w:right w:val="nil" w:sz="6" w:space="0" w:color="auto"/>
            </w:tcBorders>
          </w:tcPr>
          <w:p>
            <w:pPr/>
          </w:p>
        </w:tc>
        <w:tc>
          <w:tcPr>
            <w:tcW w:w="3749"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22"/>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33,525,043</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22"/>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12,214,286</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8" w:footer="746" w:top="3620" w:bottom="940" w:left="1660" w:right="16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2" w:type="dxa"/>
        <w:tblLayout w:type="fixed"/>
        <w:tblCellMar>
          <w:top w:w="0" w:type="dxa"/>
          <w:left w:w="0" w:type="dxa"/>
          <w:bottom w:w="0" w:type="dxa"/>
          <w:right w:w="0" w:type="dxa"/>
        </w:tblCellMar>
        <w:tblLook w:val="01E0"/>
      </w:tblPr>
      <w:tblGrid>
        <w:gridCol w:w="720"/>
        <w:gridCol w:w="3717"/>
        <w:gridCol w:w="2057"/>
        <w:gridCol w:w="1936"/>
      </w:tblGrid>
      <w:tr>
        <w:trPr>
          <w:trHeight w:val="2147"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367" w:lineRule="exact"/>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w:t>
            </w:r>
            <w:r>
              <w:rPr>
                <w:rFonts w:ascii="Microsoft JhengHei" w:hAnsi="Microsoft JhengHei" w:cs="Microsoft JhengHei" w:eastAsia="Microsoft JhengHei" w:hint="default"/>
                <w:sz w:val="24"/>
                <w:szCs w:val="24"/>
              </w:rPr>
            </w: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42" w:right="0"/>
              <w:jc w:val="left"/>
              <w:rPr>
                <w:rFonts w:ascii="Times New Roman" w:hAnsi="Times New Roman" w:cs="Times New Roman" w:eastAsia="Times New Roman" w:hint="default"/>
                <w:sz w:val="24"/>
                <w:szCs w:val="24"/>
              </w:rPr>
            </w:pPr>
            <w:r>
              <w:rPr>
                <w:rFonts w:ascii="Times New Roman"/>
                <w:b/>
                <w:sz w:val="24"/>
              </w:rPr>
              <w:t>36.</w:t>
            </w:r>
            <w:r>
              <w:rPr>
                <w:rFonts w:ascii="Times New Roman"/>
                <w:sz w:val="24"/>
              </w:rPr>
            </w:r>
          </w:p>
        </w:tc>
        <w:tc>
          <w:tcPr>
            <w:tcW w:w="3717" w:type="dxa"/>
            <w:tcBorders>
              <w:top w:val="nil" w:sz="6" w:space="0" w:color="auto"/>
              <w:left w:val="nil" w:sz="6" w:space="0" w:color="auto"/>
              <w:bottom w:val="nil" w:sz="6" w:space="0" w:color="auto"/>
              <w:right w:val="nil" w:sz="6" w:space="0" w:color="auto"/>
            </w:tcBorders>
          </w:tcPr>
          <w:p>
            <w:pPr>
              <w:pStyle w:val="TableParagraph"/>
              <w:spacing w:line="367" w:lineRule="exact"/>
              <w:ind w:left="155"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170"/>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所得税费用</w:t>
            </w:r>
            <w:r>
              <w:rPr>
                <w:rFonts w:ascii="Microsoft JhengHei" w:hAnsi="Microsoft JhengHei" w:cs="Microsoft JhengHei" w:eastAsia="Microsoft JhengHei" w:hint="default"/>
                <w:sz w:val="24"/>
                <w:szCs w:val="24"/>
              </w:rPr>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当期所得税费用</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40" w:lineRule="auto"/>
              <w:ind w:left="111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638" w:right="0"/>
              <w:jc w:val="left"/>
              <w:rPr>
                <w:rFonts w:ascii="Times New Roman" w:hAnsi="Times New Roman" w:cs="Times New Roman" w:eastAsia="Times New Roman" w:hint="default"/>
                <w:sz w:val="24"/>
                <w:szCs w:val="24"/>
              </w:rPr>
            </w:pPr>
            <w:r>
              <w:rPr>
                <w:rFonts w:ascii="Times New Roman"/>
                <w:sz w:val="24"/>
              </w:rPr>
              <w:t>426,351,641</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40" w:lineRule="auto"/>
              <w:ind w:left="11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741" w:right="0"/>
              <w:jc w:val="left"/>
              <w:rPr>
                <w:rFonts w:ascii="Times New Roman" w:hAnsi="Times New Roman" w:cs="Times New Roman" w:eastAsia="Times New Roman" w:hint="default"/>
                <w:sz w:val="24"/>
                <w:szCs w:val="24"/>
              </w:rPr>
            </w:pPr>
            <w:r>
              <w:rPr>
                <w:rFonts w:ascii="Times New Roman"/>
                <w:sz w:val="24"/>
              </w:rPr>
              <w:t>60,759,849</w:t>
            </w:r>
          </w:p>
        </w:tc>
      </w:tr>
      <w:tr>
        <w:trPr>
          <w:trHeight w:val="447" w:hRule="exact"/>
        </w:trPr>
        <w:tc>
          <w:tcPr>
            <w:tcW w:w="720" w:type="dxa"/>
            <w:tcBorders>
              <w:top w:val="nil" w:sz="6" w:space="0" w:color="auto"/>
              <w:left w:val="nil" w:sz="6" w:space="0" w:color="auto"/>
              <w:bottom w:val="nil" w:sz="6" w:space="0" w:color="auto"/>
              <w:right w:val="nil" w:sz="6" w:space="0" w:color="auto"/>
            </w:tcBorders>
          </w:tcPr>
          <w:p>
            <w:pPr/>
          </w:p>
        </w:tc>
        <w:tc>
          <w:tcPr>
            <w:tcW w:w="371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递延所得税费用</w:t>
            </w:r>
          </w:p>
        </w:tc>
        <w:tc>
          <w:tcPr>
            <w:tcW w:w="2057" w:type="dxa"/>
            <w:tcBorders>
              <w:top w:val="nil" w:sz="6" w:space="0" w:color="auto"/>
              <w:left w:val="nil" w:sz="6" w:space="0" w:color="auto"/>
              <w:bottom w:val="nil" w:sz="6" w:space="0" w:color="auto"/>
              <w:right w:val="nil" w:sz="6" w:space="0" w:color="auto"/>
            </w:tcBorders>
          </w:tcPr>
          <w:p>
            <w:pPr>
              <w:pStyle w:val="TableParagraph"/>
              <w:tabs>
                <w:tab w:pos="556" w:val="left" w:leader="none"/>
              </w:tabs>
              <w:spacing w:line="240" w:lineRule="auto" w:before="11"/>
              <w:ind w:left="155"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(150,390,082</w:t>
            </w:r>
            <w:r>
              <w:rPr>
                <w:rFonts w:ascii="Times New Roman"/>
                <w:sz w:val="24"/>
              </w:rPr>
              <w:t>)</w:t>
            </w:r>
          </w:p>
        </w:tc>
        <w:tc>
          <w:tcPr>
            <w:tcW w:w="1936" w:type="dxa"/>
            <w:tcBorders>
              <w:top w:val="nil" w:sz="6" w:space="0" w:color="auto"/>
              <w:left w:val="nil" w:sz="6" w:space="0" w:color="auto"/>
              <w:bottom w:val="nil" w:sz="6" w:space="0" w:color="auto"/>
              <w:right w:val="nil" w:sz="6" w:space="0" w:color="auto"/>
            </w:tcBorders>
          </w:tcPr>
          <w:p>
            <w:pPr>
              <w:pStyle w:val="TableParagraph"/>
              <w:tabs>
                <w:tab w:pos="520"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(32,164,024</w:t>
            </w:r>
            <w:r>
              <w:rPr>
                <w:rFonts w:ascii="Times New Roman"/>
                <w:sz w:val="24"/>
              </w:rPr>
              <w:t>)</w:t>
            </w:r>
          </w:p>
        </w:tc>
      </w:tr>
      <w:tr>
        <w:trPr>
          <w:trHeight w:val="404" w:hRule="exact"/>
        </w:trPr>
        <w:tc>
          <w:tcPr>
            <w:tcW w:w="720" w:type="dxa"/>
            <w:tcBorders>
              <w:top w:val="nil" w:sz="6" w:space="0" w:color="auto"/>
              <w:left w:val="nil" w:sz="6" w:space="0" w:color="auto"/>
              <w:bottom w:val="nil" w:sz="6" w:space="0" w:color="auto"/>
              <w:right w:val="nil" w:sz="6" w:space="0" w:color="auto"/>
            </w:tcBorders>
          </w:tcPr>
          <w:p>
            <w:pPr/>
          </w:p>
        </w:tc>
        <w:tc>
          <w:tcPr>
            <w:tcW w:w="3717"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133"/>
              <w:ind w:left="155"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275,961,559</w:t>
            </w:r>
            <w:r>
              <w:rPr>
                <w:rFonts w:ascii="Times New Roman"/>
                <w:sz w:val="24"/>
              </w:rPr>
            </w:r>
          </w:p>
        </w:tc>
        <w:tc>
          <w:tcPr>
            <w:tcW w:w="1936"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33"/>
              <w:ind w:right="112"/>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28,595,825</w:t>
            </w:r>
            <w:r>
              <w:rPr>
                <w:rFonts w:ascii="Times New Roman"/>
                <w:sz w:val="24"/>
              </w:rPr>
            </w:r>
          </w:p>
        </w:tc>
      </w:tr>
      <w:tr>
        <w:trPr>
          <w:trHeight w:val="731" w:hRule="exact"/>
        </w:trPr>
        <w:tc>
          <w:tcPr>
            <w:tcW w:w="843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755" w:right="0"/>
              <w:jc w:val="left"/>
              <w:rPr>
                <w:rFonts w:ascii="宋体" w:hAnsi="宋体" w:cs="宋体" w:eastAsia="宋体" w:hint="default"/>
                <w:sz w:val="24"/>
                <w:szCs w:val="24"/>
              </w:rPr>
            </w:pPr>
            <w:r>
              <w:rPr>
                <w:rFonts w:ascii="宋体" w:hAnsi="宋体" w:cs="宋体" w:eastAsia="宋体" w:hint="default"/>
                <w:sz w:val="24"/>
                <w:szCs w:val="24"/>
              </w:rPr>
              <w:t>所得税费用与利润总额的关系列示如下：</w:t>
            </w:r>
          </w:p>
        </w:tc>
      </w:tr>
      <w:tr>
        <w:trPr>
          <w:trHeight w:val="558" w:hRule="exact"/>
        </w:trPr>
        <w:tc>
          <w:tcPr>
            <w:tcW w:w="4437" w:type="dxa"/>
            <w:gridSpan w:val="2"/>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16"/>
              <w:jc w:val="right"/>
              <w:rPr>
                <w:rFonts w:ascii="宋体" w:hAnsi="宋体" w:cs="宋体" w:eastAsia="宋体" w:hint="default"/>
                <w:sz w:val="22"/>
                <w:szCs w:val="22"/>
              </w:rPr>
            </w:pPr>
            <w:r>
              <w:rPr>
                <w:rFonts w:ascii="Times New Roman" w:hAnsi="Times New Roman" w:cs="Times New Roman" w:eastAsia="Times New Roman" w:hint="default"/>
                <w:spacing w:val="-1"/>
                <w:sz w:val="22"/>
                <w:szCs w:val="22"/>
              </w:rPr>
              <w:t>2010</w:t>
            </w:r>
            <w:r>
              <w:rPr>
                <w:rFonts w:ascii="宋体" w:hAnsi="宋体" w:cs="宋体" w:eastAsia="宋体" w:hint="default"/>
                <w:spacing w:val="-1"/>
                <w:sz w:val="22"/>
                <w:szCs w:val="22"/>
              </w:rPr>
              <w:t>年</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2"/>
              <w:jc w:val="right"/>
              <w:rPr>
                <w:rFonts w:ascii="宋体" w:hAnsi="宋体" w:cs="宋体" w:eastAsia="宋体" w:hint="default"/>
                <w:sz w:val="22"/>
                <w:szCs w:val="22"/>
              </w:rPr>
            </w:pPr>
            <w:r>
              <w:rPr>
                <w:rFonts w:ascii="Times New Roman" w:hAnsi="Times New Roman" w:cs="Times New Roman" w:eastAsia="Times New Roman" w:hint="default"/>
                <w:spacing w:val="-1"/>
                <w:sz w:val="22"/>
                <w:szCs w:val="22"/>
              </w:rPr>
              <w:t>2009</w:t>
            </w:r>
            <w:r>
              <w:rPr>
                <w:rFonts w:ascii="宋体" w:hAnsi="宋体" w:cs="宋体" w:eastAsia="宋体" w:hint="default"/>
                <w:spacing w:val="-1"/>
                <w:sz w:val="22"/>
                <w:szCs w:val="22"/>
              </w:rPr>
              <w:t>年</w:t>
            </w:r>
          </w:p>
        </w:tc>
      </w:tr>
      <w:tr>
        <w:trPr>
          <w:trHeight w:val="540" w:hRule="exact"/>
        </w:trPr>
        <w:tc>
          <w:tcPr>
            <w:tcW w:w="44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755" w:right="0"/>
              <w:jc w:val="left"/>
              <w:rPr>
                <w:rFonts w:ascii="宋体" w:hAnsi="宋体" w:cs="宋体" w:eastAsia="宋体" w:hint="default"/>
                <w:sz w:val="22"/>
                <w:szCs w:val="22"/>
              </w:rPr>
            </w:pPr>
            <w:r>
              <w:rPr>
                <w:rFonts w:ascii="宋体" w:hAnsi="宋体" w:cs="宋体" w:eastAsia="宋体" w:hint="default"/>
                <w:sz w:val="22"/>
                <w:szCs w:val="22"/>
              </w:rPr>
              <w:t>利润总额</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16"/>
              <w:jc w:val="right"/>
              <w:rPr>
                <w:rFonts w:ascii="Times New Roman" w:hAnsi="Times New Roman" w:cs="Times New Roman" w:eastAsia="Times New Roman" w:hint="default"/>
                <w:sz w:val="22"/>
                <w:szCs w:val="22"/>
              </w:rPr>
            </w:pPr>
            <w:r>
              <w:rPr>
                <w:rFonts w:ascii="Times New Roman"/>
                <w:spacing w:val="-1"/>
                <w:sz w:val="22"/>
              </w:rPr>
              <w:t>1,033,813,846</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10"/>
              <w:jc w:val="right"/>
              <w:rPr>
                <w:rFonts w:ascii="Times New Roman" w:hAnsi="Times New Roman" w:cs="Times New Roman" w:eastAsia="Times New Roman" w:hint="default"/>
                <w:sz w:val="22"/>
                <w:szCs w:val="22"/>
              </w:rPr>
            </w:pPr>
            <w:r>
              <w:rPr>
                <w:rFonts w:ascii="Times New Roman"/>
                <w:sz w:val="22"/>
              </w:rPr>
              <w:t>632,824,354</w:t>
            </w:r>
          </w:p>
        </w:tc>
      </w:tr>
      <w:tr>
        <w:trPr>
          <w:trHeight w:val="412" w:hRule="exact"/>
        </w:trPr>
        <w:tc>
          <w:tcPr>
            <w:tcW w:w="44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755"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按法定税率计算的所得税费用</w:t>
            </w:r>
            <w:r>
              <w:rPr>
                <w:rFonts w:ascii="Times New Roman" w:hAnsi="Times New Roman" w:cs="Times New Roman" w:eastAsia="Times New Roman" w:hint="default"/>
                <w:sz w:val="22"/>
                <w:szCs w:val="22"/>
              </w:rPr>
              <w:t>(</w:t>
            </w:r>
            <w:r>
              <w:rPr>
                <w:rFonts w:ascii="宋体" w:hAnsi="宋体" w:cs="宋体" w:eastAsia="宋体" w:hint="default"/>
                <w:sz w:val="22"/>
                <w:szCs w:val="22"/>
              </w:rPr>
              <w:t>注</w:t>
            </w:r>
            <w:r>
              <w:rPr>
                <w:rFonts w:ascii="Times New Roman" w:hAnsi="Times New Roman" w:cs="Times New Roman" w:eastAsia="Times New Roman" w:hint="default"/>
                <w:sz w:val="22"/>
                <w:szCs w:val="22"/>
              </w:rPr>
              <w:t>1)</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16"/>
              <w:jc w:val="right"/>
              <w:rPr>
                <w:rFonts w:ascii="Times New Roman" w:hAnsi="Times New Roman" w:cs="Times New Roman" w:eastAsia="Times New Roman" w:hint="default"/>
                <w:sz w:val="22"/>
                <w:szCs w:val="22"/>
              </w:rPr>
            </w:pPr>
            <w:r>
              <w:rPr>
                <w:rFonts w:ascii="Times New Roman"/>
                <w:spacing w:val="-1"/>
                <w:sz w:val="22"/>
              </w:rPr>
              <w:t>258,453,462</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10"/>
              <w:jc w:val="right"/>
              <w:rPr>
                <w:rFonts w:ascii="Times New Roman" w:hAnsi="Times New Roman" w:cs="Times New Roman" w:eastAsia="Times New Roman" w:hint="default"/>
                <w:sz w:val="22"/>
                <w:szCs w:val="22"/>
              </w:rPr>
            </w:pPr>
            <w:r>
              <w:rPr>
                <w:rFonts w:ascii="Times New Roman"/>
                <w:sz w:val="22"/>
              </w:rPr>
              <w:t>158,206,089</w:t>
            </w:r>
          </w:p>
        </w:tc>
      </w:tr>
      <w:tr>
        <w:trPr>
          <w:trHeight w:val="286" w:hRule="exact"/>
        </w:trPr>
        <w:tc>
          <w:tcPr>
            <w:tcW w:w="4437"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755" w:right="0"/>
              <w:jc w:val="left"/>
              <w:rPr>
                <w:rFonts w:ascii="宋体" w:hAnsi="宋体" w:cs="宋体" w:eastAsia="宋体" w:hint="default"/>
                <w:sz w:val="22"/>
                <w:szCs w:val="22"/>
              </w:rPr>
            </w:pPr>
            <w:r>
              <w:rPr>
                <w:rFonts w:ascii="宋体" w:hAnsi="宋体" w:cs="宋体" w:eastAsia="宋体" w:hint="default"/>
                <w:sz w:val="22"/>
                <w:szCs w:val="22"/>
              </w:rPr>
              <w:t>某些子公司适用不同税率的影响</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0"/>
              <w:jc w:val="right"/>
              <w:rPr>
                <w:rFonts w:ascii="Times New Roman" w:hAnsi="Times New Roman" w:cs="Times New Roman" w:eastAsia="Times New Roman" w:hint="default"/>
                <w:sz w:val="22"/>
                <w:szCs w:val="22"/>
              </w:rPr>
            </w:pPr>
            <w:r>
              <w:rPr>
                <w:rFonts w:ascii="Times New Roman"/>
                <w:spacing w:val="-1"/>
                <w:sz w:val="22"/>
              </w:rPr>
              <w:t>(98,930,200)</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
              <w:jc w:val="right"/>
              <w:rPr>
                <w:rFonts w:ascii="Times New Roman" w:hAnsi="Times New Roman" w:cs="Times New Roman" w:eastAsia="Times New Roman" w:hint="default"/>
                <w:sz w:val="22"/>
                <w:szCs w:val="22"/>
              </w:rPr>
            </w:pPr>
            <w:r>
              <w:rPr>
                <w:rFonts w:ascii="Times New Roman"/>
                <w:spacing w:val="-1"/>
                <w:sz w:val="22"/>
              </w:rPr>
              <w:t>(29,658,540)</w:t>
            </w:r>
          </w:p>
        </w:tc>
      </w:tr>
      <w:tr>
        <w:trPr>
          <w:trHeight w:val="286" w:hRule="exact"/>
        </w:trPr>
        <w:tc>
          <w:tcPr>
            <w:tcW w:w="4437"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755" w:right="0"/>
              <w:jc w:val="left"/>
              <w:rPr>
                <w:rFonts w:ascii="宋体" w:hAnsi="宋体" w:cs="宋体" w:eastAsia="宋体" w:hint="default"/>
                <w:sz w:val="22"/>
                <w:szCs w:val="22"/>
              </w:rPr>
            </w:pPr>
            <w:r>
              <w:rPr>
                <w:rFonts w:ascii="宋体" w:hAnsi="宋体" w:cs="宋体" w:eastAsia="宋体" w:hint="default"/>
                <w:sz w:val="22"/>
                <w:szCs w:val="22"/>
              </w:rPr>
              <w:t>不可抵扣的费用</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4"/>
              <w:jc w:val="right"/>
              <w:rPr>
                <w:rFonts w:ascii="Times New Roman" w:hAnsi="Times New Roman" w:cs="Times New Roman" w:eastAsia="Times New Roman" w:hint="default"/>
                <w:sz w:val="22"/>
                <w:szCs w:val="22"/>
              </w:rPr>
            </w:pPr>
            <w:r>
              <w:rPr>
                <w:rFonts w:ascii="Times New Roman"/>
                <w:sz w:val="22"/>
              </w:rPr>
              <w:t>6,437,975</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0"/>
              <w:jc w:val="right"/>
              <w:rPr>
                <w:rFonts w:ascii="Times New Roman" w:hAnsi="Times New Roman" w:cs="Times New Roman" w:eastAsia="Times New Roman" w:hint="default"/>
                <w:sz w:val="22"/>
                <w:szCs w:val="22"/>
              </w:rPr>
            </w:pPr>
            <w:r>
              <w:rPr>
                <w:rFonts w:ascii="Times New Roman"/>
                <w:sz w:val="22"/>
              </w:rPr>
              <w:t>3,654,277</w:t>
            </w:r>
          </w:p>
        </w:tc>
      </w:tr>
      <w:tr>
        <w:trPr>
          <w:trHeight w:val="287" w:hRule="exact"/>
        </w:trPr>
        <w:tc>
          <w:tcPr>
            <w:tcW w:w="4437"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755" w:right="0"/>
              <w:jc w:val="left"/>
              <w:rPr>
                <w:rFonts w:ascii="宋体" w:hAnsi="宋体" w:cs="宋体" w:eastAsia="宋体" w:hint="default"/>
                <w:sz w:val="22"/>
                <w:szCs w:val="22"/>
              </w:rPr>
            </w:pPr>
            <w:r>
              <w:rPr>
                <w:rFonts w:ascii="宋体" w:hAnsi="宋体" w:cs="宋体" w:eastAsia="宋体" w:hint="default"/>
                <w:sz w:val="22"/>
                <w:szCs w:val="22"/>
              </w:rPr>
              <w:t>对以前期间当期所得税的调整</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14"/>
              <w:jc w:val="right"/>
              <w:rPr>
                <w:rFonts w:ascii="Times New Roman" w:hAnsi="Times New Roman" w:cs="Times New Roman" w:eastAsia="Times New Roman" w:hint="default"/>
                <w:sz w:val="22"/>
                <w:szCs w:val="22"/>
              </w:rPr>
            </w:pPr>
            <w:r>
              <w:rPr>
                <w:rFonts w:ascii="Times New Roman"/>
                <w:sz w:val="22"/>
              </w:rPr>
              <w:t>6,729,521</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8"/>
              <w:jc w:val="right"/>
              <w:rPr>
                <w:rFonts w:ascii="Times New Roman" w:hAnsi="Times New Roman" w:cs="Times New Roman" w:eastAsia="Times New Roman" w:hint="default"/>
                <w:sz w:val="22"/>
                <w:szCs w:val="22"/>
              </w:rPr>
            </w:pPr>
            <w:r>
              <w:rPr>
                <w:rFonts w:ascii="Times New Roman"/>
                <w:spacing w:val="-1"/>
                <w:sz w:val="22"/>
              </w:rPr>
              <w:t>(82,808,548)</w:t>
            </w:r>
          </w:p>
        </w:tc>
      </w:tr>
      <w:tr>
        <w:trPr>
          <w:trHeight w:val="287" w:hRule="exact"/>
        </w:trPr>
        <w:tc>
          <w:tcPr>
            <w:tcW w:w="4437"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755" w:right="0"/>
              <w:jc w:val="left"/>
              <w:rPr>
                <w:rFonts w:ascii="宋体" w:hAnsi="宋体" w:cs="宋体" w:eastAsia="宋体" w:hint="default"/>
                <w:sz w:val="22"/>
                <w:szCs w:val="22"/>
              </w:rPr>
            </w:pPr>
            <w:r>
              <w:rPr>
                <w:rFonts w:ascii="宋体" w:hAnsi="宋体" w:cs="宋体" w:eastAsia="宋体" w:hint="default"/>
                <w:sz w:val="22"/>
                <w:szCs w:val="22"/>
              </w:rPr>
              <w:t>税率变动对递延所得税资产的影响</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3"/>
              <w:jc w:val="right"/>
              <w:rPr>
                <w:rFonts w:ascii="Times New Roman" w:hAnsi="Times New Roman" w:cs="Times New Roman" w:eastAsia="Times New Roman" w:hint="default"/>
                <w:sz w:val="22"/>
                <w:szCs w:val="22"/>
              </w:rPr>
            </w:pPr>
            <w:r>
              <w:rPr>
                <w:rFonts w:ascii="Times New Roman"/>
                <w:spacing w:val="-1"/>
                <w:sz w:val="22"/>
              </w:rPr>
              <w:t>(349,225)</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8"/>
              <w:jc w:val="right"/>
              <w:rPr>
                <w:rFonts w:ascii="Times New Roman" w:hAnsi="Times New Roman" w:cs="Times New Roman" w:eastAsia="Times New Roman" w:hint="default"/>
                <w:sz w:val="22"/>
                <w:szCs w:val="22"/>
              </w:rPr>
            </w:pPr>
            <w:r>
              <w:rPr>
                <w:rFonts w:ascii="Times New Roman"/>
                <w:spacing w:val="-1"/>
                <w:sz w:val="22"/>
              </w:rPr>
              <w:t>(6,073,136)</w:t>
            </w:r>
          </w:p>
        </w:tc>
      </w:tr>
      <w:tr>
        <w:trPr>
          <w:trHeight w:val="572" w:hRule="exact"/>
        </w:trPr>
        <w:tc>
          <w:tcPr>
            <w:tcW w:w="4437"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755" w:right="0"/>
              <w:jc w:val="left"/>
              <w:rPr>
                <w:rFonts w:ascii="宋体" w:hAnsi="宋体" w:cs="宋体" w:eastAsia="宋体" w:hint="default"/>
                <w:sz w:val="22"/>
                <w:szCs w:val="22"/>
              </w:rPr>
            </w:pPr>
            <w:r>
              <w:rPr>
                <w:rFonts w:ascii="宋体" w:hAnsi="宋体" w:cs="宋体" w:eastAsia="宋体" w:hint="default"/>
                <w:sz w:val="22"/>
                <w:szCs w:val="22"/>
              </w:rPr>
              <w:t>利用以前年度可抵扣亏损</w:t>
            </w:r>
          </w:p>
          <w:p>
            <w:pPr>
              <w:pStyle w:val="TableParagraph"/>
              <w:spacing w:line="287" w:lineRule="exact"/>
              <w:ind w:left="755" w:right="0"/>
              <w:jc w:val="left"/>
              <w:rPr>
                <w:rFonts w:ascii="宋体" w:hAnsi="宋体" w:cs="宋体" w:eastAsia="宋体" w:hint="default"/>
                <w:sz w:val="22"/>
                <w:szCs w:val="22"/>
              </w:rPr>
            </w:pPr>
            <w:r>
              <w:rPr>
                <w:rFonts w:ascii="宋体" w:hAnsi="宋体" w:cs="宋体" w:eastAsia="宋体" w:hint="default"/>
                <w:sz w:val="22"/>
                <w:szCs w:val="22"/>
              </w:rPr>
              <w:t>未确认的可抵扣暂时性差异、可抵扣</w:t>
            </w: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0"/>
              <w:jc w:val="right"/>
              <w:rPr>
                <w:rFonts w:ascii="Times New Roman" w:hAnsi="Times New Roman" w:cs="Times New Roman" w:eastAsia="Times New Roman" w:hint="default"/>
                <w:sz w:val="22"/>
                <w:szCs w:val="22"/>
              </w:rPr>
            </w:pPr>
            <w:r>
              <w:rPr>
                <w:rFonts w:ascii="Times New Roman"/>
                <w:spacing w:val="-1"/>
                <w:sz w:val="22"/>
              </w:rPr>
              <w:t>(8,261,323)</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
              <w:jc w:val="right"/>
              <w:rPr>
                <w:rFonts w:ascii="Times New Roman" w:hAnsi="Times New Roman" w:cs="Times New Roman" w:eastAsia="Times New Roman" w:hint="default"/>
                <w:sz w:val="22"/>
                <w:szCs w:val="22"/>
              </w:rPr>
            </w:pPr>
            <w:r>
              <w:rPr>
                <w:rFonts w:ascii="Times New Roman"/>
                <w:spacing w:val="-1"/>
                <w:sz w:val="22"/>
              </w:rPr>
              <w:t>(25,435,005)</w:t>
            </w:r>
          </w:p>
        </w:tc>
      </w:tr>
    </w:tbl>
    <w:p>
      <w:pPr>
        <w:pStyle w:val="Heading3"/>
        <w:tabs>
          <w:tab w:pos="5275" w:val="left" w:leader="none"/>
          <w:tab w:pos="6735" w:val="left" w:leader="none"/>
          <w:tab w:pos="7426" w:val="left" w:leader="none"/>
        </w:tabs>
        <w:spacing w:line="263" w:lineRule="exact"/>
        <w:ind w:left="1296" w:right="98"/>
        <w:jc w:val="left"/>
        <w:rPr>
          <w:rFonts w:ascii="Times New Roman" w:hAnsi="Times New Roman" w:cs="Times New Roman" w:eastAsia="Times New Roman" w:hint="default"/>
        </w:rPr>
      </w:pPr>
      <w:r>
        <w:rPr/>
        <w:t>税务亏损及内部未实现利润的影响</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u w:val="single" w:color="000000"/>
        </w:rPr>
        <w:t>111,881,349</w:t>
      </w:r>
      <w:r>
        <w:rPr>
          <w:rFonts w:ascii="Times New Roman" w:hAnsi="Times New Roman" w:cs="Times New Roman" w:eastAsia="Times New Roman" w:hint="default"/>
        </w:rPr>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u w:val="single" w:color="000000"/>
        </w:rPr>
        <w:t>10,710,688</w:t>
      </w:r>
      <w:r>
        <w:rPr>
          <w:rFonts w:ascii="Times New Roman" w:hAnsi="Times New Roman" w:cs="Times New Roman" w:eastAsia="Times New Roman" w:hint="default"/>
        </w:rPr>
      </w:r>
    </w:p>
    <w:p>
      <w:pPr>
        <w:spacing w:line="240" w:lineRule="auto" w:before="5"/>
        <w:rPr>
          <w:rFonts w:ascii="Times New Roman" w:hAnsi="Times New Roman" w:cs="Times New Roman" w:eastAsia="Times New Roman" w:hint="default"/>
          <w:sz w:val="17"/>
          <w:szCs w:val="17"/>
        </w:rPr>
      </w:pPr>
    </w:p>
    <w:p>
      <w:pPr>
        <w:pStyle w:val="Heading3"/>
        <w:tabs>
          <w:tab w:pos="4695" w:val="left" w:leader="none"/>
          <w:tab w:pos="5275" w:val="left" w:leader="none"/>
          <w:tab w:pos="6735" w:val="left" w:leader="none"/>
          <w:tab w:pos="7426" w:val="left" w:leader="none"/>
        </w:tabs>
        <w:spacing w:line="240" w:lineRule="auto" w:before="35"/>
        <w:ind w:left="857" w:right="98"/>
        <w:jc w:val="left"/>
        <w:rPr>
          <w:rFonts w:ascii="Times New Roman" w:hAnsi="Times New Roman" w:cs="Times New Roman" w:eastAsia="Times New Roman" w:hint="default"/>
        </w:rPr>
      </w:pPr>
      <w:r>
        <w:rPr/>
        <w:t>按本集团实际税率计算的所得税费用</w:t>
        <w:tab/>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275,961,559</w:t>
      </w:r>
      <w:r>
        <w:rPr>
          <w:rFonts w:ascii="Times New Roman" w:hAnsi="Times New Roman" w:cs="Times New Roman" w:eastAsia="Times New Roman" w:hint="default"/>
        </w:rPr>
        <w:tab/>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28,595,825</w:t>
      </w:r>
      <w:r>
        <w:rPr>
          <w:rFonts w:ascii="Times New Roman" w:hAnsi="Times New Roman" w:cs="Times New Roman" w:eastAsia="Times New Roman" w:hint="default"/>
        </w:rPr>
      </w:r>
    </w:p>
    <w:p>
      <w:pPr>
        <w:spacing w:line="240" w:lineRule="auto" w:before="8"/>
        <w:rPr>
          <w:rFonts w:ascii="Times New Roman" w:hAnsi="Times New Roman" w:cs="Times New Roman" w:eastAsia="Times New Roman" w:hint="default"/>
          <w:sz w:val="19"/>
          <w:szCs w:val="19"/>
        </w:rPr>
      </w:pPr>
    </w:p>
    <w:p>
      <w:pPr>
        <w:pStyle w:val="Heading2"/>
        <w:spacing w:line="312" w:lineRule="exact" w:before="56"/>
        <w:ind w:left="1555" w:right="174" w:hanging="711"/>
        <w:jc w:val="left"/>
      </w:pPr>
      <w:r>
        <w:rPr/>
        <w:t>注</w:t>
      </w:r>
      <w:r>
        <w:rPr>
          <w:rFonts w:ascii="Times New Roman" w:hAnsi="Times New Roman" w:cs="Times New Roman" w:eastAsia="Times New Roman" w:hint="default"/>
        </w:rPr>
        <w:t>1</w:t>
      </w:r>
      <w:r>
        <w:rPr/>
        <w:t>：</w:t>
      </w:r>
      <w:r>
        <w:rPr>
          <w:spacing w:val="-71"/>
        </w:rPr>
        <w:t> </w:t>
      </w:r>
      <w:r>
        <w:rPr/>
        <w:t>本集团所得税按在中国境内取得的估计应纳税所得额及法定税率计</w:t>
      </w:r>
      <w:r>
        <w:rPr/>
        <w:t> 提，</w:t>
      </w:r>
      <w:r>
        <w:rPr>
          <w:rFonts w:ascii="Times New Roman" w:hAnsi="Times New Roman" w:cs="Times New Roman" w:eastAsia="Times New Roman" w:hint="default"/>
        </w:rPr>
        <w:t>2010</w:t>
      </w:r>
      <w:r>
        <w:rPr/>
        <w:t>年度法定税率为</w:t>
      </w:r>
      <w:r>
        <w:rPr>
          <w:rFonts w:ascii="Times New Roman" w:hAnsi="Times New Roman" w:cs="Times New Roman" w:eastAsia="Times New Roman" w:hint="default"/>
        </w:rPr>
        <w:t>25%(2009</w:t>
      </w:r>
      <w:r>
        <w:rPr/>
        <w:t>年度：</w:t>
      </w:r>
      <w:r>
        <w:rPr>
          <w:rFonts w:ascii="Times New Roman" w:hAnsi="Times New Roman" w:cs="Times New Roman" w:eastAsia="Times New Roman" w:hint="default"/>
        </w:rPr>
        <w:t>25%)</w:t>
      </w:r>
      <w:r>
        <w:rPr/>
        <w:t>。</w:t>
      </w:r>
    </w:p>
    <w:p>
      <w:pPr>
        <w:spacing w:after="0" w:line="312" w:lineRule="exact"/>
        <w:jc w:val="left"/>
        <w:sectPr>
          <w:pgSz w:w="11910" w:h="16840"/>
          <w:pgMar w:header="1308" w:footer="746" w:top="3620" w:bottom="940" w:left="1660" w:right="1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7" w:val="left" w:leader="none"/>
        </w:tabs>
        <w:spacing w:line="367" w:lineRule="exact" w:before="0"/>
        <w:ind w:left="117" w:right="22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before="170"/>
        <w:ind w:left="124" w:right="22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37.</w:t>
      </w:r>
      <w:r>
        <w:rPr>
          <w:rFonts w:ascii="Times New Roman" w:hAnsi="Times New Roman" w:cs="Times New Roman" w:eastAsia="Times New Roman" w:hint="default"/>
          <w:b/>
          <w:bCs/>
          <w:spacing w:val="54"/>
          <w:sz w:val="24"/>
          <w:szCs w:val="24"/>
        </w:rPr>
        <w:t> </w:t>
      </w:r>
      <w:r>
        <w:rPr>
          <w:rFonts w:ascii="Microsoft JhengHei" w:hAnsi="Microsoft JhengHei" w:cs="Microsoft JhengHei" w:eastAsia="Microsoft JhengHei" w:hint="default"/>
          <w:b/>
          <w:bCs/>
          <w:sz w:val="24"/>
          <w:szCs w:val="24"/>
        </w:rPr>
        <w:t>每股收益</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right="233"/>
        <w:jc w:val="both"/>
      </w:pPr>
      <w:r>
        <w:rPr>
          <w:spacing w:val="-3"/>
        </w:rPr>
        <w:t>基本每股收益按照归属于本公司普通股股东的当期净利润，除以发行在外</w:t>
      </w:r>
      <w:r>
        <w:rPr>
          <w:spacing w:val="-111"/>
        </w:rPr>
        <w:t> </w:t>
      </w:r>
      <w:r>
        <w:rPr>
          <w:spacing w:val="-111"/>
        </w:rPr>
      </w:r>
      <w:r>
        <w:rPr/>
        <w:t>普通股的加权平均数计算。</w:t>
      </w:r>
    </w:p>
    <w:p>
      <w:pPr>
        <w:spacing w:line="240" w:lineRule="auto" w:before="1"/>
        <w:rPr>
          <w:rFonts w:ascii="宋体" w:hAnsi="宋体" w:cs="宋体" w:eastAsia="宋体" w:hint="default"/>
          <w:sz w:val="21"/>
          <w:szCs w:val="21"/>
        </w:rPr>
      </w:pPr>
    </w:p>
    <w:p>
      <w:pPr>
        <w:pStyle w:val="Heading2"/>
        <w:spacing w:line="312" w:lineRule="exact"/>
        <w:ind w:right="233"/>
        <w:jc w:val="both"/>
      </w:pPr>
      <w:r>
        <w:rPr>
          <w:spacing w:val="-3"/>
        </w:rPr>
        <w:t>稀释每股收益的分子以归属于本公司普通股股东的当期净利润，调整下述</w:t>
      </w:r>
      <w:r>
        <w:rPr>
          <w:spacing w:val="-111"/>
        </w:rPr>
        <w:t> </w:t>
      </w:r>
      <w:r>
        <w:rPr>
          <w:spacing w:val="-111"/>
        </w:rPr>
      </w:r>
      <w:r>
        <w:rPr/>
        <w:t>因素后确定：</w:t>
      </w:r>
      <w:r>
        <w:rPr>
          <w:rFonts w:ascii="Times New Roman" w:hAnsi="Times New Roman" w:cs="Times New Roman" w:eastAsia="Times New Roman" w:hint="default"/>
        </w:rPr>
        <w:t>(1)</w:t>
      </w:r>
      <w:r>
        <w:rPr/>
        <w:t>当期已确认为费用的稀释性潜在普通股的利息；</w:t>
      </w:r>
      <w:r>
        <w:rPr>
          <w:rFonts w:ascii="Times New Roman" w:hAnsi="Times New Roman" w:cs="Times New Roman" w:eastAsia="Times New Roman" w:hint="default"/>
        </w:rPr>
        <w:t>(2)</w:t>
      </w:r>
      <w:r>
        <w:rPr/>
        <w:t>稀释</w:t>
      </w:r>
      <w:r>
        <w:rPr>
          <w:spacing w:val="-76"/>
        </w:rPr>
        <w:t> </w:t>
      </w:r>
      <w:r>
        <w:rPr>
          <w:spacing w:val="2"/>
        </w:rPr>
        <w:t>性潜在普通股转换时将产生的收益或费用；以及</w:t>
      </w:r>
      <w:r>
        <w:rPr>
          <w:rFonts w:ascii="Times New Roman" w:hAnsi="Times New Roman" w:cs="Times New Roman" w:eastAsia="Times New Roman" w:hint="default"/>
          <w:spacing w:val="2"/>
        </w:rPr>
        <w:t>(3)</w:t>
      </w:r>
      <w:r>
        <w:rPr>
          <w:spacing w:val="2"/>
        </w:rPr>
        <w:t>上述调整相关的所得</w:t>
      </w:r>
      <w:r>
        <w:rPr>
          <w:spacing w:val="-118"/>
        </w:rPr>
        <w:t> </w:t>
      </w:r>
      <w:r>
        <w:rPr>
          <w:spacing w:val="-118"/>
        </w:rPr>
      </w:r>
      <w:r>
        <w:rPr/>
        <w:t>税影响。</w:t>
      </w:r>
    </w:p>
    <w:p>
      <w:pPr>
        <w:spacing w:line="240" w:lineRule="auto" w:before="1"/>
        <w:rPr>
          <w:rFonts w:ascii="宋体" w:hAnsi="宋体" w:cs="宋体" w:eastAsia="宋体" w:hint="default"/>
          <w:sz w:val="21"/>
          <w:szCs w:val="21"/>
        </w:rPr>
      </w:pPr>
    </w:p>
    <w:p>
      <w:pPr>
        <w:pStyle w:val="Heading2"/>
        <w:spacing w:line="312" w:lineRule="exact"/>
        <w:ind w:right="267" w:firstLine="2"/>
        <w:jc w:val="both"/>
      </w:pPr>
      <w:r>
        <w:rPr/>
        <w:t>稀释每股收益的分母等于下列两项之和：</w:t>
      </w:r>
      <w:r>
        <w:rPr>
          <w:rFonts w:ascii="Times New Roman" w:hAnsi="Times New Roman" w:cs="Times New Roman" w:eastAsia="Times New Roman" w:hint="default"/>
        </w:rPr>
        <w:t>(1)</w:t>
      </w:r>
      <w:r>
        <w:rPr/>
        <w:t>基本每股收益中母公司已发</w:t>
      </w:r>
      <w:r>
        <w:rPr>
          <w:spacing w:val="-57"/>
        </w:rPr>
        <w:t> </w:t>
      </w:r>
      <w:r>
        <w:rPr>
          <w:spacing w:val="-57"/>
        </w:rPr>
      </w:r>
      <w:r>
        <w:rPr/>
        <w:t>行普通股的加权平均数；及</w:t>
      </w:r>
      <w:r>
        <w:rPr>
          <w:rFonts w:ascii="Times New Roman" w:hAnsi="Times New Roman" w:cs="Times New Roman" w:eastAsia="Times New Roman" w:hint="default"/>
        </w:rPr>
        <w:t>(2)</w:t>
      </w:r>
      <w:r>
        <w:rPr/>
        <w:t>假定稀释性潜在普通股转换为普通股而增</w:t>
      </w:r>
      <w:r>
        <w:rPr>
          <w:spacing w:val="-56"/>
        </w:rPr>
        <w:t> </w:t>
      </w:r>
      <w:r>
        <w:rPr>
          <w:spacing w:val="-56"/>
        </w:rPr>
      </w:r>
      <w:r>
        <w:rPr/>
        <w:t>加的普通股的加权平均数。</w:t>
      </w:r>
    </w:p>
    <w:p>
      <w:pPr>
        <w:spacing w:line="240" w:lineRule="auto" w:before="1"/>
        <w:rPr>
          <w:rFonts w:ascii="宋体" w:hAnsi="宋体" w:cs="宋体" w:eastAsia="宋体" w:hint="default"/>
          <w:sz w:val="21"/>
          <w:szCs w:val="21"/>
        </w:rPr>
      </w:pPr>
    </w:p>
    <w:p>
      <w:pPr>
        <w:pStyle w:val="Heading2"/>
        <w:spacing w:line="312" w:lineRule="exact"/>
        <w:ind w:right="0" w:firstLine="2"/>
        <w:jc w:val="left"/>
      </w:pPr>
      <w:r>
        <w:rPr>
          <w:spacing w:val="2"/>
        </w:rPr>
        <w:t>在计算稀释性潜在普通股转换为已发行普通股而增加的普通股股数的加</w:t>
      </w:r>
      <w:r>
        <w:rPr>
          <w:spacing w:val="-99"/>
        </w:rPr>
        <w:t> </w:t>
      </w:r>
      <w:r>
        <w:rPr>
          <w:spacing w:val="-99"/>
        </w:rPr>
      </w:r>
      <w:r>
        <w:rPr/>
        <w:t>权平均数时，以前期间发行的稀释性潜在普通股，假设在当期期初转换；</w:t>
      </w:r>
      <w:r>
        <w:rPr>
          <w:spacing w:val="-95"/>
        </w:rPr>
        <w:t> </w:t>
      </w:r>
      <w:r>
        <w:rPr>
          <w:spacing w:val="-95"/>
        </w:rPr>
      </w:r>
      <w:r>
        <w:rPr/>
        <w:t>当期发行的稀释性潜在普通股，假设在发行日转换。</w:t>
      </w:r>
    </w:p>
    <w:p>
      <w:pPr>
        <w:spacing w:line="240" w:lineRule="auto" w:before="10"/>
        <w:rPr>
          <w:rFonts w:ascii="宋体" w:hAnsi="宋体" w:cs="宋体" w:eastAsia="宋体" w:hint="default"/>
          <w:sz w:val="18"/>
          <w:szCs w:val="18"/>
        </w:rPr>
      </w:pPr>
    </w:p>
    <w:p>
      <w:pPr>
        <w:pStyle w:val="Heading2"/>
        <w:spacing w:line="240" w:lineRule="auto"/>
        <w:ind w:right="0"/>
        <w:jc w:val="both"/>
      </w:pPr>
      <w:r>
        <w:rPr/>
        <w:t>基本每股收益与稀释每股收益的具体计算如下：</w:t>
      </w:r>
    </w:p>
    <w:p>
      <w:pPr>
        <w:spacing w:line="240" w:lineRule="auto" w:before="12"/>
        <w:rPr>
          <w:rFonts w:ascii="宋体" w:hAnsi="宋体" w:cs="宋体" w:eastAsia="宋体" w:hint="default"/>
          <w:sz w:val="17"/>
          <w:szCs w:val="17"/>
        </w:rPr>
      </w:pPr>
    </w:p>
    <w:p>
      <w:pPr>
        <w:tabs>
          <w:tab w:pos="7797" w:val="left" w:leader="none"/>
        </w:tabs>
        <w:spacing w:before="0"/>
        <w:ind w:left="5757" w:right="226" w:firstLine="0"/>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2010</w:t>
      </w:r>
      <w:r>
        <w:rPr>
          <w:rFonts w:ascii="宋体" w:hAnsi="宋体" w:cs="宋体" w:eastAsia="宋体" w:hint="default"/>
          <w:spacing w:val="-1"/>
          <w:sz w:val="20"/>
          <w:szCs w:val="20"/>
        </w:rPr>
        <w:t>年</w:t>
        <w:tab/>
      </w:r>
      <w:r>
        <w:rPr>
          <w:rFonts w:ascii="Times New Roman" w:hAnsi="Times New Roman" w:cs="Times New Roman" w:eastAsia="Times New Roman" w:hint="default"/>
          <w:spacing w:val="-1"/>
          <w:sz w:val="20"/>
          <w:szCs w:val="20"/>
        </w:rPr>
        <w:t>2009</w:t>
      </w:r>
      <w:r>
        <w:rPr>
          <w:rFonts w:ascii="宋体" w:hAnsi="宋体" w:cs="宋体" w:eastAsia="宋体" w:hint="default"/>
          <w:spacing w:val="-1"/>
          <w:sz w:val="20"/>
          <w:szCs w:val="20"/>
        </w:rPr>
        <w:t>年</w:t>
      </w:r>
    </w:p>
    <w:p>
      <w:pPr>
        <w:spacing w:line="240" w:lineRule="auto" w:before="3"/>
        <w:rPr>
          <w:rFonts w:ascii="宋体" w:hAnsi="宋体" w:cs="宋体" w:eastAsia="宋体" w:hint="default"/>
          <w:sz w:val="16"/>
          <w:szCs w:val="16"/>
        </w:rPr>
      </w:pPr>
    </w:p>
    <w:p>
      <w:pPr>
        <w:spacing w:before="0"/>
        <w:ind w:left="837" w:right="0" w:firstLine="0"/>
        <w:jc w:val="both"/>
        <w:rPr>
          <w:rFonts w:ascii="宋体" w:hAnsi="宋体" w:cs="宋体" w:eastAsia="宋体" w:hint="default"/>
          <w:sz w:val="20"/>
          <w:szCs w:val="20"/>
        </w:rPr>
      </w:pPr>
      <w:r>
        <w:rPr>
          <w:rFonts w:ascii="宋体" w:hAnsi="宋体" w:cs="宋体" w:eastAsia="宋体" w:hint="default"/>
          <w:sz w:val="20"/>
          <w:szCs w:val="20"/>
        </w:rPr>
        <w:t>收益</w:t>
      </w:r>
    </w:p>
    <w:p>
      <w:pPr>
        <w:spacing w:line="260" w:lineRule="exact" w:before="0"/>
        <w:ind w:left="1077" w:right="226" w:firstLine="0"/>
        <w:jc w:val="left"/>
        <w:rPr>
          <w:rFonts w:ascii="宋体" w:hAnsi="宋体" w:cs="宋体" w:eastAsia="宋体" w:hint="default"/>
          <w:sz w:val="20"/>
          <w:szCs w:val="20"/>
        </w:rPr>
      </w:pPr>
      <w:r>
        <w:rPr>
          <w:rFonts w:ascii="宋体" w:hAnsi="宋体" w:cs="宋体" w:eastAsia="宋体" w:hint="default"/>
          <w:sz w:val="20"/>
          <w:szCs w:val="20"/>
        </w:rPr>
        <w:t>归属于本公司普通股股东</w:t>
      </w:r>
    </w:p>
    <w:p>
      <w:pPr>
        <w:tabs>
          <w:tab w:pos="4675" w:val="left" w:leader="none"/>
          <w:tab w:pos="5356" w:val="left" w:leader="none"/>
          <w:tab w:pos="6715" w:val="left" w:leader="none"/>
          <w:tab w:pos="7396" w:val="left" w:leader="none"/>
        </w:tabs>
        <w:spacing w:line="276" w:lineRule="exact" w:before="0"/>
        <w:ind w:left="1175" w:right="22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的当期净利润</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Times New Roman" w:hAnsi="Times New Roman" w:cs="Times New Roman" w:eastAsia="Times New Roman" w:hint="default"/>
          <w:w w:val="95"/>
          <w:sz w:val="20"/>
          <w:szCs w:val="20"/>
          <w:u w:val="thick" w:color="000000"/>
        </w:rPr>
        <w:t>757,852,287</w:t>
      </w:r>
      <w:r>
        <w:rPr>
          <w:rFonts w:ascii="Times New Roman" w:hAnsi="Times New Roman" w:cs="Times New Roman" w:eastAsia="Times New Roman"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Times New Roman" w:hAnsi="Times New Roman" w:cs="Times New Roman" w:eastAsia="Times New Roman" w:hint="default"/>
          <w:sz w:val="20"/>
          <w:szCs w:val="20"/>
          <w:u w:val="thick" w:color="000000"/>
        </w:rPr>
        <w:t>604,228,529</w:t>
      </w:r>
      <w:r>
        <w:rPr>
          <w:rFonts w:ascii="Times New Roman" w:hAnsi="Times New Roman" w:cs="Times New Roman" w:eastAsia="Times New Roman" w:hint="default"/>
          <w:sz w:val="20"/>
          <w:szCs w:val="20"/>
        </w:rPr>
      </w:r>
    </w:p>
    <w:p>
      <w:pPr>
        <w:spacing w:line="240" w:lineRule="auto" w:before="3"/>
        <w:rPr>
          <w:rFonts w:ascii="Times New Roman" w:hAnsi="Times New Roman" w:cs="Times New Roman" w:eastAsia="Times New Roman" w:hint="default"/>
          <w:sz w:val="15"/>
          <w:szCs w:val="15"/>
        </w:rPr>
      </w:pPr>
    </w:p>
    <w:p>
      <w:pPr>
        <w:spacing w:line="260" w:lineRule="exact" w:before="37"/>
        <w:ind w:left="837" w:right="226" w:firstLine="0"/>
        <w:jc w:val="left"/>
        <w:rPr>
          <w:rFonts w:ascii="宋体" w:hAnsi="宋体" w:cs="宋体" w:eastAsia="宋体" w:hint="default"/>
          <w:sz w:val="20"/>
          <w:szCs w:val="20"/>
        </w:rPr>
      </w:pPr>
      <w:r>
        <w:rPr>
          <w:rFonts w:ascii="宋体" w:hAnsi="宋体" w:cs="宋体" w:eastAsia="宋体" w:hint="default"/>
          <w:sz w:val="20"/>
          <w:szCs w:val="20"/>
        </w:rPr>
        <w:t>股份</w:t>
      </w:r>
    </w:p>
    <w:p>
      <w:pPr>
        <w:spacing w:line="260" w:lineRule="exact" w:before="0"/>
        <w:ind w:left="1077" w:right="226" w:firstLine="0"/>
        <w:jc w:val="left"/>
        <w:rPr>
          <w:rFonts w:ascii="宋体" w:hAnsi="宋体" w:cs="宋体" w:eastAsia="宋体" w:hint="default"/>
          <w:sz w:val="20"/>
          <w:szCs w:val="20"/>
        </w:rPr>
      </w:pPr>
      <w:r>
        <w:rPr>
          <w:rFonts w:ascii="宋体" w:hAnsi="宋体" w:cs="宋体" w:eastAsia="宋体" w:hint="default"/>
          <w:sz w:val="20"/>
          <w:szCs w:val="20"/>
        </w:rPr>
        <w:t>本公司发行在外普通股的加权平均</w:t>
      </w:r>
    </w:p>
    <w:p>
      <w:pPr>
        <w:tabs>
          <w:tab w:pos="4675" w:val="left" w:leader="none"/>
          <w:tab w:pos="5207" w:val="left" w:leader="none"/>
          <w:tab w:pos="6715" w:val="left" w:leader="none"/>
          <w:tab w:pos="7247" w:val="left" w:leader="none"/>
        </w:tabs>
        <w:spacing w:before="0"/>
        <w:ind w:left="1276" w:right="226"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数</w:t>
      </w:r>
      <w:r>
        <w:rPr>
          <w:rFonts w:ascii="Times New Roman" w:hAnsi="Times New Roman" w:cs="Times New Roman" w:eastAsia="Times New Roman" w:hint="default"/>
          <w:sz w:val="20"/>
          <w:szCs w:val="20"/>
        </w:rPr>
        <w:t>(</w:t>
      </w:r>
      <w:r>
        <w:rPr>
          <w:rFonts w:ascii="宋体" w:hAnsi="宋体" w:cs="宋体" w:eastAsia="宋体" w:hint="default"/>
          <w:sz w:val="20"/>
          <w:szCs w:val="20"/>
        </w:rPr>
        <w:t>注</w:t>
      </w:r>
      <w:r>
        <w:rPr>
          <w:rFonts w:ascii="Times New Roman" w:hAnsi="Times New Roman" w:cs="Times New Roman" w:eastAsia="Times New Roman" w:hint="default"/>
          <w:sz w:val="20"/>
          <w:szCs w:val="20"/>
        </w:rPr>
        <w:t>1)</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Times New Roman" w:hAnsi="Times New Roman" w:cs="Times New Roman" w:eastAsia="Times New Roman" w:hint="default"/>
          <w:w w:val="95"/>
          <w:sz w:val="20"/>
          <w:szCs w:val="20"/>
          <w:u w:val="thick" w:color="000000"/>
        </w:rPr>
        <w:t>1,005,000,000</w:t>
      </w:r>
      <w:r>
        <w:rPr>
          <w:rFonts w:ascii="Times New Roman" w:hAnsi="Times New Roman" w:cs="Times New Roman" w:eastAsia="Times New Roman"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Times New Roman" w:hAnsi="Times New Roman" w:cs="Times New Roman" w:eastAsia="Times New Roman" w:hint="default"/>
          <w:sz w:val="20"/>
          <w:szCs w:val="20"/>
          <w:u w:val="thick" w:color="000000"/>
        </w:rPr>
        <w:t>1,005,000,000</w:t>
      </w:r>
      <w:r>
        <w:rPr>
          <w:rFonts w:ascii="Times New Roman" w:hAnsi="Times New Roman" w:cs="Times New Roman" w:eastAsia="Times New Roman" w:hint="default"/>
          <w:sz w:val="20"/>
          <w:szCs w:val="20"/>
        </w:rPr>
      </w:r>
    </w:p>
    <w:p>
      <w:pPr>
        <w:spacing w:line="240" w:lineRule="auto" w:before="3"/>
        <w:rPr>
          <w:rFonts w:ascii="Times New Roman" w:hAnsi="Times New Roman" w:cs="Times New Roman" w:eastAsia="Times New Roman" w:hint="default"/>
          <w:sz w:val="15"/>
          <w:szCs w:val="15"/>
        </w:rPr>
      </w:pPr>
    </w:p>
    <w:p>
      <w:pPr>
        <w:spacing w:line="260" w:lineRule="exact" w:before="37"/>
        <w:ind w:left="1077" w:right="226" w:firstLine="0"/>
        <w:jc w:val="left"/>
        <w:rPr>
          <w:rFonts w:ascii="宋体" w:hAnsi="宋体" w:cs="宋体" w:eastAsia="宋体" w:hint="default"/>
          <w:sz w:val="20"/>
          <w:szCs w:val="20"/>
        </w:rPr>
      </w:pPr>
      <w:r>
        <w:rPr>
          <w:rFonts w:ascii="宋体" w:hAnsi="宋体" w:cs="宋体" w:eastAsia="宋体" w:hint="default"/>
          <w:sz w:val="20"/>
          <w:szCs w:val="20"/>
        </w:rPr>
        <w:t>稀释效应——普通股的加权平均数</w:t>
      </w:r>
    </w:p>
    <w:p>
      <w:pPr>
        <w:tabs>
          <w:tab w:pos="6290" w:val="left" w:leader="none"/>
          <w:tab w:pos="8330" w:val="left" w:leader="none"/>
        </w:tabs>
        <w:spacing w:line="276" w:lineRule="exact" w:before="0"/>
        <w:ind w:left="1276" w:right="22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股份期权</w:t>
        <w:tab/>
      </w:r>
      <w:r>
        <w:rPr>
          <w:rFonts w:ascii="Times New Roman" w:hAnsi="Times New Roman" w:cs="Times New Roman" w:eastAsia="Times New Roman" w:hint="default"/>
          <w:w w:val="95"/>
          <w:sz w:val="20"/>
          <w:szCs w:val="20"/>
        </w:rPr>
        <w:t>-</w:t>
        <w:tab/>
      </w:r>
      <w:r>
        <w:rPr>
          <w:rFonts w:ascii="Times New Roman" w:hAnsi="Times New Roman" w:cs="Times New Roman" w:eastAsia="Times New Roman" w:hint="default"/>
          <w:sz w:val="20"/>
          <w:szCs w:val="20"/>
        </w:rPr>
        <w:t>-</w:t>
      </w:r>
    </w:p>
    <w:p>
      <w:pPr>
        <w:spacing w:line="240" w:lineRule="auto" w:before="6"/>
        <w:rPr>
          <w:rFonts w:ascii="Times New Roman" w:hAnsi="Times New Roman" w:cs="Times New Roman" w:eastAsia="Times New Roman" w:hint="default"/>
          <w:sz w:val="18"/>
          <w:szCs w:val="18"/>
        </w:rPr>
      </w:pPr>
    </w:p>
    <w:p>
      <w:pPr>
        <w:spacing w:before="0"/>
        <w:ind w:left="1077" w:right="226" w:firstLine="0"/>
        <w:jc w:val="left"/>
        <w:rPr>
          <w:rFonts w:ascii="宋体" w:hAnsi="宋体" w:cs="宋体" w:eastAsia="宋体" w:hint="default"/>
          <w:sz w:val="20"/>
          <w:szCs w:val="20"/>
        </w:rPr>
      </w:pPr>
      <w:r>
        <w:rPr>
          <w:rFonts w:ascii="宋体" w:hAnsi="宋体" w:cs="宋体" w:eastAsia="宋体" w:hint="default"/>
          <w:sz w:val="20"/>
          <w:szCs w:val="20"/>
        </w:rPr>
        <w:t>调整后本公司发行在外普通股的</w:t>
      </w:r>
    </w:p>
    <w:p>
      <w:pPr>
        <w:tabs>
          <w:tab w:pos="4675" w:val="left" w:leader="none"/>
          <w:tab w:pos="5207" w:val="left" w:leader="none"/>
          <w:tab w:pos="6715" w:val="left" w:leader="none"/>
          <w:tab w:pos="7247" w:val="left" w:leader="none"/>
        </w:tabs>
        <w:spacing w:before="0"/>
        <w:ind w:left="1276" w:right="22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加权平均数</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Times New Roman" w:hAnsi="Times New Roman" w:cs="Times New Roman" w:eastAsia="Times New Roman" w:hint="default"/>
          <w:w w:val="95"/>
          <w:sz w:val="20"/>
          <w:szCs w:val="20"/>
          <w:u w:val="thick" w:color="000000"/>
        </w:rPr>
        <w:t>1,005,000,000</w:t>
      </w:r>
      <w:r>
        <w:rPr>
          <w:rFonts w:ascii="Times New Roman" w:hAnsi="Times New Roman" w:cs="Times New Roman" w:eastAsia="Times New Roman"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Times New Roman" w:hAnsi="Times New Roman" w:cs="Times New Roman" w:eastAsia="Times New Roman" w:hint="default"/>
          <w:sz w:val="20"/>
          <w:szCs w:val="20"/>
          <w:u w:val="thick" w:color="000000"/>
        </w:rPr>
        <w:t>1,005,000,000</w:t>
      </w:r>
      <w:r>
        <w:rPr>
          <w:rFonts w:ascii="Times New Roman" w:hAnsi="Times New Roman" w:cs="Times New Roman" w:eastAsia="Times New Roman" w:hint="default"/>
          <w:sz w:val="20"/>
          <w:szCs w:val="20"/>
        </w:rPr>
      </w:r>
    </w:p>
    <w:p>
      <w:pPr>
        <w:spacing w:line="240" w:lineRule="auto" w:before="3"/>
        <w:rPr>
          <w:rFonts w:ascii="Times New Roman" w:hAnsi="Times New Roman" w:cs="Times New Roman" w:eastAsia="Times New Roman" w:hint="default"/>
          <w:sz w:val="15"/>
          <w:szCs w:val="15"/>
        </w:rPr>
      </w:pPr>
    </w:p>
    <w:tbl>
      <w:tblPr>
        <w:tblW w:w="0" w:type="auto"/>
        <w:jc w:val="left"/>
        <w:tblInd w:w="802" w:type="dxa"/>
        <w:tblLayout w:type="fixed"/>
        <w:tblCellMar>
          <w:top w:w="0" w:type="dxa"/>
          <w:left w:w="0" w:type="dxa"/>
          <w:bottom w:w="0" w:type="dxa"/>
          <w:right w:w="0" w:type="dxa"/>
        </w:tblCellMar>
        <w:tblLook w:val="01E0"/>
      </w:tblPr>
      <w:tblGrid>
        <w:gridCol w:w="2554"/>
        <w:gridCol w:w="3183"/>
        <w:gridCol w:w="1892"/>
      </w:tblGrid>
      <w:tr>
        <w:trPr>
          <w:trHeight w:val="335"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基本每股收益</w:t>
            </w:r>
          </w:p>
        </w:tc>
        <w:tc>
          <w:tcPr>
            <w:tcW w:w="3183" w:type="dxa"/>
            <w:tcBorders>
              <w:top w:val="nil" w:sz="6" w:space="0" w:color="auto"/>
              <w:left w:val="nil" w:sz="6" w:space="0" w:color="auto"/>
              <w:bottom w:val="nil" w:sz="6" w:space="0" w:color="auto"/>
              <w:right w:val="nil" w:sz="6" w:space="0" w:color="auto"/>
            </w:tcBorders>
          </w:tcPr>
          <w:p>
            <w:pPr>
              <w:pStyle w:val="TableParagraph"/>
              <w:tabs>
                <w:tab w:pos="1327" w:val="left" w:leader="none"/>
              </w:tabs>
              <w:spacing w:line="240" w:lineRule="auto" w:before="84"/>
              <w:ind w:right="18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0.75</w:t>
            </w:r>
            <w:r>
              <w:rPr>
                <w:rFonts w:ascii="Times New Roman"/>
                <w:w w:val="95"/>
                <w:sz w:val="20"/>
              </w:rPr>
            </w:r>
            <w:r>
              <w:rPr>
                <w:rFonts w:ascii="Times New Roman"/>
                <w:sz w:val="20"/>
              </w:rPr>
            </w:r>
          </w:p>
        </w:tc>
        <w:tc>
          <w:tcPr>
            <w:tcW w:w="1892" w:type="dxa"/>
            <w:tcBorders>
              <w:top w:val="nil" w:sz="6" w:space="0" w:color="auto"/>
              <w:left w:val="nil" w:sz="6" w:space="0" w:color="auto"/>
              <w:bottom w:val="nil" w:sz="6" w:space="0" w:color="auto"/>
              <w:right w:val="nil" w:sz="6" w:space="0" w:color="auto"/>
            </w:tcBorders>
          </w:tcPr>
          <w:p>
            <w:pPr>
              <w:pStyle w:val="TableParagraph"/>
              <w:tabs>
                <w:tab w:pos="1324" w:val="left" w:leader="none"/>
              </w:tabs>
              <w:spacing w:line="240" w:lineRule="auto" w:before="84"/>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0.60</w:t>
            </w:r>
            <w:r>
              <w:rPr>
                <w:rFonts w:ascii="Times New Roman"/>
                <w:w w:val="95"/>
                <w:sz w:val="20"/>
              </w:rPr>
            </w:r>
            <w:r>
              <w:rPr>
                <w:rFonts w:ascii="Times New Roman"/>
                <w:sz w:val="20"/>
              </w:rPr>
            </w:r>
          </w:p>
        </w:tc>
      </w:tr>
      <w:tr>
        <w:trPr>
          <w:trHeight w:val="335"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稀释每股收益</w:t>
            </w:r>
          </w:p>
        </w:tc>
        <w:tc>
          <w:tcPr>
            <w:tcW w:w="3183" w:type="dxa"/>
            <w:tcBorders>
              <w:top w:val="nil" w:sz="6" w:space="0" w:color="auto"/>
              <w:left w:val="nil" w:sz="6" w:space="0" w:color="auto"/>
              <w:bottom w:val="nil" w:sz="6" w:space="0" w:color="auto"/>
              <w:right w:val="nil" w:sz="6" w:space="0" w:color="auto"/>
            </w:tcBorders>
          </w:tcPr>
          <w:p>
            <w:pPr>
              <w:pStyle w:val="TableParagraph"/>
              <w:tabs>
                <w:tab w:pos="1327" w:val="left" w:leader="none"/>
              </w:tabs>
              <w:spacing w:line="240" w:lineRule="auto" w:before="9"/>
              <w:ind w:right="18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0.75</w:t>
            </w:r>
            <w:r>
              <w:rPr>
                <w:rFonts w:ascii="Times New Roman"/>
                <w:w w:val="95"/>
                <w:sz w:val="20"/>
              </w:rPr>
            </w:r>
            <w:r>
              <w:rPr>
                <w:rFonts w:ascii="Times New Roman"/>
                <w:sz w:val="20"/>
              </w:rPr>
            </w:r>
          </w:p>
        </w:tc>
        <w:tc>
          <w:tcPr>
            <w:tcW w:w="1892" w:type="dxa"/>
            <w:tcBorders>
              <w:top w:val="nil" w:sz="6" w:space="0" w:color="auto"/>
              <w:left w:val="nil" w:sz="6" w:space="0" w:color="auto"/>
              <w:bottom w:val="nil" w:sz="6" w:space="0" w:color="auto"/>
              <w:right w:val="nil" w:sz="6" w:space="0" w:color="auto"/>
            </w:tcBorders>
          </w:tcPr>
          <w:p>
            <w:pPr>
              <w:pStyle w:val="TableParagraph"/>
              <w:tabs>
                <w:tab w:pos="1324"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0.60</w:t>
            </w:r>
            <w:r>
              <w:rPr>
                <w:rFonts w:ascii="Times New Roman"/>
                <w:w w:val="95"/>
                <w:sz w:val="20"/>
              </w:rPr>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308" w:footer="746" w:top="3620" w:bottom="940" w:left="1680" w:right="15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tabs>
          <w:tab w:pos="977" w:val="left" w:leader="none"/>
        </w:tabs>
        <w:spacing w:line="367" w:lineRule="exact" w:before="0"/>
        <w:ind w:left="13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before="170"/>
        <w:ind w:left="144" w:right="10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37. </w:t>
      </w:r>
      <w:r>
        <w:rPr>
          <w:rFonts w:ascii="Times New Roman" w:hAnsi="Times New Roman" w:cs="Times New Roman" w:eastAsia="Times New Roman" w:hint="default"/>
          <w:b/>
          <w:bCs/>
          <w:spacing w:val="2"/>
          <w:sz w:val="24"/>
          <w:szCs w:val="24"/>
        </w:rPr>
        <w:t> </w:t>
      </w:r>
      <w:r>
        <w:rPr>
          <w:rFonts w:ascii="Microsoft JhengHei" w:hAnsi="Microsoft JhengHei" w:cs="Microsoft JhengHei" w:eastAsia="Microsoft JhengHei" w:hint="default"/>
          <w:b/>
          <w:bCs/>
          <w:sz w:val="24"/>
          <w:szCs w:val="24"/>
        </w:rPr>
        <w:t>每股收益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Heading2"/>
        <w:spacing w:line="312" w:lineRule="exact" w:before="186"/>
        <w:ind w:left="1577" w:right="113" w:hanging="720"/>
        <w:jc w:val="both"/>
      </w:pPr>
      <w:r>
        <w:rPr/>
        <w:t>注</w:t>
      </w:r>
      <w:r>
        <w:rPr>
          <w:rFonts w:ascii="Times New Roman" w:hAnsi="Times New Roman" w:cs="Times New Roman" w:eastAsia="Times New Roman" w:hint="default"/>
        </w:rPr>
        <w:t>1</w:t>
      </w:r>
      <w:r>
        <w:rPr/>
        <w:t>：</w:t>
      </w:r>
      <w:r>
        <w:rPr>
          <w:spacing w:val="-28"/>
        </w:rPr>
        <w:t> </w:t>
      </w: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日，本公司授予股份期权</w:t>
      </w:r>
      <w:r>
        <w:rPr>
          <w:rFonts w:ascii="Times New Roman" w:hAnsi="Times New Roman" w:cs="Times New Roman" w:eastAsia="Times New Roman" w:hint="default"/>
        </w:rPr>
        <w:t>523.90</w:t>
      </w:r>
      <w:r>
        <w:rPr/>
        <w:t>万股，该股份期权 </w:t>
      </w:r>
      <w:r>
        <w:rPr>
          <w:spacing w:val="3"/>
        </w:rPr>
        <w:t>经调整后的行权价格高于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30</w:t>
      </w:r>
      <w:r>
        <w:rPr>
          <w:spacing w:val="3"/>
        </w:rPr>
        <w:t>日至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日的平</w:t>
      </w:r>
      <w:r>
        <w:rPr/>
        <w:t> </w:t>
      </w:r>
      <w:r>
        <w:rPr>
          <w:spacing w:val="-4"/>
        </w:rPr>
        <w:t>均市场价。因此，计算每股收益时不考虑该股份期权产生的稀释影</w:t>
      </w:r>
      <w:r>
        <w:rPr/>
        <w:t> 响。</w:t>
      </w:r>
    </w:p>
    <w:p>
      <w:pPr>
        <w:spacing w:line="240" w:lineRule="auto" w:before="10"/>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4467"/>
        <w:gridCol w:w="1981"/>
        <w:gridCol w:w="1900"/>
      </w:tblGrid>
      <w:tr>
        <w:trPr>
          <w:trHeight w:val="1062" w:hRule="exact"/>
        </w:trPr>
        <w:tc>
          <w:tcPr>
            <w:tcW w:w="4467" w:type="dxa"/>
            <w:tcBorders>
              <w:top w:val="nil" w:sz="6" w:space="0" w:color="auto"/>
              <w:left w:val="nil" w:sz="6" w:space="0" w:color="auto"/>
              <w:bottom w:val="nil" w:sz="6" w:space="0" w:color="auto"/>
              <w:right w:val="nil" w:sz="6" w:space="0" w:color="auto"/>
            </w:tcBorders>
          </w:tcPr>
          <w:p>
            <w:pPr>
              <w:pStyle w:val="TableParagraph"/>
              <w:tabs>
                <w:tab w:pos="747" w:val="left" w:leader="none"/>
              </w:tabs>
              <w:spacing w:line="367" w:lineRule="exact"/>
              <w:ind w:left="35"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38.</w:t>
              <w:tab/>
            </w:r>
            <w:r>
              <w:rPr>
                <w:rFonts w:ascii="Microsoft JhengHei" w:hAnsi="Microsoft JhengHei" w:cs="Microsoft JhengHei" w:eastAsia="Microsoft JhengHei" w:hint="default"/>
                <w:b/>
                <w:bCs/>
                <w:sz w:val="24"/>
                <w:szCs w:val="24"/>
              </w:rPr>
              <w:t>现金流量表项目注释</w:t>
            </w:r>
            <w:r>
              <w:rPr>
                <w:rFonts w:ascii="Microsoft JhengHei" w:hAnsi="Microsoft JhengHei" w:cs="Microsoft JhengHei" w:eastAsia="Microsoft JhengHei" w:hint="default"/>
                <w:sz w:val="24"/>
                <w:szCs w:val="24"/>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9"/>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397"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47" w:right="0"/>
              <w:jc w:val="left"/>
              <w:rPr>
                <w:rFonts w:ascii="宋体" w:hAnsi="宋体" w:cs="宋体" w:eastAsia="宋体" w:hint="default"/>
                <w:sz w:val="24"/>
                <w:szCs w:val="24"/>
              </w:rPr>
            </w:pPr>
            <w:r>
              <w:rPr>
                <w:rFonts w:ascii="宋体" w:hAnsi="宋体" w:cs="宋体" w:eastAsia="宋体" w:hint="default"/>
                <w:sz w:val="24"/>
                <w:szCs w:val="24"/>
              </w:rPr>
              <w:t>收到的其他与经营活动有关的现金</w:t>
            </w:r>
          </w:p>
        </w:tc>
        <w:tc>
          <w:tcPr>
            <w:tcW w:w="1981"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
        </w:tc>
      </w:tr>
      <w:tr>
        <w:trPr>
          <w:trHeight w:val="319"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76" w:lineRule="exact"/>
              <w:ind w:left="987"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9"/>
              <w:jc w:val="right"/>
              <w:rPr>
                <w:rFonts w:ascii="Times New Roman" w:hAnsi="Times New Roman" w:cs="Times New Roman" w:eastAsia="Times New Roman" w:hint="default"/>
                <w:sz w:val="24"/>
                <w:szCs w:val="24"/>
              </w:rPr>
            </w:pPr>
            <w:r>
              <w:rPr>
                <w:rFonts w:ascii="Times New Roman"/>
                <w:sz w:val="24"/>
              </w:rPr>
              <w:t>14,001,564</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
              <w:jc w:val="right"/>
              <w:rPr>
                <w:rFonts w:ascii="Times New Roman" w:hAnsi="Times New Roman" w:cs="Times New Roman" w:eastAsia="Times New Roman" w:hint="default"/>
                <w:sz w:val="24"/>
                <w:szCs w:val="24"/>
              </w:rPr>
            </w:pPr>
            <w:r>
              <w:rPr>
                <w:rFonts w:ascii="Times New Roman"/>
                <w:sz w:val="24"/>
              </w:rPr>
              <w:t>26,773,981</w:t>
            </w:r>
          </w:p>
        </w:tc>
      </w:tr>
      <w:tr>
        <w:trPr>
          <w:trHeight w:val="312"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69" w:lineRule="exact"/>
              <w:ind w:left="987"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9"/>
              <w:jc w:val="right"/>
              <w:rPr>
                <w:rFonts w:ascii="Times New Roman" w:hAnsi="Times New Roman" w:cs="Times New Roman" w:eastAsia="Times New Roman" w:hint="default"/>
                <w:sz w:val="24"/>
                <w:szCs w:val="24"/>
              </w:rPr>
            </w:pPr>
            <w:r>
              <w:rPr>
                <w:rFonts w:ascii="Times New Roman"/>
                <w:sz w:val="24"/>
              </w:rPr>
              <w:t>30,150,110</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7"/>
              <w:jc w:val="right"/>
              <w:rPr>
                <w:rFonts w:ascii="Times New Roman" w:hAnsi="Times New Roman" w:cs="Times New Roman" w:eastAsia="Times New Roman" w:hint="default"/>
                <w:sz w:val="24"/>
                <w:szCs w:val="24"/>
              </w:rPr>
            </w:pPr>
            <w:r>
              <w:rPr>
                <w:rFonts w:ascii="Times New Roman"/>
                <w:sz w:val="24"/>
              </w:rPr>
              <w:t>49,881,412</w:t>
            </w:r>
          </w:p>
        </w:tc>
      </w:tr>
      <w:tr>
        <w:trPr>
          <w:trHeight w:val="401"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69" w:lineRule="exact"/>
              <w:ind w:left="987" w:right="0"/>
              <w:jc w:val="left"/>
              <w:rPr>
                <w:rFonts w:ascii="宋体" w:hAnsi="宋体" w:cs="宋体" w:eastAsia="宋体" w:hint="default"/>
                <w:sz w:val="24"/>
                <w:szCs w:val="24"/>
              </w:rPr>
            </w:pPr>
            <w:r>
              <w:rPr>
                <w:rFonts w:ascii="宋体" w:hAnsi="宋体" w:cs="宋体" w:eastAsia="宋体" w:hint="default"/>
                <w:sz w:val="24"/>
                <w:szCs w:val="24"/>
              </w:rPr>
              <w:t>罚没收入及其他</w:t>
            </w:r>
          </w:p>
        </w:tc>
        <w:tc>
          <w:tcPr>
            <w:tcW w:w="1981"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1"/>
              <w:ind w:right="17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24,431,289</w:t>
            </w:r>
            <w:r>
              <w:rPr>
                <w:rFonts w:ascii="Times New Roman"/>
                <w:sz w:val="24"/>
              </w:rPr>
            </w:r>
          </w:p>
        </w:tc>
        <w:tc>
          <w:tcPr>
            <w:tcW w:w="190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1"/>
              <w:ind w:right="3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10,951,415</w:t>
            </w:r>
            <w:r>
              <w:rPr>
                <w:rFonts w:ascii="Times New Roman"/>
                <w:sz w:val="24"/>
              </w:rPr>
            </w:r>
          </w:p>
        </w:tc>
      </w:tr>
      <w:tr>
        <w:trPr>
          <w:trHeight w:val="472" w:hRule="exact"/>
        </w:trPr>
        <w:tc>
          <w:tcPr>
            <w:tcW w:w="4467"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88"/>
              <w:ind w:right="179"/>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68,582,963</w:t>
            </w:r>
            <w:r>
              <w:rPr>
                <w:rFonts w:ascii="Times New Roman"/>
                <w:sz w:val="24"/>
              </w:rPr>
            </w:r>
          </w:p>
        </w:tc>
        <w:tc>
          <w:tcPr>
            <w:tcW w:w="190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88"/>
              <w:ind w:right="37"/>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87,606,808</w:t>
            </w:r>
            <w:r>
              <w:rPr>
                <w:rFonts w:ascii="Times New Roman"/>
                <w:sz w:val="24"/>
              </w:rPr>
            </w:r>
          </w:p>
        </w:tc>
      </w:tr>
      <w:tr>
        <w:trPr>
          <w:trHeight w:val="486" w:hRule="exact"/>
        </w:trPr>
        <w:tc>
          <w:tcPr>
            <w:tcW w:w="4467"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79"/>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372"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47" w:right="0"/>
              <w:jc w:val="left"/>
              <w:rPr>
                <w:rFonts w:ascii="宋体" w:hAnsi="宋体" w:cs="宋体" w:eastAsia="宋体" w:hint="default"/>
                <w:sz w:val="22"/>
                <w:szCs w:val="22"/>
              </w:rPr>
            </w:pPr>
            <w:r>
              <w:rPr>
                <w:rFonts w:ascii="宋体" w:hAnsi="宋体" w:cs="宋体" w:eastAsia="宋体" w:hint="default"/>
                <w:sz w:val="22"/>
                <w:szCs w:val="22"/>
              </w:rPr>
              <w:t>支付的其他与经营活动有关的现金</w:t>
            </w:r>
          </w:p>
        </w:tc>
        <w:tc>
          <w:tcPr>
            <w:tcW w:w="1981"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
        </w:tc>
      </w:tr>
      <w:tr>
        <w:trPr>
          <w:trHeight w:val="292"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53" w:lineRule="exact"/>
              <w:ind w:left="987" w:right="0"/>
              <w:jc w:val="left"/>
              <w:rPr>
                <w:rFonts w:ascii="宋体" w:hAnsi="宋体" w:cs="宋体" w:eastAsia="宋体" w:hint="default"/>
                <w:sz w:val="22"/>
                <w:szCs w:val="22"/>
              </w:rPr>
            </w:pPr>
            <w:r>
              <w:rPr>
                <w:rFonts w:ascii="宋体" w:hAnsi="宋体" w:cs="宋体" w:eastAsia="宋体" w:hint="default"/>
                <w:sz w:val="22"/>
                <w:szCs w:val="22"/>
              </w:rPr>
              <w:t>预付店铺租金</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5"/>
              <w:jc w:val="right"/>
              <w:rPr>
                <w:rFonts w:ascii="Times New Roman" w:hAnsi="Times New Roman" w:cs="Times New Roman" w:eastAsia="Times New Roman" w:hint="default"/>
                <w:sz w:val="22"/>
                <w:szCs w:val="22"/>
              </w:rPr>
            </w:pPr>
            <w:r>
              <w:rPr>
                <w:rFonts w:ascii="Times New Roman"/>
                <w:sz w:val="22"/>
              </w:rPr>
              <w:t>15,187,774</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5"/>
              <w:jc w:val="right"/>
              <w:rPr>
                <w:rFonts w:ascii="Times New Roman" w:hAnsi="Times New Roman" w:cs="Times New Roman" w:eastAsia="Times New Roman" w:hint="default"/>
                <w:sz w:val="22"/>
                <w:szCs w:val="22"/>
              </w:rPr>
            </w:pPr>
            <w:r>
              <w:rPr>
                <w:rFonts w:ascii="Times New Roman"/>
                <w:sz w:val="22"/>
              </w:rPr>
              <w:t>58,690,767</w:t>
            </w:r>
          </w:p>
        </w:tc>
      </w:tr>
      <w:tr>
        <w:trPr>
          <w:trHeight w:val="286"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7" w:lineRule="exact"/>
              <w:ind w:left="987" w:right="0"/>
              <w:jc w:val="left"/>
              <w:rPr>
                <w:rFonts w:ascii="宋体" w:hAnsi="宋体" w:cs="宋体" w:eastAsia="宋体" w:hint="default"/>
                <w:sz w:val="22"/>
                <w:szCs w:val="22"/>
              </w:rPr>
            </w:pPr>
            <w:r>
              <w:rPr>
                <w:rFonts w:ascii="宋体" w:hAnsi="宋体" w:cs="宋体" w:eastAsia="宋体" w:hint="default"/>
                <w:sz w:val="22"/>
                <w:szCs w:val="22"/>
              </w:rPr>
              <w:t>租金及租赁押金</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5"/>
              <w:jc w:val="right"/>
              <w:rPr>
                <w:rFonts w:ascii="Times New Roman" w:hAnsi="Times New Roman" w:cs="Times New Roman" w:eastAsia="Times New Roman" w:hint="default"/>
                <w:sz w:val="22"/>
                <w:szCs w:val="22"/>
              </w:rPr>
            </w:pPr>
            <w:r>
              <w:rPr>
                <w:rFonts w:ascii="Times New Roman"/>
                <w:sz w:val="22"/>
              </w:rPr>
              <w:t>628,645,403</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Times New Roman" w:hAnsi="Times New Roman" w:cs="Times New Roman" w:eastAsia="Times New Roman" w:hint="default"/>
                <w:sz w:val="22"/>
                <w:szCs w:val="22"/>
              </w:rPr>
            </w:pPr>
            <w:r>
              <w:rPr>
                <w:rFonts w:ascii="Times New Roman"/>
                <w:sz w:val="22"/>
              </w:rPr>
              <w:t>599,844,115</w:t>
            </w:r>
          </w:p>
        </w:tc>
      </w:tr>
      <w:tr>
        <w:trPr>
          <w:trHeight w:val="287"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7" w:lineRule="exact"/>
              <w:ind w:left="987" w:right="0"/>
              <w:jc w:val="left"/>
              <w:rPr>
                <w:rFonts w:ascii="宋体" w:hAnsi="宋体" w:cs="宋体" w:eastAsia="宋体" w:hint="default"/>
                <w:sz w:val="22"/>
                <w:szCs w:val="22"/>
              </w:rPr>
            </w:pPr>
            <w:r>
              <w:rPr>
                <w:rFonts w:ascii="宋体" w:hAnsi="宋体" w:cs="宋体" w:eastAsia="宋体" w:hint="default"/>
                <w:sz w:val="22"/>
                <w:szCs w:val="22"/>
              </w:rPr>
              <w:t>广告费</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5"/>
              <w:jc w:val="right"/>
              <w:rPr>
                <w:rFonts w:ascii="Times New Roman" w:hAnsi="Times New Roman" w:cs="Times New Roman" w:eastAsia="Times New Roman" w:hint="default"/>
                <w:sz w:val="22"/>
                <w:szCs w:val="22"/>
              </w:rPr>
            </w:pPr>
            <w:r>
              <w:rPr>
                <w:rFonts w:ascii="Times New Roman"/>
                <w:sz w:val="22"/>
              </w:rPr>
              <w:t>185,483,719</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Times New Roman" w:hAnsi="Times New Roman" w:cs="Times New Roman" w:eastAsia="Times New Roman" w:hint="default"/>
                <w:sz w:val="22"/>
                <w:szCs w:val="22"/>
              </w:rPr>
            </w:pPr>
            <w:r>
              <w:rPr>
                <w:rFonts w:ascii="Times New Roman"/>
                <w:sz w:val="22"/>
              </w:rPr>
              <w:t>101,793,937</w:t>
            </w:r>
          </w:p>
        </w:tc>
      </w:tr>
      <w:tr>
        <w:trPr>
          <w:trHeight w:val="287"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8" w:lineRule="exact"/>
              <w:ind w:left="987" w:right="0"/>
              <w:jc w:val="left"/>
              <w:rPr>
                <w:rFonts w:ascii="宋体" w:hAnsi="宋体" w:cs="宋体" w:eastAsia="宋体" w:hint="default"/>
                <w:sz w:val="22"/>
                <w:szCs w:val="22"/>
              </w:rPr>
            </w:pPr>
            <w:r>
              <w:rPr>
                <w:rFonts w:ascii="宋体" w:hAnsi="宋体" w:cs="宋体" w:eastAsia="宋体" w:hint="default"/>
                <w:sz w:val="22"/>
                <w:szCs w:val="22"/>
              </w:rPr>
              <w:t>道具费</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5"/>
              <w:jc w:val="right"/>
              <w:rPr>
                <w:rFonts w:ascii="Times New Roman" w:hAnsi="Times New Roman" w:cs="Times New Roman" w:eastAsia="Times New Roman" w:hint="default"/>
                <w:sz w:val="22"/>
                <w:szCs w:val="22"/>
              </w:rPr>
            </w:pPr>
            <w:r>
              <w:rPr>
                <w:rFonts w:ascii="Times New Roman"/>
                <w:sz w:val="22"/>
              </w:rPr>
              <w:t>61,270,250</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right"/>
              <w:rPr>
                <w:rFonts w:ascii="Times New Roman" w:hAnsi="Times New Roman" w:cs="Times New Roman" w:eastAsia="Times New Roman" w:hint="default"/>
                <w:sz w:val="22"/>
                <w:szCs w:val="22"/>
              </w:rPr>
            </w:pPr>
            <w:r>
              <w:rPr>
                <w:rFonts w:ascii="Times New Roman"/>
                <w:sz w:val="22"/>
              </w:rPr>
              <w:t>65,499,437</w:t>
            </w:r>
          </w:p>
        </w:tc>
      </w:tr>
      <w:tr>
        <w:trPr>
          <w:trHeight w:val="286"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7" w:lineRule="exact"/>
              <w:ind w:left="987" w:right="0"/>
              <w:jc w:val="left"/>
              <w:rPr>
                <w:rFonts w:ascii="宋体" w:hAnsi="宋体" w:cs="宋体" w:eastAsia="宋体" w:hint="default"/>
                <w:sz w:val="22"/>
                <w:szCs w:val="22"/>
              </w:rPr>
            </w:pPr>
            <w:r>
              <w:rPr>
                <w:rFonts w:ascii="宋体" w:hAnsi="宋体" w:cs="宋体" w:eastAsia="宋体" w:hint="default"/>
                <w:sz w:val="22"/>
                <w:szCs w:val="22"/>
              </w:rPr>
              <w:t>水电费</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5"/>
              <w:jc w:val="right"/>
              <w:rPr>
                <w:rFonts w:ascii="Times New Roman" w:hAnsi="Times New Roman" w:cs="Times New Roman" w:eastAsia="Times New Roman" w:hint="default"/>
                <w:sz w:val="22"/>
                <w:szCs w:val="22"/>
              </w:rPr>
            </w:pPr>
            <w:r>
              <w:rPr>
                <w:rFonts w:ascii="Times New Roman"/>
                <w:sz w:val="22"/>
              </w:rPr>
              <w:t>77,861,325</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Times New Roman" w:hAnsi="Times New Roman" w:cs="Times New Roman" w:eastAsia="Times New Roman" w:hint="default"/>
                <w:sz w:val="22"/>
                <w:szCs w:val="22"/>
              </w:rPr>
            </w:pPr>
            <w:r>
              <w:rPr>
                <w:rFonts w:ascii="Times New Roman"/>
                <w:sz w:val="22"/>
              </w:rPr>
              <w:t>56,969,255</w:t>
            </w:r>
          </w:p>
        </w:tc>
      </w:tr>
      <w:tr>
        <w:trPr>
          <w:trHeight w:val="286"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7" w:lineRule="exact"/>
              <w:ind w:left="987"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5"/>
              <w:jc w:val="right"/>
              <w:rPr>
                <w:rFonts w:ascii="Times New Roman" w:hAnsi="Times New Roman" w:cs="Times New Roman" w:eastAsia="Times New Roman" w:hint="default"/>
                <w:sz w:val="22"/>
                <w:szCs w:val="22"/>
              </w:rPr>
            </w:pPr>
            <w:r>
              <w:rPr>
                <w:rFonts w:ascii="Times New Roman"/>
                <w:sz w:val="22"/>
              </w:rPr>
              <w:t>48,489,818</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Times New Roman" w:hAnsi="Times New Roman" w:cs="Times New Roman" w:eastAsia="Times New Roman" w:hint="default"/>
                <w:sz w:val="22"/>
                <w:szCs w:val="22"/>
              </w:rPr>
            </w:pPr>
            <w:r>
              <w:rPr>
                <w:rFonts w:ascii="Times New Roman"/>
                <w:sz w:val="22"/>
              </w:rPr>
              <w:t>30,290,718</w:t>
            </w:r>
          </w:p>
        </w:tc>
      </w:tr>
      <w:tr>
        <w:trPr>
          <w:trHeight w:val="286"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7" w:lineRule="exact"/>
              <w:ind w:left="987" w:right="0"/>
              <w:jc w:val="left"/>
              <w:rPr>
                <w:rFonts w:ascii="宋体" w:hAnsi="宋体" w:cs="宋体" w:eastAsia="宋体" w:hint="default"/>
                <w:sz w:val="22"/>
                <w:szCs w:val="22"/>
              </w:rPr>
            </w:pPr>
            <w:r>
              <w:rPr>
                <w:rFonts w:ascii="宋体" w:hAnsi="宋体" w:cs="宋体" w:eastAsia="宋体" w:hint="default"/>
                <w:sz w:val="22"/>
                <w:szCs w:val="22"/>
              </w:rPr>
              <w:t>咨询顾问费</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5"/>
              <w:jc w:val="right"/>
              <w:rPr>
                <w:rFonts w:ascii="Times New Roman" w:hAnsi="Times New Roman" w:cs="Times New Roman" w:eastAsia="Times New Roman" w:hint="default"/>
                <w:sz w:val="22"/>
                <w:szCs w:val="22"/>
              </w:rPr>
            </w:pPr>
            <w:r>
              <w:rPr>
                <w:rFonts w:ascii="Times New Roman"/>
                <w:sz w:val="22"/>
              </w:rPr>
              <w:t>42,460,021</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Times New Roman" w:hAnsi="Times New Roman" w:cs="Times New Roman" w:eastAsia="Times New Roman" w:hint="default"/>
                <w:sz w:val="22"/>
                <w:szCs w:val="22"/>
              </w:rPr>
            </w:pPr>
            <w:r>
              <w:rPr>
                <w:rFonts w:ascii="Times New Roman"/>
                <w:sz w:val="22"/>
              </w:rPr>
              <w:t>19,469,954</w:t>
            </w:r>
          </w:p>
        </w:tc>
      </w:tr>
      <w:tr>
        <w:trPr>
          <w:trHeight w:val="286"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7" w:lineRule="exact"/>
              <w:ind w:left="987" w:right="0"/>
              <w:jc w:val="left"/>
              <w:rPr>
                <w:rFonts w:ascii="宋体" w:hAnsi="宋体" w:cs="宋体" w:eastAsia="宋体" w:hint="default"/>
                <w:sz w:val="22"/>
                <w:szCs w:val="22"/>
              </w:rPr>
            </w:pPr>
            <w:r>
              <w:rPr>
                <w:rFonts w:ascii="宋体" w:hAnsi="宋体" w:cs="宋体" w:eastAsia="宋体" w:hint="default"/>
                <w:sz w:val="22"/>
                <w:szCs w:val="22"/>
              </w:rPr>
              <w:t>办公费</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5"/>
              <w:jc w:val="right"/>
              <w:rPr>
                <w:rFonts w:ascii="Times New Roman" w:hAnsi="Times New Roman" w:cs="Times New Roman" w:eastAsia="Times New Roman" w:hint="default"/>
                <w:sz w:val="22"/>
                <w:szCs w:val="22"/>
              </w:rPr>
            </w:pPr>
            <w:r>
              <w:rPr>
                <w:rFonts w:ascii="Times New Roman"/>
                <w:sz w:val="22"/>
              </w:rPr>
              <w:t>34,458,384</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Times New Roman" w:hAnsi="Times New Roman" w:cs="Times New Roman" w:eastAsia="Times New Roman" w:hint="default"/>
                <w:sz w:val="22"/>
                <w:szCs w:val="22"/>
              </w:rPr>
            </w:pPr>
            <w:r>
              <w:rPr>
                <w:rFonts w:ascii="Times New Roman"/>
                <w:sz w:val="22"/>
              </w:rPr>
              <w:t>22,584,900</w:t>
            </w:r>
          </w:p>
        </w:tc>
      </w:tr>
      <w:tr>
        <w:trPr>
          <w:trHeight w:val="287"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7" w:lineRule="exact"/>
              <w:ind w:left="987" w:right="0"/>
              <w:jc w:val="left"/>
              <w:rPr>
                <w:rFonts w:ascii="宋体" w:hAnsi="宋体" w:cs="宋体" w:eastAsia="宋体" w:hint="default"/>
                <w:sz w:val="22"/>
                <w:szCs w:val="22"/>
              </w:rPr>
            </w:pPr>
            <w:r>
              <w:rPr>
                <w:rFonts w:ascii="宋体" w:hAnsi="宋体" w:cs="宋体" w:eastAsia="宋体" w:hint="default"/>
                <w:sz w:val="22"/>
                <w:szCs w:val="22"/>
              </w:rPr>
              <w:t>业务招待费</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5"/>
              <w:jc w:val="right"/>
              <w:rPr>
                <w:rFonts w:ascii="Times New Roman" w:hAnsi="Times New Roman" w:cs="Times New Roman" w:eastAsia="Times New Roman" w:hint="default"/>
                <w:sz w:val="22"/>
                <w:szCs w:val="22"/>
              </w:rPr>
            </w:pPr>
            <w:r>
              <w:rPr>
                <w:rFonts w:ascii="Times New Roman"/>
                <w:sz w:val="22"/>
              </w:rPr>
              <w:t>23,105,988</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Times New Roman" w:hAnsi="Times New Roman" w:cs="Times New Roman" w:eastAsia="Times New Roman" w:hint="default"/>
                <w:sz w:val="22"/>
                <w:szCs w:val="22"/>
              </w:rPr>
            </w:pPr>
            <w:r>
              <w:rPr>
                <w:rFonts w:ascii="Times New Roman"/>
                <w:sz w:val="22"/>
              </w:rPr>
              <w:t>12,623,974</w:t>
            </w:r>
          </w:p>
        </w:tc>
      </w:tr>
      <w:tr>
        <w:trPr>
          <w:trHeight w:val="287"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8" w:lineRule="exact"/>
              <w:ind w:left="987" w:right="0"/>
              <w:jc w:val="left"/>
              <w:rPr>
                <w:rFonts w:ascii="宋体" w:hAnsi="宋体" w:cs="宋体" w:eastAsia="宋体" w:hint="default"/>
                <w:sz w:val="22"/>
                <w:szCs w:val="22"/>
              </w:rPr>
            </w:pPr>
            <w:r>
              <w:rPr>
                <w:rFonts w:ascii="宋体" w:hAnsi="宋体" w:cs="宋体" w:eastAsia="宋体" w:hint="default"/>
                <w:sz w:val="22"/>
                <w:szCs w:val="22"/>
              </w:rPr>
              <w:t>修理费</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5"/>
              <w:jc w:val="right"/>
              <w:rPr>
                <w:rFonts w:ascii="Times New Roman" w:hAnsi="Times New Roman" w:cs="Times New Roman" w:eastAsia="Times New Roman" w:hint="default"/>
                <w:sz w:val="22"/>
                <w:szCs w:val="22"/>
              </w:rPr>
            </w:pPr>
            <w:r>
              <w:rPr>
                <w:rFonts w:ascii="Times New Roman"/>
                <w:sz w:val="22"/>
              </w:rPr>
              <w:t>2,733,988</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right"/>
              <w:rPr>
                <w:rFonts w:ascii="Times New Roman" w:hAnsi="Times New Roman" w:cs="Times New Roman" w:eastAsia="Times New Roman" w:hint="default"/>
                <w:sz w:val="22"/>
                <w:szCs w:val="22"/>
              </w:rPr>
            </w:pPr>
            <w:r>
              <w:rPr>
                <w:rFonts w:ascii="Times New Roman"/>
                <w:sz w:val="22"/>
              </w:rPr>
              <w:t>4,668,569</w:t>
            </w:r>
          </w:p>
        </w:tc>
      </w:tr>
      <w:tr>
        <w:trPr>
          <w:trHeight w:val="286"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7" w:lineRule="exact"/>
              <w:ind w:left="987" w:right="0"/>
              <w:jc w:val="left"/>
              <w:rPr>
                <w:rFonts w:ascii="宋体" w:hAnsi="宋体" w:cs="宋体" w:eastAsia="宋体" w:hint="default"/>
                <w:sz w:val="22"/>
                <w:szCs w:val="22"/>
              </w:rPr>
            </w:pPr>
            <w:r>
              <w:rPr>
                <w:rFonts w:ascii="宋体" w:hAnsi="宋体" w:cs="宋体" w:eastAsia="宋体" w:hint="default"/>
                <w:sz w:val="22"/>
                <w:szCs w:val="22"/>
              </w:rPr>
              <w:t>运输费</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5"/>
              <w:jc w:val="right"/>
              <w:rPr>
                <w:rFonts w:ascii="Times New Roman" w:hAnsi="Times New Roman" w:cs="Times New Roman" w:eastAsia="Times New Roman" w:hint="default"/>
                <w:sz w:val="22"/>
                <w:szCs w:val="22"/>
              </w:rPr>
            </w:pPr>
            <w:r>
              <w:rPr>
                <w:rFonts w:ascii="Times New Roman"/>
                <w:sz w:val="22"/>
              </w:rPr>
              <w:t>73,178,121</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Times New Roman" w:hAnsi="Times New Roman" w:cs="Times New Roman" w:eastAsia="Times New Roman" w:hint="default"/>
                <w:sz w:val="22"/>
                <w:szCs w:val="22"/>
              </w:rPr>
            </w:pPr>
            <w:r>
              <w:rPr>
                <w:rFonts w:ascii="Times New Roman"/>
                <w:sz w:val="22"/>
              </w:rPr>
              <w:t>43,761,724</w:t>
            </w:r>
          </w:p>
        </w:tc>
      </w:tr>
      <w:tr>
        <w:trPr>
          <w:trHeight w:val="286"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7" w:lineRule="exact"/>
              <w:ind w:left="987" w:right="0"/>
              <w:jc w:val="left"/>
              <w:rPr>
                <w:rFonts w:ascii="宋体" w:hAnsi="宋体" w:cs="宋体" w:eastAsia="宋体" w:hint="default"/>
                <w:sz w:val="22"/>
                <w:szCs w:val="22"/>
              </w:rPr>
            </w:pPr>
            <w:r>
              <w:rPr>
                <w:rFonts w:ascii="宋体" w:hAnsi="宋体" w:cs="宋体" w:eastAsia="宋体" w:hint="default"/>
                <w:sz w:val="22"/>
                <w:szCs w:val="22"/>
              </w:rPr>
              <w:t>装修费</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5"/>
              <w:jc w:val="right"/>
              <w:rPr>
                <w:rFonts w:ascii="Times New Roman" w:hAnsi="Times New Roman" w:cs="Times New Roman" w:eastAsia="Times New Roman" w:hint="default"/>
                <w:sz w:val="22"/>
                <w:szCs w:val="22"/>
              </w:rPr>
            </w:pPr>
            <w:r>
              <w:rPr>
                <w:rFonts w:ascii="Times New Roman"/>
                <w:sz w:val="22"/>
              </w:rPr>
              <w:t>10,607,184</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Times New Roman" w:hAnsi="Times New Roman" w:cs="Times New Roman" w:eastAsia="Times New Roman" w:hint="default"/>
                <w:sz w:val="22"/>
                <w:szCs w:val="22"/>
              </w:rPr>
            </w:pPr>
            <w:r>
              <w:rPr>
                <w:rFonts w:ascii="Times New Roman"/>
                <w:sz w:val="22"/>
              </w:rPr>
              <w:t>93,812,912</w:t>
            </w:r>
          </w:p>
        </w:tc>
      </w:tr>
      <w:tr>
        <w:trPr>
          <w:trHeight w:val="286"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7" w:lineRule="exact"/>
              <w:ind w:left="987" w:right="0"/>
              <w:jc w:val="left"/>
              <w:rPr>
                <w:rFonts w:ascii="宋体" w:hAnsi="宋体" w:cs="宋体" w:eastAsia="宋体" w:hint="default"/>
                <w:sz w:val="22"/>
                <w:szCs w:val="22"/>
              </w:rPr>
            </w:pPr>
            <w:r>
              <w:rPr>
                <w:rFonts w:ascii="宋体" w:hAnsi="宋体" w:cs="宋体" w:eastAsia="宋体" w:hint="default"/>
                <w:sz w:val="22"/>
                <w:szCs w:val="22"/>
              </w:rPr>
              <w:t>联营公司代垫款</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5"/>
              <w:jc w:val="right"/>
              <w:rPr>
                <w:rFonts w:ascii="Times New Roman" w:hAnsi="Times New Roman" w:cs="Times New Roman" w:eastAsia="Times New Roman" w:hint="default"/>
                <w:sz w:val="22"/>
                <w:szCs w:val="22"/>
              </w:rPr>
            </w:pPr>
            <w:r>
              <w:rPr>
                <w:rFonts w:ascii="Times New Roman"/>
                <w:sz w:val="22"/>
              </w:rPr>
              <w:t>9,438,000</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
              <w:jc w:val="right"/>
              <w:rPr>
                <w:rFonts w:ascii="Times New Roman" w:hAnsi="Times New Roman" w:cs="Times New Roman" w:eastAsia="Times New Roman" w:hint="default"/>
                <w:sz w:val="22"/>
                <w:szCs w:val="22"/>
              </w:rPr>
            </w:pPr>
            <w:r>
              <w:rPr>
                <w:rFonts w:ascii="Times New Roman"/>
                <w:w w:val="100"/>
                <w:sz w:val="22"/>
              </w:rPr>
              <w:t>-</w:t>
            </w:r>
          </w:p>
        </w:tc>
      </w:tr>
      <w:tr>
        <w:trPr>
          <w:trHeight w:val="286"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7" w:lineRule="exact"/>
              <w:ind w:left="987" w:right="0"/>
              <w:jc w:val="left"/>
              <w:rPr>
                <w:rFonts w:ascii="宋体" w:hAnsi="宋体" w:cs="宋体" w:eastAsia="宋体" w:hint="default"/>
                <w:sz w:val="22"/>
                <w:szCs w:val="22"/>
              </w:rPr>
            </w:pPr>
            <w:r>
              <w:rPr>
                <w:rFonts w:ascii="宋体" w:hAnsi="宋体" w:cs="宋体" w:eastAsia="宋体" w:hint="default"/>
                <w:sz w:val="22"/>
                <w:szCs w:val="22"/>
              </w:rPr>
              <w:t>供应商生产保证金</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5"/>
              <w:jc w:val="right"/>
              <w:rPr>
                <w:rFonts w:ascii="Times New Roman" w:hAnsi="Times New Roman" w:cs="Times New Roman" w:eastAsia="Times New Roman" w:hint="default"/>
                <w:sz w:val="22"/>
                <w:szCs w:val="22"/>
              </w:rPr>
            </w:pPr>
            <w:r>
              <w:rPr>
                <w:rFonts w:ascii="Times New Roman"/>
                <w:sz w:val="22"/>
              </w:rPr>
              <w:t>163,142,897</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
              <w:jc w:val="right"/>
              <w:rPr>
                <w:rFonts w:ascii="Times New Roman" w:hAnsi="Times New Roman" w:cs="Times New Roman" w:eastAsia="Times New Roman" w:hint="default"/>
                <w:sz w:val="22"/>
                <w:szCs w:val="22"/>
              </w:rPr>
            </w:pPr>
            <w:r>
              <w:rPr>
                <w:rFonts w:ascii="Times New Roman"/>
                <w:w w:val="100"/>
                <w:sz w:val="22"/>
              </w:rPr>
              <w:t>-</w:t>
            </w:r>
          </w:p>
        </w:tc>
      </w:tr>
      <w:tr>
        <w:trPr>
          <w:trHeight w:val="376"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7" w:lineRule="exact"/>
              <w:ind w:left="987"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981" w:type="dxa"/>
            <w:tcBorders>
              <w:top w:val="nil" w:sz="6" w:space="0" w:color="auto"/>
              <w:left w:val="nil" w:sz="6" w:space="0" w:color="auto"/>
              <w:bottom w:val="nil" w:sz="6" w:space="0" w:color="auto"/>
              <w:right w:val="nil" w:sz="6" w:space="0" w:color="auto"/>
            </w:tcBorders>
          </w:tcPr>
          <w:p>
            <w:pPr>
              <w:pStyle w:val="TableParagraph"/>
              <w:tabs>
                <w:tab w:pos="691" w:val="left" w:leader="none"/>
              </w:tabs>
              <w:spacing w:line="240" w:lineRule="auto" w:before="10"/>
              <w:ind w:right="179"/>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pacing w:val="-1"/>
                <w:sz w:val="22"/>
                <w:u w:val="single" w:color="000000"/>
              </w:rPr>
              <w:t>26,199,307</w:t>
            </w:r>
            <w:r>
              <w:rPr>
                <w:rFonts w:ascii="Times New Roman"/>
                <w:spacing w:val="-1"/>
                <w:sz w:val="22"/>
              </w:rPr>
            </w:r>
          </w:p>
        </w:tc>
        <w:tc>
          <w:tcPr>
            <w:tcW w:w="1900" w:type="dxa"/>
            <w:tcBorders>
              <w:top w:val="nil" w:sz="6" w:space="0" w:color="auto"/>
              <w:left w:val="nil" w:sz="6" w:space="0" w:color="auto"/>
              <w:bottom w:val="nil" w:sz="6" w:space="0" w:color="auto"/>
              <w:right w:val="nil" w:sz="6" w:space="0" w:color="auto"/>
            </w:tcBorders>
          </w:tcPr>
          <w:p>
            <w:pPr>
              <w:pStyle w:val="TableParagraph"/>
              <w:tabs>
                <w:tab w:pos="691" w:val="left" w:leader="none"/>
              </w:tabs>
              <w:spacing w:line="240" w:lineRule="auto" w:before="10"/>
              <w:ind w:right="35"/>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z w:val="22"/>
                <w:u w:val="single" w:color="000000"/>
              </w:rPr>
              <w:t>29,242,733</w:t>
            </w:r>
            <w:r>
              <w:rPr>
                <w:rFonts w:ascii="Times New Roman"/>
                <w:sz w:val="22"/>
              </w:rPr>
            </w:r>
          </w:p>
        </w:tc>
      </w:tr>
      <w:tr>
        <w:trPr>
          <w:trHeight w:val="437" w:hRule="exact"/>
        </w:trPr>
        <w:tc>
          <w:tcPr>
            <w:tcW w:w="4467"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88"/>
              <w:ind w:right="175"/>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double" w:color="000000"/>
              </w:rPr>
              <w:t> </w:t>
            </w:r>
            <w:r>
              <w:rPr>
                <w:rFonts w:ascii="Times New Roman"/>
                <w:sz w:val="22"/>
                <w:u w:val="double" w:color="000000"/>
              </w:rPr>
              <w:tab/>
            </w:r>
            <w:r>
              <w:rPr>
                <w:rFonts w:ascii="Times New Roman"/>
                <w:spacing w:val="-1"/>
                <w:sz w:val="22"/>
                <w:u w:val="double" w:color="000000"/>
              </w:rPr>
              <w:t>1,402,262,179</w:t>
            </w:r>
            <w:r>
              <w:rPr>
                <w:rFonts w:ascii="Times New Roman"/>
                <w:spacing w:val="-1"/>
                <w:sz w:val="22"/>
              </w:rPr>
            </w:r>
          </w:p>
        </w:tc>
        <w:tc>
          <w:tcPr>
            <w:tcW w:w="1900"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88"/>
              <w:ind w:right="33"/>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double" w:color="000000"/>
              </w:rPr>
              <w:t> </w:t>
            </w:r>
            <w:r>
              <w:rPr>
                <w:rFonts w:ascii="Times New Roman"/>
                <w:sz w:val="22"/>
                <w:u w:val="double" w:color="000000"/>
              </w:rPr>
              <w:tab/>
            </w:r>
            <w:r>
              <w:rPr>
                <w:rFonts w:ascii="Times New Roman"/>
                <w:sz w:val="22"/>
                <w:u w:val="double" w:color="000000"/>
              </w:rPr>
              <w:t>1,139,252,995</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1308" w:footer="746" w:top="3620" w:bottom="940" w:left="1660" w:right="16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tabs>
          <w:tab w:pos="957" w:val="left" w:leader="none"/>
        </w:tabs>
        <w:spacing w:line="370"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五、</w:t>
        <w:tab/>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10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38.</w:t>
        <w:tab/>
      </w:r>
      <w:r>
        <w:rPr>
          <w:rFonts w:ascii="Microsoft JhengHei" w:hAnsi="Microsoft JhengHei" w:cs="Microsoft JhengHei" w:eastAsia="Microsoft JhengHei" w:hint="default"/>
          <w:b/>
          <w:bCs/>
          <w:sz w:val="24"/>
          <w:szCs w:val="24"/>
        </w:rPr>
        <w:t>现金流量表项目注释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9"/>
        <w:rPr>
          <w:rFonts w:ascii="Times New Roman" w:hAnsi="Times New Roman" w:cs="Times New Roman" w:eastAsia="Times New Roman" w:hint="default"/>
          <w:b/>
          <w:bCs/>
          <w:sz w:val="18"/>
          <w:szCs w:val="18"/>
        </w:rPr>
      </w:pPr>
    </w:p>
    <w:p>
      <w:pPr>
        <w:pStyle w:val="Heading3"/>
        <w:tabs>
          <w:tab w:pos="1859" w:val="left" w:leader="none"/>
        </w:tabs>
        <w:spacing w:line="240" w:lineRule="auto" w:before="32"/>
        <w:ind w:left="0" w:right="147"/>
        <w:jc w:val="right"/>
      </w:pPr>
      <w:r>
        <w:rPr>
          <w:rFonts w:ascii="Times New Roman" w:hAnsi="Times New Roman" w:cs="Times New Roman" w:eastAsia="Times New Roman" w:hint="default"/>
          <w:spacing w:val="-1"/>
        </w:rPr>
        <w:t>2010</w:t>
      </w:r>
      <w:r>
        <w:rPr>
          <w:spacing w:val="-1"/>
        </w:rPr>
        <w:t>年</w:t>
        <w:tab/>
      </w:r>
      <w:r>
        <w:rPr>
          <w:rFonts w:ascii="Times New Roman" w:hAnsi="Times New Roman" w:cs="Times New Roman" w:eastAsia="Times New Roman" w:hint="default"/>
          <w:spacing w:val="-1"/>
        </w:rPr>
        <w:t>2009</w:t>
      </w:r>
      <w:r>
        <w:rPr>
          <w:spacing w:val="-1"/>
        </w:rPr>
        <w:t>年</w:t>
      </w:r>
    </w:p>
    <w:p>
      <w:pPr>
        <w:pStyle w:val="Heading3"/>
        <w:spacing w:line="287" w:lineRule="exact" w:before="166"/>
        <w:ind w:left="837" w:right="106"/>
        <w:jc w:val="left"/>
      </w:pPr>
      <w:r>
        <w:rPr/>
        <w:t>收到的其他与投资活动有关的现金</w:t>
      </w:r>
    </w:p>
    <w:p>
      <w:pPr>
        <w:pStyle w:val="Heading3"/>
        <w:tabs>
          <w:tab w:pos="3597" w:val="left" w:leader="none"/>
          <w:tab w:pos="5205" w:val="left" w:leader="none"/>
          <w:tab w:pos="5637" w:val="left" w:leader="none"/>
          <w:tab w:pos="6218" w:val="left" w:leader="none"/>
        </w:tabs>
        <w:spacing w:line="303" w:lineRule="exact"/>
        <w:ind w:left="0" w:right="146"/>
        <w:jc w:val="right"/>
        <w:rPr>
          <w:rFonts w:ascii="Times New Roman" w:hAnsi="Times New Roman" w:cs="Times New Roman" w:eastAsia="Times New Roman" w:hint="default"/>
        </w:rPr>
      </w:pPr>
      <w:r>
        <w:rPr/>
        <w:t>收回取消交易的预付购房款</w:t>
        <w:tab/>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tab/>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183,223,875</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19"/>
          <w:szCs w:val="19"/>
        </w:rPr>
      </w:pPr>
    </w:p>
    <w:p>
      <w:pPr>
        <w:pStyle w:val="Heading3"/>
        <w:tabs>
          <w:tab w:pos="7737" w:val="left" w:leader="none"/>
        </w:tabs>
        <w:spacing w:line="240" w:lineRule="auto" w:before="35"/>
        <w:ind w:left="5697" w:right="106"/>
        <w:jc w:val="left"/>
      </w:pPr>
      <w:r>
        <w:rPr>
          <w:rFonts w:ascii="Times New Roman" w:hAnsi="Times New Roman" w:cs="Times New Roman" w:eastAsia="Times New Roman" w:hint="default"/>
          <w:spacing w:val="-1"/>
        </w:rPr>
        <w:t>2010</w:t>
      </w:r>
      <w:r>
        <w:rPr>
          <w:spacing w:val="-1"/>
        </w:rPr>
        <w:t>年</w:t>
        <w:tab/>
      </w:r>
      <w:r>
        <w:rPr>
          <w:rFonts w:ascii="Times New Roman" w:hAnsi="Times New Roman" w:cs="Times New Roman" w:eastAsia="Times New Roman" w:hint="default"/>
          <w:spacing w:val="-1"/>
        </w:rPr>
        <w:t>2009</w:t>
      </w:r>
      <w:r>
        <w:rPr>
          <w:spacing w:val="-1"/>
        </w:rPr>
        <w:t>年</w:t>
      </w:r>
    </w:p>
    <w:p>
      <w:pPr>
        <w:pStyle w:val="Heading3"/>
        <w:spacing w:line="287" w:lineRule="exact" w:before="163"/>
        <w:ind w:left="837" w:right="106"/>
        <w:jc w:val="left"/>
      </w:pPr>
      <w:r>
        <w:rPr/>
        <w:t>收到的其他与筹资活动有关的现金</w:t>
      </w:r>
    </w:p>
    <w:p>
      <w:pPr>
        <w:pStyle w:val="Heading3"/>
        <w:tabs>
          <w:tab w:pos="4675" w:val="left" w:leader="none"/>
          <w:tab w:pos="5255" w:val="left" w:leader="none"/>
          <w:tab w:pos="6715" w:val="left" w:leader="none"/>
          <w:tab w:pos="7295" w:val="left" w:leader="none"/>
        </w:tabs>
        <w:spacing w:line="303" w:lineRule="exact"/>
        <w:ind w:left="1077" w:right="106"/>
        <w:jc w:val="left"/>
        <w:rPr>
          <w:rFonts w:ascii="Times New Roman" w:hAnsi="Times New Roman" w:cs="Times New Roman" w:eastAsia="Times New Roman" w:hint="default"/>
        </w:rPr>
      </w:pPr>
      <w:r>
        <w:rPr/>
        <w:t>收回质押借款的保证金</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u w:val="single" w:color="000000"/>
        </w:rPr>
        <w:t>266,978,025</w:t>
      </w:r>
      <w:r>
        <w:rPr>
          <w:rFonts w:ascii="Times New Roman" w:hAnsi="Times New Roman" w:cs="Times New Roman" w:eastAsia="Times New Roman" w:hint="default"/>
        </w:rPr>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u w:val="single" w:color="000000"/>
        </w:rPr>
        <w:t>252,074,614</w:t>
      </w:r>
      <w:r>
        <w:rPr>
          <w:rFonts w:ascii="Times New Roman" w:hAnsi="Times New Roman" w:cs="Times New Roman" w:eastAsia="Times New Roman" w:hint="default"/>
        </w:rPr>
      </w:r>
    </w:p>
    <w:p>
      <w:pPr>
        <w:spacing w:line="240" w:lineRule="auto" w:before="2"/>
        <w:rPr>
          <w:rFonts w:ascii="Times New Roman" w:hAnsi="Times New Roman" w:cs="Times New Roman" w:eastAsia="Times New Roman" w:hint="default"/>
          <w:sz w:val="11"/>
          <w:szCs w:val="11"/>
        </w:rPr>
      </w:pPr>
    </w:p>
    <w:p>
      <w:pPr>
        <w:pStyle w:val="Heading3"/>
        <w:tabs>
          <w:tab w:pos="5255" w:val="left" w:leader="none"/>
          <w:tab w:pos="6715" w:val="left" w:leader="none"/>
          <w:tab w:pos="7295" w:val="left" w:leader="none"/>
        </w:tabs>
        <w:spacing w:line="240" w:lineRule="auto" w:before="72"/>
        <w:ind w:left="4675" w:right="106"/>
        <w:jc w:val="left"/>
        <w:rPr>
          <w:rFonts w:ascii="Times New Roman" w:hAnsi="Times New Roman" w:cs="Times New Roman" w:eastAsia="Times New Roman" w:hint="default"/>
        </w:rPr>
      </w:pPr>
      <w:r>
        <w:rPr>
          <w:rFonts w:ascii="Times New Roman"/>
          <w:w w:val="100"/>
        </w:rPr>
      </w:r>
      <w:r>
        <w:rPr>
          <w:rFonts w:ascii="Times New Roman"/>
          <w:w w:val="100"/>
          <w:u w:val="double" w:color="000000"/>
        </w:rPr>
        <w:t> </w:t>
      </w:r>
      <w:r>
        <w:rPr>
          <w:rFonts w:ascii="Times New Roman"/>
          <w:u w:val="double" w:color="000000"/>
        </w:rPr>
        <w:tab/>
      </w:r>
      <w:r>
        <w:rPr>
          <w:rFonts w:ascii="Times New Roman"/>
          <w:u w:val="double" w:color="000000"/>
        </w:rPr>
        <w:t>266,978,025</w:t>
      </w:r>
      <w:r>
        <w:rPr>
          <w:rFonts w:ascii="Times New Roman"/>
        </w:rPr>
        <w:tab/>
      </w:r>
      <w:r>
        <w:rPr>
          <w:rFonts w:ascii="Times New Roman"/>
        </w:rPr>
      </w:r>
      <w:r>
        <w:rPr>
          <w:rFonts w:ascii="Times New Roman"/>
          <w:u w:val="double" w:color="000000"/>
        </w:rPr>
        <w:t> </w:t>
        <w:tab/>
      </w:r>
      <w:r>
        <w:rPr>
          <w:rFonts w:ascii="Times New Roman"/>
          <w:u w:val="double" w:color="000000"/>
        </w:rPr>
        <w:t>252,074,614</w:t>
      </w:r>
      <w:r>
        <w:rPr>
          <w:rFonts w:ascii="Times New Roman"/>
        </w:rPr>
      </w:r>
    </w:p>
    <w:p>
      <w:pPr>
        <w:spacing w:line="240" w:lineRule="auto" w:before="0"/>
        <w:rPr>
          <w:rFonts w:ascii="Times New Roman" w:hAnsi="Times New Roman" w:cs="Times New Roman" w:eastAsia="Times New Roman" w:hint="default"/>
          <w:sz w:val="18"/>
          <w:szCs w:val="18"/>
        </w:rPr>
      </w:pPr>
    </w:p>
    <w:p>
      <w:pPr>
        <w:pStyle w:val="Heading3"/>
        <w:tabs>
          <w:tab w:pos="7737" w:val="left" w:leader="none"/>
        </w:tabs>
        <w:spacing w:line="240" w:lineRule="auto" w:before="35"/>
        <w:ind w:left="5697" w:right="106"/>
        <w:jc w:val="left"/>
      </w:pPr>
      <w:r>
        <w:rPr>
          <w:rFonts w:ascii="Times New Roman" w:hAnsi="Times New Roman" w:cs="Times New Roman" w:eastAsia="Times New Roman" w:hint="default"/>
          <w:spacing w:val="-1"/>
        </w:rPr>
        <w:t>2010</w:t>
      </w:r>
      <w:r>
        <w:rPr>
          <w:spacing w:val="-1"/>
        </w:rPr>
        <w:t>年</w:t>
        <w:tab/>
      </w:r>
      <w:r>
        <w:rPr>
          <w:rFonts w:ascii="Times New Roman" w:hAnsi="Times New Roman" w:cs="Times New Roman" w:eastAsia="Times New Roman" w:hint="default"/>
          <w:spacing w:val="-1"/>
        </w:rPr>
        <w:t>2009</w:t>
      </w:r>
      <w:r>
        <w:rPr>
          <w:spacing w:val="-1"/>
        </w:rPr>
        <w:t>年</w:t>
      </w:r>
    </w:p>
    <w:p>
      <w:pPr>
        <w:spacing w:line="240" w:lineRule="auto" w:before="4"/>
        <w:rPr>
          <w:rFonts w:ascii="宋体" w:hAnsi="宋体" w:cs="宋体" w:eastAsia="宋体" w:hint="default"/>
          <w:sz w:val="15"/>
          <w:szCs w:val="15"/>
        </w:rPr>
      </w:pPr>
    </w:p>
    <w:tbl>
      <w:tblPr>
        <w:tblW w:w="0" w:type="auto"/>
        <w:jc w:val="left"/>
        <w:tblInd w:w="802" w:type="dxa"/>
        <w:tblLayout w:type="fixed"/>
        <w:tblCellMar>
          <w:top w:w="0" w:type="dxa"/>
          <w:left w:w="0" w:type="dxa"/>
          <w:bottom w:w="0" w:type="dxa"/>
          <w:right w:w="0" w:type="dxa"/>
        </w:tblCellMar>
        <w:tblLook w:val="01E0"/>
      </w:tblPr>
      <w:tblGrid>
        <w:gridCol w:w="3610"/>
        <w:gridCol w:w="2125"/>
        <w:gridCol w:w="1897"/>
      </w:tblGrid>
      <w:tr>
        <w:trPr>
          <w:trHeight w:val="645" w:hRule="exact"/>
        </w:trPr>
        <w:tc>
          <w:tcPr>
            <w:tcW w:w="3610" w:type="dxa"/>
            <w:tcBorders>
              <w:top w:val="nil" w:sz="6" w:space="0" w:color="auto"/>
              <w:left w:val="nil" w:sz="6" w:space="0" w:color="auto"/>
              <w:bottom w:val="nil" w:sz="6" w:space="0" w:color="auto"/>
              <w:right w:val="nil" w:sz="6" w:space="0" w:color="auto"/>
            </w:tcBorders>
          </w:tcPr>
          <w:p>
            <w:pPr>
              <w:pStyle w:val="TableParagraph"/>
              <w:spacing w:line="286" w:lineRule="exact" w:before="61"/>
              <w:ind w:left="275" w:right="260" w:hanging="240"/>
              <w:jc w:val="left"/>
              <w:rPr>
                <w:rFonts w:ascii="宋体" w:hAnsi="宋体" w:cs="宋体" w:eastAsia="宋体" w:hint="default"/>
                <w:sz w:val="22"/>
                <w:szCs w:val="22"/>
              </w:rPr>
            </w:pPr>
            <w:r>
              <w:rPr>
                <w:rFonts w:ascii="宋体" w:hAnsi="宋体" w:cs="宋体" w:eastAsia="宋体" w:hint="default"/>
                <w:sz w:val="22"/>
                <w:szCs w:val="22"/>
              </w:rPr>
              <w:t>支付的其他与筹资活动有关的现金</w:t>
            </w:r>
            <w:r>
              <w:rPr>
                <w:rFonts w:ascii="宋体" w:hAnsi="宋体" w:cs="宋体" w:eastAsia="宋体" w:hint="default"/>
                <w:spacing w:val="-98"/>
                <w:sz w:val="22"/>
                <w:szCs w:val="22"/>
              </w:rPr>
              <w:t> </w:t>
            </w:r>
            <w:r>
              <w:rPr>
                <w:rFonts w:ascii="宋体" w:hAnsi="宋体" w:cs="宋体" w:eastAsia="宋体" w:hint="default"/>
                <w:sz w:val="22"/>
                <w:szCs w:val="22"/>
              </w:rPr>
              <w:t>支付质押借款的保证金</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75"/>
              <w:jc w:val="right"/>
              <w:rPr>
                <w:rFonts w:ascii="Times New Roman" w:hAnsi="Times New Roman" w:cs="Times New Roman" w:eastAsia="Times New Roman" w:hint="default"/>
                <w:sz w:val="22"/>
                <w:szCs w:val="22"/>
              </w:rPr>
            </w:pPr>
            <w:r>
              <w:rPr>
                <w:rFonts w:ascii="Times New Roman"/>
                <w:sz w:val="22"/>
              </w:rPr>
              <w:t>141,826,359</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33"/>
              <w:jc w:val="right"/>
              <w:rPr>
                <w:rFonts w:ascii="Times New Roman" w:hAnsi="Times New Roman" w:cs="Times New Roman" w:eastAsia="Times New Roman" w:hint="default"/>
                <w:sz w:val="22"/>
                <w:szCs w:val="22"/>
              </w:rPr>
            </w:pPr>
            <w:r>
              <w:rPr>
                <w:rFonts w:ascii="Times New Roman"/>
                <w:sz w:val="22"/>
              </w:rPr>
              <w:t>198,181,473</w:t>
            </w:r>
          </w:p>
        </w:tc>
      </w:tr>
      <w:tr>
        <w:trPr>
          <w:trHeight w:val="286" w:hRule="exact"/>
        </w:trPr>
        <w:tc>
          <w:tcPr>
            <w:tcW w:w="3610" w:type="dxa"/>
            <w:tcBorders>
              <w:top w:val="nil" w:sz="6" w:space="0" w:color="auto"/>
              <w:left w:val="nil" w:sz="6" w:space="0" w:color="auto"/>
              <w:bottom w:val="nil" w:sz="6" w:space="0" w:color="auto"/>
              <w:right w:val="nil" w:sz="6" w:space="0" w:color="auto"/>
            </w:tcBorders>
          </w:tcPr>
          <w:p>
            <w:pPr>
              <w:pStyle w:val="TableParagraph"/>
              <w:spacing w:line="247" w:lineRule="exact"/>
              <w:ind w:left="275" w:right="0"/>
              <w:jc w:val="left"/>
              <w:rPr>
                <w:rFonts w:ascii="宋体" w:hAnsi="宋体" w:cs="宋体" w:eastAsia="宋体" w:hint="default"/>
                <w:sz w:val="22"/>
                <w:szCs w:val="22"/>
              </w:rPr>
            </w:pPr>
            <w:r>
              <w:rPr>
                <w:rFonts w:ascii="宋体" w:hAnsi="宋体" w:cs="宋体" w:eastAsia="宋体" w:hint="default"/>
                <w:sz w:val="22"/>
                <w:szCs w:val="22"/>
              </w:rPr>
              <w:t>支付承兑汇票保证金</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5"/>
              <w:jc w:val="right"/>
              <w:rPr>
                <w:rFonts w:ascii="Times New Roman" w:hAnsi="Times New Roman" w:cs="Times New Roman" w:eastAsia="Times New Roman" w:hint="default"/>
                <w:sz w:val="22"/>
                <w:szCs w:val="22"/>
              </w:rPr>
            </w:pPr>
            <w:r>
              <w:rPr>
                <w:rFonts w:ascii="Times New Roman"/>
                <w:sz w:val="22"/>
              </w:rPr>
              <w:t>78,652,250</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2"/>
                <w:szCs w:val="22"/>
              </w:rPr>
            </w:pPr>
            <w:r>
              <w:rPr>
                <w:rFonts w:ascii="Times New Roman"/>
                <w:sz w:val="22"/>
              </w:rPr>
              <w:t>102,295,642</w:t>
            </w:r>
          </w:p>
        </w:tc>
      </w:tr>
      <w:tr>
        <w:trPr>
          <w:trHeight w:val="410" w:hRule="exact"/>
        </w:trPr>
        <w:tc>
          <w:tcPr>
            <w:tcW w:w="3610" w:type="dxa"/>
            <w:tcBorders>
              <w:top w:val="nil" w:sz="6" w:space="0" w:color="auto"/>
              <w:left w:val="nil" w:sz="6" w:space="0" w:color="auto"/>
              <w:bottom w:val="nil" w:sz="6" w:space="0" w:color="auto"/>
              <w:right w:val="nil" w:sz="6" w:space="0" w:color="auto"/>
            </w:tcBorders>
          </w:tcPr>
          <w:p>
            <w:pPr>
              <w:pStyle w:val="TableParagraph"/>
              <w:spacing w:line="247" w:lineRule="exact"/>
              <w:ind w:left="275"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125"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10"/>
              <w:ind w:right="175"/>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z w:val="22"/>
                <w:u w:val="single" w:color="000000"/>
              </w:rPr>
              <w:t>2,000,000</w:t>
            </w:r>
            <w:r>
              <w:rPr>
                <w:rFonts w:ascii="Times New Roman"/>
                <w:sz w:val="22"/>
              </w:rPr>
            </w:r>
          </w:p>
        </w:tc>
        <w:tc>
          <w:tcPr>
            <w:tcW w:w="1897"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10"/>
              <w:ind w:right="33"/>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z w:val="22"/>
                <w:u w:val="single" w:color="000000"/>
              </w:rPr>
              <w:t>2,035,000</w:t>
            </w:r>
            <w:r>
              <w:rPr>
                <w:rFonts w:ascii="Times New Roman"/>
                <w:sz w:val="22"/>
              </w:rPr>
            </w:r>
          </w:p>
        </w:tc>
      </w:tr>
      <w:tr>
        <w:trPr>
          <w:trHeight w:val="472" w:hRule="exact"/>
        </w:trPr>
        <w:tc>
          <w:tcPr>
            <w:tcW w:w="3610"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nil" w:sz="6" w:space="0" w:color="auto"/>
            </w:tcBorders>
          </w:tcPr>
          <w:p>
            <w:pPr>
              <w:pStyle w:val="TableParagraph"/>
              <w:tabs>
                <w:tab w:pos="580" w:val="left" w:leader="none"/>
              </w:tabs>
              <w:spacing w:line="240" w:lineRule="auto" w:before="123"/>
              <w:ind w:right="175"/>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double" w:color="000000"/>
              </w:rPr>
              <w:t> </w:t>
            </w:r>
            <w:r>
              <w:rPr>
                <w:rFonts w:ascii="Times New Roman"/>
                <w:sz w:val="22"/>
                <w:u w:val="double" w:color="000000"/>
              </w:rPr>
              <w:tab/>
            </w:r>
            <w:r>
              <w:rPr>
                <w:rFonts w:ascii="Times New Roman"/>
                <w:sz w:val="22"/>
                <w:u w:val="double" w:color="000000"/>
              </w:rPr>
              <w:t>222,478,609</w:t>
            </w:r>
            <w:r>
              <w:rPr>
                <w:rFonts w:ascii="Times New Roman"/>
                <w:sz w:val="22"/>
              </w:rPr>
            </w:r>
          </w:p>
        </w:tc>
        <w:tc>
          <w:tcPr>
            <w:tcW w:w="1897" w:type="dxa"/>
            <w:tcBorders>
              <w:top w:val="nil" w:sz="6" w:space="0" w:color="auto"/>
              <w:left w:val="nil" w:sz="6" w:space="0" w:color="auto"/>
              <w:bottom w:val="nil" w:sz="6" w:space="0" w:color="auto"/>
              <w:right w:val="nil" w:sz="6" w:space="0" w:color="auto"/>
            </w:tcBorders>
          </w:tcPr>
          <w:p>
            <w:pPr>
              <w:pStyle w:val="TableParagraph"/>
              <w:tabs>
                <w:tab w:pos="580" w:val="left" w:leader="none"/>
              </w:tabs>
              <w:spacing w:line="240" w:lineRule="auto" w:before="123"/>
              <w:ind w:right="33"/>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double" w:color="000000"/>
              </w:rPr>
              <w:t> </w:t>
            </w:r>
            <w:r>
              <w:rPr>
                <w:rFonts w:ascii="Times New Roman"/>
                <w:sz w:val="22"/>
                <w:u w:val="double" w:color="000000"/>
              </w:rPr>
              <w:tab/>
            </w:r>
            <w:r>
              <w:rPr>
                <w:rFonts w:ascii="Times New Roman"/>
                <w:sz w:val="22"/>
                <w:u w:val="double" w:color="000000"/>
              </w:rPr>
              <w:t>302,512,115</w:t>
            </w:r>
            <w:r>
              <w:rPr>
                <w:rFonts w:ascii="Times New Roman"/>
                <w:sz w:val="22"/>
              </w:rPr>
            </w:r>
          </w:p>
        </w:tc>
      </w:tr>
    </w:tbl>
    <w:p>
      <w:pPr>
        <w:spacing w:line="240" w:lineRule="auto" w:before="7"/>
        <w:rPr>
          <w:rFonts w:ascii="宋体" w:hAnsi="宋体" w:cs="宋体" w:eastAsia="宋体" w:hint="default"/>
          <w:sz w:val="8"/>
          <w:szCs w:val="8"/>
        </w:rPr>
      </w:pPr>
    </w:p>
    <w:p>
      <w:pPr>
        <w:pStyle w:val="Heading3"/>
        <w:spacing w:line="288" w:lineRule="exact" w:before="59"/>
        <w:ind w:left="825" w:right="106"/>
        <w:jc w:val="left"/>
      </w:pPr>
      <w:r>
        <w:rPr>
          <w:spacing w:val="2"/>
        </w:rPr>
        <w:t>支付的其他与投资活动有关的现金</w:t>
      </w:r>
      <w:r>
        <w:rPr>
          <w:rFonts w:ascii="Times New Roman" w:hAnsi="Times New Roman" w:cs="Times New Roman" w:eastAsia="Times New Roman" w:hint="default"/>
          <w:spacing w:val="2"/>
        </w:rPr>
        <w:t>33,000,000</w:t>
      </w:r>
      <w:r>
        <w:rPr>
          <w:spacing w:val="2"/>
        </w:rPr>
        <w:t>系预付筹备中的联营公司</w:t>
      </w:r>
      <w:r>
        <w:rPr>
          <w:rFonts w:ascii="Times New Roman" w:hAnsi="Times New Roman" w:cs="Times New Roman" w:eastAsia="Times New Roman" w:hint="default"/>
          <w:spacing w:val="2"/>
        </w:rPr>
        <w:t>(</w:t>
      </w:r>
      <w:r>
        <w:rPr>
          <w:spacing w:val="2"/>
        </w:rPr>
        <w:t>长安基</w:t>
      </w:r>
      <w:r>
        <w:rPr>
          <w:spacing w:val="-59"/>
        </w:rPr>
        <w:t> </w:t>
      </w:r>
      <w:r>
        <w:rPr>
          <w:spacing w:val="-59"/>
        </w:rPr>
      </w:r>
      <w:r>
        <w:rPr/>
        <w:t>金管理有限公司</w:t>
      </w:r>
      <w:r>
        <w:rPr>
          <w:rFonts w:ascii="Times New Roman" w:hAnsi="Times New Roman" w:cs="Times New Roman" w:eastAsia="Times New Roman" w:hint="default"/>
        </w:rPr>
        <w:t>)</w:t>
      </w:r>
      <w:r>
        <w:rPr/>
        <w:t>筹备委员会的注册资本金。</w:t>
      </w:r>
    </w:p>
    <w:p>
      <w:pPr>
        <w:spacing w:after="0" w:line="288" w:lineRule="exact"/>
        <w:jc w:val="left"/>
        <w:sectPr>
          <w:pgSz w:w="11910" w:h="16840"/>
          <w:pgMar w:header="1308" w:footer="746" w:top="3620" w:bottom="940" w:left="1680" w:right="16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2" w:type="dxa"/>
        <w:tblLayout w:type="fixed"/>
        <w:tblCellMar>
          <w:top w:w="0" w:type="dxa"/>
          <w:left w:w="0" w:type="dxa"/>
          <w:bottom w:w="0" w:type="dxa"/>
          <w:right w:w="0" w:type="dxa"/>
        </w:tblCellMar>
        <w:tblLook w:val="01E0"/>
      </w:tblPr>
      <w:tblGrid>
        <w:gridCol w:w="635"/>
        <w:gridCol w:w="3958"/>
        <w:gridCol w:w="2040"/>
        <w:gridCol w:w="1793"/>
      </w:tblGrid>
      <w:tr>
        <w:trPr>
          <w:trHeight w:val="1109"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367" w:lineRule="exact"/>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w:t>
            </w:r>
            <w:r>
              <w:rPr>
                <w:rFonts w:ascii="Microsoft JhengHei" w:hAnsi="Microsoft JhengHei" w:cs="Microsoft JhengHei" w:eastAsia="Microsoft JhengHei" w:hint="default"/>
                <w:sz w:val="24"/>
                <w:szCs w:val="24"/>
              </w:rPr>
            </w: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42" w:right="0"/>
              <w:jc w:val="left"/>
              <w:rPr>
                <w:rFonts w:ascii="Times New Roman" w:hAnsi="Times New Roman" w:cs="Times New Roman" w:eastAsia="Times New Roman" w:hint="default"/>
                <w:sz w:val="24"/>
                <w:szCs w:val="24"/>
              </w:rPr>
            </w:pPr>
            <w:r>
              <w:rPr>
                <w:rFonts w:ascii="Times New Roman"/>
                <w:b/>
                <w:sz w:val="24"/>
              </w:rPr>
              <w:t>39.</w:t>
            </w:r>
            <w:r>
              <w:rPr>
                <w:rFonts w:ascii="Times New Roman"/>
                <w:sz w:val="24"/>
              </w:rPr>
            </w:r>
          </w:p>
        </w:tc>
        <w:tc>
          <w:tcPr>
            <w:tcW w:w="3958" w:type="dxa"/>
            <w:tcBorders>
              <w:top w:val="nil" w:sz="6" w:space="0" w:color="auto"/>
              <w:left w:val="nil" w:sz="6" w:space="0" w:color="auto"/>
              <w:bottom w:val="nil" w:sz="6" w:space="0" w:color="auto"/>
              <w:right w:val="nil" w:sz="6" w:space="0" w:color="auto"/>
            </w:tcBorders>
          </w:tcPr>
          <w:p>
            <w:pPr>
              <w:pStyle w:val="TableParagraph"/>
              <w:spacing w:line="367" w:lineRule="exact"/>
              <w:ind w:left="239"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170"/>
              <w:ind w:left="11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现金流量表补充资料</w:t>
            </w:r>
            <w:r>
              <w:rPr>
                <w:rFonts w:ascii="Microsoft JhengHei" w:hAnsi="Microsoft JhengHei" w:cs="Microsoft JhengHei" w:eastAsia="Microsoft JhengHei" w:hint="default"/>
                <w:sz w:val="24"/>
                <w:szCs w:val="24"/>
              </w:rPr>
            </w:r>
          </w:p>
        </w:tc>
        <w:tc>
          <w:tcPr>
            <w:tcW w:w="3833" w:type="dxa"/>
            <w:gridSpan w:val="2"/>
            <w:vMerge w:val="restart"/>
            <w:tcBorders>
              <w:top w:val="nil" w:sz="6" w:space="0" w:color="auto"/>
              <w:left w:val="nil" w:sz="6" w:space="0" w:color="auto"/>
              <w:right w:val="nil" w:sz="6" w:space="0" w:color="auto"/>
            </w:tcBorders>
          </w:tcPr>
          <w:p>
            <w:pPr/>
          </w:p>
        </w:tc>
      </w:tr>
      <w:tr>
        <w:trPr>
          <w:trHeight w:val="588"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42" w:right="0"/>
              <w:jc w:val="left"/>
              <w:rPr>
                <w:rFonts w:ascii="Times New Roman" w:hAnsi="Times New Roman" w:cs="Times New Roman" w:eastAsia="Times New Roman" w:hint="default"/>
                <w:sz w:val="24"/>
                <w:szCs w:val="24"/>
              </w:rPr>
            </w:pPr>
            <w:r>
              <w:rPr>
                <w:rFonts w:ascii="Times New Roman"/>
                <w:b/>
                <w:sz w:val="24"/>
              </w:rPr>
              <w:t>(1)</w:t>
            </w:r>
            <w:r>
              <w:rPr>
                <w:rFonts w:ascii="Times New Roman"/>
                <w:sz w:val="24"/>
              </w:rPr>
            </w: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现金流量表补充资料</w:t>
            </w:r>
            <w:r>
              <w:rPr>
                <w:rFonts w:ascii="Microsoft JhengHei" w:hAnsi="Microsoft JhengHei" w:cs="Microsoft JhengHei" w:eastAsia="Microsoft JhengHei" w:hint="default"/>
                <w:sz w:val="24"/>
                <w:szCs w:val="24"/>
              </w:rPr>
            </w:r>
          </w:p>
        </w:tc>
        <w:tc>
          <w:tcPr>
            <w:tcW w:w="3833" w:type="dxa"/>
            <w:gridSpan w:val="2"/>
            <w:vMerge/>
            <w:tcBorders>
              <w:left w:val="nil" w:sz="6" w:space="0" w:color="auto"/>
              <w:right w:val="nil" w:sz="6" w:space="0" w:color="auto"/>
            </w:tcBorders>
          </w:tcPr>
          <w:p>
            <w:pPr/>
          </w:p>
        </w:tc>
      </w:tr>
      <w:tr>
        <w:trPr>
          <w:trHeight w:val="580"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9" w:right="-3"/>
              <w:jc w:val="left"/>
              <w:rPr>
                <w:rFonts w:ascii="宋体" w:hAnsi="宋体" w:cs="宋体" w:eastAsia="宋体" w:hint="default"/>
                <w:sz w:val="24"/>
                <w:szCs w:val="24"/>
              </w:rPr>
            </w:pPr>
            <w:r>
              <w:rPr>
                <w:rFonts w:ascii="宋体" w:hAnsi="宋体" w:cs="宋体" w:eastAsia="宋体" w:hint="default"/>
                <w:sz w:val="24"/>
                <w:szCs w:val="24"/>
              </w:rPr>
              <w:t>将净利润调节为经营活动现金流量：</w:t>
            </w:r>
          </w:p>
        </w:tc>
        <w:tc>
          <w:tcPr>
            <w:tcW w:w="3833" w:type="dxa"/>
            <w:gridSpan w:val="2"/>
            <w:vMerge/>
            <w:tcBorders>
              <w:left w:val="nil" w:sz="6" w:space="0" w:color="auto"/>
              <w:bottom w:val="nil" w:sz="6" w:space="0" w:color="auto"/>
              <w:right w:val="nil" w:sz="6" w:space="0" w:color="auto"/>
            </w:tcBorders>
          </w:tcPr>
          <w:p>
            <w:pPr/>
          </w:p>
        </w:tc>
      </w:tr>
      <w:tr>
        <w:trPr>
          <w:trHeight w:val="558"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55"/>
              <w:jc w:val="right"/>
              <w:rPr>
                <w:rFonts w:ascii="宋体" w:hAnsi="宋体" w:cs="宋体" w:eastAsia="宋体" w:hint="default"/>
                <w:sz w:val="22"/>
                <w:szCs w:val="22"/>
              </w:rPr>
            </w:pPr>
            <w:r>
              <w:rPr>
                <w:rFonts w:ascii="Times New Roman" w:hAnsi="Times New Roman" w:cs="Times New Roman" w:eastAsia="Times New Roman" w:hint="default"/>
                <w:spacing w:val="-1"/>
                <w:sz w:val="22"/>
                <w:szCs w:val="22"/>
              </w:rPr>
              <w:t>2010</w:t>
            </w:r>
            <w:r>
              <w:rPr>
                <w:rFonts w:ascii="宋体" w:hAnsi="宋体" w:cs="宋体" w:eastAsia="宋体" w:hint="default"/>
                <w:spacing w:val="-1"/>
                <w:sz w:val="22"/>
                <w:szCs w:val="22"/>
              </w:rPr>
              <w:t>年</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8"/>
              <w:jc w:val="right"/>
              <w:rPr>
                <w:rFonts w:ascii="宋体" w:hAnsi="宋体" w:cs="宋体" w:eastAsia="宋体" w:hint="default"/>
                <w:sz w:val="22"/>
                <w:szCs w:val="22"/>
              </w:rPr>
            </w:pPr>
            <w:r>
              <w:rPr>
                <w:rFonts w:ascii="Times New Roman" w:hAnsi="Times New Roman" w:cs="Times New Roman" w:eastAsia="Times New Roman" w:hint="default"/>
                <w:spacing w:val="-1"/>
                <w:sz w:val="22"/>
                <w:szCs w:val="22"/>
              </w:rPr>
              <w:t>2009</w:t>
            </w:r>
            <w:r>
              <w:rPr>
                <w:rFonts w:ascii="宋体" w:hAnsi="宋体" w:cs="宋体" w:eastAsia="宋体" w:hint="default"/>
                <w:spacing w:val="-1"/>
                <w:sz w:val="22"/>
                <w:szCs w:val="22"/>
              </w:rPr>
              <w:t>年</w:t>
            </w:r>
          </w:p>
        </w:tc>
      </w:tr>
      <w:tr>
        <w:trPr>
          <w:trHeight w:val="412"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9"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580" w:right="0"/>
              <w:jc w:val="left"/>
              <w:rPr>
                <w:rFonts w:ascii="Times New Roman" w:hAnsi="Times New Roman" w:cs="Times New Roman" w:eastAsia="Times New Roman" w:hint="default"/>
                <w:sz w:val="22"/>
                <w:szCs w:val="22"/>
              </w:rPr>
            </w:pPr>
            <w:r>
              <w:rPr>
                <w:rFonts w:ascii="Times New Roman"/>
                <w:sz w:val="22"/>
              </w:rPr>
              <w:t>757,852,287</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6"/>
              <w:jc w:val="right"/>
              <w:rPr>
                <w:rFonts w:ascii="Times New Roman" w:hAnsi="Times New Roman" w:cs="Times New Roman" w:eastAsia="Times New Roman" w:hint="default"/>
                <w:sz w:val="22"/>
                <w:szCs w:val="22"/>
              </w:rPr>
            </w:pPr>
            <w:r>
              <w:rPr>
                <w:rFonts w:ascii="Times New Roman"/>
                <w:sz w:val="22"/>
              </w:rPr>
              <w:t>604,228,529</w:t>
            </w:r>
          </w:p>
        </w:tc>
      </w:tr>
      <w:tr>
        <w:trPr>
          <w:trHeight w:val="286"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7" w:lineRule="exact"/>
              <w:ind w:left="119" w:right="0"/>
              <w:jc w:val="left"/>
              <w:rPr>
                <w:rFonts w:ascii="宋体" w:hAnsi="宋体" w:cs="宋体" w:eastAsia="宋体" w:hint="default"/>
                <w:sz w:val="22"/>
                <w:szCs w:val="22"/>
              </w:rPr>
            </w:pPr>
            <w:r>
              <w:rPr>
                <w:rFonts w:ascii="宋体" w:hAnsi="宋体" w:cs="宋体" w:eastAsia="宋体" w:hint="default"/>
                <w:sz w:val="22"/>
                <w:szCs w:val="22"/>
              </w:rPr>
              <w:t>加：</w:t>
            </w:r>
            <w:r>
              <w:rPr>
                <w:rFonts w:ascii="宋体" w:hAnsi="宋体" w:cs="宋体" w:eastAsia="宋体" w:hint="default"/>
                <w:spacing w:val="-64"/>
                <w:sz w:val="22"/>
                <w:szCs w:val="22"/>
              </w:rPr>
              <w:t> </w:t>
            </w:r>
            <w:r>
              <w:rPr>
                <w:rFonts w:ascii="宋体" w:hAnsi="宋体" w:cs="宋体" w:eastAsia="宋体" w:hint="default"/>
                <w:sz w:val="22"/>
                <w:szCs w:val="22"/>
              </w:rPr>
              <w:t>资产减值准备</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3"/>
              <w:jc w:val="right"/>
              <w:rPr>
                <w:rFonts w:ascii="Times New Roman" w:hAnsi="Times New Roman" w:cs="Times New Roman" w:eastAsia="Times New Roman" w:hint="default"/>
                <w:sz w:val="22"/>
                <w:szCs w:val="22"/>
              </w:rPr>
            </w:pPr>
            <w:r>
              <w:rPr>
                <w:rFonts w:ascii="Times New Roman"/>
                <w:sz w:val="22"/>
              </w:rPr>
              <w:t>7,881,502</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22"/>
                <w:szCs w:val="22"/>
              </w:rPr>
            </w:pPr>
            <w:r>
              <w:rPr>
                <w:rFonts w:ascii="Times New Roman"/>
                <w:sz w:val="22"/>
              </w:rPr>
              <w:t>13,524,062</w:t>
            </w:r>
          </w:p>
        </w:tc>
      </w:tr>
      <w:tr>
        <w:trPr>
          <w:trHeight w:val="287"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7" w:lineRule="exact"/>
              <w:ind w:left="602" w:right="0"/>
              <w:jc w:val="left"/>
              <w:rPr>
                <w:rFonts w:ascii="宋体" w:hAnsi="宋体" w:cs="宋体" w:eastAsia="宋体" w:hint="default"/>
                <w:sz w:val="22"/>
                <w:szCs w:val="22"/>
              </w:rPr>
            </w:pPr>
            <w:r>
              <w:rPr>
                <w:rFonts w:ascii="宋体" w:hAnsi="宋体" w:cs="宋体" w:eastAsia="宋体" w:hint="default"/>
                <w:sz w:val="22"/>
                <w:szCs w:val="22"/>
              </w:rPr>
              <w:t>固定资产折旧</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3"/>
              <w:jc w:val="right"/>
              <w:rPr>
                <w:rFonts w:ascii="Times New Roman" w:hAnsi="Times New Roman" w:cs="Times New Roman" w:eastAsia="Times New Roman" w:hint="default"/>
                <w:sz w:val="22"/>
                <w:szCs w:val="22"/>
              </w:rPr>
            </w:pPr>
            <w:r>
              <w:rPr>
                <w:rFonts w:ascii="Times New Roman"/>
                <w:sz w:val="22"/>
              </w:rPr>
              <w:t>80,685,201</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22"/>
                <w:szCs w:val="22"/>
              </w:rPr>
            </w:pPr>
            <w:r>
              <w:rPr>
                <w:rFonts w:ascii="Times New Roman"/>
                <w:sz w:val="22"/>
              </w:rPr>
              <w:t>60,307,820</w:t>
            </w:r>
          </w:p>
        </w:tc>
      </w:tr>
      <w:tr>
        <w:trPr>
          <w:trHeight w:val="287"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8" w:lineRule="exact"/>
              <w:ind w:left="602"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3"/>
              <w:jc w:val="right"/>
              <w:rPr>
                <w:rFonts w:ascii="Times New Roman" w:hAnsi="Times New Roman" w:cs="Times New Roman" w:eastAsia="Times New Roman" w:hint="default"/>
                <w:sz w:val="22"/>
                <w:szCs w:val="22"/>
              </w:rPr>
            </w:pPr>
            <w:r>
              <w:rPr>
                <w:rFonts w:ascii="Times New Roman"/>
                <w:sz w:val="22"/>
              </w:rPr>
              <w:t>7,660,177</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Times New Roman" w:hAnsi="Times New Roman" w:cs="Times New Roman" w:eastAsia="Times New Roman" w:hint="default"/>
                <w:sz w:val="22"/>
                <w:szCs w:val="22"/>
              </w:rPr>
            </w:pPr>
            <w:r>
              <w:rPr>
                <w:rFonts w:ascii="Times New Roman"/>
                <w:sz w:val="22"/>
              </w:rPr>
              <w:t>5,847,234</w:t>
            </w:r>
          </w:p>
        </w:tc>
      </w:tr>
      <w:tr>
        <w:trPr>
          <w:trHeight w:val="286"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7" w:lineRule="exact"/>
              <w:ind w:left="602" w:right="0"/>
              <w:jc w:val="left"/>
              <w:rPr>
                <w:rFonts w:ascii="宋体" w:hAnsi="宋体" w:cs="宋体" w:eastAsia="宋体" w:hint="default"/>
                <w:sz w:val="22"/>
                <w:szCs w:val="22"/>
              </w:rPr>
            </w:pPr>
            <w:r>
              <w:rPr>
                <w:rFonts w:ascii="宋体" w:hAnsi="宋体" w:cs="宋体" w:eastAsia="宋体" w:hint="default"/>
                <w:sz w:val="22"/>
                <w:szCs w:val="22"/>
              </w:rPr>
              <w:t>投资性房地产折旧</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3"/>
              <w:jc w:val="right"/>
              <w:rPr>
                <w:rFonts w:ascii="Times New Roman" w:hAnsi="Times New Roman" w:cs="Times New Roman" w:eastAsia="Times New Roman" w:hint="default"/>
                <w:sz w:val="22"/>
                <w:szCs w:val="22"/>
              </w:rPr>
            </w:pPr>
            <w:r>
              <w:rPr>
                <w:rFonts w:ascii="Times New Roman"/>
                <w:sz w:val="22"/>
              </w:rPr>
              <w:t>3,266,345</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22"/>
                <w:szCs w:val="22"/>
              </w:rPr>
            </w:pPr>
            <w:r>
              <w:rPr>
                <w:rFonts w:ascii="Times New Roman"/>
                <w:sz w:val="22"/>
              </w:rPr>
              <w:t>1,386,917</w:t>
            </w:r>
          </w:p>
        </w:tc>
      </w:tr>
      <w:tr>
        <w:trPr>
          <w:trHeight w:val="565"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6" w:lineRule="exact"/>
              <w:ind w:left="602" w:right="0"/>
              <w:jc w:val="left"/>
              <w:rPr>
                <w:rFonts w:ascii="宋体" w:hAnsi="宋体" w:cs="宋体" w:eastAsia="宋体" w:hint="default"/>
                <w:sz w:val="22"/>
                <w:szCs w:val="22"/>
              </w:rPr>
            </w:pPr>
            <w:r>
              <w:rPr>
                <w:rFonts w:ascii="宋体" w:hAnsi="宋体" w:cs="宋体" w:eastAsia="宋体" w:hint="default"/>
                <w:sz w:val="22"/>
                <w:szCs w:val="22"/>
              </w:rPr>
              <w:t>长期待摊费用摊销</w:t>
            </w:r>
          </w:p>
          <w:p>
            <w:pPr>
              <w:pStyle w:val="TableParagraph"/>
              <w:spacing w:line="287" w:lineRule="exact"/>
              <w:ind w:left="602" w:right="0"/>
              <w:jc w:val="left"/>
              <w:rPr>
                <w:rFonts w:ascii="宋体" w:hAnsi="宋体" w:cs="宋体" w:eastAsia="宋体" w:hint="default"/>
                <w:sz w:val="22"/>
                <w:szCs w:val="22"/>
              </w:rPr>
            </w:pPr>
            <w:r>
              <w:rPr>
                <w:rFonts w:ascii="宋体" w:hAnsi="宋体" w:cs="宋体" w:eastAsia="宋体" w:hint="default"/>
                <w:sz w:val="22"/>
                <w:szCs w:val="22"/>
              </w:rPr>
              <w:t>处置固定资产、无形资产和</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3"/>
              <w:jc w:val="right"/>
              <w:rPr>
                <w:rFonts w:ascii="Times New Roman" w:hAnsi="Times New Roman" w:cs="Times New Roman" w:eastAsia="Times New Roman" w:hint="default"/>
                <w:sz w:val="22"/>
                <w:szCs w:val="22"/>
              </w:rPr>
            </w:pPr>
            <w:r>
              <w:rPr>
                <w:rFonts w:ascii="Times New Roman"/>
                <w:sz w:val="22"/>
              </w:rPr>
              <w:t>287,913,027</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22"/>
                <w:szCs w:val="22"/>
              </w:rPr>
            </w:pPr>
            <w:r>
              <w:rPr>
                <w:rFonts w:ascii="Times New Roman"/>
                <w:sz w:val="22"/>
              </w:rPr>
              <w:t>124,571,462</w:t>
            </w:r>
          </w:p>
        </w:tc>
      </w:tr>
      <w:tr>
        <w:trPr>
          <w:trHeight w:val="292"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53" w:lineRule="exact"/>
              <w:ind w:left="820" w:right="0"/>
              <w:jc w:val="left"/>
              <w:rPr>
                <w:rFonts w:ascii="宋体" w:hAnsi="宋体" w:cs="宋体" w:eastAsia="宋体" w:hint="default"/>
                <w:sz w:val="22"/>
                <w:szCs w:val="22"/>
              </w:rPr>
            </w:pPr>
            <w:r>
              <w:rPr>
                <w:rFonts w:ascii="宋体" w:hAnsi="宋体" w:cs="宋体" w:eastAsia="宋体" w:hint="default"/>
                <w:sz w:val="22"/>
                <w:szCs w:val="22"/>
              </w:rPr>
              <w:t>其他长期资产的损失</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53"/>
              <w:jc w:val="right"/>
              <w:rPr>
                <w:rFonts w:ascii="Times New Roman" w:hAnsi="Times New Roman" w:cs="Times New Roman" w:eastAsia="Times New Roman" w:hint="default"/>
                <w:sz w:val="22"/>
                <w:szCs w:val="22"/>
              </w:rPr>
            </w:pPr>
            <w:r>
              <w:rPr>
                <w:rFonts w:ascii="Times New Roman"/>
                <w:sz w:val="22"/>
              </w:rPr>
              <w:t>1,857,218</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Times New Roman" w:hAnsi="Times New Roman" w:cs="Times New Roman" w:eastAsia="Times New Roman" w:hint="default"/>
                <w:sz w:val="22"/>
                <w:szCs w:val="22"/>
              </w:rPr>
            </w:pPr>
            <w:r>
              <w:rPr>
                <w:rFonts w:ascii="Times New Roman"/>
                <w:sz w:val="22"/>
              </w:rPr>
              <w:t>522,022</w:t>
            </w:r>
          </w:p>
        </w:tc>
      </w:tr>
      <w:tr>
        <w:trPr>
          <w:trHeight w:val="287"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7" w:lineRule="exact"/>
              <w:ind w:left="602"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3"/>
              <w:jc w:val="right"/>
              <w:rPr>
                <w:rFonts w:ascii="Times New Roman" w:hAnsi="Times New Roman" w:cs="Times New Roman" w:eastAsia="Times New Roman" w:hint="default"/>
                <w:sz w:val="22"/>
                <w:szCs w:val="22"/>
              </w:rPr>
            </w:pPr>
            <w:r>
              <w:rPr>
                <w:rFonts w:ascii="Times New Roman"/>
                <w:sz w:val="22"/>
              </w:rPr>
              <w:t>95,793,033</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22"/>
                <w:szCs w:val="22"/>
              </w:rPr>
            </w:pPr>
            <w:r>
              <w:rPr>
                <w:rFonts w:ascii="Times New Roman"/>
                <w:sz w:val="22"/>
              </w:rPr>
              <w:t>77,475,000</w:t>
            </w:r>
          </w:p>
        </w:tc>
      </w:tr>
      <w:tr>
        <w:trPr>
          <w:trHeight w:val="287"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8" w:lineRule="exact"/>
              <w:ind w:left="602" w:right="0"/>
              <w:jc w:val="left"/>
              <w:rPr>
                <w:rFonts w:ascii="宋体" w:hAnsi="宋体" w:cs="宋体" w:eastAsia="宋体" w:hint="default"/>
                <w:sz w:val="22"/>
                <w:szCs w:val="22"/>
              </w:rPr>
            </w:pPr>
            <w:r>
              <w:rPr>
                <w:rFonts w:ascii="宋体" w:hAnsi="宋体" w:cs="宋体" w:eastAsia="宋体" w:hint="default"/>
                <w:sz w:val="22"/>
                <w:szCs w:val="22"/>
              </w:rPr>
              <w:t>递延所得税资产的增加</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82"/>
              <w:jc w:val="right"/>
              <w:rPr>
                <w:rFonts w:ascii="Times New Roman" w:hAnsi="Times New Roman" w:cs="Times New Roman" w:eastAsia="Times New Roman" w:hint="default"/>
                <w:sz w:val="22"/>
                <w:szCs w:val="22"/>
              </w:rPr>
            </w:pPr>
            <w:r>
              <w:rPr>
                <w:rFonts w:ascii="Times New Roman"/>
                <w:spacing w:val="-1"/>
                <w:sz w:val="22"/>
              </w:rPr>
              <w:t>(150,390,082)</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22"/>
                <w:szCs w:val="22"/>
              </w:rPr>
            </w:pPr>
            <w:r>
              <w:rPr>
                <w:rFonts w:ascii="Times New Roman"/>
                <w:spacing w:val="-1"/>
                <w:sz w:val="22"/>
              </w:rPr>
              <w:t>(32,164,024)</w:t>
            </w:r>
          </w:p>
        </w:tc>
      </w:tr>
      <w:tr>
        <w:trPr>
          <w:trHeight w:val="286"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7" w:lineRule="exact"/>
              <w:ind w:left="602" w:right="0"/>
              <w:jc w:val="left"/>
              <w:rPr>
                <w:rFonts w:ascii="宋体" w:hAnsi="宋体" w:cs="宋体" w:eastAsia="宋体" w:hint="default"/>
                <w:sz w:val="22"/>
                <w:szCs w:val="22"/>
              </w:rPr>
            </w:pPr>
            <w:r>
              <w:rPr>
                <w:rFonts w:ascii="宋体" w:hAnsi="宋体" w:cs="宋体" w:eastAsia="宋体" w:hint="default"/>
                <w:sz w:val="22"/>
                <w:szCs w:val="22"/>
              </w:rPr>
              <w:t>存货的增加</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9"/>
              <w:jc w:val="right"/>
              <w:rPr>
                <w:rFonts w:ascii="Times New Roman" w:hAnsi="Times New Roman" w:cs="Times New Roman" w:eastAsia="Times New Roman" w:hint="default"/>
                <w:sz w:val="22"/>
                <w:szCs w:val="22"/>
              </w:rPr>
            </w:pPr>
            <w:r>
              <w:rPr>
                <w:rFonts w:ascii="Times New Roman"/>
                <w:spacing w:val="-1"/>
                <w:sz w:val="22"/>
              </w:rPr>
              <w:t>(1,654,269,084)</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2"/>
                <w:szCs w:val="22"/>
              </w:rPr>
            </w:pPr>
            <w:r>
              <w:rPr>
                <w:rFonts w:ascii="Times New Roman"/>
                <w:spacing w:val="-1"/>
                <w:sz w:val="22"/>
              </w:rPr>
              <w:t>(251,445,809)</w:t>
            </w:r>
          </w:p>
        </w:tc>
      </w:tr>
      <w:tr>
        <w:trPr>
          <w:trHeight w:val="286"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7" w:lineRule="exact"/>
              <w:ind w:left="602" w:right="0"/>
              <w:jc w:val="left"/>
              <w:rPr>
                <w:rFonts w:ascii="宋体" w:hAnsi="宋体" w:cs="宋体" w:eastAsia="宋体" w:hint="default"/>
                <w:sz w:val="22"/>
                <w:szCs w:val="22"/>
              </w:rPr>
            </w:pPr>
            <w:r>
              <w:rPr>
                <w:rFonts w:ascii="宋体" w:hAnsi="宋体" w:cs="宋体" w:eastAsia="宋体" w:hint="default"/>
                <w:sz w:val="22"/>
                <w:szCs w:val="22"/>
              </w:rPr>
              <w:t>经营性应收项目的增加</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9"/>
              <w:jc w:val="right"/>
              <w:rPr>
                <w:rFonts w:ascii="Times New Roman" w:hAnsi="Times New Roman" w:cs="Times New Roman" w:eastAsia="Times New Roman" w:hint="default"/>
                <w:sz w:val="22"/>
                <w:szCs w:val="22"/>
              </w:rPr>
            </w:pPr>
            <w:r>
              <w:rPr>
                <w:rFonts w:ascii="Times New Roman"/>
                <w:spacing w:val="-1"/>
                <w:sz w:val="22"/>
              </w:rPr>
              <w:t>(1,083,324,876)</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2"/>
                <w:szCs w:val="22"/>
              </w:rPr>
            </w:pPr>
            <w:r>
              <w:rPr>
                <w:rFonts w:ascii="Times New Roman"/>
                <w:spacing w:val="-1"/>
                <w:sz w:val="22"/>
              </w:rPr>
              <w:t>(289,476,758)</w:t>
            </w:r>
          </w:p>
        </w:tc>
      </w:tr>
      <w:tr>
        <w:trPr>
          <w:trHeight w:val="286"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7" w:lineRule="exact"/>
              <w:ind w:left="602" w:right="0"/>
              <w:jc w:val="left"/>
              <w:rPr>
                <w:rFonts w:ascii="宋体" w:hAnsi="宋体" w:cs="宋体" w:eastAsia="宋体" w:hint="default"/>
                <w:sz w:val="22"/>
                <w:szCs w:val="22"/>
              </w:rPr>
            </w:pPr>
            <w:r>
              <w:rPr>
                <w:rFonts w:ascii="宋体" w:hAnsi="宋体" w:cs="宋体" w:eastAsia="宋体" w:hint="default"/>
                <w:sz w:val="22"/>
                <w:szCs w:val="22"/>
              </w:rPr>
              <w:t>经营性应付项目的增加</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80" w:right="0"/>
              <w:jc w:val="left"/>
              <w:rPr>
                <w:rFonts w:ascii="Times New Roman" w:hAnsi="Times New Roman" w:cs="Times New Roman" w:eastAsia="Times New Roman" w:hint="default"/>
                <w:sz w:val="22"/>
                <w:szCs w:val="22"/>
              </w:rPr>
            </w:pPr>
            <w:r>
              <w:rPr>
                <w:rFonts w:ascii="Times New Roman"/>
                <w:sz w:val="22"/>
              </w:rPr>
              <w:t>587,382,852</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22"/>
                <w:szCs w:val="22"/>
              </w:rPr>
            </w:pPr>
            <w:r>
              <w:rPr>
                <w:rFonts w:ascii="Times New Roman"/>
                <w:sz w:val="22"/>
              </w:rPr>
              <w:t>541,533,181</w:t>
            </w:r>
          </w:p>
        </w:tc>
      </w:tr>
      <w:tr>
        <w:trPr>
          <w:trHeight w:val="413"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7" w:lineRule="exact"/>
              <w:ind w:left="602" w:right="0"/>
              <w:jc w:val="left"/>
              <w:rPr>
                <w:rFonts w:ascii="宋体" w:hAnsi="宋体" w:cs="宋体" w:eastAsia="宋体" w:hint="default"/>
                <w:sz w:val="22"/>
                <w:szCs w:val="22"/>
              </w:rPr>
            </w:pPr>
            <w:r>
              <w:rPr>
                <w:rFonts w:ascii="宋体" w:hAnsi="宋体" w:cs="宋体" w:eastAsia="宋体" w:hint="default"/>
                <w:sz w:val="22"/>
                <w:szCs w:val="22"/>
              </w:rPr>
              <w:t>股份支付计入资本公积</w:t>
            </w:r>
          </w:p>
        </w:tc>
        <w:tc>
          <w:tcPr>
            <w:tcW w:w="2040"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10"/>
              <w:ind w:right="353"/>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z w:val="22"/>
                <w:u w:val="single" w:color="000000"/>
              </w:rPr>
              <w:t>4,153,700</w:t>
            </w:r>
            <w:r>
              <w:rPr>
                <w:rFonts w:ascii="Times New Roman"/>
                <w:sz w:val="22"/>
              </w:rPr>
            </w:r>
          </w:p>
        </w:tc>
        <w:tc>
          <w:tcPr>
            <w:tcW w:w="1793" w:type="dxa"/>
            <w:tcBorders>
              <w:top w:val="nil" w:sz="6" w:space="0" w:color="auto"/>
              <w:left w:val="nil" w:sz="6" w:space="0" w:color="auto"/>
              <w:bottom w:val="nil" w:sz="6" w:space="0" w:color="auto"/>
              <w:right w:val="nil" w:sz="6" w:space="0" w:color="auto"/>
            </w:tcBorders>
          </w:tcPr>
          <w:p>
            <w:pPr>
              <w:pStyle w:val="TableParagraph"/>
              <w:tabs>
                <w:tab w:pos="1607" w:val="left" w:leader="none"/>
              </w:tabs>
              <w:spacing w:line="240" w:lineRule="auto" w:before="10"/>
              <w:ind w:right="109"/>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z w:val="22"/>
                <w:u w:val="single" w:color="000000"/>
              </w:rPr>
              <w:t>-</w:t>
            </w:r>
            <w:r>
              <w:rPr>
                <w:rFonts w:ascii="Times New Roman"/>
                <w:sz w:val="22"/>
              </w:rPr>
            </w:r>
          </w:p>
        </w:tc>
      </w:tr>
      <w:tr>
        <w:trPr>
          <w:trHeight w:val="401"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02"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2040" w:type="dxa"/>
            <w:tcBorders>
              <w:top w:val="nil" w:sz="6" w:space="0" w:color="auto"/>
              <w:left w:val="nil" w:sz="6" w:space="0" w:color="auto"/>
              <w:bottom w:val="single" w:sz="9" w:space="0" w:color="000000"/>
              <w:right w:val="nil" w:sz="6" w:space="0" w:color="auto"/>
            </w:tcBorders>
          </w:tcPr>
          <w:p>
            <w:pPr>
              <w:pStyle w:val="TableParagraph"/>
              <w:tabs>
                <w:tab w:pos="343" w:val="left" w:leader="none"/>
              </w:tabs>
              <w:spacing w:line="240" w:lineRule="auto" w:before="138"/>
              <w:ind w:right="282"/>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r>
            <w:r>
              <w:rPr>
                <w:rFonts w:ascii="Times New Roman"/>
                <w:spacing w:val="-1"/>
                <w:sz w:val="22"/>
                <w:u w:val="thick" w:color="000000"/>
              </w:rPr>
              <w:t>(1,053,538,700</w:t>
            </w:r>
            <w:r>
              <w:rPr>
                <w:rFonts w:ascii="Times New Roman"/>
                <w:spacing w:val="-1"/>
                <w:sz w:val="22"/>
              </w:rPr>
              <w:t>)</w:t>
            </w:r>
          </w:p>
        </w:tc>
        <w:tc>
          <w:tcPr>
            <w:tcW w:w="1793" w:type="dxa"/>
            <w:tcBorders>
              <w:top w:val="nil" w:sz="6" w:space="0" w:color="auto"/>
              <w:left w:val="nil" w:sz="6" w:space="0" w:color="auto"/>
              <w:bottom w:val="single" w:sz="5" w:space="0" w:color="000000"/>
              <w:right w:val="nil" w:sz="6" w:space="0" w:color="auto"/>
            </w:tcBorders>
          </w:tcPr>
          <w:p>
            <w:pPr>
              <w:pStyle w:val="TableParagraph"/>
              <w:tabs>
                <w:tab w:pos="580" w:val="left" w:leader="none"/>
              </w:tabs>
              <w:spacing w:line="240" w:lineRule="auto" w:before="138"/>
              <w:ind w:right="106"/>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z w:val="22"/>
                <w:u w:val="single" w:color="000000"/>
              </w:rPr>
              <w:t>856,309,636</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1308" w:footer="746" w:top="3620" w:bottom="940" w:left="1660" w:right="160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2" w:type="dxa"/>
        <w:tblLayout w:type="fixed"/>
        <w:tblCellMar>
          <w:top w:w="0" w:type="dxa"/>
          <w:left w:w="0" w:type="dxa"/>
          <w:bottom w:w="0" w:type="dxa"/>
          <w:right w:w="0" w:type="dxa"/>
        </w:tblCellMar>
        <w:tblLook w:val="01E0"/>
      </w:tblPr>
      <w:tblGrid>
        <w:gridCol w:w="635"/>
        <w:gridCol w:w="3958"/>
        <w:gridCol w:w="2040"/>
        <w:gridCol w:w="1797"/>
      </w:tblGrid>
      <w:tr>
        <w:trPr>
          <w:trHeight w:val="1109"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367" w:lineRule="exact"/>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w:t>
            </w:r>
            <w:r>
              <w:rPr>
                <w:rFonts w:ascii="Microsoft JhengHei" w:hAnsi="Microsoft JhengHei" w:cs="Microsoft JhengHei" w:eastAsia="Microsoft JhengHei" w:hint="default"/>
                <w:sz w:val="24"/>
                <w:szCs w:val="24"/>
              </w:rPr>
            </w: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42" w:right="0"/>
              <w:jc w:val="left"/>
              <w:rPr>
                <w:rFonts w:ascii="Times New Roman" w:hAnsi="Times New Roman" w:cs="Times New Roman" w:eastAsia="Times New Roman" w:hint="default"/>
                <w:sz w:val="24"/>
                <w:szCs w:val="24"/>
              </w:rPr>
            </w:pPr>
            <w:r>
              <w:rPr>
                <w:rFonts w:ascii="Times New Roman"/>
                <w:b/>
                <w:sz w:val="24"/>
              </w:rPr>
              <w:t>39.</w:t>
            </w:r>
            <w:r>
              <w:rPr>
                <w:rFonts w:ascii="Times New Roman"/>
                <w:sz w:val="24"/>
              </w:rPr>
            </w:r>
          </w:p>
        </w:tc>
        <w:tc>
          <w:tcPr>
            <w:tcW w:w="3958" w:type="dxa"/>
            <w:tcBorders>
              <w:top w:val="nil" w:sz="6" w:space="0" w:color="auto"/>
              <w:left w:val="nil" w:sz="6" w:space="0" w:color="auto"/>
              <w:bottom w:val="nil" w:sz="6" w:space="0" w:color="auto"/>
              <w:right w:val="nil" w:sz="6" w:space="0" w:color="auto"/>
            </w:tcBorders>
          </w:tcPr>
          <w:p>
            <w:pPr>
              <w:pStyle w:val="TableParagraph"/>
              <w:spacing w:line="367" w:lineRule="exact"/>
              <w:ind w:left="239"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合并财务报表主要项目注释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170"/>
              <w:ind w:left="119"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现金流量表补充资料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3837" w:type="dxa"/>
            <w:gridSpan w:val="2"/>
            <w:vMerge w:val="restart"/>
            <w:tcBorders>
              <w:top w:val="nil" w:sz="6" w:space="0" w:color="auto"/>
              <w:left w:val="nil" w:sz="6" w:space="0" w:color="auto"/>
              <w:right w:val="nil" w:sz="6" w:space="0" w:color="auto"/>
            </w:tcBorders>
          </w:tcPr>
          <w:p>
            <w:pPr/>
          </w:p>
        </w:tc>
      </w:tr>
      <w:tr>
        <w:trPr>
          <w:trHeight w:val="588"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42" w:right="0"/>
              <w:jc w:val="left"/>
              <w:rPr>
                <w:rFonts w:ascii="Times New Roman" w:hAnsi="Times New Roman" w:cs="Times New Roman" w:eastAsia="Times New Roman" w:hint="default"/>
                <w:sz w:val="24"/>
                <w:szCs w:val="24"/>
              </w:rPr>
            </w:pPr>
            <w:r>
              <w:rPr>
                <w:rFonts w:ascii="Times New Roman"/>
                <w:b/>
                <w:sz w:val="24"/>
              </w:rPr>
              <w:t>(1)</w:t>
            </w:r>
            <w:r>
              <w:rPr>
                <w:rFonts w:ascii="Times New Roman"/>
                <w:sz w:val="24"/>
              </w:rPr>
            </w: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9"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现金流量表补充资料</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3837" w:type="dxa"/>
            <w:gridSpan w:val="2"/>
            <w:vMerge/>
            <w:tcBorders>
              <w:left w:val="nil" w:sz="6" w:space="0" w:color="auto"/>
              <w:right w:val="nil" w:sz="6" w:space="0" w:color="auto"/>
            </w:tcBorders>
          </w:tcPr>
          <w:p>
            <w:pPr/>
          </w:p>
        </w:tc>
      </w:tr>
      <w:tr>
        <w:trPr>
          <w:trHeight w:val="581"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9" w:right="-3"/>
              <w:jc w:val="left"/>
              <w:rPr>
                <w:rFonts w:ascii="宋体" w:hAnsi="宋体" w:cs="宋体" w:eastAsia="宋体" w:hint="default"/>
                <w:sz w:val="24"/>
                <w:szCs w:val="24"/>
              </w:rPr>
            </w:pPr>
            <w:r>
              <w:rPr>
                <w:rFonts w:ascii="宋体" w:hAnsi="宋体" w:cs="宋体" w:eastAsia="宋体" w:hint="default"/>
                <w:sz w:val="24"/>
                <w:szCs w:val="24"/>
              </w:rPr>
              <w:t>不涉及现金的重大投资和筹资活动：</w:t>
            </w:r>
          </w:p>
        </w:tc>
        <w:tc>
          <w:tcPr>
            <w:tcW w:w="3837" w:type="dxa"/>
            <w:gridSpan w:val="2"/>
            <w:vMerge/>
            <w:tcBorders>
              <w:left w:val="nil" w:sz="6" w:space="0" w:color="auto"/>
              <w:bottom w:val="nil" w:sz="6" w:space="0" w:color="auto"/>
              <w:right w:val="nil" w:sz="6" w:space="0" w:color="auto"/>
            </w:tcBorders>
          </w:tcPr>
          <w:p>
            <w:pPr/>
          </w:p>
        </w:tc>
      </w:tr>
      <w:tr>
        <w:trPr>
          <w:trHeight w:val="595"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55"/>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2"/>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900"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119" w:right="1435"/>
              <w:jc w:val="left"/>
              <w:rPr>
                <w:rFonts w:ascii="宋体" w:hAnsi="宋体" w:cs="宋体" w:eastAsia="宋体" w:hint="default"/>
                <w:sz w:val="24"/>
                <w:szCs w:val="24"/>
              </w:rPr>
            </w:pPr>
            <w:r>
              <w:rPr>
                <w:rFonts w:ascii="宋体" w:hAnsi="宋体" w:cs="宋体" w:eastAsia="宋体" w:hint="default"/>
                <w:sz w:val="24"/>
                <w:szCs w:val="24"/>
              </w:rPr>
              <w:t>股份支付计入资本公积 资本公积转增股本</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55"/>
              <w:jc w:val="right"/>
              <w:rPr>
                <w:rFonts w:ascii="Times New Roman" w:hAnsi="Times New Roman" w:cs="Times New Roman" w:eastAsia="Times New Roman" w:hint="default"/>
                <w:sz w:val="24"/>
                <w:szCs w:val="24"/>
              </w:rPr>
            </w:pPr>
            <w:r>
              <w:rPr>
                <w:rFonts w:ascii="Times New Roman"/>
                <w:sz w:val="24"/>
              </w:rPr>
              <w:t>4,153,700</w:t>
            </w:r>
          </w:p>
          <w:p>
            <w:pPr>
              <w:pStyle w:val="TableParagraph"/>
              <w:spacing w:line="240" w:lineRule="auto" w:before="36"/>
              <w:ind w:right="35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797" w:type="dxa"/>
            <w:tcBorders>
              <w:top w:val="nil" w:sz="6" w:space="0" w:color="auto"/>
              <w:left w:val="nil" w:sz="6" w:space="0" w:color="auto"/>
              <w:bottom w:val="nil" w:sz="6" w:space="0" w:color="auto"/>
              <w:right w:val="nil" w:sz="6" w:space="0" w:color="auto"/>
            </w:tcBorders>
          </w:tcPr>
          <w:p>
            <w:pPr>
              <w:pStyle w:val="TableParagraph"/>
              <w:spacing w:line="271" w:lineRule="auto" w:before="149"/>
              <w:ind w:left="482" w:right="112" w:firstLine="1118"/>
              <w:jc w:val="left"/>
              <w:rPr>
                <w:rFonts w:ascii="Times New Roman" w:hAnsi="Times New Roman" w:cs="Times New Roman" w:eastAsia="Times New Roman" w:hint="default"/>
                <w:sz w:val="24"/>
                <w:szCs w:val="24"/>
              </w:rPr>
            </w:pPr>
            <w:r>
              <w:rPr>
                <w:rFonts w:ascii="Times New Roman"/>
                <w:sz w:val="24"/>
              </w:rPr>
              <w:t>-</w:t>
            </w:r>
            <w:r>
              <w:rPr>
                <w:rFonts w:ascii="Times New Roman"/>
                <w:w w:val="99"/>
                <w:sz w:val="24"/>
              </w:rPr>
              <w:t> </w:t>
            </w:r>
            <w:r>
              <w:rPr>
                <w:rFonts w:ascii="Times New Roman"/>
                <w:sz w:val="24"/>
              </w:rPr>
              <w:t>335,000,000</w:t>
            </w:r>
          </w:p>
        </w:tc>
      </w:tr>
      <w:tr>
        <w:trPr>
          <w:trHeight w:val="581"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9" w:right="0"/>
              <w:jc w:val="left"/>
              <w:rPr>
                <w:rFonts w:ascii="宋体" w:hAnsi="宋体" w:cs="宋体" w:eastAsia="宋体" w:hint="default"/>
                <w:sz w:val="24"/>
                <w:szCs w:val="24"/>
              </w:rPr>
            </w:pPr>
            <w:r>
              <w:rPr>
                <w:rFonts w:ascii="宋体" w:hAnsi="宋体" w:cs="宋体" w:eastAsia="宋体" w:hint="default"/>
                <w:sz w:val="24"/>
                <w:szCs w:val="24"/>
              </w:rPr>
              <w:t>现金及现金等价物净变动：</w:t>
            </w:r>
          </w:p>
        </w:tc>
        <w:tc>
          <w:tcPr>
            <w:tcW w:w="2040" w:type="dxa"/>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nil" w:sz="6" w:space="0" w:color="auto"/>
              <w:right w:val="nil" w:sz="6" w:space="0" w:color="auto"/>
            </w:tcBorders>
          </w:tcPr>
          <w:p>
            <w:pPr/>
          </w:p>
        </w:tc>
      </w:tr>
      <w:tr>
        <w:trPr>
          <w:trHeight w:val="595"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55"/>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2"/>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450"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9" w:right="0"/>
              <w:jc w:val="left"/>
              <w:rPr>
                <w:rFonts w:ascii="宋体" w:hAnsi="宋体" w:cs="宋体" w:eastAsia="宋体" w:hint="default"/>
                <w:sz w:val="24"/>
                <w:szCs w:val="24"/>
              </w:rPr>
            </w:pPr>
            <w:r>
              <w:rPr>
                <w:rFonts w:ascii="宋体" w:hAnsi="宋体" w:cs="宋体" w:eastAsia="宋体" w:hint="default"/>
                <w:sz w:val="24"/>
                <w:szCs w:val="24"/>
              </w:rPr>
              <w:t>现金的年末余额</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482" w:right="0"/>
              <w:jc w:val="left"/>
              <w:rPr>
                <w:rFonts w:ascii="Times New Roman" w:hAnsi="Times New Roman" w:cs="Times New Roman" w:eastAsia="Times New Roman" w:hint="default"/>
                <w:sz w:val="24"/>
                <w:szCs w:val="24"/>
              </w:rPr>
            </w:pPr>
            <w:r>
              <w:rPr>
                <w:rFonts w:ascii="Times New Roman"/>
                <w:sz w:val="24"/>
              </w:rPr>
              <w:t>990,983,172</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02" w:right="0"/>
              <w:jc w:val="left"/>
              <w:rPr>
                <w:rFonts w:ascii="Times New Roman" w:hAnsi="Times New Roman" w:cs="Times New Roman" w:eastAsia="Times New Roman" w:hint="default"/>
                <w:sz w:val="24"/>
                <w:szCs w:val="24"/>
              </w:rPr>
            </w:pPr>
            <w:r>
              <w:rPr>
                <w:rFonts w:ascii="Times New Roman"/>
                <w:sz w:val="24"/>
              </w:rPr>
              <w:t>1,152,178,690</w:t>
            </w:r>
          </w:p>
        </w:tc>
      </w:tr>
      <w:tr>
        <w:trPr>
          <w:trHeight w:val="1074"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8" w:lineRule="exact"/>
              <w:ind w:left="119" w:right="0"/>
              <w:jc w:val="left"/>
              <w:rPr>
                <w:rFonts w:ascii="宋体" w:hAnsi="宋体" w:cs="宋体" w:eastAsia="宋体" w:hint="default"/>
                <w:sz w:val="24"/>
                <w:szCs w:val="24"/>
              </w:rPr>
            </w:pPr>
            <w:r>
              <w:rPr>
                <w:rFonts w:ascii="宋体" w:hAnsi="宋体" w:cs="宋体" w:eastAsia="宋体" w:hint="default"/>
                <w:sz w:val="24"/>
                <w:szCs w:val="24"/>
              </w:rPr>
              <w:t>减：现金的年初余额</w:t>
            </w:r>
          </w:p>
          <w:p>
            <w:pPr>
              <w:pStyle w:val="TableParagraph"/>
              <w:spacing w:line="312" w:lineRule="exact" w:before="29"/>
              <w:ind w:left="119" w:right="955"/>
              <w:jc w:val="left"/>
              <w:rPr>
                <w:rFonts w:ascii="宋体" w:hAnsi="宋体" w:cs="宋体" w:eastAsia="宋体" w:hint="default"/>
                <w:sz w:val="24"/>
                <w:szCs w:val="24"/>
              </w:rPr>
            </w:pPr>
            <w:r>
              <w:rPr>
                <w:rFonts w:ascii="宋体" w:hAnsi="宋体" w:cs="宋体" w:eastAsia="宋体" w:hint="default"/>
                <w:sz w:val="24"/>
                <w:szCs w:val="24"/>
              </w:rPr>
              <w:t>加：现金等价物的年末余额 减：现金等价物的年初余额</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55"/>
              <w:jc w:val="right"/>
              <w:rPr>
                <w:rFonts w:ascii="Times New Roman" w:hAnsi="Times New Roman" w:cs="Times New Roman" w:eastAsia="Times New Roman" w:hint="default"/>
                <w:sz w:val="24"/>
                <w:szCs w:val="24"/>
              </w:rPr>
            </w:pPr>
            <w:r>
              <w:rPr>
                <w:rFonts w:ascii="Times New Roman"/>
                <w:sz w:val="24"/>
              </w:rPr>
              <w:t>1,152,178,690</w:t>
            </w:r>
          </w:p>
          <w:p>
            <w:pPr>
              <w:pStyle w:val="TableParagraph"/>
              <w:spacing w:line="240" w:lineRule="auto" w:before="36"/>
              <w:ind w:right="357"/>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p>
            <w:pPr>
              <w:pStyle w:val="TableParagraph"/>
              <w:tabs>
                <w:tab w:pos="1600" w:val="left" w:leader="none"/>
              </w:tabs>
              <w:spacing w:line="240" w:lineRule="auto" w:before="36"/>
              <w:ind w:right="35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w:t>
            </w:r>
            <w:r>
              <w:rPr>
                <w:rFonts w:ascii="Times New Roman"/>
                <w:sz w:val="24"/>
              </w:rPr>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right"/>
              <w:rPr>
                <w:rFonts w:ascii="Times New Roman" w:hAnsi="Times New Roman" w:cs="Times New Roman" w:eastAsia="Times New Roman" w:hint="default"/>
                <w:sz w:val="24"/>
                <w:szCs w:val="24"/>
              </w:rPr>
            </w:pPr>
            <w:r>
              <w:rPr>
                <w:rFonts w:ascii="Times New Roman"/>
                <w:sz w:val="24"/>
              </w:rPr>
              <w:t>1,738,129,829</w:t>
            </w:r>
          </w:p>
          <w:p>
            <w:pPr>
              <w:pStyle w:val="TableParagraph"/>
              <w:spacing w:line="240" w:lineRule="auto" w:before="36"/>
              <w:ind w:right="114"/>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p>
            <w:pPr>
              <w:pStyle w:val="TableParagraph"/>
              <w:tabs>
                <w:tab w:pos="1600" w:val="left" w:leader="none"/>
              </w:tabs>
              <w:spacing w:line="240" w:lineRule="auto" w:before="36"/>
              <w:ind w:right="11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w:t>
            </w:r>
            <w:r>
              <w:rPr>
                <w:rFonts w:ascii="Times New Roman"/>
                <w:sz w:val="24"/>
              </w:rPr>
            </w:r>
          </w:p>
        </w:tc>
      </w:tr>
      <w:tr>
        <w:trPr>
          <w:trHeight w:val="470"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9" w:right="0"/>
              <w:jc w:val="left"/>
              <w:rPr>
                <w:rFonts w:ascii="宋体" w:hAnsi="宋体" w:cs="宋体" w:eastAsia="宋体" w:hint="default"/>
                <w:sz w:val="24"/>
                <w:szCs w:val="24"/>
              </w:rPr>
            </w:pPr>
            <w:r>
              <w:rPr>
                <w:rFonts w:ascii="宋体" w:hAnsi="宋体" w:cs="宋体" w:eastAsia="宋体" w:hint="default"/>
                <w:sz w:val="24"/>
                <w:szCs w:val="24"/>
              </w:rPr>
              <w:t>现金及现金等价物净减少额</w:t>
            </w:r>
          </w:p>
        </w:tc>
        <w:tc>
          <w:tcPr>
            <w:tcW w:w="2040"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49"/>
              <w:ind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(161,195,518</w:t>
            </w:r>
            <w:r>
              <w:rPr>
                <w:rFonts w:ascii="Times New Roman"/>
                <w:sz w:val="24"/>
              </w:rPr>
              <w:t>)</w:t>
            </w:r>
          </w:p>
        </w:tc>
        <w:tc>
          <w:tcPr>
            <w:tcW w:w="1797" w:type="dxa"/>
            <w:tcBorders>
              <w:top w:val="nil" w:sz="6" w:space="0" w:color="auto"/>
              <w:left w:val="nil" w:sz="6" w:space="0" w:color="auto"/>
              <w:bottom w:val="single" w:sz="10" w:space="0" w:color="000000"/>
              <w:right w:val="nil" w:sz="6" w:space="0" w:color="auto"/>
            </w:tcBorders>
          </w:tcPr>
          <w:p>
            <w:pPr>
              <w:pStyle w:val="TableParagraph"/>
              <w:tabs>
                <w:tab w:pos="400" w:val="left" w:leader="none"/>
              </w:tabs>
              <w:spacing w:line="240" w:lineRule="auto" w:before="149"/>
              <w:ind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r>
            <w:r>
              <w:rPr>
                <w:rFonts w:ascii="Times New Roman"/>
                <w:sz w:val="24"/>
                <w:u w:val="thick" w:color="000000"/>
              </w:rPr>
              <w:t>(585,951,139</w:t>
            </w:r>
            <w:r>
              <w:rPr>
                <w:rFonts w:ascii="Times New Roman"/>
                <w:sz w:val="24"/>
              </w:rPr>
              <w:t>)</w:t>
            </w:r>
          </w:p>
        </w:tc>
      </w:tr>
      <w:tr>
        <w:trPr>
          <w:trHeight w:val="706"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42" w:right="0"/>
              <w:jc w:val="left"/>
              <w:rPr>
                <w:rFonts w:ascii="Times New Roman" w:hAnsi="Times New Roman" w:cs="Times New Roman" w:eastAsia="Times New Roman" w:hint="default"/>
                <w:sz w:val="24"/>
                <w:szCs w:val="24"/>
              </w:rPr>
            </w:pPr>
            <w:r>
              <w:rPr>
                <w:rFonts w:ascii="Times New Roman"/>
                <w:b/>
                <w:sz w:val="24"/>
              </w:rPr>
              <w:t>(2)</w:t>
            </w:r>
            <w:r>
              <w:rPr>
                <w:rFonts w:ascii="Times New Roman"/>
                <w:sz w:val="24"/>
              </w:rPr>
            </w: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1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现金及现金等价物</w:t>
            </w:r>
            <w:r>
              <w:rPr>
                <w:rFonts w:ascii="Microsoft JhengHei" w:hAnsi="Microsoft JhengHei" w:cs="Microsoft JhengHei" w:eastAsia="Microsoft JhengHei" w:hint="default"/>
                <w:sz w:val="24"/>
                <w:szCs w:val="24"/>
              </w:rPr>
            </w:r>
          </w:p>
        </w:tc>
        <w:tc>
          <w:tcPr>
            <w:tcW w:w="2040" w:type="dxa"/>
            <w:tcBorders>
              <w:top w:val="nil" w:sz="6" w:space="0" w:color="auto"/>
              <w:left w:val="nil" w:sz="6" w:space="0" w:color="auto"/>
              <w:bottom w:val="nil" w:sz="6" w:space="0" w:color="auto"/>
              <w:right w:val="nil" w:sz="6" w:space="0" w:color="auto"/>
            </w:tcBorders>
          </w:tcPr>
          <w:p>
            <w:pPr/>
          </w:p>
        </w:tc>
        <w:tc>
          <w:tcPr>
            <w:tcW w:w="1797" w:type="dxa"/>
            <w:tcBorders>
              <w:top w:val="single" w:sz="10" w:space="0" w:color="000000"/>
              <w:left w:val="nil" w:sz="6" w:space="0" w:color="auto"/>
              <w:bottom w:val="nil" w:sz="6" w:space="0" w:color="auto"/>
              <w:right w:val="nil" w:sz="6" w:space="0" w:color="auto"/>
            </w:tcBorders>
          </w:tcPr>
          <w:p>
            <w:pPr/>
          </w:p>
        </w:tc>
      </w:tr>
      <w:tr>
        <w:trPr>
          <w:trHeight w:val="588"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55"/>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2"/>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450"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9"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482" w:right="0"/>
              <w:jc w:val="left"/>
              <w:rPr>
                <w:rFonts w:ascii="Times New Roman" w:hAnsi="Times New Roman" w:cs="Times New Roman" w:eastAsia="Times New Roman" w:hint="default"/>
                <w:sz w:val="24"/>
                <w:szCs w:val="24"/>
              </w:rPr>
            </w:pPr>
            <w:r>
              <w:rPr>
                <w:rFonts w:ascii="Times New Roman"/>
                <w:sz w:val="24"/>
              </w:rPr>
              <w:t>990,983,172</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02" w:right="0"/>
              <w:jc w:val="left"/>
              <w:rPr>
                <w:rFonts w:ascii="Times New Roman" w:hAnsi="Times New Roman" w:cs="Times New Roman" w:eastAsia="Times New Roman" w:hint="default"/>
                <w:sz w:val="24"/>
                <w:szCs w:val="24"/>
              </w:rPr>
            </w:pPr>
            <w:r>
              <w:rPr>
                <w:rFonts w:ascii="Times New Roman"/>
                <w:sz w:val="24"/>
              </w:rPr>
              <w:t>1,152,178,690</w:t>
            </w:r>
          </w:p>
        </w:tc>
      </w:tr>
      <w:tr>
        <w:trPr>
          <w:trHeight w:val="312"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9" w:lineRule="exact"/>
              <w:ind w:left="119" w:right="0"/>
              <w:jc w:val="left"/>
              <w:rPr>
                <w:rFonts w:ascii="宋体" w:hAnsi="宋体" w:cs="宋体" w:eastAsia="宋体" w:hint="default"/>
                <w:sz w:val="24"/>
                <w:szCs w:val="24"/>
              </w:rPr>
            </w:pPr>
            <w:r>
              <w:rPr>
                <w:rFonts w:ascii="宋体" w:hAnsi="宋体" w:cs="宋体" w:eastAsia="宋体" w:hint="default"/>
                <w:sz w:val="24"/>
                <w:szCs w:val="24"/>
              </w:rPr>
              <w:t>其中：库存现金</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55"/>
              <w:jc w:val="right"/>
              <w:rPr>
                <w:rFonts w:ascii="Times New Roman" w:hAnsi="Times New Roman" w:cs="Times New Roman" w:eastAsia="Times New Roman" w:hint="default"/>
                <w:sz w:val="24"/>
                <w:szCs w:val="24"/>
              </w:rPr>
            </w:pPr>
            <w:r>
              <w:rPr>
                <w:rFonts w:ascii="Times New Roman"/>
                <w:sz w:val="24"/>
              </w:rPr>
              <w:t>3,414,589</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right"/>
              <w:rPr>
                <w:rFonts w:ascii="Times New Roman" w:hAnsi="Times New Roman" w:cs="Times New Roman" w:eastAsia="Times New Roman" w:hint="default"/>
                <w:sz w:val="24"/>
                <w:szCs w:val="24"/>
              </w:rPr>
            </w:pPr>
            <w:r>
              <w:rPr>
                <w:rFonts w:ascii="Times New Roman"/>
                <w:sz w:val="24"/>
              </w:rPr>
              <w:t>3,645,170</w:t>
            </w:r>
          </w:p>
        </w:tc>
      </w:tr>
      <w:tr>
        <w:trPr>
          <w:trHeight w:val="762"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8" w:lineRule="exact"/>
              <w:ind w:left="818" w:right="0"/>
              <w:jc w:val="left"/>
              <w:rPr>
                <w:rFonts w:ascii="宋体" w:hAnsi="宋体" w:cs="宋体" w:eastAsia="宋体" w:hint="default"/>
                <w:sz w:val="24"/>
                <w:szCs w:val="24"/>
              </w:rPr>
            </w:pPr>
            <w:r>
              <w:rPr>
                <w:rFonts w:ascii="宋体" w:hAnsi="宋体" w:cs="宋体" w:eastAsia="宋体" w:hint="default"/>
                <w:sz w:val="24"/>
                <w:szCs w:val="24"/>
              </w:rPr>
              <w:t>可随时用于支付的银行存款</w:t>
            </w:r>
          </w:p>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现金等价物</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82" w:right="0"/>
              <w:jc w:val="left"/>
              <w:rPr>
                <w:rFonts w:ascii="Times New Roman" w:hAnsi="Times New Roman" w:cs="Times New Roman" w:eastAsia="Times New Roman" w:hint="default"/>
                <w:sz w:val="24"/>
                <w:szCs w:val="24"/>
              </w:rPr>
            </w:pPr>
            <w:r>
              <w:rPr>
                <w:rFonts w:ascii="Times New Roman"/>
                <w:sz w:val="24"/>
              </w:rPr>
              <w:t>987,568,583</w:t>
            </w:r>
          </w:p>
          <w:p>
            <w:pPr>
              <w:pStyle w:val="TableParagraph"/>
              <w:tabs>
                <w:tab w:pos="1600" w:val="left" w:leader="none"/>
              </w:tabs>
              <w:spacing w:line="240" w:lineRule="auto" w:before="36"/>
              <w:ind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w:t>
            </w:r>
            <w:r>
              <w:rPr>
                <w:rFonts w:ascii="Times New Roman"/>
                <w:sz w:val="24"/>
              </w:rPr>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02" w:right="0"/>
              <w:jc w:val="left"/>
              <w:rPr>
                <w:rFonts w:ascii="Times New Roman" w:hAnsi="Times New Roman" w:cs="Times New Roman" w:eastAsia="Times New Roman" w:hint="default"/>
                <w:sz w:val="24"/>
                <w:szCs w:val="24"/>
              </w:rPr>
            </w:pPr>
            <w:r>
              <w:rPr>
                <w:rFonts w:ascii="Times New Roman"/>
                <w:sz w:val="24"/>
              </w:rPr>
              <w:t>1,148,533,520</w:t>
            </w:r>
          </w:p>
          <w:p>
            <w:pPr>
              <w:pStyle w:val="TableParagraph"/>
              <w:tabs>
                <w:tab w:pos="1600" w:val="left" w:leader="none"/>
              </w:tabs>
              <w:spacing w:line="240" w:lineRule="auto" w:before="36"/>
              <w:ind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w:t>
            </w:r>
            <w:r>
              <w:rPr>
                <w:rFonts w:ascii="Times New Roman"/>
                <w:sz w:val="24"/>
              </w:rPr>
            </w:r>
          </w:p>
        </w:tc>
      </w:tr>
      <w:tr>
        <w:trPr>
          <w:trHeight w:val="521" w:hRule="exact"/>
        </w:trPr>
        <w:tc>
          <w:tcPr>
            <w:tcW w:w="635"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9" w:right="0"/>
              <w:jc w:val="left"/>
              <w:rPr>
                <w:rFonts w:ascii="宋体" w:hAnsi="宋体" w:cs="宋体" w:eastAsia="宋体" w:hint="default"/>
                <w:sz w:val="24"/>
                <w:szCs w:val="24"/>
              </w:rPr>
            </w:pPr>
            <w:r>
              <w:rPr>
                <w:rFonts w:ascii="宋体" w:hAnsi="宋体" w:cs="宋体" w:eastAsia="宋体" w:hint="default"/>
                <w:sz w:val="24"/>
                <w:szCs w:val="24"/>
              </w:rPr>
              <w:t>年末现金及现金等价物余额</w:t>
            </w:r>
          </w:p>
        </w:tc>
        <w:tc>
          <w:tcPr>
            <w:tcW w:w="2040"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49"/>
              <w:ind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990,983,172</w:t>
            </w:r>
            <w:r>
              <w:rPr>
                <w:rFonts w:ascii="Times New Roman"/>
                <w:sz w:val="24"/>
              </w:rPr>
            </w:r>
          </w:p>
        </w:tc>
        <w:tc>
          <w:tcPr>
            <w:tcW w:w="1797"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49"/>
              <w:ind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1,152,178,690</w:t>
            </w:r>
            <w:r>
              <w:rPr>
                <w:rFonts w:ascii="Times New Roman"/>
                <w:sz w:val="24"/>
              </w:rPr>
            </w:r>
          </w:p>
        </w:tc>
      </w:tr>
    </w:tbl>
    <w:p>
      <w:pPr>
        <w:spacing w:after="0" w:line="240" w:lineRule="auto"/>
        <w:jc w:val="left"/>
        <w:rPr>
          <w:rFonts w:ascii="Times New Roman" w:hAnsi="Times New Roman" w:cs="Times New Roman" w:eastAsia="Times New Roman" w:hint="default"/>
          <w:sz w:val="24"/>
          <w:szCs w:val="24"/>
        </w:rPr>
        <w:sectPr>
          <w:pgSz w:w="11910" w:h="16840"/>
          <w:pgMar w:header="1308" w:footer="746" w:top="3620" w:bottom="940" w:left="1660" w:right="160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tabs>
          <w:tab w:pos="977" w:val="left" w:leader="none"/>
        </w:tabs>
        <w:spacing w:line="367" w:lineRule="exact" w:before="0"/>
        <w:ind w:left="137" w:right="153"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六、</w:t>
        <w:tab/>
        <w:t>关联方关系及其交易</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12"/>
          <w:szCs w:val="12"/>
        </w:rPr>
      </w:pPr>
    </w:p>
    <w:tbl>
      <w:tblPr>
        <w:tblW w:w="0" w:type="auto"/>
        <w:jc w:val="left"/>
        <w:tblInd w:w="109" w:type="dxa"/>
        <w:tblLayout w:type="fixed"/>
        <w:tblCellMar>
          <w:top w:w="0" w:type="dxa"/>
          <w:left w:w="0" w:type="dxa"/>
          <w:bottom w:w="0" w:type="dxa"/>
          <w:right w:w="0" w:type="dxa"/>
        </w:tblCellMar>
        <w:tblLook w:val="01E0"/>
      </w:tblPr>
      <w:tblGrid>
        <w:gridCol w:w="2086"/>
        <w:gridCol w:w="778"/>
        <w:gridCol w:w="646"/>
        <w:gridCol w:w="1626"/>
        <w:gridCol w:w="920"/>
        <w:gridCol w:w="709"/>
        <w:gridCol w:w="766"/>
        <w:gridCol w:w="844"/>
      </w:tblGrid>
      <w:tr>
        <w:trPr>
          <w:trHeight w:val="835" w:hRule="exact"/>
        </w:trPr>
        <w:tc>
          <w:tcPr>
            <w:tcW w:w="2086" w:type="dxa"/>
            <w:tcBorders>
              <w:top w:val="nil" w:sz="6" w:space="0" w:color="auto"/>
              <w:left w:val="nil" w:sz="6" w:space="0" w:color="auto"/>
              <w:bottom w:val="nil" w:sz="6" w:space="0" w:color="auto"/>
              <w:right w:val="nil" w:sz="6" w:space="0" w:color="auto"/>
            </w:tcBorders>
          </w:tcPr>
          <w:p>
            <w:pPr>
              <w:pStyle w:val="TableParagraph"/>
              <w:tabs>
                <w:tab w:pos="447" w:val="left" w:leader="none"/>
              </w:tabs>
              <w:spacing w:line="367" w:lineRule="exact"/>
              <w:ind w:left="35"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母公司</w:t>
            </w:r>
            <w:r>
              <w:rPr>
                <w:rFonts w:ascii="Microsoft JhengHei" w:hAnsi="Microsoft JhengHei" w:cs="Microsoft JhengHei" w:eastAsia="Microsoft JhengHei" w:hint="default"/>
                <w:sz w:val="24"/>
                <w:szCs w:val="24"/>
              </w:rPr>
            </w:r>
          </w:p>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73"/>
              <w:jc w:val="right"/>
              <w:rPr>
                <w:rFonts w:ascii="宋体" w:hAnsi="宋体" w:cs="宋体" w:eastAsia="宋体" w:hint="default"/>
                <w:sz w:val="14"/>
                <w:szCs w:val="14"/>
              </w:rPr>
            </w:pPr>
            <w:r>
              <w:rPr>
                <w:rFonts w:ascii="宋体" w:hAnsi="宋体" w:cs="宋体" w:eastAsia="宋体" w:hint="default"/>
                <w:w w:val="95"/>
                <w:sz w:val="14"/>
                <w:szCs w:val="14"/>
              </w:rPr>
              <w:t>企业</w:t>
            </w:r>
            <w:r>
              <w:rPr>
                <w:rFonts w:ascii="宋体" w:hAnsi="宋体" w:cs="宋体" w:eastAsia="宋体" w:hint="default"/>
                <w:sz w:val="14"/>
                <w:szCs w:val="14"/>
              </w:rPr>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8"/>
                <w:szCs w:val="8"/>
              </w:rPr>
            </w:pPr>
          </w:p>
          <w:p>
            <w:pPr>
              <w:pStyle w:val="TableParagraph"/>
              <w:spacing w:line="240" w:lineRule="auto"/>
              <w:ind w:right="143"/>
              <w:jc w:val="right"/>
              <w:rPr>
                <w:rFonts w:ascii="宋体" w:hAnsi="宋体" w:cs="宋体" w:eastAsia="宋体" w:hint="default"/>
                <w:sz w:val="14"/>
                <w:szCs w:val="14"/>
              </w:rPr>
            </w:pPr>
            <w:r>
              <w:rPr>
                <w:rFonts w:ascii="宋体" w:hAnsi="宋体" w:cs="宋体" w:eastAsia="宋体" w:hint="default"/>
                <w:w w:val="95"/>
                <w:sz w:val="14"/>
                <w:szCs w:val="14"/>
              </w:rPr>
              <w:t>注册地</w:t>
            </w:r>
            <w:r>
              <w:rPr>
                <w:rFonts w:ascii="宋体" w:hAnsi="宋体" w:cs="宋体" w:eastAsia="宋体" w:hint="default"/>
                <w:sz w:val="14"/>
                <w:szCs w:val="14"/>
              </w:rPr>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8"/>
                <w:szCs w:val="8"/>
              </w:rPr>
            </w:pPr>
          </w:p>
          <w:p>
            <w:pPr>
              <w:pStyle w:val="TableParagraph"/>
              <w:spacing w:line="240" w:lineRule="auto"/>
              <w:ind w:right="78"/>
              <w:jc w:val="right"/>
              <w:rPr>
                <w:rFonts w:ascii="宋体" w:hAnsi="宋体" w:cs="宋体" w:eastAsia="宋体" w:hint="default"/>
                <w:sz w:val="14"/>
                <w:szCs w:val="14"/>
              </w:rPr>
            </w:pPr>
            <w:r>
              <w:rPr>
                <w:rFonts w:ascii="宋体" w:hAnsi="宋体" w:cs="宋体" w:eastAsia="宋体" w:hint="default"/>
                <w:w w:val="95"/>
                <w:sz w:val="14"/>
                <w:szCs w:val="14"/>
              </w:rPr>
              <w:t>法人</w:t>
            </w:r>
            <w:r>
              <w:rPr>
                <w:rFonts w:ascii="宋体" w:hAnsi="宋体" w:cs="宋体" w:eastAsia="宋体" w:hint="default"/>
                <w:sz w:val="14"/>
                <w:szCs w:val="14"/>
              </w:rPr>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8"/>
                <w:szCs w:val="8"/>
              </w:rPr>
            </w:pPr>
          </w:p>
          <w:p>
            <w:pPr>
              <w:pStyle w:val="TableParagraph"/>
              <w:spacing w:line="240" w:lineRule="auto"/>
              <w:ind w:right="144"/>
              <w:jc w:val="right"/>
              <w:rPr>
                <w:rFonts w:ascii="宋体" w:hAnsi="宋体" w:cs="宋体" w:eastAsia="宋体" w:hint="default"/>
                <w:sz w:val="14"/>
                <w:szCs w:val="14"/>
              </w:rPr>
            </w:pPr>
            <w:r>
              <w:rPr>
                <w:rFonts w:ascii="宋体" w:hAnsi="宋体" w:cs="宋体" w:eastAsia="宋体" w:hint="default"/>
                <w:w w:val="95"/>
                <w:sz w:val="14"/>
                <w:szCs w:val="14"/>
              </w:rPr>
              <w:t>业务</w:t>
            </w:r>
            <w:r>
              <w:rPr>
                <w:rFonts w:ascii="宋体" w:hAnsi="宋体" w:cs="宋体" w:eastAsia="宋体" w:hint="default"/>
                <w:sz w:val="14"/>
                <w:szCs w:val="14"/>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8"/>
                <w:szCs w:val="8"/>
              </w:rPr>
            </w:pPr>
          </w:p>
          <w:p>
            <w:pPr>
              <w:pStyle w:val="TableParagraph"/>
              <w:spacing w:line="240" w:lineRule="auto"/>
              <w:ind w:right="73"/>
              <w:jc w:val="right"/>
              <w:rPr>
                <w:rFonts w:ascii="宋体" w:hAnsi="宋体" w:cs="宋体" w:eastAsia="宋体" w:hint="default"/>
                <w:sz w:val="14"/>
                <w:szCs w:val="14"/>
              </w:rPr>
            </w:pPr>
            <w:r>
              <w:rPr>
                <w:rFonts w:ascii="宋体" w:hAnsi="宋体" w:cs="宋体" w:eastAsia="宋体" w:hint="default"/>
                <w:w w:val="95"/>
                <w:sz w:val="14"/>
                <w:szCs w:val="14"/>
              </w:rPr>
              <w:t>注册</w:t>
            </w:r>
            <w:r>
              <w:rPr>
                <w:rFonts w:ascii="宋体" w:hAnsi="宋体" w:cs="宋体" w:eastAsia="宋体" w:hint="default"/>
                <w:sz w:val="14"/>
                <w:szCs w:val="14"/>
              </w:rPr>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8"/>
                <w:szCs w:val="8"/>
              </w:rPr>
            </w:pPr>
          </w:p>
          <w:p>
            <w:pPr>
              <w:pStyle w:val="TableParagraph"/>
              <w:spacing w:line="240" w:lineRule="auto"/>
              <w:ind w:right="74"/>
              <w:jc w:val="right"/>
              <w:rPr>
                <w:rFonts w:ascii="宋体" w:hAnsi="宋体" w:cs="宋体" w:eastAsia="宋体" w:hint="default"/>
                <w:sz w:val="14"/>
                <w:szCs w:val="14"/>
              </w:rPr>
            </w:pPr>
            <w:r>
              <w:rPr>
                <w:rFonts w:ascii="宋体" w:hAnsi="宋体" w:cs="宋体" w:eastAsia="宋体" w:hint="default"/>
                <w:w w:val="95"/>
                <w:sz w:val="14"/>
                <w:szCs w:val="14"/>
              </w:rPr>
              <w:t>对本公司</w:t>
            </w:r>
            <w:r>
              <w:rPr>
                <w:rFonts w:ascii="宋体" w:hAnsi="宋体" w:cs="宋体" w:eastAsia="宋体" w:hint="default"/>
                <w:sz w:val="14"/>
                <w:szCs w:val="14"/>
              </w:rPr>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8"/>
                <w:szCs w:val="8"/>
              </w:rPr>
            </w:pPr>
          </w:p>
          <w:p>
            <w:pPr>
              <w:pStyle w:val="TableParagraph"/>
              <w:spacing w:line="240" w:lineRule="auto"/>
              <w:ind w:right="132"/>
              <w:jc w:val="right"/>
              <w:rPr>
                <w:rFonts w:ascii="宋体" w:hAnsi="宋体" w:cs="宋体" w:eastAsia="宋体" w:hint="default"/>
                <w:sz w:val="14"/>
                <w:szCs w:val="14"/>
              </w:rPr>
            </w:pPr>
            <w:r>
              <w:rPr>
                <w:rFonts w:ascii="宋体" w:hAnsi="宋体" w:cs="宋体" w:eastAsia="宋体" w:hint="default"/>
                <w:w w:val="95"/>
                <w:sz w:val="14"/>
                <w:szCs w:val="14"/>
              </w:rPr>
              <w:t>对本公司</w:t>
            </w:r>
            <w:r>
              <w:rPr>
                <w:rFonts w:ascii="宋体" w:hAnsi="宋体" w:cs="宋体" w:eastAsia="宋体" w:hint="default"/>
                <w:sz w:val="14"/>
                <w:szCs w:val="14"/>
              </w:rPr>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8"/>
                <w:szCs w:val="8"/>
              </w:rPr>
            </w:pPr>
          </w:p>
          <w:p>
            <w:pPr>
              <w:pStyle w:val="TableParagraph"/>
              <w:spacing w:line="240" w:lineRule="auto"/>
              <w:ind w:right="35"/>
              <w:jc w:val="right"/>
              <w:rPr>
                <w:rFonts w:ascii="宋体" w:hAnsi="宋体" w:cs="宋体" w:eastAsia="宋体" w:hint="default"/>
                <w:sz w:val="14"/>
                <w:szCs w:val="14"/>
              </w:rPr>
            </w:pPr>
            <w:r>
              <w:rPr>
                <w:rFonts w:ascii="宋体" w:hAnsi="宋体" w:cs="宋体" w:eastAsia="宋体" w:hint="default"/>
                <w:w w:val="95"/>
                <w:sz w:val="14"/>
                <w:szCs w:val="14"/>
              </w:rPr>
              <w:t>组织机构</w:t>
            </w:r>
            <w:r>
              <w:rPr>
                <w:rFonts w:ascii="宋体" w:hAnsi="宋体" w:cs="宋体" w:eastAsia="宋体" w:hint="default"/>
                <w:sz w:val="14"/>
                <w:szCs w:val="14"/>
              </w:rPr>
            </w:r>
          </w:p>
        </w:tc>
      </w:tr>
      <w:tr>
        <w:trPr>
          <w:trHeight w:val="181"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161" w:lineRule="exact"/>
              <w:ind w:right="73"/>
              <w:jc w:val="right"/>
              <w:rPr>
                <w:rFonts w:ascii="宋体" w:hAnsi="宋体" w:cs="宋体" w:eastAsia="宋体" w:hint="default"/>
                <w:sz w:val="14"/>
                <w:szCs w:val="14"/>
              </w:rPr>
            </w:pPr>
            <w:r>
              <w:rPr>
                <w:rFonts w:ascii="宋体" w:hAnsi="宋体" w:cs="宋体" w:eastAsia="宋体" w:hint="default"/>
                <w:w w:val="95"/>
                <w:sz w:val="14"/>
                <w:szCs w:val="14"/>
              </w:rPr>
              <w:t>类型</w:t>
            </w:r>
            <w:r>
              <w:rPr>
                <w:rFonts w:ascii="宋体" w:hAnsi="宋体" w:cs="宋体" w:eastAsia="宋体" w:hint="default"/>
                <w:sz w:val="14"/>
                <w:szCs w:val="14"/>
              </w:rPr>
            </w:r>
          </w:p>
        </w:tc>
        <w:tc>
          <w:tcPr>
            <w:tcW w:w="778" w:type="dxa"/>
            <w:tcBorders>
              <w:top w:val="nil" w:sz="6" w:space="0" w:color="auto"/>
              <w:left w:val="nil" w:sz="6" w:space="0" w:color="auto"/>
              <w:bottom w:val="nil" w:sz="6" w:space="0" w:color="auto"/>
              <w:right w:val="nil" w:sz="6" w:space="0" w:color="auto"/>
            </w:tcBorders>
          </w:tcPr>
          <w:p>
            <w:pPr/>
          </w:p>
        </w:tc>
        <w:tc>
          <w:tcPr>
            <w:tcW w:w="646" w:type="dxa"/>
            <w:tcBorders>
              <w:top w:val="nil" w:sz="6" w:space="0" w:color="auto"/>
              <w:left w:val="nil" w:sz="6" w:space="0" w:color="auto"/>
              <w:bottom w:val="nil" w:sz="6" w:space="0" w:color="auto"/>
              <w:right w:val="nil" w:sz="6" w:space="0" w:color="auto"/>
            </w:tcBorders>
          </w:tcPr>
          <w:p>
            <w:pPr>
              <w:pStyle w:val="TableParagraph"/>
              <w:spacing w:line="161" w:lineRule="exact"/>
              <w:ind w:right="78"/>
              <w:jc w:val="right"/>
              <w:rPr>
                <w:rFonts w:ascii="宋体" w:hAnsi="宋体" w:cs="宋体" w:eastAsia="宋体" w:hint="default"/>
                <w:sz w:val="14"/>
                <w:szCs w:val="14"/>
              </w:rPr>
            </w:pPr>
            <w:r>
              <w:rPr>
                <w:rFonts w:ascii="宋体" w:hAnsi="宋体" w:cs="宋体" w:eastAsia="宋体" w:hint="default"/>
                <w:w w:val="95"/>
                <w:sz w:val="14"/>
                <w:szCs w:val="14"/>
              </w:rPr>
              <w:t>代表</w:t>
            </w:r>
            <w:r>
              <w:rPr>
                <w:rFonts w:ascii="宋体" w:hAnsi="宋体" w:cs="宋体" w:eastAsia="宋体" w:hint="default"/>
                <w:sz w:val="14"/>
                <w:szCs w:val="14"/>
              </w:rPr>
            </w:r>
          </w:p>
        </w:tc>
        <w:tc>
          <w:tcPr>
            <w:tcW w:w="1626" w:type="dxa"/>
            <w:tcBorders>
              <w:top w:val="nil" w:sz="6" w:space="0" w:color="auto"/>
              <w:left w:val="nil" w:sz="6" w:space="0" w:color="auto"/>
              <w:bottom w:val="nil" w:sz="6" w:space="0" w:color="auto"/>
              <w:right w:val="nil" w:sz="6" w:space="0" w:color="auto"/>
            </w:tcBorders>
          </w:tcPr>
          <w:p>
            <w:pPr>
              <w:pStyle w:val="TableParagraph"/>
              <w:spacing w:line="161" w:lineRule="exact"/>
              <w:ind w:right="144"/>
              <w:jc w:val="right"/>
              <w:rPr>
                <w:rFonts w:ascii="宋体" w:hAnsi="宋体" w:cs="宋体" w:eastAsia="宋体" w:hint="default"/>
                <w:sz w:val="14"/>
                <w:szCs w:val="14"/>
              </w:rPr>
            </w:pPr>
            <w:r>
              <w:rPr>
                <w:rFonts w:ascii="宋体" w:hAnsi="宋体" w:cs="宋体" w:eastAsia="宋体" w:hint="default"/>
                <w:w w:val="95"/>
                <w:sz w:val="14"/>
                <w:szCs w:val="14"/>
              </w:rPr>
              <w:t>性质</w:t>
            </w:r>
            <w:r>
              <w:rPr>
                <w:rFonts w:ascii="宋体" w:hAnsi="宋体" w:cs="宋体" w:eastAsia="宋体" w:hint="default"/>
                <w:sz w:val="14"/>
                <w:szCs w:val="14"/>
              </w:rPr>
            </w:r>
          </w:p>
        </w:tc>
        <w:tc>
          <w:tcPr>
            <w:tcW w:w="920" w:type="dxa"/>
            <w:tcBorders>
              <w:top w:val="nil" w:sz="6" w:space="0" w:color="auto"/>
              <w:left w:val="nil" w:sz="6" w:space="0" w:color="auto"/>
              <w:bottom w:val="nil" w:sz="6" w:space="0" w:color="auto"/>
              <w:right w:val="nil" w:sz="6" w:space="0" w:color="auto"/>
            </w:tcBorders>
          </w:tcPr>
          <w:p>
            <w:pPr>
              <w:pStyle w:val="TableParagraph"/>
              <w:spacing w:line="161" w:lineRule="exact"/>
              <w:ind w:right="73"/>
              <w:jc w:val="right"/>
              <w:rPr>
                <w:rFonts w:ascii="宋体" w:hAnsi="宋体" w:cs="宋体" w:eastAsia="宋体" w:hint="default"/>
                <w:sz w:val="14"/>
                <w:szCs w:val="14"/>
              </w:rPr>
            </w:pPr>
            <w:r>
              <w:rPr>
                <w:rFonts w:ascii="宋体" w:hAnsi="宋体" w:cs="宋体" w:eastAsia="宋体" w:hint="default"/>
                <w:w w:val="95"/>
                <w:sz w:val="14"/>
                <w:szCs w:val="14"/>
              </w:rPr>
              <w:t>资本</w:t>
            </w:r>
            <w:r>
              <w:rPr>
                <w:rFonts w:ascii="宋体" w:hAnsi="宋体" w:cs="宋体" w:eastAsia="宋体" w:hint="default"/>
                <w:sz w:val="14"/>
                <w:szCs w:val="14"/>
              </w:rPr>
            </w:r>
          </w:p>
        </w:tc>
        <w:tc>
          <w:tcPr>
            <w:tcW w:w="709" w:type="dxa"/>
            <w:tcBorders>
              <w:top w:val="nil" w:sz="6" w:space="0" w:color="auto"/>
              <w:left w:val="nil" w:sz="6" w:space="0" w:color="auto"/>
              <w:bottom w:val="nil" w:sz="6" w:space="0" w:color="auto"/>
              <w:right w:val="nil" w:sz="6" w:space="0" w:color="auto"/>
            </w:tcBorders>
          </w:tcPr>
          <w:p>
            <w:pPr>
              <w:pStyle w:val="TableParagraph"/>
              <w:spacing w:line="161" w:lineRule="exact"/>
              <w:ind w:right="74"/>
              <w:jc w:val="right"/>
              <w:rPr>
                <w:rFonts w:ascii="宋体" w:hAnsi="宋体" w:cs="宋体" w:eastAsia="宋体" w:hint="default"/>
                <w:sz w:val="14"/>
                <w:szCs w:val="14"/>
              </w:rPr>
            </w:pPr>
            <w:r>
              <w:rPr>
                <w:rFonts w:ascii="宋体" w:hAnsi="宋体" w:cs="宋体" w:eastAsia="宋体" w:hint="default"/>
                <w:w w:val="95"/>
                <w:sz w:val="14"/>
                <w:szCs w:val="14"/>
              </w:rPr>
              <w:t>持股</w:t>
            </w:r>
            <w:r>
              <w:rPr>
                <w:rFonts w:ascii="宋体" w:hAnsi="宋体" w:cs="宋体" w:eastAsia="宋体" w:hint="default"/>
                <w:sz w:val="14"/>
                <w:szCs w:val="14"/>
              </w:rPr>
            </w:r>
          </w:p>
        </w:tc>
        <w:tc>
          <w:tcPr>
            <w:tcW w:w="766" w:type="dxa"/>
            <w:tcBorders>
              <w:top w:val="nil" w:sz="6" w:space="0" w:color="auto"/>
              <w:left w:val="nil" w:sz="6" w:space="0" w:color="auto"/>
              <w:bottom w:val="nil" w:sz="6" w:space="0" w:color="auto"/>
              <w:right w:val="nil" w:sz="6" w:space="0" w:color="auto"/>
            </w:tcBorders>
          </w:tcPr>
          <w:p>
            <w:pPr>
              <w:pStyle w:val="TableParagraph"/>
              <w:spacing w:line="161" w:lineRule="exact"/>
              <w:ind w:right="132"/>
              <w:jc w:val="right"/>
              <w:rPr>
                <w:rFonts w:ascii="宋体" w:hAnsi="宋体" w:cs="宋体" w:eastAsia="宋体" w:hint="default"/>
                <w:sz w:val="14"/>
                <w:szCs w:val="14"/>
              </w:rPr>
            </w:pPr>
            <w:r>
              <w:rPr>
                <w:rFonts w:ascii="宋体" w:hAnsi="宋体" w:cs="宋体" w:eastAsia="宋体" w:hint="default"/>
                <w:w w:val="95"/>
                <w:sz w:val="14"/>
                <w:szCs w:val="14"/>
              </w:rPr>
              <w:t>表决权</w:t>
            </w:r>
            <w:r>
              <w:rPr>
                <w:rFonts w:ascii="宋体" w:hAnsi="宋体" w:cs="宋体" w:eastAsia="宋体" w:hint="default"/>
                <w:sz w:val="14"/>
                <w:szCs w:val="14"/>
              </w:rPr>
            </w:r>
          </w:p>
        </w:tc>
        <w:tc>
          <w:tcPr>
            <w:tcW w:w="844" w:type="dxa"/>
            <w:tcBorders>
              <w:top w:val="nil" w:sz="6" w:space="0" w:color="auto"/>
              <w:left w:val="nil" w:sz="6" w:space="0" w:color="auto"/>
              <w:bottom w:val="nil" w:sz="6" w:space="0" w:color="auto"/>
              <w:right w:val="nil" w:sz="6" w:space="0" w:color="auto"/>
            </w:tcBorders>
          </w:tcPr>
          <w:p>
            <w:pPr>
              <w:pStyle w:val="TableParagraph"/>
              <w:spacing w:line="161" w:lineRule="exact"/>
              <w:ind w:right="33"/>
              <w:jc w:val="right"/>
              <w:rPr>
                <w:rFonts w:ascii="宋体" w:hAnsi="宋体" w:cs="宋体" w:eastAsia="宋体" w:hint="default"/>
                <w:sz w:val="14"/>
                <w:szCs w:val="14"/>
              </w:rPr>
            </w:pPr>
            <w:r>
              <w:rPr>
                <w:rFonts w:ascii="宋体" w:hAnsi="宋体" w:cs="宋体" w:eastAsia="宋体" w:hint="default"/>
                <w:w w:val="95"/>
                <w:sz w:val="14"/>
                <w:szCs w:val="14"/>
              </w:rPr>
              <w:t>代码</w:t>
            </w:r>
            <w:r>
              <w:rPr>
                <w:rFonts w:ascii="宋体" w:hAnsi="宋体" w:cs="宋体" w:eastAsia="宋体" w:hint="default"/>
                <w:sz w:val="14"/>
                <w:szCs w:val="14"/>
              </w:rPr>
            </w:r>
          </w:p>
        </w:tc>
      </w:tr>
      <w:tr>
        <w:trPr>
          <w:trHeight w:val="267" w:hRule="exact"/>
        </w:trPr>
        <w:tc>
          <w:tcPr>
            <w:tcW w:w="2086"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646"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173" w:lineRule="exact"/>
              <w:ind w:right="74"/>
              <w:jc w:val="right"/>
              <w:rPr>
                <w:rFonts w:ascii="Times New Roman" w:hAnsi="Times New Roman" w:cs="Times New Roman" w:eastAsia="Times New Roman" w:hint="default"/>
                <w:sz w:val="14"/>
                <w:szCs w:val="14"/>
              </w:rPr>
            </w:pPr>
            <w:r>
              <w:rPr>
                <w:rFonts w:ascii="宋体" w:hAnsi="宋体" w:cs="宋体" w:eastAsia="宋体" w:hint="default"/>
                <w:w w:val="95"/>
                <w:sz w:val="14"/>
                <w:szCs w:val="14"/>
              </w:rPr>
              <w:t>比例</w:t>
            </w:r>
            <w:r>
              <w:rPr>
                <w:rFonts w:ascii="Times New Roman" w:hAnsi="Times New Roman" w:cs="Times New Roman" w:eastAsia="Times New Roman" w:hint="default"/>
                <w:w w:val="95"/>
                <w:sz w:val="14"/>
                <w:szCs w:val="14"/>
              </w:rPr>
              <w:t>(%)</w:t>
            </w:r>
            <w:r>
              <w:rPr>
                <w:rFonts w:ascii="Times New Roman" w:hAnsi="Times New Roman" w:cs="Times New Roman" w:eastAsia="Times New Roman" w:hint="default"/>
                <w:sz w:val="14"/>
                <w:szCs w:val="14"/>
              </w:rPr>
            </w:r>
          </w:p>
        </w:tc>
        <w:tc>
          <w:tcPr>
            <w:tcW w:w="766" w:type="dxa"/>
            <w:tcBorders>
              <w:top w:val="nil" w:sz="6" w:space="0" w:color="auto"/>
              <w:left w:val="nil" w:sz="6" w:space="0" w:color="auto"/>
              <w:bottom w:val="nil" w:sz="6" w:space="0" w:color="auto"/>
              <w:right w:val="nil" w:sz="6" w:space="0" w:color="auto"/>
            </w:tcBorders>
          </w:tcPr>
          <w:p>
            <w:pPr>
              <w:pStyle w:val="TableParagraph"/>
              <w:spacing w:line="173" w:lineRule="exact"/>
              <w:ind w:right="131"/>
              <w:jc w:val="right"/>
              <w:rPr>
                <w:rFonts w:ascii="Times New Roman" w:hAnsi="Times New Roman" w:cs="Times New Roman" w:eastAsia="Times New Roman" w:hint="default"/>
                <w:sz w:val="14"/>
                <w:szCs w:val="14"/>
              </w:rPr>
            </w:pPr>
            <w:r>
              <w:rPr>
                <w:rFonts w:ascii="宋体" w:hAnsi="宋体" w:cs="宋体" w:eastAsia="宋体" w:hint="default"/>
                <w:w w:val="95"/>
                <w:sz w:val="14"/>
                <w:szCs w:val="14"/>
              </w:rPr>
              <w:t>比例</w:t>
            </w:r>
            <w:r>
              <w:rPr>
                <w:rFonts w:ascii="Times New Roman" w:hAnsi="Times New Roman" w:cs="Times New Roman" w:eastAsia="Times New Roman" w:hint="default"/>
                <w:w w:val="95"/>
                <w:sz w:val="14"/>
                <w:szCs w:val="14"/>
              </w:rPr>
              <w:t>(%)</w:t>
            </w:r>
            <w:r>
              <w:rPr>
                <w:rFonts w:ascii="Times New Roman" w:hAnsi="Times New Roman" w:cs="Times New Roman" w:eastAsia="Times New Roman" w:hint="default"/>
                <w:sz w:val="14"/>
                <w:szCs w:val="14"/>
              </w:rPr>
            </w:r>
          </w:p>
        </w:tc>
        <w:tc>
          <w:tcPr>
            <w:tcW w:w="844" w:type="dxa"/>
            <w:tcBorders>
              <w:top w:val="nil" w:sz="6" w:space="0" w:color="auto"/>
              <w:left w:val="nil" w:sz="6" w:space="0" w:color="auto"/>
              <w:bottom w:val="nil" w:sz="6" w:space="0" w:color="auto"/>
              <w:right w:val="nil" w:sz="6" w:space="0" w:color="auto"/>
            </w:tcBorders>
          </w:tcPr>
          <w:p>
            <w:pPr/>
          </w:p>
        </w:tc>
      </w:tr>
      <w:tr>
        <w:trPr>
          <w:trHeight w:val="440"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183" w:lineRule="exact" w:before="53"/>
              <w:ind w:right="73"/>
              <w:jc w:val="right"/>
              <w:rPr>
                <w:rFonts w:ascii="宋体" w:hAnsi="宋体" w:cs="宋体" w:eastAsia="宋体" w:hint="default"/>
                <w:sz w:val="14"/>
                <w:szCs w:val="14"/>
              </w:rPr>
            </w:pPr>
            <w:r>
              <w:rPr>
                <w:rFonts w:ascii="宋体" w:hAnsi="宋体" w:cs="宋体" w:eastAsia="宋体" w:hint="default"/>
                <w:sz w:val="14"/>
                <w:szCs w:val="14"/>
              </w:rPr>
              <w:t>华服投资 </w:t>
            </w:r>
            <w:r>
              <w:rPr>
                <w:rFonts w:ascii="宋体" w:hAnsi="宋体" w:cs="宋体" w:eastAsia="宋体" w:hint="default"/>
                <w:spacing w:val="1"/>
                <w:sz w:val="14"/>
                <w:szCs w:val="14"/>
              </w:rPr>
              <w:t> </w:t>
            </w:r>
            <w:r>
              <w:rPr>
                <w:rFonts w:ascii="宋体" w:hAnsi="宋体" w:cs="宋体" w:eastAsia="宋体" w:hint="default"/>
                <w:sz w:val="14"/>
                <w:szCs w:val="14"/>
              </w:rPr>
              <w:t>民营有限</w:t>
            </w:r>
          </w:p>
          <w:p>
            <w:pPr>
              <w:pStyle w:val="TableParagraph"/>
              <w:spacing w:line="183" w:lineRule="exact"/>
              <w:ind w:right="73"/>
              <w:jc w:val="right"/>
              <w:rPr>
                <w:rFonts w:ascii="宋体" w:hAnsi="宋体" w:cs="宋体" w:eastAsia="宋体" w:hint="default"/>
                <w:sz w:val="14"/>
                <w:szCs w:val="14"/>
              </w:rPr>
            </w:pPr>
            <w:r>
              <w:rPr>
                <w:rFonts w:ascii="宋体" w:hAnsi="宋体" w:cs="宋体" w:eastAsia="宋体" w:hint="default"/>
                <w:w w:val="95"/>
                <w:sz w:val="14"/>
                <w:szCs w:val="14"/>
              </w:rPr>
              <w:t>责任公司</w:t>
            </w:r>
            <w:r>
              <w:rPr>
                <w:rFonts w:ascii="宋体" w:hAnsi="宋体" w:cs="宋体" w:eastAsia="宋体" w:hint="default"/>
                <w:sz w:val="14"/>
                <w:szCs w:val="14"/>
              </w:rPr>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3"/>
              <w:jc w:val="right"/>
              <w:rPr>
                <w:rFonts w:ascii="宋体" w:hAnsi="宋体" w:cs="宋体" w:eastAsia="宋体" w:hint="default"/>
                <w:sz w:val="14"/>
                <w:szCs w:val="14"/>
              </w:rPr>
            </w:pPr>
            <w:r>
              <w:rPr>
                <w:rFonts w:ascii="宋体" w:hAnsi="宋体" w:cs="宋体" w:eastAsia="宋体" w:hint="default"/>
                <w:w w:val="95"/>
                <w:sz w:val="14"/>
                <w:szCs w:val="14"/>
              </w:rPr>
              <w:t>中国上海</w:t>
            </w:r>
            <w:r>
              <w:rPr>
                <w:rFonts w:ascii="宋体" w:hAnsi="宋体" w:cs="宋体" w:eastAsia="宋体" w:hint="default"/>
                <w:sz w:val="14"/>
                <w:szCs w:val="14"/>
              </w:rPr>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0"/>
              <w:jc w:val="right"/>
              <w:rPr>
                <w:rFonts w:ascii="宋体" w:hAnsi="宋体" w:cs="宋体" w:eastAsia="宋体" w:hint="default"/>
                <w:sz w:val="14"/>
                <w:szCs w:val="14"/>
              </w:rPr>
            </w:pPr>
            <w:r>
              <w:rPr>
                <w:rFonts w:ascii="宋体" w:hAnsi="宋体" w:cs="宋体" w:eastAsia="宋体" w:hint="default"/>
                <w:w w:val="95"/>
                <w:sz w:val="14"/>
                <w:szCs w:val="14"/>
              </w:rPr>
              <w:t>周成建</w:t>
            </w:r>
            <w:r>
              <w:rPr>
                <w:rFonts w:ascii="宋体" w:hAnsi="宋体" w:cs="宋体" w:eastAsia="宋体" w:hint="default"/>
                <w:sz w:val="14"/>
                <w:szCs w:val="14"/>
              </w:rPr>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0" w:right="151"/>
              <w:jc w:val="left"/>
              <w:rPr>
                <w:rFonts w:ascii="宋体" w:hAnsi="宋体" w:cs="宋体" w:eastAsia="宋体" w:hint="default"/>
                <w:sz w:val="14"/>
                <w:szCs w:val="14"/>
              </w:rPr>
            </w:pPr>
            <w:r>
              <w:rPr>
                <w:rFonts w:ascii="宋体" w:hAnsi="宋体" w:cs="宋体" w:eastAsia="宋体" w:hint="default"/>
                <w:w w:val="95"/>
                <w:sz w:val="14"/>
                <w:szCs w:val="14"/>
              </w:rPr>
              <w:t>实业投资投资管理企业</w:t>
            </w:r>
            <w:r>
              <w:rPr>
                <w:rFonts w:ascii="宋体" w:hAnsi="宋体" w:cs="宋体" w:eastAsia="宋体" w:hint="default"/>
                <w:spacing w:val="-5"/>
                <w:w w:val="95"/>
                <w:sz w:val="14"/>
                <w:szCs w:val="14"/>
              </w:rPr>
              <w:t> </w:t>
            </w:r>
            <w:r>
              <w:rPr>
                <w:rFonts w:ascii="宋体" w:hAnsi="宋体" w:cs="宋体" w:eastAsia="宋体" w:hint="default"/>
                <w:w w:val="95"/>
                <w:sz w:val="14"/>
                <w:szCs w:val="14"/>
              </w:rPr>
              <w:t>管理咨询投资、信息咨</w:t>
            </w:r>
            <w:r>
              <w:rPr>
                <w:rFonts w:ascii="宋体" w:hAnsi="宋体" w:cs="宋体" w:eastAsia="宋体" w:hint="default"/>
                <w:sz w:val="14"/>
                <w:szCs w:val="14"/>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7"/>
              <w:jc w:val="right"/>
              <w:rPr>
                <w:rFonts w:ascii="Times New Roman" w:hAnsi="Times New Roman" w:cs="Times New Roman" w:eastAsia="Times New Roman" w:hint="default"/>
                <w:sz w:val="14"/>
                <w:szCs w:val="14"/>
              </w:rPr>
            </w:pPr>
            <w:r>
              <w:rPr>
                <w:rFonts w:ascii="Times New Roman"/>
                <w:spacing w:val="-1"/>
                <w:sz w:val="14"/>
              </w:rPr>
              <w:t>335,285,714</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2"/>
              <w:jc w:val="right"/>
              <w:rPr>
                <w:rFonts w:ascii="Times New Roman" w:hAnsi="Times New Roman" w:cs="Times New Roman" w:eastAsia="Times New Roman" w:hint="default"/>
                <w:sz w:val="14"/>
                <w:szCs w:val="14"/>
              </w:rPr>
            </w:pPr>
            <w:r>
              <w:rPr>
                <w:rFonts w:ascii="Times New Roman"/>
                <w:w w:val="95"/>
                <w:sz w:val="14"/>
              </w:rPr>
              <w:t>80.6</w:t>
            </w:r>
            <w:r>
              <w:rPr>
                <w:rFonts w:ascii="Times New Roman"/>
                <w:sz w:val="14"/>
              </w:rPr>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0"/>
              <w:jc w:val="right"/>
              <w:rPr>
                <w:rFonts w:ascii="Times New Roman" w:hAnsi="Times New Roman" w:cs="Times New Roman" w:eastAsia="Times New Roman" w:hint="default"/>
                <w:sz w:val="14"/>
                <w:szCs w:val="14"/>
              </w:rPr>
            </w:pPr>
            <w:r>
              <w:rPr>
                <w:rFonts w:ascii="Times New Roman"/>
                <w:w w:val="95"/>
                <w:sz w:val="14"/>
              </w:rPr>
              <w:t>80.6</w:t>
            </w:r>
            <w:r>
              <w:rPr>
                <w:rFonts w:ascii="Times New Roman"/>
                <w:sz w:val="14"/>
              </w:rPr>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7"/>
              <w:jc w:val="right"/>
              <w:rPr>
                <w:rFonts w:ascii="Times New Roman" w:hAnsi="Times New Roman" w:cs="Times New Roman" w:eastAsia="Times New Roman" w:hint="default"/>
                <w:sz w:val="14"/>
                <w:szCs w:val="14"/>
              </w:rPr>
            </w:pPr>
            <w:r>
              <w:rPr>
                <w:rFonts w:ascii="Times New Roman"/>
                <w:spacing w:val="-1"/>
                <w:sz w:val="14"/>
              </w:rPr>
              <w:t>66604978-3</w:t>
            </w:r>
          </w:p>
        </w:tc>
      </w:tr>
      <w:tr>
        <w:trPr>
          <w:trHeight w:val="261" w:hRule="exact"/>
        </w:trPr>
        <w:tc>
          <w:tcPr>
            <w:tcW w:w="2086"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646"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161" w:lineRule="exact"/>
              <w:ind w:right="151"/>
              <w:jc w:val="right"/>
              <w:rPr>
                <w:rFonts w:ascii="宋体" w:hAnsi="宋体" w:cs="宋体" w:eastAsia="宋体" w:hint="default"/>
                <w:sz w:val="14"/>
                <w:szCs w:val="14"/>
              </w:rPr>
            </w:pPr>
            <w:r>
              <w:rPr>
                <w:rFonts w:ascii="宋体" w:hAnsi="宋体" w:cs="宋体" w:eastAsia="宋体" w:hint="default"/>
                <w:w w:val="95"/>
                <w:sz w:val="14"/>
                <w:szCs w:val="14"/>
              </w:rPr>
              <w:t>询企业策划景观设计</w:t>
            </w:r>
            <w:r>
              <w:rPr>
                <w:rFonts w:ascii="宋体" w:hAnsi="宋体" w:cs="宋体" w:eastAsia="宋体" w:hint="default"/>
                <w:sz w:val="14"/>
                <w:szCs w:val="14"/>
              </w:rPr>
            </w:r>
          </w:p>
        </w:tc>
        <w:tc>
          <w:tcPr>
            <w:tcW w:w="920"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Microsoft JhengHei" w:hAnsi="Microsoft JhengHei" w:cs="Microsoft JhengHei" w:eastAsia="Microsoft JhengHei" w:hint="default"/>
          <w:b/>
          <w:bCs/>
          <w:sz w:val="7"/>
          <w:szCs w:val="7"/>
        </w:rPr>
      </w:pPr>
    </w:p>
    <w:p>
      <w:pPr>
        <w:pStyle w:val="Heading2"/>
        <w:spacing w:line="240" w:lineRule="auto" w:before="26"/>
        <w:ind w:left="857" w:right="153"/>
        <w:jc w:val="left"/>
      </w:pPr>
      <w:r>
        <w:rPr/>
        <w:t>周成建持有华服投资</w:t>
      </w:r>
      <w:r>
        <w:rPr>
          <w:rFonts w:ascii="Times New Roman" w:hAnsi="Times New Roman" w:cs="Times New Roman" w:eastAsia="Times New Roman" w:hint="default"/>
        </w:rPr>
        <w:t>70%</w:t>
      </w:r>
      <w:r>
        <w:rPr/>
        <w:t>的股权，是本公司的最终控股股东。</w:t>
      </w:r>
    </w:p>
    <w:p>
      <w:pPr>
        <w:tabs>
          <w:tab w:pos="857" w:val="left" w:leader="none"/>
        </w:tabs>
        <w:spacing w:line="381" w:lineRule="auto" w:before="179"/>
        <w:ind w:left="857" w:right="1747" w:hanging="71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tab/>
      </w:r>
      <w:r>
        <w:rPr>
          <w:rFonts w:ascii="Microsoft JhengHei" w:hAnsi="Microsoft JhengHei" w:cs="Microsoft JhengHei" w:eastAsia="Microsoft JhengHei" w:hint="default"/>
          <w:b/>
          <w:bCs/>
          <w:sz w:val="24"/>
          <w:szCs w:val="24"/>
        </w:rPr>
        <w:t>子公司 </w:t>
      </w:r>
      <w:r>
        <w:rPr>
          <w:rFonts w:ascii="宋体" w:hAnsi="宋体" w:cs="宋体" w:eastAsia="宋体" w:hint="default"/>
          <w:sz w:val="24"/>
          <w:szCs w:val="24"/>
        </w:rPr>
        <w:t>本公司的子公司详见附注四、合并财务报表的合并范围。</w:t>
      </w:r>
    </w:p>
    <w:p>
      <w:pPr>
        <w:tabs>
          <w:tab w:pos="557" w:val="left" w:leader="none"/>
        </w:tabs>
        <w:spacing w:before="56"/>
        <w:ind w:left="144" w:right="153"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3.</w:t>
        <w:tab/>
      </w:r>
      <w:r>
        <w:rPr>
          <w:rFonts w:ascii="Microsoft JhengHei" w:hAnsi="Microsoft JhengHei" w:cs="Microsoft JhengHei" w:eastAsia="Microsoft JhengHei" w:hint="default"/>
          <w:b/>
          <w:bCs/>
          <w:sz w:val="24"/>
          <w:szCs w:val="24"/>
        </w:rPr>
        <w:t>其他关联方</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12"/>
          <w:szCs w:val="12"/>
        </w:rPr>
      </w:pPr>
    </w:p>
    <w:tbl>
      <w:tblPr>
        <w:tblW w:w="0" w:type="auto"/>
        <w:jc w:val="left"/>
        <w:tblInd w:w="822" w:type="dxa"/>
        <w:tblLayout w:type="fixed"/>
        <w:tblCellMar>
          <w:top w:w="0" w:type="dxa"/>
          <w:left w:w="0" w:type="dxa"/>
          <w:bottom w:w="0" w:type="dxa"/>
          <w:right w:w="0" w:type="dxa"/>
        </w:tblCellMar>
        <w:tblLook w:val="01E0"/>
      </w:tblPr>
      <w:tblGrid>
        <w:gridCol w:w="1542"/>
        <w:gridCol w:w="4462"/>
        <w:gridCol w:w="1665"/>
      </w:tblGrid>
      <w:tr>
        <w:trPr>
          <w:trHeight w:val="898"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32"/>
                <w:szCs w:val="32"/>
              </w:rPr>
            </w:pPr>
          </w:p>
          <w:p>
            <w:pPr>
              <w:pStyle w:val="TableParagraph"/>
              <w:spacing w:line="240" w:lineRule="auto"/>
              <w:ind w:left="35" w:right="0"/>
              <w:jc w:val="left"/>
              <w:rPr>
                <w:rFonts w:ascii="宋体" w:hAnsi="宋体" w:cs="宋体" w:eastAsia="宋体" w:hint="default"/>
                <w:sz w:val="22"/>
                <w:szCs w:val="22"/>
              </w:rPr>
            </w:pPr>
            <w:r>
              <w:rPr>
                <w:rFonts w:ascii="宋体" w:hAnsi="宋体" w:cs="宋体" w:eastAsia="宋体" w:hint="default"/>
                <w:sz w:val="22"/>
                <w:szCs w:val="22"/>
              </w:rPr>
              <w:t>美邦集团</w:t>
            </w:r>
          </w:p>
        </w:tc>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82" w:right="0"/>
              <w:jc w:val="left"/>
              <w:rPr>
                <w:rFonts w:ascii="宋体" w:hAnsi="宋体" w:cs="宋体" w:eastAsia="宋体" w:hint="default"/>
                <w:sz w:val="22"/>
                <w:szCs w:val="22"/>
              </w:rPr>
            </w:pPr>
            <w:r>
              <w:rPr>
                <w:rFonts w:ascii="宋体" w:hAnsi="宋体" w:cs="宋体" w:eastAsia="宋体" w:hint="default"/>
                <w:sz w:val="22"/>
                <w:szCs w:val="22"/>
              </w:rPr>
              <w:t>关联方关系</w:t>
            </w:r>
          </w:p>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182" w:right="0"/>
              <w:jc w:val="left"/>
              <w:rPr>
                <w:rFonts w:ascii="宋体" w:hAnsi="宋体" w:cs="宋体" w:eastAsia="宋体" w:hint="default"/>
                <w:sz w:val="22"/>
                <w:szCs w:val="22"/>
              </w:rPr>
            </w:pPr>
            <w:r>
              <w:rPr>
                <w:rFonts w:ascii="宋体" w:hAnsi="宋体" w:cs="宋体" w:eastAsia="宋体" w:hint="default"/>
                <w:sz w:val="22"/>
                <w:szCs w:val="22"/>
              </w:rPr>
              <w:t>与本公司受同一最终控股股东控制的公司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64" w:right="0" w:hanging="60"/>
              <w:jc w:val="left"/>
              <w:rPr>
                <w:rFonts w:ascii="宋体" w:hAnsi="宋体" w:cs="宋体" w:eastAsia="宋体" w:hint="default"/>
                <w:sz w:val="22"/>
                <w:szCs w:val="22"/>
              </w:rPr>
            </w:pPr>
            <w:r>
              <w:rPr>
                <w:rFonts w:ascii="宋体" w:hAnsi="宋体" w:cs="宋体" w:eastAsia="宋体" w:hint="default"/>
                <w:sz w:val="22"/>
                <w:szCs w:val="22"/>
              </w:rPr>
              <w:t>组织机构代码</w:t>
            </w:r>
          </w:p>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36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72001112</w:t>
            </w:r>
            <w:r>
              <w:rPr>
                <w:rFonts w:ascii="宋体" w:hAnsi="宋体" w:cs="宋体" w:eastAsia="宋体" w:hint="default"/>
                <w:sz w:val="22"/>
                <w:szCs w:val="22"/>
              </w:rPr>
              <w:t>－</w:t>
            </w:r>
            <w:r>
              <w:rPr>
                <w:rFonts w:ascii="Times New Roman" w:hAnsi="Times New Roman" w:cs="Times New Roman" w:eastAsia="Times New Roman" w:hint="default"/>
                <w:sz w:val="22"/>
                <w:szCs w:val="22"/>
              </w:rPr>
              <w:t>X</w:t>
            </w:r>
          </w:p>
        </w:tc>
      </w:tr>
      <w:tr>
        <w:trPr>
          <w:trHeight w:val="287"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2"/>
                <w:szCs w:val="22"/>
              </w:rPr>
            </w:pPr>
            <w:r>
              <w:rPr>
                <w:rFonts w:ascii="宋体" w:hAnsi="宋体" w:cs="宋体" w:eastAsia="宋体" w:hint="default"/>
                <w:sz w:val="22"/>
                <w:szCs w:val="22"/>
              </w:rPr>
              <w:t>祺格实业</w:t>
            </w:r>
          </w:p>
        </w:tc>
        <w:tc>
          <w:tcPr>
            <w:tcW w:w="4462" w:type="dxa"/>
            <w:tcBorders>
              <w:top w:val="nil" w:sz="6" w:space="0" w:color="auto"/>
              <w:left w:val="nil" w:sz="6" w:space="0" w:color="auto"/>
              <w:bottom w:val="nil" w:sz="6" w:space="0" w:color="auto"/>
              <w:right w:val="nil" w:sz="6" w:space="0" w:color="auto"/>
            </w:tcBorders>
          </w:tcPr>
          <w:p>
            <w:pPr>
              <w:pStyle w:val="TableParagraph"/>
              <w:spacing w:line="246" w:lineRule="exact"/>
              <w:ind w:left="182" w:right="0"/>
              <w:jc w:val="left"/>
              <w:rPr>
                <w:rFonts w:ascii="宋体" w:hAnsi="宋体" w:cs="宋体" w:eastAsia="宋体" w:hint="default"/>
                <w:sz w:val="22"/>
                <w:szCs w:val="22"/>
              </w:rPr>
            </w:pPr>
            <w:r>
              <w:rPr>
                <w:rFonts w:ascii="宋体" w:hAnsi="宋体" w:cs="宋体" w:eastAsia="宋体" w:hint="default"/>
                <w:sz w:val="22"/>
                <w:szCs w:val="22"/>
              </w:rPr>
              <w:t>与本公司受同一最终控股股东控制的公司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65" w:lineRule="exact"/>
              <w:ind w:right="37"/>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pacing w:val="-1"/>
                <w:sz w:val="22"/>
                <w:szCs w:val="22"/>
              </w:rPr>
              <w:t>74327667</w:t>
            </w:r>
            <w:r>
              <w:rPr>
                <w:rFonts w:ascii="宋体" w:hAnsi="宋体" w:cs="宋体" w:eastAsia="宋体" w:hint="default"/>
                <w:spacing w:val="-1"/>
                <w:sz w:val="22"/>
                <w:szCs w:val="22"/>
              </w:rPr>
              <w:t>－</w:t>
            </w:r>
            <w:r>
              <w:rPr>
                <w:rFonts w:ascii="Times New Roman" w:hAnsi="Times New Roman" w:cs="Times New Roman" w:eastAsia="Times New Roman" w:hint="default"/>
                <w:spacing w:val="-1"/>
                <w:sz w:val="22"/>
                <w:szCs w:val="22"/>
              </w:rPr>
              <w:t>3</w:t>
            </w:r>
          </w:p>
        </w:tc>
      </w:tr>
      <w:tr>
        <w:trPr>
          <w:trHeight w:val="286"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周献妹</w:t>
            </w:r>
            <w:r>
              <w:rPr>
                <w:rFonts w:ascii="Times New Roman" w:hAnsi="Times New Roman" w:cs="Times New Roman" w:eastAsia="Times New Roman" w:hint="default"/>
                <w:sz w:val="22"/>
                <w:szCs w:val="22"/>
              </w:rPr>
              <w:t>(</w:t>
            </w:r>
            <w:r>
              <w:rPr>
                <w:rFonts w:ascii="宋体" w:hAnsi="宋体" w:cs="宋体" w:eastAsia="宋体" w:hint="default"/>
                <w:sz w:val="22"/>
                <w:szCs w:val="22"/>
              </w:rPr>
              <w:t>注</w:t>
            </w:r>
            <w:r>
              <w:rPr>
                <w:rFonts w:ascii="Times New Roman" w:hAnsi="Times New Roman" w:cs="Times New Roman" w:eastAsia="Times New Roman" w:hint="default"/>
                <w:sz w:val="22"/>
                <w:szCs w:val="22"/>
              </w:rPr>
              <w:t>1)</w:t>
            </w:r>
          </w:p>
        </w:tc>
        <w:tc>
          <w:tcPr>
            <w:tcW w:w="4462" w:type="dxa"/>
            <w:tcBorders>
              <w:top w:val="nil" w:sz="6" w:space="0" w:color="auto"/>
              <w:left w:val="nil" w:sz="6" w:space="0" w:color="auto"/>
              <w:bottom w:val="nil" w:sz="6" w:space="0" w:color="auto"/>
              <w:right w:val="nil" w:sz="6" w:space="0" w:color="auto"/>
            </w:tcBorders>
          </w:tcPr>
          <w:p>
            <w:pPr>
              <w:pStyle w:val="TableParagraph"/>
              <w:spacing w:line="247" w:lineRule="exact"/>
              <w:ind w:left="182" w:right="0"/>
              <w:jc w:val="left"/>
              <w:rPr>
                <w:rFonts w:ascii="宋体" w:hAnsi="宋体" w:cs="宋体" w:eastAsia="宋体" w:hint="default"/>
                <w:sz w:val="22"/>
                <w:szCs w:val="22"/>
              </w:rPr>
            </w:pPr>
            <w:r>
              <w:rPr>
                <w:rFonts w:ascii="宋体" w:hAnsi="宋体" w:cs="宋体" w:eastAsia="宋体" w:hint="default"/>
                <w:sz w:val="22"/>
                <w:szCs w:val="22"/>
              </w:rPr>
              <w:t>本公司最终控股股东的姐姐</w:t>
            </w:r>
          </w:p>
        </w:tc>
        <w:tc>
          <w:tcPr>
            <w:tcW w:w="1665" w:type="dxa"/>
            <w:tcBorders>
              <w:top w:val="nil" w:sz="6" w:space="0" w:color="auto"/>
              <w:left w:val="nil" w:sz="6" w:space="0" w:color="auto"/>
              <w:bottom w:val="nil" w:sz="6" w:space="0" w:color="auto"/>
              <w:right w:val="nil" w:sz="6" w:space="0" w:color="auto"/>
            </w:tcBorders>
          </w:tcPr>
          <w:p>
            <w:pPr>
              <w:pStyle w:val="TableParagraph"/>
              <w:spacing w:line="247" w:lineRule="exact"/>
              <w:ind w:right="35"/>
              <w:jc w:val="right"/>
              <w:rPr>
                <w:rFonts w:ascii="宋体" w:hAnsi="宋体" w:cs="宋体" w:eastAsia="宋体" w:hint="default"/>
                <w:sz w:val="22"/>
                <w:szCs w:val="22"/>
              </w:rPr>
            </w:pPr>
            <w:r>
              <w:rPr>
                <w:rFonts w:ascii="宋体" w:hAnsi="宋体" w:cs="宋体" w:eastAsia="宋体" w:hint="default"/>
                <w:sz w:val="22"/>
                <w:szCs w:val="22"/>
              </w:rPr>
              <w:t>不适用</w:t>
            </w:r>
          </w:p>
        </w:tc>
      </w:tr>
      <w:tr>
        <w:trPr>
          <w:trHeight w:val="286"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周建花</w:t>
            </w:r>
            <w:r>
              <w:rPr>
                <w:rFonts w:ascii="Times New Roman" w:hAnsi="Times New Roman" w:cs="Times New Roman" w:eastAsia="Times New Roman" w:hint="default"/>
                <w:sz w:val="22"/>
                <w:szCs w:val="22"/>
              </w:rPr>
              <w:t>(</w:t>
            </w:r>
            <w:r>
              <w:rPr>
                <w:rFonts w:ascii="宋体" w:hAnsi="宋体" w:cs="宋体" w:eastAsia="宋体" w:hint="default"/>
                <w:sz w:val="22"/>
                <w:szCs w:val="22"/>
              </w:rPr>
              <w:t>注</w:t>
            </w:r>
            <w:r>
              <w:rPr>
                <w:rFonts w:ascii="Times New Roman" w:hAnsi="Times New Roman" w:cs="Times New Roman" w:eastAsia="Times New Roman" w:hint="default"/>
                <w:sz w:val="22"/>
                <w:szCs w:val="22"/>
              </w:rPr>
              <w:t>1)</w:t>
            </w:r>
          </w:p>
        </w:tc>
        <w:tc>
          <w:tcPr>
            <w:tcW w:w="4462" w:type="dxa"/>
            <w:tcBorders>
              <w:top w:val="nil" w:sz="6" w:space="0" w:color="auto"/>
              <w:left w:val="nil" w:sz="6" w:space="0" w:color="auto"/>
              <w:bottom w:val="nil" w:sz="6" w:space="0" w:color="auto"/>
              <w:right w:val="nil" w:sz="6" w:space="0" w:color="auto"/>
            </w:tcBorders>
          </w:tcPr>
          <w:p>
            <w:pPr>
              <w:pStyle w:val="TableParagraph"/>
              <w:spacing w:line="247" w:lineRule="exact"/>
              <w:ind w:left="182" w:right="0"/>
              <w:jc w:val="left"/>
              <w:rPr>
                <w:rFonts w:ascii="宋体" w:hAnsi="宋体" w:cs="宋体" w:eastAsia="宋体" w:hint="default"/>
                <w:sz w:val="22"/>
                <w:szCs w:val="22"/>
              </w:rPr>
            </w:pPr>
            <w:r>
              <w:rPr>
                <w:rFonts w:ascii="宋体" w:hAnsi="宋体" w:cs="宋体" w:eastAsia="宋体" w:hint="default"/>
                <w:sz w:val="22"/>
                <w:szCs w:val="22"/>
              </w:rPr>
              <w:t>本公司最终控股股东的妹妹</w:t>
            </w:r>
          </w:p>
        </w:tc>
        <w:tc>
          <w:tcPr>
            <w:tcW w:w="1665" w:type="dxa"/>
            <w:tcBorders>
              <w:top w:val="nil" w:sz="6" w:space="0" w:color="auto"/>
              <w:left w:val="nil" w:sz="6" w:space="0" w:color="auto"/>
              <w:bottom w:val="nil" w:sz="6" w:space="0" w:color="auto"/>
              <w:right w:val="nil" w:sz="6" w:space="0" w:color="auto"/>
            </w:tcBorders>
          </w:tcPr>
          <w:p>
            <w:pPr>
              <w:pStyle w:val="TableParagraph"/>
              <w:spacing w:line="247" w:lineRule="exact"/>
              <w:ind w:right="35"/>
              <w:jc w:val="right"/>
              <w:rPr>
                <w:rFonts w:ascii="宋体" w:hAnsi="宋体" w:cs="宋体" w:eastAsia="宋体" w:hint="default"/>
                <w:sz w:val="22"/>
                <w:szCs w:val="22"/>
              </w:rPr>
            </w:pPr>
            <w:r>
              <w:rPr>
                <w:rFonts w:ascii="宋体" w:hAnsi="宋体" w:cs="宋体" w:eastAsia="宋体" w:hint="default"/>
                <w:sz w:val="22"/>
                <w:szCs w:val="22"/>
              </w:rPr>
              <w:t>不适用</w:t>
            </w:r>
          </w:p>
        </w:tc>
      </w:tr>
      <w:tr>
        <w:trPr>
          <w:trHeight w:val="286"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黄岑期</w:t>
            </w:r>
            <w:r>
              <w:rPr>
                <w:rFonts w:ascii="Times New Roman" w:hAnsi="Times New Roman" w:cs="Times New Roman" w:eastAsia="Times New Roman" w:hint="default"/>
                <w:sz w:val="22"/>
                <w:szCs w:val="22"/>
              </w:rPr>
              <w:t>(</w:t>
            </w:r>
            <w:r>
              <w:rPr>
                <w:rFonts w:ascii="宋体" w:hAnsi="宋体" w:cs="宋体" w:eastAsia="宋体" w:hint="default"/>
                <w:sz w:val="22"/>
                <w:szCs w:val="22"/>
              </w:rPr>
              <w:t>注</w:t>
            </w:r>
            <w:r>
              <w:rPr>
                <w:rFonts w:ascii="Times New Roman" w:hAnsi="Times New Roman" w:cs="Times New Roman" w:eastAsia="Times New Roman" w:hint="default"/>
                <w:sz w:val="22"/>
                <w:szCs w:val="22"/>
              </w:rPr>
              <w:t>1)</w:t>
            </w:r>
          </w:p>
        </w:tc>
        <w:tc>
          <w:tcPr>
            <w:tcW w:w="4462" w:type="dxa"/>
            <w:tcBorders>
              <w:top w:val="nil" w:sz="6" w:space="0" w:color="auto"/>
              <w:left w:val="nil" w:sz="6" w:space="0" w:color="auto"/>
              <w:bottom w:val="nil" w:sz="6" w:space="0" w:color="auto"/>
              <w:right w:val="nil" w:sz="6" w:space="0" w:color="auto"/>
            </w:tcBorders>
          </w:tcPr>
          <w:p>
            <w:pPr>
              <w:pStyle w:val="TableParagraph"/>
              <w:spacing w:line="247" w:lineRule="exact"/>
              <w:ind w:left="182" w:right="0"/>
              <w:jc w:val="left"/>
              <w:rPr>
                <w:rFonts w:ascii="宋体" w:hAnsi="宋体" w:cs="宋体" w:eastAsia="宋体" w:hint="default"/>
                <w:sz w:val="22"/>
                <w:szCs w:val="22"/>
              </w:rPr>
            </w:pPr>
            <w:r>
              <w:rPr>
                <w:rFonts w:ascii="宋体" w:hAnsi="宋体" w:cs="宋体" w:eastAsia="宋体" w:hint="default"/>
                <w:sz w:val="22"/>
                <w:szCs w:val="22"/>
              </w:rPr>
              <w:t>本公司最终控股股东的妹夫</w:t>
            </w:r>
          </w:p>
        </w:tc>
        <w:tc>
          <w:tcPr>
            <w:tcW w:w="1665" w:type="dxa"/>
            <w:tcBorders>
              <w:top w:val="nil" w:sz="6" w:space="0" w:color="auto"/>
              <w:left w:val="nil" w:sz="6" w:space="0" w:color="auto"/>
              <w:bottom w:val="nil" w:sz="6" w:space="0" w:color="auto"/>
              <w:right w:val="nil" w:sz="6" w:space="0" w:color="auto"/>
            </w:tcBorders>
          </w:tcPr>
          <w:p>
            <w:pPr>
              <w:pStyle w:val="TableParagraph"/>
              <w:spacing w:line="247" w:lineRule="exact"/>
              <w:ind w:right="35"/>
              <w:jc w:val="right"/>
              <w:rPr>
                <w:rFonts w:ascii="宋体" w:hAnsi="宋体" w:cs="宋体" w:eastAsia="宋体" w:hint="default"/>
                <w:sz w:val="22"/>
                <w:szCs w:val="22"/>
              </w:rPr>
            </w:pPr>
            <w:r>
              <w:rPr>
                <w:rFonts w:ascii="宋体" w:hAnsi="宋体" w:cs="宋体" w:eastAsia="宋体" w:hint="default"/>
                <w:sz w:val="22"/>
                <w:szCs w:val="22"/>
              </w:rPr>
              <w:t>不适用</w:t>
            </w:r>
          </w:p>
        </w:tc>
      </w:tr>
      <w:tr>
        <w:trPr>
          <w:trHeight w:val="286"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周文汉</w:t>
            </w:r>
            <w:r>
              <w:rPr>
                <w:rFonts w:ascii="Times New Roman" w:hAnsi="Times New Roman" w:cs="Times New Roman" w:eastAsia="Times New Roman" w:hint="default"/>
                <w:sz w:val="22"/>
                <w:szCs w:val="22"/>
              </w:rPr>
              <w:t>(</w:t>
            </w:r>
            <w:r>
              <w:rPr>
                <w:rFonts w:ascii="宋体" w:hAnsi="宋体" w:cs="宋体" w:eastAsia="宋体" w:hint="default"/>
                <w:sz w:val="22"/>
                <w:szCs w:val="22"/>
              </w:rPr>
              <w:t>注</w:t>
            </w:r>
            <w:r>
              <w:rPr>
                <w:rFonts w:ascii="Times New Roman" w:hAnsi="Times New Roman" w:cs="Times New Roman" w:eastAsia="Times New Roman" w:hint="default"/>
                <w:sz w:val="22"/>
                <w:szCs w:val="22"/>
              </w:rPr>
              <w:t>1)</w:t>
            </w:r>
          </w:p>
        </w:tc>
        <w:tc>
          <w:tcPr>
            <w:tcW w:w="4462" w:type="dxa"/>
            <w:tcBorders>
              <w:top w:val="nil" w:sz="6" w:space="0" w:color="auto"/>
              <w:left w:val="nil" w:sz="6" w:space="0" w:color="auto"/>
              <w:bottom w:val="nil" w:sz="6" w:space="0" w:color="auto"/>
              <w:right w:val="nil" w:sz="6" w:space="0" w:color="auto"/>
            </w:tcBorders>
          </w:tcPr>
          <w:p>
            <w:pPr>
              <w:pStyle w:val="TableParagraph"/>
              <w:spacing w:line="247" w:lineRule="exact"/>
              <w:ind w:left="182" w:right="0"/>
              <w:jc w:val="left"/>
              <w:rPr>
                <w:rFonts w:ascii="宋体" w:hAnsi="宋体" w:cs="宋体" w:eastAsia="宋体" w:hint="default"/>
                <w:sz w:val="22"/>
                <w:szCs w:val="22"/>
              </w:rPr>
            </w:pPr>
            <w:r>
              <w:rPr>
                <w:rFonts w:ascii="宋体" w:hAnsi="宋体" w:cs="宋体" w:eastAsia="宋体" w:hint="default"/>
                <w:sz w:val="22"/>
                <w:szCs w:val="22"/>
              </w:rPr>
              <w:t>本公司最终控股股东的侄子</w:t>
            </w:r>
          </w:p>
        </w:tc>
        <w:tc>
          <w:tcPr>
            <w:tcW w:w="1665" w:type="dxa"/>
            <w:tcBorders>
              <w:top w:val="nil" w:sz="6" w:space="0" w:color="auto"/>
              <w:left w:val="nil" w:sz="6" w:space="0" w:color="auto"/>
              <w:bottom w:val="nil" w:sz="6" w:space="0" w:color="auto"/>
              <w:right w:val="nil" w:sz="6" w:space="0" w:color="auto"/>
            </w:tcBorders>
          </w:tcPr>
          <w:p>
            <w:pPr>
              <w:pStyle w:val="TableParagraph"/>
              <w:spacing w:line="247" w:lineRule="exact"/>
              <w:ind w:right="35"/>
              <w:jc w:val="right"/>
              <w:rPr>
                <w:rFonts w:ascii="宋体" w:hAnsi="宋体" w:cs="宋体" w:eastAsia="宋体" w:hint="default"/>
                <w:sz w:val="22"/>
                <w:szCs w:val="22"/>
              </w:rPr>
            </w:pPr>
            <w:r>
              <w:rPr>
                <w:rFonts w:ascii="宋体" w:hAnsi="宋体" w:cs="宋体" w:eastAsia="宋体" w:hint="default"/>
                <w:sz w:val="22"/>
                <w:szCs w:val="22"/>
              </w:rPr>
              <w:t>不适用</w:t>
            </w:r>
          </w:p>
        </w:tc>
      </w:tr>
      <w:tr>
        <w:trPr>
          <w:trHeight w:val="287"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66" w:lineRule="exact"/>
              <w:ind w:left="35"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周成培</w:t>
            </w:r>
            <w:r>
              <w:rPr>
                <w:rFonts w:ascii="Times New Roman" w:hAnsi="Times New Roman" w:cs="Times New Roman" w:eastAsia="Times New Roman" w:hint="default"/>
                <w:sz w:val="22"/>
                <w:szCs w:val="22"/>
              </w:rPr>
              <w:t>(</w:t>
            </w:r>
            <w:r>
              <w:rPr>
                <w:rFonts w:ascii="宋体" w:hAnsi="宋体" w:cs="宋体" w:eastAsia="宋体" w:hint="default"/>
                <w:sz w:val="22"/>
                <w:szCs w:val="22"/>
              </w:rPr>
              <w:t>注</w:t>
            </w:r>
            <w:r>
              <w:rPr>
                <w:rFonts w:ascii="Times New Roman" w:hAnsi="Times New Roman" w:cs="Times New Roman" w:eastAsia="Times New Roman" w:hint="default"/>
                <w:sz w:val="22"/>
                <w:szCs w:val="22"/>
              </w:rPr>
              <w:t>1)</w:t>
            </w:r>
          </w:p>
        </w:tc>
        <w:tc>
          <w:tcPr>
            <w:tcW w:w="4462" w:type="dxa"/>
            <w:tcBorders>
              <w:top w:val="nil" w:sz="6" w:space="0" w:color="auto"/>
              <w:left w:val="nil" w:sz="6" w:space="0" w:color="auto"/>
              <w:bottom w:val="nil" w:sz="6" w:space="0" w:color="auto"/>
              <w:right w:val="nil" w:sz="6" w:space="0" w:color="auto"/>
            </w:tcBorders>
          </w:tcPr>
          <w:p>
            <w:pPr>
              <w:pStyle w:val="TableParagraph"/>
              <w:spacing w:line="247" w:lineRule="exact"/>
              <w:ind w:left="182" w:right="0"/>
              <w:jc w:val="left"/>
              <w:rPr>
                <w:rFonts w:ascii="宋体" w:hAnsi="宋体" w:cs="宋体" w:eastAsia="宋体" w:hint="default"/>
                <w:sz w:val="22"/>
                <w:szCs w:val="22"/>
              </w:rPr>
            </w:pPr>
            <w:r>
              <w:rPr>
                <w:rFonts w:ascii="宋体" w:hAnsi="宋体" w:cs="宋体" w:eastAsia="宋体" w:hint="default"/>
                <w:sz w:val="22"/>
                <w:szCs w:val="22"/>
              </w:rPr>
              <w:t>本公司最终控股股东的哥哥</w:t>
            </w:r>
          </w:p>
        </w:tc>
        <w:tc>
          <w:tcPr>
            <w:tcW w:w="1665" w:type="dxa"/>
            <w:tcBorders>
              <w:top w:val="nil" w:sz="6" w:space="0" w:color="auto"/>
              <w:left w:val="nil" w:sz="6" w:space="0" w:color="auto"/>
              <w:bottom w:val="nil" w:sz="6" w:space="0" w:color="auto"/>
              <w:right w:val="nil" w:sz="6" w:space="0" w:color="auto"/>
            </w:tcBorders>
          </w:tcPr>
          <w:p>
            <w:pPr>
              <w:pStyle w:val="TableParagraph"/>
              <w:spacing w:line="247" w:lineRule="exact"/>
              <w:ind w:right="35"/>
              <w:jc w:val="right"/>
              <w:rPr>
                <w:rFonts w:ascii="宋体" w:hAnsi="宋体" w:cs="宋体" w:eastAsia="宋体" w:hint="default"/>
                <w:sz w:val="22"/>
                <w:szCs w:val="22"/>
              </w:rPr>
            </w:pPr>
            <w:r>
              <w:rPr>
                <w:rFonts w:ascii="宋体" w:hAnsi="宋体" w:cs="宋体" w:eastAsia="宋体" w:hint="default"/>
                <w:sz w:val="22"/>
                <w:szCs w:val="22"/>
              </w:rPr>
              <w:t>不适用</w:t>
            </w:r>
          </w:p>
        </w:tc>
      </w:tr>
      <w:tr>
        <w:trPr>
          <w:trHeight w:val="287"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65" w:lineRule="exact"/>
              <w:ind w:left="35"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胡佳佳</w:t>
            </w:r>
            <w:r>
              <w:rPr>
                <w:rFonts w:ascii="Times New Roman" w:hAnsi="Times New Roman" w:cs="Times New Roman" w:eastAsia="Times New Roman" w:hint="default"/>
                <w:sz w:val="22"/>
                <w:szCs w:val="22"/>
              </w:rPr>
              <w:t>(</w:t>
            </w:r>
            <w:r>
              <w:rPr>
                <w:rFonts w:ascii="宋体" w:hAnsi="宋体" w:cs="宋体" w:eastAsia="宋体" w:hint="default"/>
                <w:sz w:val="22"/>
                <w:szCs w:val="22"/>
              </w:rPr>
              <w:t>注</w:t>
            </w:r>
            <w:r>
              <w:rPr>
                <w:rFonts w:ascii="Times New Roman" w:hAnsi="Times New Roman" w:cs="Times New Roman" w:eastAsia="Times New Roman" w:hint="default"/>
                <w:sz w:val="22"/>
                <w:szCs w:val="22"/>
              </w:rPr>
              <w:t>2)</w:t>
            </w:r>
          </w:p>
        </w:tc>
        <w:tc>
          <w:tcPr>
            <w:tcW w:w="4462" w:type="dxa"/>
            <w:tcBorders>
              <w:top w:val="nil" w:sz="6" w:space="0" w:color="auto"/>
              <w:left w:val="nil" w:sz="6" w:space="0" w:color="auto"/>
              <w:bottom w:val="nil" w:sz="6" w:space="0" w:color="auto"/>
              <w:right w:val="nil" w:sz="6" w:space="0" w:color="auto"/>
            </w:tcBorders>
          </w:tcPr>
          <w:p>
            <w:pPr>
              <w:pStyle w:val="TableParagraph"/>
              <w:spacing w:line="246" w:lineRule="exact"/>
              <w:ind w:left="182" w:right="0"/>
              <w:jc w:val="left"/>
              <w:rPr>
                <w:rFonts w:ascii="宋体" w:hAnsi="宋体" w:cs="宋体" w:eastAsia="宋体" w:hint="default"/>
                <w:sz w:val="22"/>
                <w:szCs w:val="22"/>
              </w:rPr>
            </w:pPr>
            <w:r>
              <w:rPr>
                <w:rFonts w:ascii="宋体" w:hAnsi="宋体" w:cs="宋体" w:eastAsia="宋体" w:hint="default"/>
                <w:sz w:val="22"/>
                <w:szCs w:val="22"/>
              </w:rPr>
              <w:t>本公司最终控股股东的女儿</w:t>
            </w:r>
          </w:p>
        </w:tc>
        <w:tc>
          <w:tcPr>
            <w:tcW w:w="1665" w:type="dxa"/>
            <w:tcBorders>
              <w:top w:val="nil" w:sz="6" w:space="0" w:color="auto"/>
              <w:left w:val="nil" w:sz="6" w:space="0" w:color="auto"/>
              <w:bottom w:val="nil" w:sz="6" w:space="0" w:color="auto"/>
              <w:right w:val="nil" w:sz="6" w:space="0" w:color="auto"/>
            </w:tcBorders>
          </w:tcPr>
          <w:p>
            <w:pPr>
              <w:pStyle w:val="TableParagraph"/>
              <w:spacing w:line="246" w:lineRule="exact"/>
              <w:ind w:right="35"/>
              <w:jc w:val="right"/>
              <w:rPr>
                <w:rFonts w:ascii="宋体" w:hAnsi="宋体" w:cs="宋体" w:eastAsia="宋体" w:hint="default"/>
                <w:sz w:val="22"/>
                <w:szCs w:val="22"/>
              </w:rPr>
            </w:pPr>
            <w:r>
              <w:rPr>
                <w:rFonts w:ascii="宋体" w:hAnsi="宋体" w:cs="宋体" w:eastAsia="宋体" w:hint="default"/>
                <w:sz w:val="22"/>
                <w:szCs w:val="22"/>
              </w:rPr>
              <w:t>不适用</w:t>
            </w:r>
          </w:p>
        </w:tc>
      </w:tr>
      <w:tr>
        <w:trPr>
          <w:trHeight w:val="280"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2"/>
                <w:szCs w:val="22"/>
              </w:rPr>
            </w:pPr>
            <w:r>
              <w:rPr>
                <w:rFonts w:ascii="宋体" w:hAnsi="宋体" w:cs="宋体" w:eastAsia="宋体" w:hint="default"/>
                <w:sz w:val="22"/>
                <w:szCs w:val="22"/>
              </w:rPr>
              <w:t>王尚钧</w:t>
            </w:r>
          </w:p>
        </w:tc>
        <w:tc>
          <w:tcPr>
            <w:tcW w:w="4462" w:type="dxa"/>
            <w:tcBorders>
              <w:top w:val="nil" w:sz="6" w:space="0" w:color="auto"/>
              <w:left w:val="nil" w:sz="6" w:space="0" w:color="auto"/>
              <w:bottom w:val="nil" w:sz="6" w:space="0" w:color="auto"/>
              <w:right w:val="nil" w:sz="6" w:space="0" w:color="auto"/>
            </w:tcBorders>
          </w:tcPr>
          <w:p>
            <w:pPr>
              <w:pStyle w:val="TableParagraph"/>
              <w:spacing w:line="247" w:lineRule="exact"/>
              <w:ind w:left="182" w:right="0"/>
              <w:jc w:val="left"/>
              <w:rPr>
                <w:rFonts w:ascii="宋体" w:hAnsi="宋体" w:cs="宋体" w:eastAsia="宋体" w:hint="default"/>
                <w:sz w:val="22"/>
                <w:szCs w:val="22"/>
              </w:rPr>
            </w:pPr>
            <w:r>
              <w:rPr>
                <w:rFonts w:ascii="宋体" w:hAnsi="宋体" w:cs="宋体" w:eastAsia="宋体" w:hint="default"/>
                <w:sz w:val="22"/>
                <w:szCs w:val="22"/>
              </w:rPr>
              <w:t>本公司最终控股股东的妻子</w:t>
            </w:r>
          </w:p>
        </w:tc>
        <w:tc>
          <w:tcPr>
            <w:tcW w:w="1665" w:type="dxa"/>
            <w:tcBorders>
              <w:top w:val="nil" w:sz="6" w:space="0" w:color="auto"/>
              <w:left w:val="nil" w:sz="6" w:space="0" w:color="auto"/>
              <w:bottom w:val="nil" w:sz="6" w:space="0" w:color="auto"/>
              <w:right w:val="nil" w:sz="6" w:space="0" w:color="auto"/>
            </w:tcBorders>
          </w:tcPr>
          <w:p>
            <w:pPr>
              <w:pStyle w:val="TableParagraph"/>
              <w:spacing w:line="247" w:lineRule="exact"/>
              <w:ind w:right="35"/>
              <w:jc w:val="right"/>
              <w:rPr>
                <w:rFonts w:ascii="宋体" w:hAnsi="宋体" w:cs="宋体" w:eastAsia="宋体" w:hint="default"/>
                <w:sz w:val="22"/>
                <w:szCs w:val="22"/>
              </w:rPr>
            </w:pPr>
            <w:r>
              <w:rPr>
                <w:rFonts w:ascii="宋体" w:hAnsi="宋体" w:cs="宋体" w:eastAsia="宋体" w:hint="default"/>
                <w:sz w:val="22"/>
                <w:szCs w:val="22"/>
              </w:rPr>
              <w:t>不适用</w:t>
            </w:r>
          </w:p>
        </w:tc>
      </w:tr>
      <w:tr>
        <w:trPr>
          <w:trHeight w:val="353"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2"/>
                <w:szCs w:val="22"/>
              </w:rPr>
            </w:pPr>
            <w:r>
              <w:rPr>
                <w:rFonts w:ascii="宋体" w:hAnsi="宋体" w:cs="宋体" w:eastAsia="宋体" w:hint="default"/>
                <w:sz w:val="22"/>
                <w:szCs w:val="22"/>
              </w:rPr>
              <w:t>关键管理人员</w:t>
            </w:r>
          </w:p>
        </w:tc>
        <w:tc>
          <w:tcPr>
            <w:tcW w:w="4462" w:type="dxa"/>
            <w:tcBorders>
              <w:top w:val="nil" w:sz="6" w:space="0" w:color="auto"/>
              <w:left w:val="nil" w:sz="6" w:space="0" w:color="auto"/>
              <w:bottom w:val="nil" w:sz="6" w:space="0" w:color="auto"/>
              <w:right w:val="nil" w:sz="6" w:space="0" w:color="auto"/>
            </w:tcBorders>
          </w:tcPr>
          <w:p>
            <w:pPr>
              <w:pStyle w:val="TableParagraph"/>
              <w:spacing w:line="253" w:lineRule="exact"/>
              <w:ind w:left="182" w:right="0"/>
              <w:jc w:val="left"/>
              <w:rPr>
                <w:rFonts w:ascii="宋体" w:hAnsi="宋体" w:cs="宋体" w:eastAsia="宋体" w:hint="default"/>
                <w:sz w:val="22"/>
                <w:szCs w:val="22"/>
              </w:rPr>
            </w:pPr>
            <w:r>
              <w:rPr>
                <w:rFonts w:ascii="宋体" w:hAnsi="宋体" w:cs="宋体" w:eastAsia="宋体" w:hint="default"/>
                <w:sz w:val="22"/>
                <w:szCs w:val="22"/>
              </w:rPr>
              <w:t>本集团的关键高级管理人员</w:t>
            </w:r>
          </w:p>
        </w:tc>
        <w:tc>
          <w:tcPr>
            <w:tcW w:w="1665" w:type="dxa"/>
            <w:tcBorders>
              <w:top w:val="nil" w:sz="6" w:space="0" w:color="auto"/>
              <w:left w:val="nil" w:sz="6" w:space="0" w:color="auto"/>
              <w:bottom w:val="nil" w:sz="6" w:space="0" w:color="auto"/>
              <w:right w:val="nil" w:sz="6" w:space="0" w:color="auto"/>
            </w:tcBorders>
          </w:tcPr>
          <w:p>
            <w:pPr>
              <w:pStyle w:val="TableParagraph"/>
              <w:spacing w:line="253" w:lineRule="exact"/>
              <w:ind w:right="35"/>
              <w:jc w:val="right"/>
              <w:rPr>
                <w:rFonts w:ascii="宋体" w:hAnsi="宋体" w:cs="宋体" w:eastAsia="宋体" w:hint="default"/>
                <w:sz w:val="22"/>
                <w:szCs w:val="22"/>
              </w:rPr>
            </w:pPr>
            <w:r>
              <w:rPr>
                <w:rFonts w:ascii="宋体" w:hAnsi="宋体" w:cs="宋体" w:eastAsia="宋体" w:hint="default"/>
                <w:sz w:val="22"/>
                <w:szCs w:val="22"/>
              </w:rPr>
              <w:t>不适用</w:t>
            </w:r>
          </w:p>
        </w:tc>
      </w:tr>
    </w:tbl>
    <w:p>
      <w:pPr>
        <w:spacing w:line="240" w:lineRule="auto" w:before="4"/>
        <w:rPr>
          <w:rFonts w:ascii="Microsoft JhengHei" w:hAnsi="Microsoft JhengHei" w:cs="Microsoft JhengHei" w:eastAsia="Microsoft JhengHei" w:hint="default"/>
          <w:b/>
          <w:bCs/>
          <w:sz w:val="8"/>
          <w:szCs w:val="8"/>
        </w:rPr>
      </w:pPr>
    </w:p>
    <w:p>
      <w:pPr>
        <w:pStyle w:val="Heading2"/>
        <w:spacing w:line="312" w:lineRule="exact" w:before="59"/>
        <w:ind w:left="857" w:right="650"/>
        <w:jc w:val="left"/>
      </w:pPr>
      <w:r>
        <w:rPr/>
        <w:t>注</w:t>
      </w:r>
      <w:r>
        <w:rPr>
          <w:rFonts w:ascii="Times New Roman" w:hAnsi="Times New Roman" w:cs="Times New Roman" w:eastAsia="Times New Roman" w:hint="default"/>
        </w:rPr>
        <w:t>1</w:t>
      </w:r>
      <w:r>
        <w:rPr/>
        <w:t>：周献妹，周建花，黄岑期，周文汉与周成培系本集团加盟商。 注</w:t>
      </w:r>
      <w:r>
        <w:rPr>
          <w:rFonts w:ascii="Times New Roman" w:hAnsi="Times New Roman" w:cs="Times New Roman" w:eastAsia="Times New Roman" w:hint="default"/>
        </w:rPr>
        <w:t>2</w:t>
      </w:r>
      <w:r>
        <w:rPr/>
        <w:t>：胡佳佳系持有本公司</w:t>
      </w:r>
      <w:r>
        <w:rPr>
          <w:rFonts w:ascii="Times New Roman" w:hAnsi="Times New Roman" w:cs="Times New Roman" w:eastAsia="Times New Roman" w:hint="default"/>
        </w:rPr>
        <w:t>5%</w:t>
      </w:r>
      <w:r>
        <w:rPr/>
        <w:t>以上表决权股份的股东。</w:t>
      </w:r>
    </w:p>
    <w:p>
      <w:pPr>
        <w:spacing w:after="0" w:line="312" w:lineRule="exact"/>
        <w:jc w:val="left"/>
        <w:sectPr>
          <w:pgSz w:w="11910" w:h="16840"/>
          <w:pgMar w:header="1308" w:footer="746" w:top="3620" w:bottom="94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六、</w:t>
        <w:tab/>
        <w:t>关联方关系及其交易</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4.</w:t>
        <w:tab/>
      </w:r>
      <w:r>
        <w:rPr>
          <w:rFonts w:ascii="Microsoft JhengHei" w:hAnsi="Microsoft JhengHei" w:cs="Microsoft JhengHei" w:eastAsia="Microsoft JhengHei" w:hint="default"/>
          <w:b/>
          <w:bCs/>
          <w:sz w:val="24"/>
          <w:szCs w:val="24"/>
        </w:rPr>
        <w:t>本集团与关联方的主要交易</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4"/>
          <w:szCs w:val="14"/>
        </w:rPr>
      </w:pPr>
    </w:p>
    <w:p>
      <w:pPr>
        <w:pStyle w:val="Heading2"/>
        <w:tabs>
          <w:tab w:pos="837" w:val="left" w:leader="none"/>
        </w:tabs>
        <w:spacing w:line="240" w:lineRule="auto"/>
        <w:ind w:left="117" w:right="106"/>
        <w:jc w:val="left"/>
      </w:pPr>
      <w:r>
        <w:rPr>
          <w:rFonts w:ascii="Times New Roman" w:hAnsi="Times New Roman" w:cs="Times New Roman" w:eastAsia="Times New Roman" w:hint="default"/>
          <w:spacing w:val="-1"/>
        </w:rPr>
        <w:t>(1)</w:t>
        <w:tab/>
      </w:r>
      <w:r>
        <w:rPr/>
        <w:t>向关联方销售商品</w:t>
      </w:r>
    </w:p>
    <w:p>
      <w:pPr>
        <w:spacing w:line="240" w:lineRule="auto" w:before="0"/>
        <w:rPr>
          <w:rFonts w:ascii="宋体" w:hAnsi="宋体" w:cs="宋体" w:eastAsia="宋体" w:hint="default"/>
          <w:sz w:val="22"/>
          <w:szCs w:val="22"/>
        </w:rPr>
      </w:pPr>
    </w:p>
    <w:p>
      <w:pPr>
        <w:pStyle w:val="Heading3"/>
        <w:tabs>
          <w:tab w:pos="3801" w:val="left" w:leader="none"/>
          <w:tab w:pos="4552" w:val="left" w:leader="none"/>
          <w:tab w:pos="5301" w:val="left" w:leader="none"/>
          <w:tab w:pos="6069" w:val="left" w:leader="none"/>
          <w:tab w:pos="6962" w:val="left" w:leader="none"/>
          <w:tab w:pos="7048" w:val="left" w:leader="none"/>
          <w:tab w:pos="8415" w:val="left" w:leader="none"/>
        </w:tabs>
        <w:spacing w:line="286" w:lineRule="exact"/>
        <w:ind w:left="4639" w:right="112" w:hanging="1623"/>
        <w:jc w:val="left"/>
        <w:rPr>
          <w:rFonts w:ascii="Times New Roman" w:hAnsi="Times New Roman" w:cs="Times New Roman" w:eastAsia="Times New Roman" w:hint="default"/>
        </w:rPr>
      </w:pPr>
      <w:r>
        <w:rPr/>
        <w:t>注释</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spacing w:val="-1"/>
          <w:u w:val="single" w:color="000000"/>
        </w:rPr>
        <w:t>2010</w:t>
      </w:r>
      <w:r>
        <w:rPr>
          <w:spacing w:val="-1"/>
          <w:u w:val="single" w:color="000000"/>
        </w:rPr>
        <w:t>年</w:t>
        <w:tab/>
        <w:tab/>
      </w:r>
      <w:r>
        <w:rPr>
          <w:spacing w:val="-1"/>
        </w:rPr>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u w:val="single" w:color="000000"/>
        </w:rPr>
        <w:t>2009</w:t>
      </w:r>
      <w:r>
        <w:rPr>
          <w:spacing w:val="-1"/>
          <w:u w:val="single" w:color="000000"/>
        </w:rPr>
        <w:t>年</w:t>
        <w:tab/>
      </w:r>
      <w:r>
        <w:rPr>
          <w:spacing w:val="-1"/>
        </w:rPr>
      </w:r>
      <w:r>
        <w:rPr>
          <w:spacing w:val="-1"/>
        </w:rPr>
      </w:r>
      <w:r>
        <w:rPr/>
        <w:t> 金额</w:t>
        <w:tab/>
      </w:r>
      <w:r>
        <w:rPr>
          <w:spacing w:val="-1"/>
        </w:rPr>
        <w:t>比例</w:t>
      </w:r>
      <w:r>
        <w:rPr>
          <w:rFonts w:ascii="Times New Roman" w:hAnsi="Times New Roman" w:cs="Times New Roman" w:eastAsia="Times New Roman" w:hint="default"/>
          <w:spacing w:val="-1"/>
        </w:rPr>
        <w:t>(%)</w:t>
        <w:tab/>
        <w:tab/>
        <w:tab/>
      </w:r>
      <w:r>
        <w:rPr/>
        <w:t>金额</w:t>
      </w:r>
      <w:r>
        <w:rPr>
          <w:spacing w:val="66"/>
        </w:rPr>
        <w:t> </w:t>
      </w:r>
      <w:r>
        <w:rPr>
          <w:spacing w:val="-1"/>
        </w:rPr>
        <w:t>比例</w:t>
      </w:r>
      <w:r>
        <w:rPr>
          <w:rFonts w:ascii="Times New Roman" w:hAnsi="Times New Roman" w:cs="Times New Roman" w:eastAsia="Times New Roman" w:hint="default"/>
          <w:spacing w:val="-1"/>
        </w:rPr>
        <w:t>(%)</w:t>
      </w:r>
    </w:p>
    <w:p>
      <w:pPr>
        <w:pStyle w:val="Heading3"/>
        <w:tabs>
          <w:tab w:pos="3059" w:val="left" w:leader="none"/>
          <w:tab w:pos="4089" w:val="left" w:leader="none"/>
          <w:tab w:pos="5851" w:val="left" w:leader="none"/>
          <w:tab w:pos="6499" w:val="left" w:leader="none"/>
          <w:tab w:pos="8431" w:val="right" w:leader="none"/>
        </w:tabs>
        <w:spacing w:line="295" w:lineRule="exact" w:before="226"/>
        <w:ind w:left="837" w:right="0"/>
        <w:jc w:val="left"/>
        <w:rPr>
          <w:rFonts w:ascii="Times New Roman" w:hAnsi="Times New Roman" w:cs="Times New Roman" w:eastAsia="Times New Roman" w:hint="default"/>
        </w:rPr>
      </w:pPr>
      <w:r>
        <w:rPr/>
        <w:t>黄岑期、周文汉</w:t>
        <w:tab/>
      </w:r>
      <w:r>
        <w:rPr>
          <w:rFonts w:ascii="Times New Roman" w:hAnsi="Times New Roman" w:cs="Times New Roman" w:eastAsia="Times New Roman" w:hint="default"/>
          <w:spacing w:val="-1"/>
        </w:rPr>
        <w:t>(1)a</w:t>
        <w:tab/>
      </w:r>
      <w:r>
        <w:rPr>
          <w:rFonts w:ascii="Times New Roman" w:hAnsi="Times New Roman" w:cs="Times New Roman" w:eastAsia="Times New Roman" w:hint="default"/>
        </w:rPr>
        <w:t>56,441,113</w:t>
        <w:tab/>
        <w:t>44</w:t>
        <w:tab/>
        <w:t>49,889,139</w:t>
      </w:r>
      <w:r>
        <w:rPr>
          <w:rFonts w:ascii="Times New Roman" w:hAnsi="Times New Roman" w:cs="Times New Roman" w:eastAsia="Times New Roman" w:hint="default"/>
        </w:rPr>
        <w:tab/>
      </w:r>
      <w:r>
        <w:rPr>
          <w:rFonts w:ascii="Times New Roman" w:hAnsi="Times New Roman" w:cs="Times New Roman" w:eastAsia="Times New Roman" w:hint="default"/>
        </w:rPr>
        <w:t>63</w:t>
      </w:r>
    </w:p>
    <w:p>
      <w:pPr>
        <w:pStyle w:val="Heading3"/>
        <w:tabs>
          <w:tab w:pos="3059" w:val="left" w:leader="none"/>
          <w:tab w:pos="4089" w:val="left" w:leader="none"/>
          <w:tab w:pos="5851" w:val="left" w:leader="none"/>
          <w:tab w:pos="6499" w:val="left" w:leader="none"/>
          <w:tab w:pos="8431" w:val="right" w:leader="none"/>
        </w:tabs>
        <w:spacing w:line="286" w:lineRule="exact"/>
        <w:ind w:left="837" w:right="0"/>
        <w:jc w:val="left"/>
        <w:rPr>
          <w:rFonts w:ascii="Times New Roman" w:hAnsi="Times New Roman" w:cs="Times New Roman" w:eastAsia="Times New Roman" w:hint="default"/>
        </w:rPr>
      </w:pPr>
      <w:r>
        <w:rPr/>
        <w:t>周献妹</w:t>
        <w:tab/>
      </w:r>
      <w:r>
        <w:rPr>
          <w:rFonts w:ascii="Times New Roman" w:hAnsi="Times New Roman" w:cs="Times New Roman" w:eastAsia="Times New Roman" w:hint="default"/>
          <w:spacing w:val="-1"/>
        </w:rPr>
        <w:t>(1)a</w:t>
        <w:tab/>
      </w:r>
      <w:r>
        <w:rPr>
          <w:rFonts w:ascii="Times New Roman" w:hAnsi="Times New Roman" w:cs="Times New Roman" w:eastAsia="Times New Roman" w:hint="default"/>
        </w:rPr>
        <w:t>31,027,981</w:t>
        <w:tab/>
        <w:t>24</w:t>
        <w:tab/>
        <w:t>19,434,912</w:t>
      </w:r>
      <w:r>
        <w:rPr>
          <w:rFonts w:ascii="Times New Roman" w:hAnsi="Times New Roman" w:cs="Times New Roman" w:eastAsia="Times New Roman" w:hint="default"/>
        </w:rPr>
        <w:tab/>
      </w:r>
      <w:r>
        <w:rPr>
          <w:rFonts w:ascii="Times New Roman" w:hAnsi="Times New Roman" w:cs="Times New Roman" w:eastAsia="Times New Roman" w:hint="default"/>
        </w:rPr>
        <w:t>24</w:t>
      </w:r>
    </w:p>
    <w:p>
      <w:pPr>
        <w:pStyle w:val="Heading3"/>
        <w:tabs>
          <w:tab w:pos="3059" w:val="left" w:leader="none"/>
          <w:tab w:pos="4089" w:val="left" w:leader="none"/>
          <w:tab w:pos="5851" w:val="left" w:leader="none"/>
          <w:tab w:pos="6607" w:val="left" w:leader="none"/>
          <w:tab w:pos="8431" w:val="right" w:leader="none"/>
        </w:tabs>
        <w:spacing w:line="286" w:lineRule="exact"/>
        <w:ind w:left="837" w:right="0"/>
        <w:jc w:val="left"/>
        <w:rPr>
          <w:rFonts w:ascii="Times New Roman" w:hAnsi="Times New Roman" w:cs="Times New Roman" w:eastAsia="Times New Roman" w:hint="default"/>
        </w:rPr>
      </w:pPr>
      <w:r>
        <w:rPr/>
        <w:t>周建花</w:t>
        <w:tab/>
      </w:r>
      <w:r>
        <w:rPr>
          <w:rFonts w:ascii="Times New Roman" w:hAnsi="Times New Roman" w:cs="Times New Roman" w:eastAsia="Times New Roman" w:hint="default"/>
          <w:spacing w:val="-1"/>
        </w:rPr>
        <w:t>(1)a</w:t>
        <w:tab/>
      </w:r>
      <w:r>
        <w:rPr>
          <w:rFonts w:ascii="Times New Roman" w:hAnsi="Times New Roman" w:cs="Times New Roman" w:eastAsia="Times New Roman" w:hint="default"/>
        </w:rPr>
        <w:t>41,610,467</w:t>
        <w:tab/>
        <w:t>32</w:t>
        <w:tab/>
        <w:t>8,626,305</w:t>
      </w:r>
      <w:r>
        <w:rPr>
          <w:rFonts w:ascii="Times New Roman" w:hAnsi="Times New Roman" w:cs="Times New Roman" w:eastAsia="Times New Roman" w:hint="default"/>
        </w:rPr>
        <w:tab/>
      </w:r>
      <w:r>
        <w:rPr>
          <w:rFonts w:ascii="Times New Roman" w:hAnsi="Times New Roman" w:cs="Times New Roman" w:eastAsia="Times New Roman" w:hint="default"/>
        </w:rPr>
        <w:t>11</w:t>
      </w:r>
    </w:p>
    <w:p>
      <w:pPr>
        <w:pStyle w:val="Heading3"/>
        <w:tabs>
          <w:tab w:pos="3059" w:val="left" w:leader="none"/>
          <w:tab w:pos="3801" w:val="left" w:leader="none"/>
          <w:tab w:pos="5006" w:val="left" w:leader="none"/>
          <w:tab w:pos="5997" w:val="left" w:leader="none"/>
          <w:tab w:pos="6607" w:val="left" w:leader="none"/>
          <w:tab w:pos="8320" w:val="left" w:leader="none"/>
        </w:tabs>
        <w:spacing w:line="295" w:lineRule="exact"/>
        <w:ind w:left="837" w:right="-16"/>
        <w:jc w:val="left"/>
        <w:rPr>
          <w:rFonts w:ascii="Times New Roman" w:hAnsi="Times New Roman" w:cs="Times New Roman" w:eastAsia="Times New Roman" w:hint="default"/>
        </w:rPr>
      </w:pPr>
      <w:r>
        <w:rPr/>
        <w:t>祺格实业</w:t>
        <w:tab/>
      </w:r>
      <w:r>
        <w:rPr>
          <w:rFonts w:ascii="Times New Roman" w:hAnsi="Times New Roman" w:cs="Times New Roman" w:eastAsia="Times New Roman" w:hint="default"/>
          <w:spacing w:val="-1"/>
        </w:rPr>
        <w:t>(1)a</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u w:val="sing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u w:val="sing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u w:val="single" w:color="000000"/>
        </w:rPr>
        <w:t>1,535,481</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u w:val="single" w:color="000000"/>
        </w:rPr>
        <w:t>2</w:t>
      </w:r>
      <w:r>
        <w:rPr>
          <w:rFonts w:ascii="Times New Roman" w:hAnsi="Times New Roman" w:cs="Times New Roman" w:eastAsia="Times New Roman" w:hint="default"/>
        </w:rPr>
      </w:r>
    </w:p>
    <w:p>
      <w:pPr>
        <w:pStyle w:val="Heading3"/>
        <w:tabs>
          <w:tab w:pos="5740" w:val="left" w:leader="none"/>
          <w:tab w:pos="6499" w:val="left" w:leader="none"/>
          <w:tab w:pos="8099" w:val="left" w:leader="none"/>
        </w:tabs>
        <w:spacing w:line="240" w:lineRule="auto" w:before="268"/>
        <w:ind w:left="3801" w:right="-16"/>
        <w:jc w:val="left"/>
        <w:rPr>
          <w:rFonts w:ascii="Times New Roman" w:hAnsi="Times New Roman" w:cs="Times New Roman" w:eastAsia="Times New Roman" w:hint="default"/>
        </w:rPr>
      </w:pPr>
      <w:r>
        <w:rPr>
          <w:rFonts w:ascii="Times New Roman"/>
          <w:w w:val="100"/>
        </w:rPr>
      </w:r>
      <w:r>
        <w:rPr>
          <w:rFonts w:ascii="Times New Roman"/>
          <w:w w:val="100"/>
          <w:u w:val="double" w:color="000000"/>
        </w:rPr>
        <w:t> </w:t>
      </w:r>
      <w:r>
        <w:rPr>
          <w:rFonts w:ascii="Times New Roman"/>
          <w:u w:val="double" w:color="000000"/>
        </w:rPr>
        <w:t> </w:t>
      </w:r>
      <w:r>
        <w:rPr>
          <w:rFonts w:ascii="Times New Roman"/>
          <w:spacing w:val="12"/>
          <w:u w:val="double" w:color="000000"/>
        </w:rPr>
        <w:t> </w:t>
      </w:r>
      <w:r>
        <w:rPr>
          <w:rFonts w:ascii="Times New Roman"/>
          <w:u w:val="double" w:color="000000"/>
        </w:rPr>
        <w:t>129,079,561</w:t>
      </w:r>
      <w:r>
        <w:rPr>
          <w:rFonts w:ascii="Times New Roman"/>
        </w:rPr>
      </w:r>
      <w:r>
        <w:rPr>
          <w:rFonts w:ascii="Times New Roman"/>
        </w:rPr>
      </w:r>
      <w:r>
        <w:rPr>
          <w:rFonts w:ascii="Times New Roman"/>
          <w:u w:val="double" w:color="000000"/>
        </w:rPr>
        <w:t> </w:t>
        <w:tab/>
      </w:r>
      <w:r>
        <w:rPr>
          <w:rFonts w:ascii="Times New Roman"/>
          <w:u w:val="double" w:color="000000"/>
        </w:rPr>
        <w:t>100</w:t>
      </w:r>
      <w:r>
        <w:rPr>
          <w:rFonts w:ascii="Times New Roman"/>
        </w:rPr>
      </w:r>
      <w:r>
        <w:rPr>
          <w:rFonts w:ascii="Times New Roman"/>
        </w:rPr>
      </w:r>
      <w:r>
        <w:rPr>
          <w:rFonts w:ascii="Times New Roman"/>
          <w:u w:val="double" w:color="000000"/>
        </w:rPr>
        <w:t> </w:t>
        <w:tab/>
      </w:r>
      <w:r>
        <w:rPr>
          <w:rFonts w:ascii="Times New Roman"/>
          <w:u w:val="double" w:color="000000"/>
        </w:rPr>
        <w:t>79,485,837</w:t>
      </w:r>
      <w:r>
        <w:rPr>
          <w:rFonts w:ascii="Times New Roman"/>
        </w:rPr>
      </w:r>
      <w:r>
        <w:rPr>
          <w:rFonts w:ascii="Times New Roman"/>
        </w:rPr>
      </w:r>
      <w:r>
        <w:rPr>
          <w:rFonts w:ascii="Times New Roman"/>
          <w:u w:val="double" w:color="000000"/>
        </w:rPr>
        <w:t> </w:t>
        <w:tab/>
      </w:r>
      <w:r>
        <w:rPr>
          <w:rFonts w:ascii="Times New Roman"/>
          <w:u w:val="double" w:color="000000"/>
        </w:rPr>
        <w:t>100</w:t>
      </w:r>
      <w:r>
        <w:rPr>
          <w:rFonts w:ascii="Times New Roman"/>
        </w:rPr>
      </w:r>
    </w:p>
    <w:p>
      <w:pPr>
        <w:pStyle w:val="Heading2"/>
        <w:tabs>
          <w:tab w:pos="837" w:val="left" w:leader="none"/>
        </w:tabs>
        <w:spacing w:line="240" w:lineRule="auto" w:before="241"/>
        <w:ind w:left="117" w:right="106"/>
        <w:jc w:val="left"/>
      </w:pPr>
      <w:r>
        <w:rPr>
          <w:rFonts w:ascii="Times New Roman" w:hAnsi="Times New Roman" w:cs="Times New Roman" w:eastAsia="Times New Roman" w:hint="default"/>
          <w:spacing w:val="-1"/>
        </w:rPr>
        <w:t>(2)</w:t>
        <w:tab/>
      </w:r>
      <w:r>
        <w:rPr/>
        <w:t>向关联方购买商品</w:t>
      </w:r>
    </w:p>
    <w:p>
      <w:pPr>
        <w:pStyle w:val="Heading3"/>
        <w:tabs>
          <w:tab w:pos="3801" w:val="left" w:leader="none"/>
          <w:tab w:pos="4552" w:val="left" w:leader="none"/>
          <w:tab w:pos="5301" w:val="left" w:leader="none"/>
          <w:tab w:pos="6069" w:val="left" w:leader="none"/>
          <w:tab w:pos="6962" w:val="left" w:leader="none"/>
          <w:tab w:pos="7048" w:val="left" w:leader="none"/>
          <w:tab w:pos="8415" w:val="left" w:leader="none"/>
        </w:tabs>
        <w:spacing w:line="286" w:lineRule="exact" w:before="285"/>
        <w:ind w:left="4639" w:right="112" w:hanging="1623"/>
        <w:jc w:val="left"/>
        <w:rPr>
          <w:rFonts w:ascii="Times New Roman" w:hAnsi="Times New Roman" w:cs="Times New Roman" w:eastAsia="Times New Roman" w:hint="default"/>
        </w:rPr>
      </w:pPr>
      <w:r>
        <w:rPr/>
        <w:t>注释</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spacing w:val="-1"/>
          <w:u w:val="single" w:color="000000"/>
        </w:rPr>
        <w:t>2010</w:t>
      </w:r>
      <w:r>
        <w:rPr>
          <w:spacing w:val="-1"/>
          <w:u w:val="single" w:color="000000"/>
        </w:rPr>
        <w:t>年</w:t>
        <w:tab/>
        <w:tab/>
      </w:r>
      <w:r>
        <w:rPr>
          <w:spacing w:val="-1"/>
        </w:rPr>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u w:val="single" w:color="000000"/>
        </w:rPr>
        <w:t>2009</w:t>
      </w:r>
      <w:r>
        <w:rPr>
          <w:spacing w:val="-1"/>
          <w:u w:val="single" w:color="000000"/>
        </w:rPr>
        <w:t>年</w:t>
        <w:tab/>
      </w:r>
      <w:r>
        <w:rPr>
          <w:spacing w:val="-1"/>
        </w:rPr>
      </w:r>
      <w:r>
        <w:rPr>
          <w:spacing w:val="-1"/>
        </w:rPr>
      </w:r>
      <w:r>
        <w:rPr/>
        <w:t> 金额</w:t>
        <w:tab/>
      </w:r>
      <w:r>
        <w:rPr>
          <w:spacing w:val="-1"/>
        </w:rPr>
        <w:t>比例</w:t>
      </w:r>
      <w:r>
        <w:rPr>
          <w:rFonts w:ascii="Times New Roman" w:hAnsi="Times New Roman" w:cs="Times New Roman" w:eastAsia="Times New Roman" w:hint="default"/>
          <w:spacing w:val="-1"/>
        </w:rPr>
        <w:t>(%)</w:t>
        <w:tab/>
        <w:tab/>
        <w:tab/>
      </w:r>
      <w:r>
        <w:rPr/>
        <w:t>金额</w:t>
      </w:r>
      <w:r>
        <w:rPr>
          <w:spacing w:val="66"/>
        </w:rPr>
        <w:t> </w:t>
      </w:r>
      <w:r>
        <w:rPr>
          <w:spacing w:val="-1"/>
        </w:rPr>
        <w:t>比例</w:t>
      </w:r>
      <w:r>
        <w:rPr>
          <w:rFonts w:ascii="Times New Roman" w:hAnsi="Times New Roman" w:cs="Times New Roman" w:eastAsia="Times New Roman" w:hint="default"/>
          <w:spacing w:val="-1"/>
        </w:rPr>
        <w:t>(%)</w:t>
      </w:r>
    </w:p>
    <w:p>
      <w:pPr>
        <w:pStyle w:val="Heading3"/>
        <w:tabs>
          <w:tab w:pos="3059" w:val="left" w:leader="none"/>
          <w:tab w:pos="3801" w:val="left" w:leader="none"/>
          <w:tab w:pos="5006" w:val="left" w:leader="none"/>
          <w:tab w:pos="5997" w:val="left" w:leader="none"/>
          <w:tab w:pos="6607" w:val="left" w:leader="none"/>
          <w:tab w:pos="8099" w:val="left" w:leader="none"/>
        </w:tabs>
        <w:spacing w:line="240" w:lineRule="auto" w:before="226"/>
        <w:ind w:left="837" w:right="-16"/>
        <w:jc w:val="left"/>
        <w:rPr>
          <w:rFonts w:ascii="Times New Roman" w:hAnsi="Times New Roman" w:cs="Times New Roman" w:eastAsia="Times New Roman" w:hint="default"/>
        </w:rPr>
      </w:pPr>
      <w:r>
        <w:rPr/>
        <w:t>祺格实业</w:t>
        <w:tab/>
      </w:r>
      <w:r>
        <w:rPr>
          <w:rFonts w:ascii="Times New Roman" w:hAnsi="Times New Roman" w:cs="Times New Roman" w:eastAsia="Times New Roman" w:hint="default"/>
          <w:spacing w:val="-1"/>
        </w:rPr>
        <w:t>(2)a</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1,821,686</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100</w:t>
      </w:r>
      <w:r>
        <w:rPr>
          <w:rFonts w:ascii="Times New Roman" w:hAnsi="Times New Roman" w:cs="Times New Roman" w:eastAsia="Times New Roman" w:hint="default"/>
        </w:rPr>
      </w:r>
    </w:p>
    <w:p>
      <w:pPr>
        <w:spacing w:line="240" w:lineRule="auto" w:before="11"/>
        <w:rPr>
          <w:rFonts w:ascii="Times New Roman" w:hAnsi="Times New Roman" w:cs="Times New Roman" w:eastAsia="Times New Roman" w:hint="default"/>
          <w:sz w:val="21"/>
          <w:szCs w:val="21"/>
        </w:rPr>
      </w:pPr>
    </w:p>
    <w:p>
      <w:pPr>
        <w:pStyle w:val="Heading2"/>
        <w:spacing w:line="240" w:lineRule="auto"/>
        <w:ind w:left="100" w:right="6069"/>
        <w:jc w:val="center"/>
      </w:pPr>
      <w:r>
        <w:rPr>
          <w:rFonts w:ascii="Times New Roman" w:hAnsi="Times New Roman" w:cs="Times New Roman" w:eastAsia="Times New Roman" w:hint="default"/>
        </w:rPr>
        <w:t>(3) </w:t>
      </w:r>
      <w:r>
        <w:rPr>
          <w:rFonts w:ascii="Times New Roman" w:hAnsi="Times New Roman" w:cs="Times New Roman" w:eastAsia="Times New Roman" w:hint="default"/>
          <w:spacing w:val="18"/>
        </w:rPr>
        <w:t> </w:t>
      </w:r>
      <w:r>
        <w:rPr/>
        <w:t>向关联方承租房屋</w:t>
      </w:r>
    </w:p>
    <w:p>
      <w:pPr>
        <w:spacing w:line="240" w:lineRule="auto" w:before="7"/>
        <w:rPr>
          <w:rFonts w:ascii="宋体" w:hAnsi="宋体" w:cs="宋体" w:eastAsia="宋体" w:hint="default"/>
          <w:sz w:val="19"/>
          <w:szCs w:val="19"/>
        </w:rPr>
      </w:pPr>
    </w:p>
    <w:p>
      <w:pPr>
        <w:pStyle w:val="Heading2"/>
        <w:spacing w:line="240" w:lineRule="auto"/>
        <w:ind w:right="106"/>
        <w:jc w:val="left"/>
      </w:pPr>
      <w:r>
        <w:rPr>
          <w:rFonts w:ascii="Times New Roman" w:hAnsi="Times New Roman" w:cs="Times New Roman" w:eastAsia="Times New Roman" w:hint="default"/>
        </w:rPr>
        <w:t>2010</w:t>
      </w:r>
      <w:r>
        <w:rPr/>
        <w:t>年</w:t>
      </w:r>
    </w:p>
    <w:p>
      <w:pPr>
        <w:spacing w:line="240" w:lineRule="auto" w:before="6"/>
        <w:rPr>
          <w:rFonts w:ascii="宋体" w:hAnsi="宋体" w:cs="宋体" w:eastAsia="宋体" w:hint="default"/>
          <w:sz w:val="20"/>
          <w:szCs w:val="20"/>
        </w:rPr>
      </w:pPr>
    </w:p>
    <w:p>
      <w:pPr>
        <w:tabs>
          <w:tab w:pos="3117" w:val="left" w:leader="none"/>
          <w:tab w:pos="4051" w:val="left" w:leader="none"/>
          <w:tab w:pos="4876" w:val="left" w:leader="none"/>
          <w:tab w:pos="5997" w:val="left" w:leader="none"/>
          <w:tab w:pos="6155" w:val="left" w:leader="none"/>
          <w:tab w:pos="6957" w:val="left" w:leader="none"/>
          <w:tab w:pos="7115" w:val="left" w:leader="none"/>
          <w:tab w:pos="8075" w:val="left" w:leader="none"/>
        </w:tabs>
        <w:spacing w:before="0"/>
        <w:ind w:left="3275" w:right="147" w:hanging="1335"/>
        <w:jc w:val="left"/>
        <w:rPr>
          <w:rFonts w:ascii="宋体" w:hAnsi="宋体" w:cs="宋体" w:eastAsia="宋体" w:hint="default"/>
          <w:sz w:val="16"/>
          <w:szCs w:val="16"/>
        </w:rPr>
      </w:pPr>
      <w:r>
        <w:rPr>
          <w:rFonts w:ascii="宋体" w:hAnsi="宋体" w:cs="宋体" w:eastAsia="宋体" w:hint="default"/>
          <w:sz w:val="16"/>
          <w:szCs w:val="16"/>
        </w:rPr>
        <w:t>注释</w:t>
        <w:tab/>
        <w:t>租赁方</w:t>
      </w:r>
      <w:r>
        <w:rPr>
          <w:rFonts w:ascii="宋体" w:hAnsi="宋体" w:cs="宋体" w:eastAsia="宋体" w:hint="default"/>
          <w:spacing w:val="54"/>
          <w:sz w:val="16"/>
          <w:szCs w:val="16"/>
        </w:rPr>
        <w:t> </w:t>
      </w:r>
      <w:r>
        <w:rPr>
          <w:rFonts w:ascii="宋体" w:hAnsi="宋体" w:cs="宋体" w:eastAsia="宋体" w:hint="default"/>
          <w:sz w:val="16"/>
          <w:szCs w:val="16"/>
        </w:rPr>
        <w:t>租赁资产</w:t>
        <w:tab/>
        <w:t>租赁资产</w:t>
        <w:tab/>
        <w:tab/>
        <w:t>租赁</w:t>
        <w:tab/>
        <w:tab/>
        <w:t>租赁</w:t>
        <w:tab/>
        <w:t>租赁</w:t>
      </w:r>
      <w:r>
        <w:rPr>
          <w:rFonts w:ascii="宋体" w:hAnsi="宋体" w:cs="宋体" w:eastAsia="宋体" w:hint="default"/>
          <w:w w:val="100"/>
          <w:sz w:val="16"/>
          <w:szCs w:val="16"/>
        </w:rPr>
        <w:t> </w:t>
      </w:r>
      <w:r>
        <w:rPr>
          <w:rFonts w:ascii="宋体" w:hAnsi="宋体" w:cs="宋体" w:eastAsia="宋体" w:hint="default"/>
          <w:sz w:val="16"/>
          <w:szCs w:val="16"/>
        </w:rPr>
        <w:t>名称</w:t>
        <w:tab/>
        <w:t>情况</w:t>
        <w:tab/>
        <w:t>涉及金额</w:t>
        <w:tab/>
        <w:t>起始日</w:t>
        <w:tab/>
        <w:t>终止日</w:t>
        <w:tab/>
        <w:t>费用</w:t>
      </w:r>
    </w:p>
    <w:p>
      <w:pPr>
        <w:spacing w:line="240" w:lineRule="auto" w:before="3"/>
        <w:rPr>
          <w:rFonts w:ascii="宋体" w:hAnsi="宋体" w:cs="宋体" w:eastAsia="宋体" w:hint="default"/>
          <w:sz w:val="12"/>
          <w:szCs w:val="12"/>
        </w:rPr>
      </w:pPr>
    </w:p>
    <w:p>
      <w:pPr>
        <w:tabs>
          <w:tab w:pos="1975" w:val="left" w:leader="none"/>
          <w:tab w:pos="3597" w:val="left" w:leader="none"/>
          <w:tab w:pos="4370" w:val="left" w:leader="none"/>
          <w:tab w:pos="5517" w:val="left" w:leader="none"/>
          <w:tab w:pos="6477" w:val="left" w:leader="none"/>
          <w:tab w:pos="7437" w:val="left" w:leader="none"/>
        </w:tabs>
        <w:spacing w:line="214" w:lineRule="exact" w:before="0"/>
        <w:ind w:left="837" w:right="106"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美邦集团</w:t>
        <w:tab/>
      </w:r>
      <w:r>
        <w:rPr>
          <w:rFonts w:ascii="Times New Roman" w:hAnsi="Times New Roman" w:cs="Times New Roman" w:eastAsia="Times New Roman" w:hint="default"/>
          <w:spacing w:val="1"/>
          <w:sz w:val="16"/>
          <w:szCs w:val="16"/>
        </w:rPr>
        <w:t>(3)a</w:t>
      </w:r>
      <w:r>
        <w:rPr>
          <w:rFonts w:ascii="宋体" w:hAnsi="宋体" w:cs="宋体" w:eastAsia="宋体" w:hint="default"/>
          <w:spacing w:val="1"/>
          <w:sz w:val="16"/>
          <w:szCs w:val="16"/>
        </w:rPr>
        <w:t>温州美邦</w:t>
        <w:tab/>
      </w:r>
      <w:r>
        <w:rPr>
          <w:rFonts w:ascii="宋体" w:hAnsi="宋体" w:cs="宋体" w:eastAsia="宋体" w:hint="default"/>
          <w:sz w:val="16"/>
          <w:szCs w:val="16"/>
        </w:rPr>
        <w:t>良好</w:t>
        <w:tab/>
      </w:r>
      <w:r>
        <w:rPr>
          <w:rFonts w:ascii="Times New Roman" w:hAnsi="Times New Roman" w:cs="Times New Roman" w:eastAsia="Times New Roman" w:hint="default"/>
          <w:spacing w:val="-1"/>
          <w:sz w:val="16"/>
          <w:szCs w:val="16"/>
        </w:rPr>
        <w:t>88,558,662</w:t>
        <w:tab/>
      </w:r>
      <w:r>
        <w:rPr>
          <w:rFonts w:ascii="Times New Roman" w:hAnsi="Times New Roman" w:cs="Times New Roman" w:eastAsia="Times New Roman" w:hint="default"/>
          <w:sz w:val="16"/>
          <w:szCs w:val="16"/>
        </w:rPr>
        <w:t>2008-9-15</w:t>
        <w:tab/>
        <w:t>2011-9-14</w:t>
        <w:tab/>
        <w:t>6,840,000</w:t>
      </w:r>
    </w:p>
    <w:p>
      <w:pPr>
        <w:tabs>
          <w:tab w:pos="1975" w:val="left" w:leader="none"/>
          <w:tab w:pos="3597" w:val="left" w:leader="none"/>
          <w:tab w:pos="4370" w:val="left" w:leader="none"/>
          <w:tab w:pos="5517" w:val="left" w:leader="none"/>
          <w:tab w:pos="6477" w:val="left" w:leader="none"/>
          <w:tab w:pos="7437" w:val="left" w:leader="none"/>
        </w:tabs>
        <w:spacing w:line="208" w:lineRule="exact" w:before="0"/>
        <w:ind w:left="837" w:right="106"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美邦集团</w:t>
        <w:tab/>
      </w:r>
      <w:r>
        <w:rPr>
          <w:rFonts w:ascii="Times New Roman" w:hAnsi="Times New Roman" w:cs="Times New Roman" w:eastAsia="Times New Roman" w:hint="default"/>
          <w:sz w:val="16"/>
          <w:szCs w:val="16"/>
        </w:rPr>
        <w:t>(3)a</w:t>
      </w:r>
      <w:r>
        <w:rPr>
          <w:rFonts w:ascii="宋体" w:hAnsi="宋体" w:cs="宋体" w:eastAsia="宋体" w:hint="default"/>
          <w:sz w:val="16"/>
          <w:szCs w:val="16"/>
        </w:rPr>
        <w:t>武汉美邦</w:t>
        <w:tab/>
        <w:t>良好</w:t>
        <w:tab/>
      </w:r>
      <w:r>
        <w:rPr>
          <w:rFonts w:ascii="Times New Roman" w:hAnsi="Times New Roman" w:cs="Times New Roman" w:eastAsia="Times New Roman" w:hint="default"/>
          <w:sz w:val="16"/>
          <w:szCs w:val="16"/>
        </w:rPr>
        <w:t>56,763,660</w:t>
        <w:tab/>
        <w:t>2008-2-1</w:t>
        <w:tab/>
        <w:t>2011-1-31</w:t>
        <w:tab/>
        <w:t>4,800,000</w:t>
      </w:r>
    </w:p>
    <w:p>
      <w:pPr>
        <w:tabs>
          <w:tab w:pos="1975" w:val="left" w:leader="none"/>
          <w:tab w:pos="3597" w:val="left" w:leader="none"/>
          <w:tab w:pos="4370" w:val="left" w:leader="none"/>
          <w:tab w:pos="5517" w:val="left" w:leader="none"/>
          <w:tab w:pos="6477" w:val="left" w:leader="none"/>
          <w:tab w:pos="7437" w:val="left" w:leader="none"/>
        </w:tabs>
        <w:spacing w:line="215" w:lineRule="exact" w:before="0"/>
        <w:ind w:left="837" w:right="106"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美邦集团</w:t>
        <w:tab/>
      </w:r>
      <w:r>
        <w:rPr>
          <w:rFonts w:ascii="Times New Roman" w:hAnsi="Times New Roman" w:cs="Times New Roman" w:eastAsia="Times New Roman" w:hint="default"/>
          <w:spacing w:val="1"/>
          <w:sz w:val="16"/>
          <w:szCs w:val="16"/>
        </w:rPr>
        <w:t>(3)a</w:t>
      </w:r>
      <w:r>
        <w:rPr>
          <w:rFonts w:ascii="宋体" w:hAnsi="宋体" w:cs="宋体" w:eastAsia="宋体" w:hint="default"/>
          <w:spacing w:val="1"/>
          <w:sz w:val="16"/>
          <w:szCs w:val="16"/>
        </w:rPr>
        <w:t>昆明美邦</w:t>
        <w:tab/>
      </w:r>
      <w:r>
        <w:rPr>
          <w:rFonts w:ascii="宋体" w:hAnsi="宋体" w:cs="宋体" w:eastAsia="宋体" w:hint="default"/>
          <w:sz w:val="16"/>
          <w:szCs w:val="16"/>
        </w:rPr>
        <w:t>良好</w:t>
        <w:tab/>
      </w:r>
      <w:r>
        <w:rPr>
          <w:rFonts w:ascii="Times New Roman" w:hAnsi="Times New Roman" w:cs="Times New Roman" w:eastAsia="Times New Roman" w:hint="default"/>
          <w:spacing w:val="-1"/>
          <w:sz w:val="16"/>
          <w:szCs w:val="16"/>
        </w:rPr>
        <w:t>135,127,141</w:t>
        <w:tab/>
      </w:r>
      <w:r>
        <w:rPr>
          <w:rFonts w:ascii="Times New Roman" w:hAnsi="Times New Roman" w:cs="Times New Roman" w:eastAsia="Times New Roman" w:hint="default"/>
          <w:sz w:val="16"/>
          <w:szCs w:val="16"/>
        </w:rPr>
        <w:t>2009-5-1</w:t>
        <w:tab/>
        <w:t>2012-4-30</w:t>
        <w:tab/>
        <w:t>4,879,181</w:t>
      </w:r>
    </w:p>
    <w:p>
      <w:pPr>
        <w:spacing w:line="240" w:lineRule="auto" w:before="10"/>
        <w:rPr>
          <w:rFonts w:ascii="Times New Roman" w:hAnsi="Times New Roman" w:cs="Times New Roman" w:eastAsia="Times New Roman" w:hint="default"/>
          <w:sz w:val="21"/>
          <w:szCs w:val="21"/>
        </w:rPr>
      </w:pPr>
    </w:p>
    <w:p>
      <w:pPr>
        <w:pStyle w:val="Heading2"/>
        <w:spacing w:line="240" w:lineRule="auto"/>
        <w:ind w:right="106"/>
        <w:jc w:val="left"/>
      </w:pPr>
      <w:r>
        <w:rPr>
          <w:rFonts w:ascii="Times New Roman" w:hAnsi="Times New Roman" w:cs="Times New Roman" w:eastAsia="Times New Roman" w:hint="default"/>
        </w:rPr>
        <w:t>2009</w:t>
      </w:r>
      <w:r>
        <w:rPr/>
        <w:t>年</w:t>
      </w:r>
    </w:p>
    <w:p>
      <w:pPr>
        <w:spacing w:line="240" w:lineRule="auto" w:before="2"/>
        <w:rPr>
          <w:rFonts w:ascii="宋体" w:hAnsi="宋体" w:cs="宋体" w:eastAsia="宋体" w:hint="default"/>
          <w:sz w:val="22"/>
          <w:szCs w:val="22"/>
        </w:rPr>
      </w:pPr>
    </w:p>
    <w:p>
      <w:pPr>
        <w:tabs>
          <w:tab w:pos="3117" w:val="left" w:leader="none"/>
          <w:tab w:pos="4051" w:val="left" w:leader="none"/>
          <w:tab w:pos="4876" w:val="left" w:leader="none"/>
          <w:tab w:pos="5997" w:val="left" w:leader="none"/>
          <w:tab w:pos="6155" w:val="left" w:leader="none"/>
          <w:tab w:pos="6957" w:val="left" w:leader="none"/>
          <w:tab w:pos="7115" w:val="left" w:leader="none"/>
          <w:tab w:pos="8075" w:val="left" w:leader="none"/>
        </w:tabs>
        <w:spacing w:line="206" w:lineRule="exact" w:before="0"/>
        <w:ind w:left="3275" w:right="147" w:hanging="1335"/>
        <w:jc w:val="left"/>
        <w:rPr>
          <w:rFonts w:ascii="宋体" w:hAnsi="宋体" w:cs="宋体" w:eastAsia="宋体" w:hint="default"/>
          <w:sz w:val="16"/>
          <w:szCs w:val="16"/>
        </w:rPr>
      </w:pPr>
      <w:r>
        <w:rPr>
          <w:rFonts w:ascii="宋体" w:hAnsi="宋体" w:cs="宋体" w:eastAsia="宋体" w:hint="default"/>
          <w:sz w:val="16"/>
          <w:szCs w:val="16"/>
        </w:rPr>
        <w:t>注释</w:t>
        <w:tab/>
        <w:t>租赁方</w:t>
      </w:r>
      <w:r>
        <w:rPr>
          <w:rFonts w:ascii="宋体" w:hAnsi="宋体" w:cs="宋体" w:eastAsia="宋体" w:hint="default"/>
          <w:spacing w:val="54"/>
          <w:sz w:val="16"/>
          <w:szCs w:val="16"/>
        </w:rPr>
        <w:t> </w:t>
      </w:r>
      <w:r>
        <w:rPr>
          <w:rFonts w:ascii="宋体" w:hAnsi="宋体" w:cs="宋体" w:eastAsia="宋体" w:hint="default"/>
          <w:sz w:val="16"/>
          <w:szCs w:val="16"/>
        </w:rPr>
        <w:t>租赁资产</w:t>
        <w:tab/>
        <w:t>租赁资产</w:t>
        <w:tab/>
        <w:tab/>
        <w:t>租赁</w:t>
        <w:tab/>
        <w:tab/>
        <w:t>租赁</w:t>
        <w:tab/>
        <w:t>租赁</w:t>
      </w:r>
      <w:r>
        <w:rPr>
          <w:rFonts w:ascii="宋体" w:hAnsi="宋体" w:cs="宋体" w:eastAsia="宋体" w:hint="default"/>
          <w:w w:val="100"/>
          <w:sz w:val="16"/>
          <w:szCs w:val="16"/>
        </w:rPr>
        <w:t> </w:t>
      </w:r>
      <w:r>
        <w:rPr>
          <w:rFonts w:ascii="宋体" w:hAnsi="宋体" w:cs="宋体" w:eastAsia="宋体" w:hint="default"/>
          <w:sz w:val="16"/>
          <w:szCs w:val="16"/>
        </w:rPr>
        <w:t>名称</w:t>
        <w:tab/>
        <w:t>情况</w:t>
        <w:tab/>
        <w:t>涉及金额</w:t>
        <w:tab/>
        <w:t>起始日</w:t>
        <w:tab/>
        <w:t>终止日</w:t>
        <w:tab/>
        <w:t>费用</w:t>
      </w:r>
    </w:p>
    <w:p>
      <w:pPr>
        <w:spacing w:line="240" w:lineRule="auto" w:before="12"/>
        <w:rPr>
          <w:rFonts w:ascii="宋体" w:hAnsi="宋体" w:cs="宋体" w:eastAsia="宋体" w:hint="default"/>
          <w:sz w:val="6"/>
          <w:szCs w:val="6"/>
        </w:rPr>
      </w:pPr>
    </w:p>
    <w:tbl>
      <w:tblPr>
        <w:tblW w:w="0" w:type="auto"/>
        <w:jc w:val="left"/>
        <w:tblInd w:w="802" w:type="dxa"/>
        <w:tblLayout w:type="fixed"/>
        <w:tblCellMar>
          <w:top w:w="0" w:type="dxa"/>
          <w:left w:w="0" w:type="dxa"/>
          <w:bottom w:w="0" w:type="dxa"/>
          <w:right w:w="0" w:type="dxa"/>
        </w:tblCellMar>
        <w:tblLook w:val="01E0"/>
      </w:tblPr>
      <w:tblGrid>
        <w:gridCol w:w="925"/>
        <w:gridCol w:w="1514"/>
        <w:gridCol w:w="902"/>
        <w:gridCol w:w="1203"/>
        <w:gridCol w:w="986"/>
        <w:gridCol w:w="960"/>
        <w:gridCol w:w="825"/>
      </w:tblGrid>
      <w:tr>
        <w:trPr>
          <w:trHeight w:val="289"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6"/>
                <w:szCs w:val="16"/>
              </w:rPr>
            </w:pPr>
            <w:r>
              <w:rPr>
                <w:rFonts w:ascii="宋体" w:hAnsi="宋体" w:cs="宋体" w:eastAsia="宋体" w:hint="default"/>
                <w:sz w:val="16"/>
                <w:szCs w:val="16"/>
              </w:rPr>
              <w:t>美邦集团</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4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(3)a</w:t>
            </w:r>
            <w:r>
              <w:rPr>
                <w:rFonts w:ascii="宋体" w:hAnsi="宋体" w:cs="宋体" w:eastAsia="宋体" w:hint="default"/>
                <w:sz w:val="16"/>
                <w:szCs w:val="16"/>
              </w:rPr>
              <w:t>温州美邦</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3"/>
              <w:jc w:val="right"/>
              <w:rPr>
                <w:rFonts w:ascii="宋体" w:hAnsi="宋体" w:cs="宋体" w:eastAsia="宋体" w:hint="default"/>
                <w:sz w:val="16"/>
                <w:szCs w:val="16"/>
              </w:rPr>
            </w:pPr>
            <w:r>
              <w:rPr>
                <w:rFonts w:ascii="宋体" w:hAnsi="宋体" w:cs="宋体" w:eastAsia="宋体" w:hint="default"/>
                <w:sz w:val="16"/>
                <w:szCs w:val="16"/>
              </w:rPr>
              <w:t>良好</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25" w:right="0"/>
              <w:jc w:val="left"/>
              <w:rPr>
                <w:rFonts w:ascii="Times New Roman" w:hAnsi="Times New Roman" w:cs="Times New Roman" w:eastAsia="Times New Roman" w:hint="default"/>
                <w:sz w:val="16"/>
                <w:szCs w:val="16"/>
              </w:rPr>
            </w:pPr>
            <w:r>
              <w:rPr>
                <w:rFonts w:ascii="Times New Roman"/>
                <w:sz w:val="16"/>
              </w:rPr>
              <w:t>13,108,761</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6" w:right="0"/>
              <w:jc w:val="center"/>
              <w:rPr>
                <w:rFonts w:ascii="Times New Roman" w:hAnsi="Times New Roman" w:cs="Times New Roman" w:eastAsia="Times New Roman" w:hint="default"/>
                <w:sz w:val="16"/>
                <w:szCs w:val="16"/>
              </w:rPr>
            </w:pPr>
            <w:r>
              <w:rPr>
                <w:rFonts w:ascii="Times New Roman"/>
                <w:sz w:val="16"/>
              </w:rPr>
              <w:t>2008-9-15</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16"/>
                <w:szCs w:val="16"/>
              </w:rPr>
            </w:pPr>
            <w:r>
              <w:rPr>
                <w:rFonts w:ascii="Times New Roman"/>
                <w:sz w:val="16"/>
              </w:rPr>
              <w:t>2011-9-14</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6"/>
                <w:szCs w:val="16"/>
              </w:rPr>
            </w:pPr>
            <w:r>
              <w:rPr>
                <w:rFonts w:ascii="Times New Roman"/>
                <w:sz w:val="16"/>
              </w:rPr>
              <w:t>6,840,000</w:t>
            </w:r>
          </w:p>
        </w:tc>
      </w:tr>
      <w:tr>
        <w:trPr>
          <w:trHeight w:val="208"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6"/>
                <w:szCs w:val="16"/>
              </w:rPr>
            </w:pPr>
            <w:r>
              <w:rPr>
                <w:rFonts w:ascii="宋体" w:hAnsi="宋体" w:cs="宋体" w:eastAsia="宋体" w:hint="default"/>
                <w:sz w:val="16"/>
                <w:szCs w:val="16"/>
              </w:rPr>
              <w:t>美邦集团</w:t>
            </w:r>
          </w:p>
        </w:tc>
        <w:tc>
          <w:tcPr>
            <w:tcW w:w="1514" w:type="dxa"/>
            <w:tcBorders>
              <w:top w:val="nil" w:sz="6" w:space="0" w:color="auto"/>
              <w:left w:val="nil" w:sz="6" w:space="0" w:color="auto"/>
              <w:bottom w:val="nil" w:sz="6" w:space="0" w:color="auto"/>
              <w:right w:val="nil" w:sz="6" w:space="0" w:color="auto"/>
            </w:tcBorders>
          </w:tcPr>
          <w:p>
            <w:pPr>
              <w:pStyle w:val="TableParagraph"/>
              <w:spacing w:line="192" w:lineRule="exact"/>
              <w:ind w:left="24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(3)a</w:t>
            </w:r>
            <w:r>
              <w:rPr>
                <w:rFonts w:ascii="宋体" w:hAnsi="宋体" w:cs="宋体" w:eastAsia="宋体" w:hint="default"/>
                <w:sz w:val="16"/>
                <w:szCs w:val="16"/>
              </w:rPr>
              <w:t>武汉美邦</w:t>
            </w:r>
          </w:p>
        </w:tc>
        <w:tc>
          <w:tcPr>
            <w:tcW w:w="902" w:type="dxa"/>
            <w:tcBorders>
              <w:top w:val="nil" w:sz="6" w:space="0" w:color="auto"/>
              <w:left w:val="nil" w:sz="6" w:space="0" w:color="auto"/>
              <w:bottom w:val="nil" w:sz="6" w:space="0" w:color="auto"/>
              <w:right w:val="nil" w:sz="6" w:space="0" w:color="auto"/>
            </w:tcBorders>
          </w:tcPr>
          <w:p>
            <w:pPr>
              <w:pStyle w:val="TableParagraph"/>
              <w:spacing w:line="180" w:lineRule="exact"/>
              <w:ind w:right="223"/>
              <w:jc w:val="right"/>
              <w:rPr>
                <w:rFonts w:ascii="宋体" w:hAnsi="宋体" w:cs="宋体" w:eastAsia="宋体" w:hint="default"/>
                <w:sz w:val="16"/>
                <w:szCs w:val="16"/>
              </w:rPr>
            </w:pPr>
            <w:r>
              <w:rPr>
                <w:rFonts w:ascii="宋体" w:hAnsi="宋体" w:cs="宋体" w:eastAsia="宋体" w:hint="default"/>
                <w:sz w:val="16"/>
                <w:szCs w:val="16"/>
              </w:rPr>
              <w:t>良好</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8"/>
              <w:ind w:left="225" w:right="0"/>
              <w:jc w:val="left"/>
              <w:rPr>
                <w:rFonts w:ascii="Times New Roman" w:hAnsi="Times New Roman" w:cs="Times New Roman" w:eastAsia="Times New Roman" w:hint="default"/>
                <w:sz w:val="16"/>
                <w:szCs w:val="16"/>
              </w:rPr>
            </w:pPr>
            <w:r>
              <w:rPr>
                <w:rFonts w:ascii="Times New Roman"/>
                <w:sz w:val="16"/>
              </w:rPr>
              <w:t>58,453,524</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
              <w:jc w:val="center"/>
              <w:rPr>
                <w:rFonts w:ascii="Times New Roman" w:hAnsi="Times New Roman" w:cs="Times New Roman" w:eastAsia="Times New Roman" w:hint="default"/>
                <w:sz w:val="16"/>
                <w:szCs w:val="16"/>
              </w:rPr>
            </w:pPr>
            <w:r>
              <w:rPr>
                <w:rFonts w:ascii="Times New Roman"/>
                <w:sz w:val="16"/>
              </w:rPr>
              <w:t>2008-2-1</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center"/>
              <w:rPr>
                <w:rFonts w:ascii="Times New Roman" w:hAnsi="Times New Roman" w:cs="Times New Roman" w:eastAsia="Times New Roman" w:hint="default"/>
                <w:sz w:val="16"/>
                <w:szCs w:val="16"/>
              </w:rPr>
            </w:pPr>
            <w:r>
              <w:rPr>
                <w:rFonts w:ascii="Times New Roman"/>
                <w:sz w:val="16"/>
              </w:rPr>
              <w:t>2011-1-31</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16"/>
                <w:szCs w:val="16"/>
              </w:rPr>
            </w:pPr>
            <w:r>
              <w:rPr>
                <w:rFonts w:ascii="Times New Roman"/>
                <w:sz w:val="16"/>
              </w:rPr>
              <w:t>4,800,000</w:t>
            </w:r>
          </w:p>
        </w:tc>
      </w:tr>
      <w:tr>
        <w:trPr>
          <w:trHeight w:val="288"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6"/>
                <w:szCs w:val="16"/>
              </w:rPr>
            </w:pPr>
            <w:r>
              <w:rPr>
                <w:rFonts w:ascii="宋体" w:hAnsi="宋体" w:cs="宋体" w:eastAsia="宋体" w:hint="default"/>
                <w:sz w:val="16"/>
                <w:szCs w:val="16"/>
              </w:rPr>
              <w:t>美邦集团</w:t>
            </w:r>
          </w:p>
        </w:tc>
        <w:tc>
          <w:tcPr>
            <w:tcW w:w="1514" w:type="dxa"/>
            <w:tcBorders>
              <w:top w:val="nil" w:sz="6" w:space="0" w:color="auto"/>
              <w:left w:val="nil" w:sz="6" w:space="0" w:color="auto"/>
              <w:bottom w:val="nil" w:sz="6" w:space="0" w:color="auto"/>
              <w:right w:val="nil" w:sz="6" w:space="0" w:color="auto"/>
            </w:tcBorders>
          </w:tcPr>
          <w:p>
            <w:pPr>
              <w:pStyle w:val="TableParagraph"/>
              <w:spacing w:line="191" w:lineRule="exact"/>
              <w:ind w:left="24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(3)a</w:t>
            </w:r>
            <w:r>
              <w:rPr>
                <w:rFonts w:ascii="宋体" w:hAnsi="宋体" w:cs="宋体" w:eastAsia="宋体" w:hint="default"/>
                <w:sz w:val="16"/>
                <w:szCs w:val="16"/>
              </w:rPr>
              <w:t>昆明美邦</w:t>
            </w:r>
          </w:p>
        </w:tc>
        <w:tc>
          <w:tcPr>
            <w:tcW w:w="902" w:type="dxa"/>
            <w:tcBorders>
              <w:top w:val="nil" w:sz="6" w:space="0" w:color="auto"/>
              <w:left w:val="nil" w:sz="6" w:space="0" w:color="auto"/>
              <w:bottom w:val="nil" w:sz="6" w:space="0" w:color="auto"/>
              <w:right w:val="nil" w:sz="6" w:space="0" w:color="auto"/>
            </w:tcBorders>
          </w:tcPr>
          <w:p>
            <w:pPr>
              <w:pStyle w:val="TableParagraph"/>
              <w:spacing w:line="179" w:lineRule="exact"/>
              <w:ind w:right="223"/>
              <w:jc w:val="right"/>
              <w:rPr>
                <w:rFonts w:ascii="宋体" w:hAnsi="宋体" w:cs="宋体" w:eastAsia="宋体" w:hint="default"/>
                <w:sz w:val="16"/>
                <w:szCs w:val="16"/>
              </w:rPr>
            </w:pPr>
            <w:r>
              <w:rPr>
                <w:rFonts w:ascii="宋体" w:hAnsi="宋体" w:cs="宋体" w:eastAsia="宋体" w:hint="default"/>
                <w:sz w:val="16"/>
                <w:szCs w:val="16"/>
              </w:rPr>
              <w:t>良好</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7"/>
              <w:ind w:left="225" w:right="0"/>
              <w:jc w:val="left"/>
              <w:rPr>
                <w:rFonts w:ascii="Times New Roman" w:hAnsi="Times New Roman" w:cs="Times New Roman" w:eastAsia="Times New Roman" w:hint="default"/>
                <w:sz w:val="16"/>
                <w:szCs w:val="16"/>
              </w:rPr>
            </w:pPr>
            <w:r>
              <w:rPr>
                <w:rFonts w:ascii="Times New Roman"/>
                <w:sz w:val="16"/>
              </w:rPr>
              <w:t>139,100,444</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3"/>
              <w:jc w:val="center"/>
              <w:rPr>
                <w:rFonts w:ascii="Times New Roman" w:hAnsi="Times New Roman" w:cs="Times New Roman" w:eastAsia="Times New Roman" w:hint="default"/>
                <w:sz w:val="16"/>
                <w:szCs w:val="16"/>
              </w:rPr>
            </w:pPr>
            <w:r>
              <w:rPr>
                <w:rFonts w:ascii="Times New Roman"/>
                <w:sz w:val="16"/>
              </w:rPr>
              <w:t>2009-5-1</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center"/>
              <w:rPr>
                <w:rFonts w:ascii="Times New Roman" w:hAnsi="Times New Roman" w:cs="Times New Roman" w:eastAsia="Times New Roman" w:hint="default"/>
                <w:sz w:val="16"/>
                <w:szCs w:val="16"/>
              </w:rPr>
            </w:pPr>
            <w:r>
              <w:rPr>
                <w:rFonts w:ascii="Times New Roman"/>
                <w:sz w:val="16"/>
              </w:rPr>
              <w:t>2012-4-30</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6"/>
                <w:szCs w:val="16"/>
              </w:rPr>
            </w:pPr>
            <w:r>
              <w:rPr>
                <w:rFonts w:ascii="Times New Roman"/>
                <w:sz w:val="16"/>
              </w:rPr>
              <w:t>3,252,787</w:t>
            </w:r>
          </w:p>
        </w:tc>
      </w:tr>
    </w:tbl>
    <w:p>
      <w:pPr>
        <w:spacing w:after="0" w:line="240" w:lineRule="auto"/>
        <w:jc w:val="right"/>
        <w:rPr>
          <w:rFonts w:ascii="Times New Roman" w:hAnsi="Times New Roman" w:cs="Times New Roman" w:eastAsia="Times New Roman" w:hint="default"/>
          <w:sz w:val="16"/>
          <w:szCs w:val="16"/>
        </w:rPr>
        <w:sectPr>
          <w:footerReference w:type="default" r:id="rId63"/>
          <w:pgSz w:w="11910" w:h="16840"/>
          <w:pgMar w:footer="746" w:header="1308" w:top="3620" w:bottom="940" w:left="1680" w:right="1680"/>
          <w:pgNumType w:start="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57" w:val="left" w:leader="none"/>
        </w:tabs>
        <w:spacing w:line="367" w:lineRule="exact" w:before="0"/>
        <w:ind w:left="137" w:right="169"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六、</w:t>
        <w:tab/>
        <w:t>关联方关系及其交易</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57" w:val="left" w:leader="none"/>
        </w:tabs>
        <w:spacing w:before="170"/>
        <w:ind w:left="144" w:right="169"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4.</w:t>
        <w:tab/>
      </w:r>
      <w:r>
        <w:rPr>
          <w:rFonts w:ascii="Microsoft JhengHei" w:hAnsi="Microsoft JhengHei" w:cs="Microsoft JhengHei" w:eastAsia="Microsoft JhengHei" w:hint="default"/>
          <w:b/>
          <w:bCs/>
          <w:sz w:val="24"/>
          <w:szCs w:val="24"/>
        </w:rPr>
        <w:t>本集团与关联方的主要交易</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535"/>
        <w:gridCol w:w="1766"/>
        <w:gridCol w:w="654"/>
        <w:gridCol w:w="1096"/>
        <w:gridCol w:w="1295"/>
        <w:gridCol w:w="1133"/>
        <w:gridCol w:w="1039"/>
        <w:gridCol w:w="866"/>
      </w:tblGrid>
      <w:tr>
        <w:trPr>
          <w:trHeight w:val="1474"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Times New Roman" w:hAnsi="Times New Roman" w:cs="Times New Roman" w:eastAsia="Times New Roman" w:hint="default"/>
                <w:sz w:val="24"/>
                <w:szCs w:val="24"/>
              </w:rPr>
            </w:pPr>
            <w:r>
              <w:rPr>
                <w:rFonts w:ascii="Times New Roman"/>
                <w:sz w:val="24"/>
              </w:rPr>
              <w:t>(4)</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20" w:right="0"/>
              <w:jc w:val="left"/>
              <w:rPr>
                <w:rFonts w:ascii="宋体" w:hAnsi="宋体" w:cs="宋体" w:eastAsia="宋体" w:hint="default"/>
                <w:sz w:val="24"/>
                <w:szCs w:val="24"/>
              </w:rPr>
            </w:pPr>
            <w:r>
              <w:rPr>
                <w:rFonts w:ascii="宋体" w:hAnsi="宋体" w:cs="宋体" w:eastAsia="宋体" w:hint="default"/>
                <w:sz w:val="24"/>
                <w:szCs w:val="24"/>
              </w:rPr>
              <w:t>被关联方担保</w:t>
            </w:r>
          </w:p>
          <w:p>
            <w:pPr>
              <w:pStyle w:val="TableParagraph"/>
              <w:spacing w:line="240" w:lineRule="auto" w:before="9"/>
              <w:ind w:right="0"/>
              <w:jc w:val="left"/>
              <w:rPr>
                <w:rFonts w:ascii="Times New Roman" w:hAnsi="Times New Roman" w:cs="Times New Roman" w:eastAsia="Times New Roman" w:hint="default"/>
                <w:b/>
                <w:bCs/>
                <w:sz w:val="23"/>
                <w:szCs w:val="23"/>
              </w:rPr>
            </w:pPr>
          </w:p>
          <w:p>
            <w:pPr>
              <w:pStyle w:val="TableParagraph"/>
              <w:spacing w:line="240" w:lineRule="auto"/>
              <w:ind w:left="22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5"/>
              <w:ind w:right="0"/>
              <w:jc w:val="left"/>
              <w:rPr>
                <w:rFonts w:ascii="Times New Roman" w:hAnsi="Times New Roman" w:cs="Times New Roman" w:eastAsia="Times New Roman"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5"/>
              <w:ind w:right="0"/>
              <w:jc w:val="left"/>
              <w:rPr>
                <w:rFonts w:ascii="Times New Roman" w:hAnsi="Times New Roman" w:cs="Times New Roman" w:eastAsia="Times New Roman" w:hint="default"/>
                <w:b/>
                <w:bCs/>
                <w:sz w:val="15"/>
                <w:szCs w:val="15"/>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被担保方</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5"/>
              <w:ind w:right="0"/>
              <w:jc w:val="left"/>
              <w:rPr>
                <w:rFonts w:ascii="Times New Roman" w:hAnsi="Times New Roman" w:cs="Times New Roman" w:eastAsia="Times New Roman" w:hint="default"/>
                <w:b/>
                <w:bCs/>
                <w:sz w:val="15"/>
                <w:szCs w:val="15"/>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sz w:val="18"/>
                <w:szCs w:val="18"/>
              </w:rPr>
              <w:t>担保</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5"/>
              <w:ind w:right="0"/>
              <w:jc w:val="left"/>
              <w:rPr>
                <w:rFonts w:ascii="Times New Roman" w:hAnsi="Times New Roman" w:cs="Times New Roman" w:eastAsia="Times New Roman" w:hint="default"/>
                <w:b/>
                <w:bCs/>
                <w:sz w:val="15"/>
                <w:szCs w:val="15"/>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担保</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5"/>
              <w:ind w:right="0"/>
              <w:jc w:val="left"/>
              <w:rPr>
                <w:rFonts w:ascii="Times New Roman" w:hAnsi="Times New Roman" w:cs="Times New Roman" w:eastAsia="Times New Roman" w:hint="default"/>
                <w:b/>
                <w:bCs/>
                <w:sz w:val="15"/>
                <w:szCs w:val="15"/>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担保</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5"/>
              <w:ind w:right="0"/>
              <w:jc w:val="left"/>
              <w:rPr>
                <w:rFonts w:ascii="Times New Roman" w:hAnsi="Times New Roman" w:cs="Times New Roman" w:eastAsia="Times New Roman" w:hint="default"/>
                <w:b/>
                <w:bCs/>
                <w:sz w:val="15"/>
                <w:szCs w:val="15"/>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担保是否</w:t>
            </w:r>
          </w:p>
        </w:tc>
      </w:tr>
      <w:tr>
        <w:trPr>
          <w:trHeight w:val="372" w:hRule="exact"/>
        </w:trPr>
        <w:tc>
          <w:tcPr>
            <w:tcW w:w="53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06" w:lineRule="exact"/>
              <w:ind w:right="185"/>
              <w:jc w:val="right"/>
              <w:rPr>
                <w:rFonts w:ascii="宋体" w:hAnsi="宋体" w:cs="宋体" w:eastAsia="宋体" w:hint="default"/>
                <w:sz w:val="18"/>
                <w:szCs w:val="18"/>
              </w:rPr>
            </w:pPr>
            <w:r>
              <w:rPr>
                <w:rFonts w:ascii="宋体" w:hAnsi="宋体" w:cs="宋体" w:eastAsia="宋体" w:hint="default"/>
                <w:sz w:val="18"/>
                <w:szCs w:val="18"/>
              </w:rPr>
              <w:t>名称</w:t>
            </w:r>
          </w:p>
        </w:tc>
        <w:tc>
          <w:tcPr>
            <w:tcW w:w="1295" w:type="dxa"/>
            <w:tcBorders>
              <w:top w:val="nil" w:sz="6" w:space="0" w:color="auto"/>
              <w:left w:val="nil" w:sz="6" w:space="0" w:color="auto"/>
              <w:bottom w:val="nil" w:sz="6" w:space="0" w:color="auto"/>
              <w:right w:val="nil" w:sz="6" w:space="0" w:color="auto"/>
            </w:tcBorders>
          </w:tcPr>
          <w:p>
            <w:pPr>
              <w:pStyle w:val="TableParagraph"/>
              <w:spacing w:line="206" w:lineRule="exact"/>
              <w:ind w:right="206"/>
              <w:jc w:val="right"/>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nil" w:sz="6" w:space="0" w:color="auto"/>
              <w:left w:val="nil" w:sz="6" w:space="0" w:color="auto"/>
              <w:bottom w:val="nil" w:sz="6" w:space="0" w:color="auto"/>
              <w:right w:val="nil" w:sz="6" w:space="0" w:color="auto"/>
            </w:tcBorders>
          </w:tcPr>
          <w:p>
            <w:pPr>
              <w:pStyle w:val="TableParagraph"/>
              <w:spacing w:line="206" w:lineRule="exact"/>
              <w:ind w:right="204"/>
              <w:jc w:val="right"/>
              <w:rPr>
                <w:rFonts w:ascii="宋体" w:hAnsi="宋体" w:cs="宋体" w:eastAsia="宋体" w:hint="default"/>
                <w:sz w:val="18"/>
                <w:szCs w:val="18"/>
              </w:rPr>
            </w:pPr>
            <w:r>
              <w:rPr>
                <w:rFonts w:ascii="宋体" w:hAnsi="宋体" w:cs="宋体" w:eastAsia="宋体" w:hint="default"/>
                <w:sz w:val="18"/>
                <w:szCs w:val="18"/>
              </w:rPr>
              <w:t>起始日</w:t>
            </w:r>
          </w:p>
        </w:tc>
        <w:tc>
          <w:tcPr>
            <w:tcW w:w="1039" w:type="dxa"/>
            <w:tcBorders>
              <w:top w:val="nil" w:sz="6" w:space="0" w:color="auto"/>
              <w:left w:val="nil" w:sz="6" w:space="0" w:color="auto"/>
              <w:bottom w:val="nil" w:sz="6" w:space="0" w:color="auto"/>
              <w:right w:val="nil" w:sz="6" w:space="0" w:color="auto"/>
            </w:tcBorders>
          </w:tcPr>
          <w:p>
            <w:pPr>
              <w:pStyle w:val="TableParagraph"/>
              <w:spacing w:line="206" w:lineRule="exact"/>
              <w:ind w:right="110"/>
              <w:jc w:val="right"/>
              <w:rPr>
                <w:rFonts w:ascii="宋体" w:hAnsi="宋体" w:cs="宋体" w:eastAsia="宋体" w:hint="default"/>
                <w:sz w:val="18"/>
                <w:szCs w:val="18"/>
              </w:rPr>
            </w:pPr>
            <w:r>
              <w:rPr>
                <w:rFonts w:ascii="宋体" w:hAnsi="宋体" w:cs="宋体" w:eastAsia="宋体" w:hint="default"/>
                <w:sz w:val="18"/>
                <w:szCs w:val="18"/>
              </w:rPr>
              <w:t>到期日</w:t>
            </w:r>
          </w:p>
        </w:tc>
        <w:tc>
          <w:tcPr>
            <w:tcW w:w="866"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宋体" w:hAnsi="宋体" w:cs="宋体" w:eastAsia="宋体" w:hint="default"/>
                <w:sz w:val="18"/>
                <w:szCs w:val="18"/>
              </w:rPr>
            </w:pPr>
            <w:r>
              <w:rPr>
                <w:rFonts w:ascii="宋体" w:hAnsi="宋体" w:cs="宋体" w:eastAsia="宋体" w:hint="default"/>
                <w:sz w:val="18"/>
                <w:szCs w:val="18"/>
              </w:rPr>
              <w:t>履行完毕</w:t>
            </w:r>
          </w:p>
        </w:tc>
      </w:tr>
      <w:tr>
        <w:trPr>
          <w:trHeight w:val="519" w:hRule="exact"/>
        </w:trPr>
        <w:tc>
          <w:tcPr>
            <w:tcW w:w="53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20"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141" w:right="0"/>
              <w:jc w:val="left"/>
              <w:rPr>
                <w:rFonts w:ascii="Times New Roman" w:hAnsi="Times New Roman" w:cs="Times New Roman" w:eastAsia="Times New Roman" w:hint="default"/>
                <w:sz w:val="18"/>
                <w:szCs w:val="18"/>
              </w:rPr>
            </w:pPr>
            <w:r>
              <w:rPr>
                <w:rFonts w:ascii="Times New Roman"/>
                <w:sz w:val="18"/>
              </w:rPr>
              <w:t>(4)e</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85"/>
              <w:jc w:val="right"/>
              <w:rPr>
                <w:rFonts w:ascii="宋体" w:hAnsi="宋体" w:cs="宋体" w:eastAsia="宋体" w:hint="default"/>
                <w:sz w:val="18"/>
                <w:szCs w:val="18"/>
              </w:rPr>
            </w:pPr>
            <w:r>
              <w:rPr>
                <w:rFonts w:ascii="宋体" w:hAnsi="宋体" w:cs="宋体" w:eastAsia="宋体" w:hint="default"/>
                <w:sz w:val="18"/>
                <w:szCs w:val="18"/>
              </w:rPr>
              <w:t>温州美邦</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05"/>
              <w:jc w:val="right"/>
              <w:rPr>
                <w:rFonts w:ascii="Times New Roman" w:hAnsi="Times New Roman" w:cs="Times New Roman" w:eastAsia="Times New Roman" w:hint="default"/>
                <w:sz w:val="18"/>
                <w:szCs w:val="18"/>
              </w:rPr>
            </w:pPr>
            <w:r>
              <w:rPr>
                <w:rFonts w:ascii="Times New Roman"/>
                <w:spacing w:val="-1"/>
                <w:sz w:val="18"/>
              </w:rPr>
              <w:t>75,000,000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05"/>
              <w:jc w:val="right"/>
              <w:rPr>
                <w:rFonts w:ascii="Times New Roman" w:hAnsi="Times New Roman" w:cs="Times New Roman" w:eastAsia="Times New Roman" w:hint="default"/>
                <w:sz w:val="18"/>
                <w:szCs w:val="18"/>
              </w:rPr>
            </w:pPr>
            <w:r>
              <w:rPr>
                <w:rFonts w:ascii="Times New Roman"/>
                <w:spacing w:val="-1"/>
                <w:sz w:val="18"/>
              </w:rPr>
              <w:t>2009.7.7</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09"/>
              <w:jc w:val="right"/>
              <w:rPr>
                <w:rFonts w:ascii="Times New Roman" w:hAnsi="Times New Roman" w:cs="Times New Roman" w:eastAsia="Times New Roman" w:hint="default"/>
                <w:sz w:val="18"/>
                <w:szCs w:val="18"/>
              </w:rPr>
            </w:pPr>
            <w:r>
              <w:rPr>
                <w:rFonts w:ascii="Times New Roman"/>
                <w:spacing w:val="-1"/>
                <w:sz w:val="18"/>
              </w:rPr>
              <w:t>2010.7.6</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宋体" w:hAnsi="宋体" w:cs="宋体" w:eastAsia="宋体" w:hint="default"/>
                <w:sz w:val="18"/>
                <w:szCs w:val="18"/>
              </w:rPr>
            </w:pPr>
            <w:r>
              <w:rPr>
                <w:rFonts w:ascii="宋体" w:hAnsi="宋体" w:cs="宋体" w:eastAsia="宋体" w:hint="default"/>
                <w:sz w:val="18"/>
                <w:szCs w:val="18"/>
              </w:rPr>
              <w:t>已完毕</w:t>
            </w:r>
          </w:p>
        </w:tc>
      </w:tr>
      <w:tr>
        <w:trPr>
          <w:trHeight w:val="581" w:hRule="exact"/>
        </w:trPr>
        <w:tc>
          <w:tcPr>
            <w:tcW w:w="53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2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c>
          <w:tcPr>
            <w:tcW w:w="654"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r>
      <w:tr>
        <w:trPr>
          <w:trHeight w:val="370" w:hRule="exact"/>
        </w:trPr>
        <w:tc>
          <w:tcPr>
            <w:tcW w:w="53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85"/>
              <w:jc w:val="right"/>
              <w:rPr>
                <w:rFonts w:ascii="宋体" w:hAnsi="宋体" w:cs="宋体" w:eastAsia="宋体" w:hint="default"/>
                <w:sz w:val="18"/>
                <w:szCs w:val="18"/>
              </w:rPr>
            </w:pPr>
            <w:r>
              <w:rPr>
                <w:rFonts w:ascii="宋体" w:hAnsi="宋体" w:cs="宋体" w:eastAsia="宋体" w:hint="default"/>
                <w:sz w:val="18"/>
                <w:szCs w:val="18"/>
              </w:rPr>
              <w:t>被担保方</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6"/>
              <w:jc w:val="right"/>
              <w:rPr>
                <w:rFonts w:ascii="宋体" w:hAnsi="宋体" w:cs="宋体" w:eastAsia="宋体" w:hint="default"/>
                <w:sz w:val="18"/>
                <w:szCs w:val="18"/>
              </w:rPr>
            </w:pPr>
            <w:r>
              <w:rPr>
                <w:rFonts w:ascii="宋体" w:hAnsi="宋体" w:cs="宋体" w:eastAsia="宋体" w:hint="default"/>
                <w:sz w:val="18"/>
                <w:szCs w:val="18"/>
              </w:rPr>
              <w:t>担保</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4"/>
              <w:jc w:val="right"/>
              <w:rPr>
                <w:rFonts w:ascii="宋体" w:hAnsi="宋体" w:cs="宋体" w:eastAsia="宋体" w:hint="default"/>
                <w:sz w:val="18"/>
                <w:szCs w:val="18"/>
              </w:rPr>
            </w:pPr>
            <w:r>
              <w:rPr>
                <w:rFonts w:ascii="宋体" w:hAnsi="宋体" w:cs="宋体" w:eastAsia="宋体" w:hint="default"/>
                <w:sz w:val="18"/>
                <w:szCs w:val="18"/>
              </w:rPr>
              <w:t>担保</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10"/>
              <w:jc w:val="right"/>
              <w:rPr>
                <w:rFonts w:ascii="宋体" w:hAnsi="宋体" w:cs="宋体" w:eastAsia="宋体" w:hint="default"/>
                <w:sz w:val="18"/>
                <w:szCs w:val="18"/>
              </w:rPr>
            </w:pPr>
            <w:r>
              <w:rPr>
                <w:rFonts w:ascii="宋体" w:hAnsi="宋体" w:cs="宋体" w:eastAsia="宋体" w:hint="default"/>
                <w:sz w:val="18"/>
                <w:szCs w:val="18"/>
              </w:rPr>
              <w:t>担保</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宋体" w:hAnsi="宋体" w:cs="宋体" w:eastAsia="宋体" w:hint="default"/>
                <w:sz w:val="18"/>
                <w:szCs w:val="18"/>
              </w:rPr>
            </w:pPr>
            <w:r>
              <w:rPr>
                <w:rFonts w:ascii="宋体" w:hAnsi="宋体" w:cs="宋体" w:eastAsia="宋体" w:hint="default"/>
                <w:sz w:val="18"/>
                <w:szCs w:val="18"/>
              </w:rPr>
              <w:t>担保是否</w:t>
            </w:r>
          </w:p>
        </w:tc>
      </w:tr>
      <w:tr>
        <w:trPr>
          <w:trHeight w:val="372" w:hRule="exact"/>
        </w:trPr>
        <w:tc>
          <w:tcPr>
            <w:tcW w:w="53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08" w:lineRule="exact"/>
              <w:ind w:right="185"/>
              <w:jc w:val="right"/>
              <w:rPr>
                <w:rFonts w:ascii="宋体" w:hAnsi="宋体" w:cs="宋体" w:eastAsia="宋体" w:hint="default"/>
                <w:sz w:val="18"/>
                <w:szCs w:val="18"/>
              </w:rPr>
            </w:pPr>
            <w:r>
              <w:rPr>
                <w:rFonts w:ascii="宋体" w:hAnsi="宋体" w:cs="宋体" w:eastAsia="宋体" w:hint="default"/>
                <w:sz w:val="18"/>
                <w:szCs w:val="18"/>
              </w:rPr>
              <w:t>名称</w:t>
            </w:r>
          </w:p>
        </w:tc>
        <w:tc>
          <w:tcPr>
            <w:tcW w:w="1295" w:type="dxa"/>
            <w:tcBorders>
              <w:top w:val="nil" w:sz="6" w:space="0" w:color="auto"/>
              <w:left w:val="nil" w:sz="6" w:space="0" w:color="auto"/>
              <w:bottom w:val="nil" w:sz="6" w:space="0" w:color="auto"/>
              <w:right w:val="nil" w:sz="6" w:space="0" w:color="auto"/>
            </w:tcBorders>
          </w:tcPr>
          <w:p>
            <w:pPr>
              <w:pStyle w:val="TableParagraph"/>
              <w:spacing w:line="208" w:lineRule="exact"/>
              <w:ind w:right="206"/>
              <w:jc w:val="right"/>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nil" w:sz="6" w:space="0" w:color="auto"/>
              <w:left w:val="nil" w:sz="6" w:space="0" w:color="auto"/>
              <w:bottom w:val="nil" w:sz="6" w:space="0" w:color="auto"/>
              <w:right w:val="nil" w:sz="6" w:space="0" w:color="auto"/>
            </w:tcBorders>
          </w:tcPr>
          <w:p>
            <w:pPr>
              <w:pStyle w:val="TableParagraph"/>
              <w:spacing w:line="208" w:lineRule="exact"/>
              <w:ind w:right="204"/>
              <w:jc w:val="right"/>
              <w:rPr>
                <w:rFonts w:ascii="宋体" w:hAnsi="宋体" w:cs="宋体" w:eastAsia="宋体" w:hint="default"/>
                <w:sz w:val="18"/>
                <w:szCs w:val="18"/>
              </w:rPr>
            </w:pPr>
            <w:r>
              <w:rPr>
                <w:rFonts w:ascii="宋体" w:hAnsi="宋体" w:cs="宋体" w:eastAsia="宋体" w:hint="default"/>
                <w:sz w:val="18"/>
                <w:szCs w:val="18"/>
              </w:rPr>
              <w:t>起始日</w:t>
            </w:r>
          </w:p>
        </w:tc>
        <w:tc>
          <w:tcPr>
            <w:tcW w:w="1039" w:type="dxa"/>
            <w:tcBorders>
              <w:top w:val="nil" w:sz="6" w:space="0" w:color="auto"/>
              <w:left w:val="nil" w:sz="6" w:space="0" w:color="auto"/>
              <w:bottom w:val="nil" w:sz="6" w:space="0" w:color="auto"/>
              <w:right w:val="nil" w:sz="6" w:space="0" w:color="auto"/>
            </w:tcBorders>
          </w:tcPr>
          <w:p>
            <w:pPr>
              <w:pStyle w:val="TableParagraph"/>
              <w:spacing w:line="208" w:lineRule="exact"/>
              <w:ind w:right="110"/>
              <w:jc w:val="right"/>
              <w:rPr>
                <w:rFonts w:ascii="宋体" w:hAnsi="宋体" w:cs="宋体" w:eastAsia="宋体" w:hint="default"/>
                <w:sz w:val="18"/>
                <w:szCs w:val="18"/>
              </w:rPr>
            </w:pPr>
            <w:r>
              <w:rPr>
                <w:rFonts w:ascii="宋体" w:hAnsi="宋体" w:cs="宋体" w:eastAsia="宋体" w:hint="default"/>
                <w:sz w:val="18"/>
                <w:szCs w:val="18"/>
              </w:rPr>
              <w:t>到期日</w:t>
            </w:r>
          </w:p>
        </w:tc>
        <w:tc>
          <w:tcPr>
            <w:tcW w:w="866" w:type="dxa"/>
            <w:tcBorders>
              <w:top w:val="nil" w:sz="6" w:space="0" w:color="auto"/>
              <w:left w:val="nil" w:sz="6" w:space="0" w:color="auto"/>
              <w:bottom w:val="nil" w:sz="6" w:space="0" w:color="auto"/>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77" w:hRule="exact"/>
        </w:trPr>
        <w:tc>
          <w:tcPr>
            <w:tcW w:w="53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20" w:right="0"/>
              <w:jc w:val="left"/>
              <w:rPr>
                <w:rFonts w:ascii="宋体" w:hAnsi="宋体" w:cs="宋体" w:eastAsia="宋体" w:hint="default"/>
                <w:sz w:val="18"/>
                <w:szCs w:val="18"/>
              </w:rPr>
            </w:pPr>
            <w:r>
              <w:rPr>
                <w:rFonts w:ascii="宋体" w:hAnsi="宋体" w:cs="宋体" w:eastAsia="宋体" w:hint="default"/>
                <w:sz w:val="18"/>
                <w:szCs w:val="18"/>
              </w:rPr>
              <w:t>周成建和美邦集团</w:t>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141" w:right="0"/>
              <w:jc w:val="left"/>
              <w:rPr>
                <w:rFonts w:ascii="Times New Roman" w:hAnsi="Times New Roman" w:cs="Times New Roman" w:eastAsia="Times New Roman" w:hint="default"/>
                <w:sz w:val="18"/>
                <w:szCs w:val="18"/>
              </w:rPr>
            </w:pPr>
            <w:r>
              <w:rPr>
                <w:rFonts w:ascii="Times New Roman"/>
                <w:sz w:val="18"/>
              </w:rPr>
              <w:t>(4)a</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5"/>
              <w:jc w:val="right"/>
              <w:rPr>
                <w:rFonts w:ascii="宋体" w:hAnsi="宋体" w:cs="宋体" w:eastAsia="宋体" w:hint="default"/>
                <w:sz w:val="18"/>
                <w:szCs w:val="18"/>
              </w:rPr>
            </w:pPr>
            <w:r>
              <w:rPr>
                <w:rFonts w:ascii="宋体" w:hAnsi="宋体" w:cs="宋体" w:eastAsia="宋体" w:hint="default"/>
                <w:sz w:val="18"/>
                <w:szCs w:val="18"/>
              </w:rPr>
              <w:t>本公司</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05"/>
              <w:jc w:val="right"/>
              <w:rPr>
                <w:rFonts w:ascii="Times New Roman" w:hAnsi="Times New Roman" w:cs="Times New Roman" w:eastAsia="Times New Roman" w:hint="default"/>
                <w:sz w:val="18"/>
                <w:szCs w:val="18"/>
              </w:rPr>
            </w:pPr>
            <w:r>
              <w:rPr>
                <w:rFonts w:ascii="Times New Roman"/>
                <w:spacing w:val="-1"/>
                <w:sz w:val="18"/>
              </w:rPr>
              <w:t>30,000,000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05"/>
              <w:jc w:val="right"/>
              <w:rPr>
                <w:rFonts w:ascii="Times New Roman" w:hAnsi="Times New Roman" w:cs="Times New Roman" w:eastAsia="Times New Roman" w:hint="default"/>
                <w:sz w:val="18"/>
                <w:szCs w:val="18"/>
              </w:rPr>
            </w:pPr>
            <w:r>
              <w:rPr>
                <w:rFonts w:ascii="Times New Roman"/>
                <w:spacing w:val="-1"/>
                <w:sz w:val="18"/>
              </w:rPr>
              <w:t>2008.4.11</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11"/>
              <w:jc w:val="right"/>
              <w:rPr>
                <w:rFonts w:ascii="Times New Roman" w:hAnsi="Times New Roman" w:cs="Times New Roman" w:eastAsia="Times New Roman" w:hint="default"/>
                <w:sz w:val="18"/>
                <w:szCs w:val="18"/>
              </w:rPr>
            </w:pPr>
            <w:r>
              <w:rPr>
                <w:rFonts w:ascii="Times New Roman"/>
                <w:spacing w:val="-1"/>
                <w:sz w:val="18"/>
              </w:rPr>
              <w:t>2009.4.10</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宋体" w:hAnsi="宋体" w:cs="宋体" w:eastAsia="宋体" w:hint="default"/>
                <w:sz w:val="18"/>
                <w:szCs w:val="18"/>
              </w:rPr>
            </w:pPr>
            <w:r>
              <w:rPr>
                <w:rFonts w:ascii="宋体" w:hAnsi="宋体" w:cs="宋体" w:eastAsia="宋体" w:hint="default"/>
                <w:sz w:val="18"/>
                <w:szCs w:val="18"/>
              </w:rPr>
              <w:t>已完毕</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03" w:lineRule="exact"/>
              <w:ind w:left="220"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36" w:right="0"/>
              <w:jc w:val="left"/>
              <w:rPr>
                <w:rFonts w:ascii="Times New Roman" w:hAnsi="Times New Roman" w:cs="Times New Roman" w:eastAsia="Times New Roman" w:hint="default"/>
                <w:sz w:val="18"/>
                <w:szCs w:val="18"/>
              </w:rPr>
            </w:pPr>
            <w:r>
              <w:rPr>
                <w:rFonts w:ascii="Times New Roman"/>
                <w:sz w:val="18"/>
              </w:rPr>
              <w:t>(4)b</w:t>
            </w:r>
          </w:p>
        </w:tc>
        <w:tc>
          <w:tcPr>
            <w:tcW w:w="1096" w:type="dxa"/>
            <w:tcBorders>
              <w:top w:val="nil" w:sz="6" w:space="0" w:color="auto"/>
              <w:left w:val="nil" w:sz="6" w:space="0" w:color="auto"/>
              <w:bottom w:val="nil" w:sz="6" w:space="0" w:color="auto"/>
              <w:right w:val="nil" w:sz="6" w:space="0" w:color="auto"/>
            </w:tcBorders>
          </w:tcPr>
          <w:p>
            <w:pPr>
              <w:pStyle w:val="TableParagraph"/>
              <w:spacing w:line="203" w:lineRule="exact"/>
              <w:ind w:right="185"/>
              <w:jc w:val="right"/>
              <w:rPr>
                <w:rFonts w:ascii="宋体" w:hAnsi="宋体" w:cs="宋体" w:eastAsia="宋体" w:hint="default"/>
                <w:sz w:val="18"/>
                <w:szCs w:val="18"/>
              </w:rPr>
            </w:pPr>
            <w:r>
              <w:rPr>
                <w:rFonts w:ascii="宋体" w:hAnsi="宋体" w:cs="宋体" w:eastAsia="宋体" w:hint="default"/>
                <w:sz w:val="18"/>
                <w:szCs w:val="18"/>
              </w:rPr>
              <w:t>本公司</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5"/>
              <w:jc w:val="right"/>
              <w:rPr>
                <w:rFonts w:ascii="Times New Roman" w:hAnsi="Times New Roman" w:cs="Times New Roman" w:eastAsia="Times New Roman" w:hint="default"/>
                <w:sz w:val="18"/>
                <w:szCs w:val="18"/>
              </w:rPr>
            </w:pPr>
            <w:r>
              <w:rPr>
                <w:rFonts w:ascii="Times New Roman"/>
                <w:spacing w:val="-1"/>
                <w:sz w:val="18"/>
              </w:rPr>
              <w:t>50,000,000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5"/>
              <w:jc w:val="right"/>
              <w:rPr>
                <w:rFonts w:ascii="Times New Roman" w:hAnsi="Times New Roman" w:cs="Times New Roman" w:eastAsia="Times New Roman" w:hint="default"/>
                <w:sz w:val="18"/>
                <w:szCs w:val="18"/>
              </w:rPr>
            </w:pPr>
            <w:r>
              <w:rPr>
                <w:rFonts w:ascii="Times New Roman"/>
                <w:spacing w:val="-1"/>
                <w:sz w:val="18"/>
              </w:rPr>
              <w:t>2008.9.27</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1"/>
              <w:jc w:val="right"/>
              <w:rPr>
                <w:rFonts w:ascii="Times New Roman" w:hAnsi="Times New Roman" w:cs="Times New Roman" w:eastAsia="Times New Roman" w:hint="default"/>
                <w:sz w:val="18"/>
                <w:szCs w:val="18"/>
              </w:rPr>
            </w:pPr>
            <w:r>
              <w:rPr>
                <w:rFonts w:ascii="Times New Roman"/>
                <w:spacing w:val="-1"/>
                <w:sz w:val="18"/>
              </w:rPr>
              <w:t>2009.3.26</w:t>
            </w:r>
          </w:p>
        </w:tc>
        <w:tc>
          <w:tcPr>
            <w:tcW w:w="866"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宋体" w:hAnsi="宋体" w:cs="宋体" w:eastAsia="宋体" w:hint="default"/>
                <w:sz w:val="18"/>
                <w:szCs w:val="18"/>
              </w:rPr>
            </w:pPr>
            <w:r>
              <w:rPr>
                <w:rFonts w:ascii="宋体" w:hAnsi="宋体" w:cs="宋体" w:eastAsia="宋体" w:hint="default"/>
                <w:sz w:val="18"/>
                <w:szCs w:val="18"/>
              </w:rPr>
              <w:t>已完毕</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01" w:lineRule="exact"/>
              <w:ind w:left="220"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6" w:right="0"/>
              <w:jc w:val="left"/>
              <w:rPr>
                <w:rFonts w:ascii="Times New Roman" w:hAnsi="Times New Roman" w:cs="Times New Roman" w:eastAsia="Times New Roman" w:hint="default"/>
                <w:sz w:val="18"/>
                <w:szCs w:val="18"/>
              </w:rPr>
            </w:pPr>
            <w:r>
              <w:rPr>
                <w:rFonts w:ascii="Times New Roman"/>
                <w:sz w:val="18"/>
              </w:rPr>
              <w:t>(4)b</w:t>
            </w:r>
          </w:p>
        </w:tc>
        <w:tc>
          <w:tcPr>
            <w:tcW w:w="1096" w:type="dxa"/>
            <w:tcBorders>
              <w:top w:val="nil" w:sz="6" w:space="0" w:color="auto"/>
              <w:left w:val="nil" w:sz="6" w:space="0" w:color="auto"/>
              <w:bottom w:val="nil" w:sz="6" w:space="0" w:color="auto"/>
              <w:right w:val="nil" w:sz="6" w:space="0" w:color="auto"/>
            </w:tcBorders>
          </w:tcPr>
          <w:p>
            <w:pPr>
              <w:pStyle w:val="TableParagraph"/>
              <w:spacing w:line="201" w:lineRule="exact"/>
              <w:ind w:right="185"/>
              <w:jc w:val="right"/>
              <w:rPr>
                <w:rFonts w:ascii="宋体" w:hAnsi="宋体" w:cs="宋体" w:eastAsia="宋体" w:hint="default"/>
                <w:sz w:val="18"/>
                <w:szCs w:val="18"/>
              </w:rPr>
            </w:pPr>
            <w:r>
              <w:rPr>
                <w:rFonts w:ascii="宋体" w:hAnsi="宋体" w:cs="宋体" w:eastAsia="宋体" w:hint="default"/>
                <w:sz w:val="18"/>
                <w:szCs w:val="18"/>
              </w:rPr>
              <w:t>本公司</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5"/>
              <w:jc w:val="right"/>
              <w:rPr>
                <w:rFonts w:ascii="Times New Roman" w:hAnsi="Times New Roman" w:cs="Times New Roman" w:eastAsia="Times New Roman" w:hint="default"/>
                <w:sz w:val="18"/>
                <w:szCs w:val="18"/>
              </w:rPr>
            </w:pPr>
            <w:r>
              <w:rPr>
                <w:rFonts w:ascii="Times New Roman"/>
                <w:spacing w:val="-1"/>
                <w:sz w:val="18"/>
              </w:rPr>
              <w:t>50,000,000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5"/>
              <w:jc w:val="right"/>
              <w:rPr>
                <w:rFonts w:ascii="Times New Roman" w:hAnsi="Times New Roman" w:cs="Times New Roman" w:eastAsia="Times New Roman" w:hint="default"/>
                <w:sz w:val="18"/>
                <w:szCs w:val="18"/>
              </w:rPr>
            </w:pPr>
            <w:r>
              <w:rPr>
                <w:rFonts w:ascii="Times New Roman"/>
                <w:spacing w:val="-1"/>
                <w:sz w:val="18"/>
              </w:rPr>
              <w:t>2008.9.24</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pacing w:val="-1"/>
                <w:sz w:val="18"/>
              </w:rPr>
              <w:t>2009.9.23</w:t>
            </w:r>
          </w:p>
        </w:tc>
        <w:tc>
          <w:tcPr>
            <w:tcW w:w="866" w:type="dxa"/>
            <w:tcBorders>
              <w:top w:val="nil" w:sz="6" w:space="0" w:color="auto"/>
              <w:left w:val="nil" w:sz="6" w:space="0" w:color="auto"/>
              <w:bottom w:val="nil" w:sz="6" w:space="0" w:color="auto"/>
              <w:right w:val="nil" w:sz="6" w:space="0" w:color="auto"/>
            </w:tcBorders>
          </w:tcPr>
          <w:p>
            <w:pPr>
              <w:pStyle w:val="TableParagraph"/>
              <w:spacing w:line="201" w:lineRule="exact"/>
              <w:ind w:right="33"/>
              <w:jc w:val="right"/>
              <w:rPr>
                <w:rFonts w:ascii="宋体" w:hAnsi="宋体" w:cs="宋体" w:eastAsia="宋体" w:hint="default"/>
                <w:sz w:val="18"/>
                <w:szCs w:val="18"/>
              </w:rPr>
            </w:pPr>
            <w:r>
              <w:rPr>
                <w:rFonts w:ascii="宋体" w:hAnsi="宋体" w:cs="宋体" w:eastAsia="宋体" w:hint="default"/>
                <w:sz w:val="18"/>
                <w:szCs w:val="18"/>
              </w:rPr>
              <w:t>已完毕</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03" w:lineRule="exact"/>
              <w:ind w:left="220"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36" w:right="0"/>
              <w:jc w:val="left"/>
              <w:rPr>
                <w:rFonts w:ascii="Times New Roman" w:hAnsi="Times New Roman" w:cs="Times New Roman" w:eastAsia="Times New Roman" w:hint="default"/>
                <w:sz w:val="18"/>
                <w:szCs w:val="18"/>
              </w:rPr>
            </w:pPr>
            <w:r>
              <w:rPr>
                <w:rFonts w:ascii="Times New Roman"/>
                <w:sz w:val="18"/>
              </w:rPr>
              <w:t>(4)b</w:t>
            </w:r>
          </w:p>
        </w:tc>
        <w:tc>
          <w:tcPr>
            <w:tcW w:w="1096" w:type="dxa"/>
            <w:tcBorders>
              <w:top w:val="nil" w:sz="6" w:space="0" w:color="auto"/>
              <w:left w:val="nil" w:sz="6" w:space="0" w:color="auto"/>
              <w:bottom w:val="nil" w:sz="6" w:space="0" w:color="auto"/>
              <w:right w:val="nil" w:sz="6" w:space="0" w:color="auto"/>
            </w:tcBorders>
          </w:tcPr>
          <w:p>
            <w:pPr>
              <w:pStyle w:val="TableParagraph"/>
              <w:spacing w:line="203" w:lineRule="exact"/>
              <w:ind w:right="185"/>
              <w:jc w:val="right"/>
              <w:rPr>
                <w:rFonts w:ascii="宋体" w:hAnsi="宋体" w:cs="宋体" w:eastAsia="宋体" w:hint="default"/>
                <w:sz w:val="18"/>
                <w:szCs w:val="18"/>
              </w:rPr>
            </w:pPr>
            <w:r>
              <w:rPr>
                <w:rFonts w:ascii="宋体" w:hAnsi="宋体" w:cs="宋体" w:eastAsia="宋体" w:hint="default"/>
                <w:sz w:val="18"/>
                <w:szCs w:val="18"/>
              </w:rPr>
              <w:t>本公司</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5"/>
              <w:jc w:val="right"/>
              <w:rPr>
                <w:rFonts w:ascii="Times New Roman" w:hAnsi="Times New Roman" w:cs="Times New Roman" w:eastAsia="Times New Roman" w:hint="default"/>
                <w:sz w:val="18"/>
                <w:szCs w:val="18"/>
              </w:rPr>
            </w:pPr>
            <w:r>
              <w:rPr>
                <w:rFonts w:ascii="Times New Roman"/>
                <w:spacing w:val="-1"/>
                <w:sz w:val="18"/>
              </w:rPr>
              <w:t>50,000,000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5"/>
              <w:jc w:val="right"/>
              <w:rPr>
                <w:rFonts w:ascii="Times New Roman" w:hAnsi="Times New Roman" w:cs="Times New Roman" w:eastAsia="Times New Roman" w:hint="default"/>
                <w:sz w:val="18"/>
                <w:szCs w:val="18"/>
              </w:rPr>
            </w:pPr>
            <w:r>
              <w:rPr>
                <w:rFonts w:ascii="Times New Roman"/>
                <w:spacing w:val="-1"/>
                <w:sz w:val="18"/>
              </w:rPr>
              <w:t>2008.6.27</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1"/>
              <w:jc w:val="right"/>
              <w:rPr>
                <w:rFonts w:ascii="Times New Roman" w:hAnsi="Times New Roman" w:cs="Times New Roman" w:eastAsia="Times New Roman" w:hint="default"/>
                <w:sz w:val="18"/>
                <w:szCs w:val="18"/>
              </w:rPr>
            </w:pPr>
            <w:r>
              <w:rPr>
                <w:rFonts w:ascii="Times New Roman"/>
                <w:spacing w:val="-1"/>
                <w:sz w:val="18"/>
              </w:rPr>
              <w:t>2009.6.27</w:t>
            </w:r>
          </w:p>
        </w:tc>
        <w:tc>
          <w:tcPr>
            <w:tcW w:w="866"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宋体" w:hAnsi="宋体" w:cs="宋体" w:eastAsia="宋体" w:hint="default"/>
                <w:sz w:val="18"/>
                <w:szCs w:val="18"/>
              </w:rPr>
            </w:pPr>
            <w:r>
              <w:rPr>
                <w:rFonts w:ascii="宋体" w:hAnsi="宋体" w:cs="宋体" w:eastAsia="宋体" w:hint="default"/>
                <w:sz w:val="18"/>
                <w:szCs w:val="18"/>
              </w:rPr>
              <w:t>已完毕</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01" w:lineRule="exact"/>
              <w:ind w:left="220"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6" w:right="0"/>
              <w:jc w:val="left"/>
              <w:rPr>
                <w:rFonts w:ascii="Times New Roman" w:hAnsi="Times New Roman" w:cs="Times New Roman" w:eastAsia="Times New Roman" w:hint="default"/>
                <w:sz w:val="18"/>
                <w:szCs w:val="18"/>
              </w:rPr>
            </w:pPr>
            <w:r>
              <w:rPr>
                <w:rFonts w:ascii="Times New Roman"/>
                <w:sz w:val="18"/>
              </w:rPr>
              <w:t>(4)b</w:t>
            </w:r>
          </w:p>
        </w:tc>
        <w:tc>
          <w:tcPr>
            <w:tcW w:w="1096" w:type="dxa"/>
            <w:tcBorders>
              <w:top w:val="nil" w:sz="6" w:space="0" w:color="auto"/>
              <w:left w:val="nil" w:sz="6" w:space="0" w:color="auto"/>
              <w:bottom w:val="nil" w:sz="6" w:space="0" w:color="auto"/>
              <w:right w:val="nil" w:sz="6" w:space="0" w:color="auto"/>
            </w:tcBorders>
          </w:tcPr>
          <w:p>
            <w:pPr>
              <w:pStyle w:val="TableParagraph"/>
              <w:spacing w:line="201" w:lineRule="exact"/>
              <w:ind w:right="185"/>
              <w:jc w:val="right"/>
              <w:rPr>
                <w:rFonts w:ascii="宋体" w:hAnsi="宋体" w:cs="宋体" w:eastAsia="宋体" w:hint="default"/>
                <w:sz w:val="18"/>
                <w:szCs w:val="18"/>
              </w:rPr>
            </w:pPr>
            <w:r>
              <w:rPr>
                <w:rFonts w:ascii="宋体" w:hAnsi="宋体" w:cs="宋体" w:eastAsia="宋体" w:hint="default"/>
                <w:sz w:val="18"/>
                <w:szCs w:val="18"/>
              </w:rPr>
              <w:t>本公司</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5"/>
              <w:jc w:val="right"/>
              <w:rPr>
                <w:rFonts w:ascii="Times New Roman" w:hAnsi="Times New Roman" w:cs="Times New Roman" w:eastAsia="Times New Roman" w:hint="default"/>
                <w:sz w:val="18"/>
                <w:szCs w:val="18"/>
              </w:rPr>
            </w:pPr>
            <w:r>
              <w:rPr>
                <w:rFonts w:ascii="Times New Roman"/>
                <w:spacing w:val="-1"/>
                <w:sz w:val="18"/>
              </w:rPr>
              <w:t>70,000,000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5"/>
              <w:jc w:val="right"/>
              <w:rPr>
                <w:rFonts w:ascii="Times New Roman" w:hAnsi="Times New Roman" w:cs="Times New Roman" w:eastAsia="Times New Roman" w:hint="default"/>
                <w:sz w:val="18"/>
                <w:szCs w:val="18"/>
              </w:rPr>
            </w:pPr>
            <w:r>
              <w:rPr>
                <w:rFonts w:ascii="Times New Roman"/>
                <w:spacing w:val="-1"/>
                <w:sz w:val="18"/>
              </w:rPr>
              <w:t>2007.2.24</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pacing w:val="-1"/>
                <w:sz w:val="18"/>
              </w:rPr>
              <w:t>2009.9.25</w:t>
            </w:r>
          </w:p>
        </w:tc>
        <w:tc>
          <w:tcPr>
            <w:tcW w:w="866" w:type="dxa"/>
            <w:tcBorders>
              <w:top w:val="nil" w:sz="6" w:space="0" w:color="auto"/>
              <w:left w:val="nil" w:sz="6" w:space="0" w:color="auto"/>
              <w:bottom w:val="nil" w:sz="6" w:space="0" w:color="auto"/>
              <w:right w:val="nil" w:sz="6" w:space="0" w:color="auto"/>
            </w:tcBorders>
          </w:tcPr>
          <w:p>
            <w:pPr>
              <w:pStyle w:val="TableParagraph"/>
              <w:spacing w:line="201" w:lineRule="exact"/>
              <w:ind w:right="33"/>
              <w:jc w:val="right"/>
              <w:rPr>
                <w:rFonts w:ascii="宋体" w:hAnsi="宋体" w:cs="宋体" w:eastAsia="宋体" w:hint="default"/>
                <w:sz w:val="18"/>
                <w:szCs w:val="18"/>
              </w:rPr>
            </w:pPr>
            <w:r>
              <w:rPr>
                <w:rFonts w:ascii="宋体" w:hAnsi="宋体" w:cs="宋体" w:eastAsia="宋体" w:hint="default"/>
                <w:sz w:val="18"/>
                <w:szCs w:val="18"/>
              </w:rPr>
              <w:t>已完毕</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03" w:lineRule="exact"/>
              <w:ind w:left="220"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1" w:right="0"/>
              <w:jc w:val="left"/>
              <w:rPr>
                <w:rFonts w:ascii="Times New Roman" w:hAnsi="Times New Roman" w:cs="Times New Roman" w:eastAsia="Times New Roman" w:hint="default"/>
                <w:sz w:val="18"/>
                <w:szCs w:val="18"/>
              </w:rPr>
            </w:pPr>
            <w:r>
              <w:rPr>
                <w:rFonts w:ascii="Times New Roman"/>
                <w:sz w:val="18"/>
              </w:rPr>
              <w:t>(4)c</w:t>
            </w:r>
          </w:p>
        </w:tc>
        <w:tc>
          <w:tcPr>
            <w:tcW w:w="1096" w:type="dxa"/>
            <w:tcBorders>
              <w:top w:val="nil" w:sz="6" w:space="0" w:color="auto"/>
              <w:left w:val="nil" w:sz="6" w:space="0" w:color="auto"/>
              <w:bottom w:val="nil" w:sz="6" w:space="0" w:color="auto"/>
              <w:right w:val="nil" w:sz="6" w:space="0" w:color="auto"/>
            </w:tcBorders>
          </w:tcPr>
          <w:p>
            <w:pPr>
              <w:pStyle w:val="TableParagraph"/>
              <w:spacing w:line="203" w:lineRule="exact"/>
              <w:ind w:right="185"/>
              <w:jc w:val="right"/>
              <w:rPr>
                <w:rFonts w:ascii="宋体" w:hAnsi="宋体" w:cs="宋体" w:eastAsia="宋体" w:hint="default"/>
                <w:sz w:val="18"/>
                <w:szCs w:val="18"/>
              </w:rPr>
            </w:pPr>
            <w:r>
              <w:rPr>
                <w:rFonts w:ascii="宋体" w:hAnsi="宋体" w:cs="宋体" w:eastAsia="宋体" w:hint="default"/>
                <w:sz w:val="18"/>
                <w:szCs w:val="18"/>
              </w:rPr>
              <w:t>本公司</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5"/>
              <w:jc w:val="right"/>
              <w:rPr>
                <w:rFonts w:ascii="Times New Roman" w:hAnsi="Times New Roman" w:cs="Times New Roman" w:eastAsia="Times New Roman" w:hint="default"/>
                <w:sz w:val="18"/>
                <w:szCs w:val="18"/>
              </w:rPr>
            </w:pPr>
            <w:r>
              <w:rPr>
                <w:rFonts w:ascii="Times New Roman"/>
                <w:spacing w:val="-1"/>
                <w:sz w:val="18"/>
              </w:rPr>
              <w:t>250,000,000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5"/>
              <w:jc w:val="right"/>
              <w:rPr>
                <w:rFonts w:ascii="Times New Roman" w:hAnsi="Times New Roman" w:cs="Times New Roman" w:eastAsia="Times New Roman" w:hint="default"/>
                <w:sz w:val="18"/>
                <w:szCs w:val="18"/>
              </w:rPr>
            </w:pPr>
            <w:r>
              <w:rPr>
                <w:rFonts w:ascii="Times New Roman"/>
                <w:spacing w:val="-1"/>
                <w:sz w:val="18"/>
              </w:rPr>
              <w:t>2008.9.26</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1"/>
              <w:jc w:val="right"/>
              <w:rPr>
                <w:rFonts w:ascii="Times New Roman" w:hAnsi="Times New Roman" w:cs="Times New Roman" w:eastAsia="Times New Roman" w:hint="default"/>
                <w:sz w:val="18"/>
                <w:szCs w:val="18"/>
              </w:rPr>
            </w:pPr>
            <w:r>
              <w:rPr>
                <w:rFonts w:ascii="Times New Roman"/>
                <w:spacing w:val="-1"/>
                <w:sz w:val="18"/>
              </w:rPr>
              <w:t>2009.9.25</w:t>
            </w:r>
          </w:p>
        </w:tc>
        <w:tc>
          <w:tcPr>
            <w:tcW w:w="866"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宋体" w:hAnsi="宋体" w:cs="宋体" w:eastAsia="宋体" w:hint="default"/>
                <w:sz w:val="18"/>
                <w:szCs w:val="18"/>
              </w:rPr>
            </w:pPr>
            <w:r>
              <w:rPr>
                <w:rFonts w:ascii="宋体" w:hAnsi="宋体" w:cs="宋体" w:eastAsia="宋体" w:hint="default"/>
                <w:sz w:val="18"/>
                <w:szCs w:val="18"/>
              </w:rPr>
              <w:t>已完毕</w:t>
            </w:r>
          </w:p>
        </w:tc>
      </w:tr>
      <w:tr>
        <w:trPr>
          <w:trHeight w:val="234" w:hRule="exact"/>
        </w:trPr>
        <w:tc>
          <w:tcPr>
            <w:tcW w:w="53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01" w:lineRule="exact"/>
              <w:ind w:left="220" w:right="0"/>
              <w:jc w:val="left"/>
              <w:rPr>
                <w:rFonts w:ascii="宋体" w:hAnsi="宋体" w:cs="宋体" w:eastAsia="宋体" w:hint="default"/>
                <w:sz w:val="18"/>
                <w:szCs w:val="18"/>
              </w:rPr>
            </w:pPr>
            <w:r>
              <w:rPr>
                <w:rFonts w:ascii="宋体" w:hAnsi="宋体" w:cs="宋体" w:eastAsia="宋体" w:hint="default"/>
                <w:sz w:val="18"/>
                <w:szCs w:val="18"/>
              </w:rPr>
              <w:t>周成建和王尚钧</w:t>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6" w:right="0"/>
              <w:jc w:val="left"/>
              <w:rPr>
                <w:rFonts w:ascii="Times New Roman" w:hAnsi="Times New Roman" w:cs="Times New Roman" w:eastAsia="Times New Roman" w:hint="default"/>
                <w:sz w:val="18"/>
                <w:szCs w:val="18"/>
              </w:rPr>
            </w:pPr>
            <w:r>
              <w:rPr>
                <w:rFonts w:ascii="Times New Roman"/>
                <w:sz w:val="18"/>
              </w:rPr>
              <w:t>(4)d</w:t>
            </w:r>
          </w:p>
        </w:tc>
        <w:tc>
          <w:tcPr>
            <w:tcW w:w="1096" w:type="dxa"/>
            <w:tcBorders>
              <w:top w:val="nil" w:sz="6" w:space="0" w:color="auto"/>
              <w:left w:val="nil" w:sz="6" w:space="0" w:color="auto"/>
              <w:bottom w:val="nil" w:sz="6" w:space="0" w:color="auto"/>
              <w:right w:val="nil" w:sz="6" w:space="0" w:color="auto"/>
            </w:tcBorders>
          </w:tcPr>
          <w:p>
            <w:pPr>
              <w:pStyle w:val="TableParagraph"/>
              <w:spacing w:line="201" w:lineRule="exact"/>
              <w:ind w:right="185"/>
              <w:jc w:val="right"/>
              <w:rPr>
                <w:rFonts w:ascii="宋体" w:hAnsi="宋体" w:cs="宋体" w:eastAsia="宋体" w:hint="default"/>
                <w:sz w:val="18"/>
                <w:szCs w:val="18"/>
              </w:rPr>
            </w:pPr>
            <w:r>
              <w:rPr>
                <w:rFonts w:ascii="宋体" w:hAnsi="宋体" w:cs="宋体" w:eastAsia="宋体" w:hint="default"/>
                <w:sz w:val="18"/>
                <w:szCs w:val="18"/>
              </w:rPr>
              <w:t>本公司</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5"/>
              <w:jc w:val="right"/>
              <w:rPr>
                <w:rFonts w:ascii="Times New Roman" w:hAnsi="Times New Roman" w:cs="Times New Roman" w:eastAsia="Times New Roman" w:hint="default"/>
                <w:sz w:val="18"/>
                <w:szCs w:val="18"/>
              </w:rPr>
            </w:pPr>
            <w:r>
              <w:rPr>
                <w:rFonts w:ascii="Times New Roman"/>
                <w:spacing w:val="-1"/>
                <w:sz w:val="18"/>
              </w:rPr>
              <w:t>50,000,000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5"/>
              <w:jc w:val="right"/>
              <w:rPr>
                <w:rFonts w:ascii="Times New Roman" w:hAnsi="Times New Roman" w:cs="Times New Roman" w:eastAsia="Times New Roman" w:hint="default"/>
                <w:sz w:val="18"/>
                <w:szCs w:val="18"/>
              </w:rPr>
            </w:pPr>
            <w:r>
              <w:rPr>
                <w:rFonts w:ascii="Times New Roman"/>
                <w:spacing w:val="-1"/>
                <w:sz w:val="18"/>
              </w:rPr>
              <w:t>2008.7.31</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pacing w:val="-1"/>
                <w:sz w:val="18"/>
              </w:rPr>
              <w:t>2009.7.31</w:t>
            </w:r>
          </w:p>
        </w:tc>
        <w:tc>
          <w:tcPr>
            <w:tcW w:w="866" w:type="dxa"/>
            <w:tcBorders>
              <w:top w:val="nil" w:sz="6" w:space="0" w:color="auto"/>
              <w:left w:val="nil" w:sz="6" w:space="0" w:color="auto"/>
              <w:bottom w:val="nil" w:sz="6" w:space="0" w:color="auto"/>
              <w:right w:val="nil" w:sz="6" w:space="0" w:color="auto"/>
            </w:tcBorders>
          </w:tcPr>
          <w:p>
            <w:pPr>
              <w:pStyle w:val="TableParagraph"/>
              <w:spacing w:line="201" w:lineRule="exact"/>
              <w:ind w:right="33"/>
              <w:jc w:val="right"/>
              <w:rPr>
                <w:rFonts w:ascii="宋体" w:hAnsi="宋体" w:cs="宋体" w:eastAsia="宋体" w:hint="default"/>
                <w:sz w:val="18"/>
                <w:szCs w:val="18"/>
              </w:rPr>
            </w:pPr>
            <w:r>
              <w:rPr>
                <w:rFonts w:ascii="宋体" w:hAnsi="宋体" w:cs="宋体" w:eastAsia="宋体" w:hint="default"/>
                <w:sz w:val="18"/>
                <w:szCs w:val="18"/>
              </w:rPr>
              <w:t>已完毕</w:t>
            </w:r>
          </w:p>
        </w:tc>
      </w:tr>
      <w:tr>
        <w:trPr>
          <w:trHeight w:val="313" w:hRule="exact"/>
        </w:trPr>
        <w:tc>
          <w:tcPr>
            <w:tcW w:w="53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03" w:lineRule="exact"/>
              <w:ind w:left="220"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1" w:right="0"/>
              <w:jc w:val="left"/>
              <w:rPr>
                <w:rFonts w:ascii="Times New Roman" w:hAnsi="Times New Roman" w:cs="Times New Roman" w:eastAsia="Times New Roman" w:hint="default"/>
                <w:sz w:val="18"/>
                <w:szCs w:val="18"/>
              </w:rPr>
            </w:pPr>
            <w:r>
              <w:rPr>
                <w:rFonts w:ascii="Times New Roman"/>
                <w:sz w:val="18"/>
              </w:rPr>
              <w:t>(4)e</w:t>
            </w:r>
          </w:p>
        </w:tc>
        <w:tc>
          <w:tcPr>
            <w:tcW w:w="1096" w:type="dxa"/>
            <w:tcBorders>
              <w:top w:val="nil" w:sz="6" w:space="0" w:color="auto"/>
              <w:left w:val="nil" w:sz="6" w:space="0" w:color="auto"/>
              <w:bottom w:val="nil" w:sz="6" w:space="0" w:color="auto"/>
              <w:right w:val="nil" w:sz="6" w:space="0" w:color="auto"/>
            </w:tcBorders>
          </w:tcPr>
          <w:p>
            <w:pPr>
              <w:pStyle w:val="TableParagraph"/>
              <w:spacing w:line="203" w:lineRule="exact"/>
              <w:ind w:right="185"/>
              <w:jc w:val="right"/>
              <w:rPr>
                <w:rFonts w:ascii="宋体" w:hAnsi="宋体" w:cs="宋体" w:eastAsia="宋体" w:hint="default"/>
                <w:sz w:val="18"/>
                <w:szCs w:val="18"/>
              </w:rPr>
            </w:pPr>
            <w:r>
              <w:rPr>
                <w:rFonts w:ascii="宋体" w:hAnsi="宋体" w:cs="宋体" w:eastAsia="宋体" w:hint="default"/>
                <w:sz w:val="18"/>
                <w:szCs w:val="18"/>
              </w:rPr>
              <w:t>温州美邦</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5"/>
              <w:jc w:val="right"/>
              <w:rPr>
                <w:rFonts w:ascii="Times New Roman" w:hAnsi="Times New Roman" w:cs="Times New Roman" w:eastAsia="Times New Roman" w:hint="default"/>
                <w:sz w:val="18"/>
                <w:szCs w:val="18"/>
              </w:rPr>
            </w:pPr>
            <w:r>
              <w:rPr>
                <w:rFonts w:ascii="Times New Roman"/>
                <w:spacing w:val="-1"/>
                <w:sz w:val="18"/>
              </w:rPr>
              <w:t>75,000,000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5"/>
              <w:jc w:val="right"/>
              <w:rPr>
                <w:rFonts w:ascii="Times New Roman" w:hAnsi="Times New Roman" w:cs="Times New Roman" w:eastAsia="Times New Roman" w:hint="default"/>
                <w:sz w:val="18"/>
                <w:szCs w:val="18"/>
              </w:rPr>
            </w:pPr>
            <w:r>
              <w:rPr>
                <w:rFonts w:ascii="Times New Roman"/>
                <w:spacing w:val="-1"/>
                <w:sz w:val="18"/>
              </w:rPr>
              <w:t>2009.7.7</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2010.7.6</w:t>
            </w:r>
          </w:p>
        </w:tc>
        <w:tc>
          <w:tcPr>
            <w:tcW w:w="866" w:type="dxa"/>
            <w:tcBorders>
              <w:top w:val="nil" w:sz="6" w:space="0" w:color="auto"/>
              <w:left w:val="nil" w:sz="6" w:space="0" w:color="auto"/>
              <w:bottom w:val="nil" w:sz="6" w:space="0" w:color="auto"/>
              <w:right w:val="nil" w:sz="6" w:space="0" w:color="auto"/>
            </w:tcBorders>
          </w:tcPr>
          <w:p>
            <w:pPr>
              <w:pStyle w:val="TableParagraph"/>
              <w:spacing w:line="203" w:lineRule="exact"/>
              <w:ind w:right="33"/>
              <w:jc w:val="right"/>
              <w:rPr>
                <w:rFonts w:ascii="宋体" w:hAnsi="宋体" w:cs="宋体" w:eastAsia="宋体" w:hint="default"/>
                <w:sz w:val="18"/>
                <w:szCs w:val="18"/>
              </w:rPr>
            </w:pPr>
            <w:r>
              <w:rPr>
                <w:rFonts w:ascii="宋体" w:hAnsi="宋体" w:cs="宋体" w:eastAsia="宋体" w:hint="default"/>
                <w:sz w:val="18"/>
                <w:szCs w:val="18"/>
              </w:rPr>
              <w:t>未完毕</w:t>
            </w:r>
          </w:p>
        </w:tc>
      </w:tr>
    </w:tbl>
    <w:p>
      <w:pPr>
        <w:spacing w:line="240" w:lineRule="auto" w:before="1"/>
        <w:rPr>
          <w:rFonts w:ascii="Times New Roman" w:hAnsi="Times New Roman" w:cs="Times New Roman" w:eastAsia="Times New Roman" w:hint="default"/>
          <w:b/>
          <w:bCs/>
          <w:sz w:val="11"/>
          <w:szCs w:val="11"/>
        </w:rPr>
      </w:pPr>
    </w:p>
    <w:p>
      <w:pPr>
        <w:pStyle w:val="Heading2"/>
        <w:tabs>
          <w:tab w:pos="857" w:val="left" w:leader="none"/>
        </w:tabs>
        <w:spacing w:line="422" w:lineRule="auto" w:before="28"/>
        <w:ind w:left="857" w:right="3167" w:hanging="720"/>
        <w:jc w:val="left"/>
      </w:pPr>
      <w:r>
        <w:rPr>
          <w:rFonts w:ascii="Times New Roman" w:hAnsi="Times New Roman" w:cs="Times New Roman" w:eastAsia="Times New Roman" w:hint="default"/>
          <w:spacing w:val="-1"/>
        </w:rPr>
        <w:t>(5)</w:t>
        <w:tab/>
      </w:r>
      <w:r>
        <w:rPr>
          <w:spacing w:val="-1"/>
        </w:rPr>
        <w:t>与关联方资金拆借</w:t>
      </w:r>
      <w:r>
        <w:rPr>
          <w:rFonts w:ascii="Times New Roman" w:hAnsi="Times New Roman" w:cs="Times New Roman" w:eastAsia="Times New Roman" w:hint="default"/>
          <w:spacing w:val="-1"/>
        </w:rPr>
        <w:t>(</w:t>
      </w:r>
      <w:r>
        <w:rPr>
          <w:spacing w:val="-1"/>
        </w:rPr>
        <w:t>注释</w:t>
      </w:r>
      <w:r>
        <w:rPr>
          <w:rFonts w:ascii="Times New Roman" w:hAnsi="Times New Roman" w:cs="Times New Roman" w:eastAsia="Times New Roman" w:hint="default"/>
          <w:spacing w:val="-1"/>
        </w:rPr>
        <w:t>5(a))</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rFonts w:ascii="Times New Roman" w:hAnsi="Times New Roman" w:cs="Times New Roman" w:eastAsia="Times New Roman" w:hint="default"/>
        </w:rPr>
        <w:t>2010</w:t>
      </w:r>
      <w:r>
        <w:rPr/>
        <w:t>年度本集团无关联方资金拆入或拆出。</w:t>
      </w:r>
    </w:p>
    <w:p>
      <w:pPr>
        <w:pStyle w:val="Heading2"/>
        <w:spacing w:line="240" w:lineRule="auto" w:before="53"/>
        <w:ind w:left="857" w:right="169"/>
        <w:jc w:val="left"/>
      </w:pPr>
      <w:r>
        <w:rPr>
          <w:rFonts w:ascii="Times New Roman" w:hAnsi="Times New Roman" w:cs="Times New Roman" w:eastAsia="Times New Roman" w:hint="default"/>
        </w:rPr>
        <w:t>2009</w:t>
      </w:r>
      <w:r>
        <w:rPr/>
        <w:t>年度本集团无关联方资金拆入或拆出。</w:t>
      </w:r>
    </w:p>
    <w:p>
      <w:pPr>
        <w:spacing w:after="0" w:line="240" w:lineRule="auto"/>
        <w:jc w:val="left"/>
        <w:sectPr>
          <w:pgSz w:w="11910" w:h="16840"/>
          <w:pgMar w:header="1308" w:footer="746" w:top="3620" w:bottom="94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7" w:val="left" w:leader="none"/>
        </w:tabs>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六、</w:t>
        <w:tab/>
        <w:t>关联方关系及其交易</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10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4.</w:t>
        <w:tab/>
      </w:r>
      <w:r>
        <w:rPr>
          <w:rFonts w:ascii="Microsoft JhengHei" w:hAnsi="Microsoft JhengHei" w:cs="Microsoft JhengHei" w:eastAsia="Microsoft JhengHei" w:hint="default"/>
          <w:b/>
          <w:bCs/>
          <w:sz w:val="24"/>
          <w:szCs w:val="24"/>
        </w:rPr>
        <w:t>本集团与关联方的主要交易</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1"/>
          <w:szCs w:val="21"/>
        </w:rPr>
      </w:pPr>
    </w:p>
    <w:p>
      <w:pPr>
        <w:pStyle w:val="Heading2"/>
        <w:spacing w:line="240" w:lineRule="auto"/>
        <w:ind w:left="117" w:right="106"/>
        <w:jc w:val="left"/>
      </w:pPr>
      <w:r>
        <w:rPr>
          <w:rFonts w:ascii="Times New Roman" w:hAnsi="Times New Roman" w:cs="Times New Roman" w:eastAsia="Times New Roman" w:hint="default"/>
        </w:rPr>
        <w:t>(6) </w:t>
      </w:r>
      <w:r>
        <w:rPr>
          <w:rFonts w:ascii="Times New Roman" w:hAnsi="Times New Roman" w:cs="Times New Roman" w:eastAsia="Times New Roman" w:hint="default"/>
          <w:spacing w:val="18"/>
        </w:rPr>
        <w:t> </w:t>
      </w:r>
      <w:r>
        <w:rPr/>
        <w:t>向关键管理人员支付薪酬</w:t>
      </w:r>
    </w:p>
    <w:p>
      <w:pPr>
        <w:spacing w:line="240" w:lineRule="auto" w:before="7"/>
        <w:rPr>
          <w:rFonts w:ascii="宋体" w:hAnsi="宋体" w:cs="宋体" w:eastAsia="宋体" w:hint="default"/>
          <w:sz w:val="17"/>
          <w:szCs w:val="17"/>
        </w:rPr>
      </w:pPr>
    </w:p>
    <w:p>
      <w:pPr>
        <w:pStyle w:val="Heading2"/>
        <w:tabs>
          <w:tab w:pos="7677" w:val="left" w:leader="none"/>
        </w:tabs>
        <w:spacing w:line="240" w:lineRule="auto" w:before="26"/>
        <w:ind w:left="5637" w:right="106"/>
        <w:jc w:val="left"/>
      </w:pPr>
      <w:r>
        <w:rPr>
          <w:rFonts w:ascii="Times New Roman" w:hAnsi="Times New Roman" w:cs="Times New Roman" w:eastAsia="Times New Roman" w:hint="default"/>
        </w:rPr>
        <w:t>2010</w:t>
      </w:r>
      <w:r>
        <w:rPr/>
        <w:t>年</w:t>
        <w:tab/>
      </w:r>
      <w:r>
        <w:rPr>
          <w:rFonts w:ascii="Times New Roman" w:hAnsi="Times New Roman" w:cs="Times New Roman" w:eastAsia="Times New Roman" w:hint="default"/>
        </w:rPr>
        <w:t>2009</w:t>
      </w:r>
      <w:r>
        <w:rPr/>
        <w:t>年</w:t>
      </w:r>
    </w:p>
    <w:p>
      <w:pPr>
        <w:spacing w:line="240" w:lineRule="auto" w:before="7"/>
        <w:rPr>
          <w:rFonts w:ascii="宋体" w:hAnsi="宋体" w:cs="宋体" w:eastAsia="宋体" w:hint="default"/>
          <w:sz w:val="19"/>
          <w:szCs w:val="19"/>
        </w:rPr>
      </w:pPr>
    </w:p>
    <w:p>
      <w:pPr>
        <w:pStyle w:val="Heading2"/>
        <w:tabs>
          <w:tab w:pos="4675" w:val="left" w:leader="none"/>
          <w:tab w:pos="5277" w:val="left" w:leader="none"/>
          <w:tab w:pos="6715" w:val="left" w:leader="none"/>
          <w:tab w:pos="7317" w:val="left" w:leader="none"/>
        </w:tabs>
        <w:spacing w:line="240" w:lineRule="auto"/>
        <w:ind w:right="106"/>
        <w:jc w:val="left"/>
        <w:rPr>
          <w:rFonts w:ascii="Times New Roman" w:hAnsi="Times New Roman" w:cs="Times New Roman" w:eastAsia="Times New Roman" w:hint="default"/>
        </w:rPr>
      </w:pPr>
      <w:r>
        <w:rPr/>
        <w:t>关键管理人员</w:t>
        <w:tab/>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15,132,380</w:t>
      </w:r>
      <w:r>
        <w:rPr>
          <w:rFonts w:ascii="Times New Roman" w:hAnsi="Times New Roman" w:cs="Times New Roman" w:eastAsia="Times New Roman" w:hint="default"/>
        </w:rPr>
        <w:tab/>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11,776,687</w:t>
      </w:r>
      <w:r>
        <w:rPr>
          <w:rFonts w:ascii="Times New Roman" w:hAnsi="Times New Roman" w:cs="Times New Roman" w:eastAsia="Times New Roman" w:hint="default"/>
        </w:rPr>
      </w:r>
    </w:p>
    <w:p>
      <w:pPr>
        <w:spacing w:line="240" w:lineRule="auto" w:before="11"/>
        <w:rPr>
          <w:rFonts w:ascii="Times New Roman" w:hAnsi="Times New Roman" w:cs="Times New Roman" w:eastAsia="Times New Roman" w:hint="default"/>
          <w:sz w:val="19"/>
          <w:szCs w:val="19"/>
        </w:rPr>
      </w:pPr>
    </w:p>
    <w:p>
      <w:pPr>
        <w:pStyle w:val="Heading2"/>
        <w:spacing w:line="240" w:lineRule="auto" w:before="26"/>
        <w:ind w:left="117" w:right="106"/>
        <w:jc w:val="left"/>
      </w:pPr>
      <w:r>
        <w:rPr>
          <w:rFonts w:ascii="Times New Roman" w:hAnsi="Times New Roman" w:cs="Times New Roman" w:eastAsia="Times New Roman" w:hint="default"/>
        </w:rPr>
        <w:t>(7) </w:t>
      </w:r>
      <w:r>
        <w:rPr>
          <w:rFonts w:ascii="Times New Roman" w:hAnsi="Times New Roman" w:cs="Times New Roman" w:eastAsia="Times New Roman" w:hint="default"/>
          <w:spacing w:val="18"/>
        </w:rPr>
        <w:t> </w:t>
      </w:r>
      <w:r>
        <w:rPr/>
        <w:t>商标使用</w:t>
      </w:r>
    </w:p>
    <w:p>
      <w:pPr>
        <w:spacing w:line="240" w:lineRule="auto" w:before="12"/>
        <w:rPr>
          <w:rFonts w:ascii="宋体" w:hAnsi="宋体" w:cs="宋体" w:eastAsia="宋体" w:hint="default"/>
          <w:sz w:val="21"/>
          <w:szCs w:val="21"/>
        </w:rPr>
      </w:pPr>
    </w:p>
    <w:p>
      <w:pPr>
        <w:pStyle w:val="Heading2"/>
        <w:spacing w:line="312" w:lineRule="exact"/>
        <w:ind w:right="106"/>
        <w:jc w:val="left"/>
      </w:pPr>
      <w:r>
        <w:rPr>
          <w:spacing w:val="-2"/>
        </w:rPr>
        <w:t>于</w:t>
      </w:r>
      <w:r>
        <w:rPr>
          <w:rFonts w:ascii="Times New Roman" w:hAnsi="Times New Roman" w:cs="Times New Roman" w:eastAsia="Times New Roman" w:hint="default"/>
          <w:spacing w:val="-2"/>
        </w:rPr>
        <w:t>2008</w:t>
      </w:r>
      <w:r>
        <w:rPr>
          <w:spacing w:val="-2"/>
        </w:rPr>
        <w:t>年度，美邦集团已经将其名下的</w:t>
      </w:r>
      <w:r>
        <w:rPr>
          <w:rFonts w:ascii="Times New Roman" w:hAnsi="Times New Roman" w:cs="Times New Roman" w:eastAsia="Times New Roman" w:hint="default"/>
          <w:spacing w:val="-2"/>
        </w:rPr>
        <w:t>“</w:t>
      </w:r>
      <w:r>
        <w:rPr>
          <w:spacing w:val="-2"/>
        </w:rPr>
        <w:t>美特斯邦威</w:t>
      </w:r>
      <w:r>
        <w:rPr>
          <w:rFonts w:ascii="Times New Roman" w:hAnsi="Times New Roman" w:cs="Times New Roman" w:eastAsia="Times New Roman" w:hint="default"/>
          <w:spacing w:val="-2"/>
        </w:rPr>
        <w:t>”</w:t>
      </w:r>
      <w:r>
        <w:rPr>
          <w:spacing w:val="-2"/>
        </w:rPr>
        <w:t>商标无偿转让给本公</w:t>
      </w:r>
      <w:r>
        <w:rPr>
          <w:spacing w:val="-111"/>
        </w:rPr>
        <w:t> </w:t>
      </w:r>
      <w:r>
        <w:rPr/>
        <w:t>司，所以本年度不存在商标使用的关联方交易。</w:t>
      </w:r>
    </w:p>
    <w:p>
      <w:pPr>
        <w:spacing w:line="240" w:lineRule="auto" w:before="10"/>
        <w:rPr>
          <w:rFonts w:ascii="宋体" w:hAnsi="宋体" w:cs="宋体" w:eastAsia="宋体" w:hint="default"/>
          <w:sz w:val="18"/>
          <w:szCs w:val="18"/>
        </w:rPr>
      </w:pPr>
    </w:p>
    <w:p>
      <w:pPr>
        <w:pStyle w:val="Heading2"/>
        <w:spacing w:line="240" w:lineRule="auto"/>
        <w:ind w:right="106"/>
        <w:jc w:val="left"/>
      </w:pPr>
      <w:r>
        <w:rPr/>
        <w:t>注释：</w:t>
      </w:r>
    </w:p>
    <w:p>
      <w:pPr>
        <w:spacing w:line="240" w:lineRule="auto" w:before="12"/>
        <w:rPr>
          <w:rFonts w:ascii="宋体" w:hAnsi="宋体" w:cs="宋体" w:eastAsia="宋体" w:hint="default"/>
          <w:sz w:val="20"/>
          <w:szCs w:val="20"/>
        </w:rPr>
      </w:pPr>
    </w:p>
    <w:p>
      <w:pPr>
        <w:pStyle w:val="Heading2"/>
        <w:tabs>
          <w:tab w:pos="1377" w:val="left" w:leader="none"/>
        </w:tabs>
        <w:spacing w:line="240" w:lineRule="auto"/>
        <w:ind w:right="106"/>
        <w:jc w:val="left"/>
      </w:pPr>
      <w:r>
        <w:rPr>
          <w:rFonts w:ascii="Times New Roman" w:hAnsi="Times New Roman" w:cs="Times New Roman" w:eastAsia="Times New Roman" w:hint="default"/>
          <w:spacing w:val="-1"/>
        </w:rPr>
        <w:t>(1)</w:t>
        <w:tab/>
      </w:r>
      <w:r>
        <w:rPr/>
        <w:t>向关联方销售商品</w:t>
      </w:r>
    </w:p>
    <w:p>
      <w:pPr>
        <w:spacing w:line="240" w:lineRule="auto" w:before="12"/>
        <w:rPr>
          <w:rFonts w:ascii="宋体" w:hAnsi="宋体" w:cs="宋体" w:eastAsia="宋体" w:hint="default"/>
          <w:sz w:val="21"/>
          <w:szCs w:val="21"/>
        </w:rPr>
      </w:pPr>
    </w:p>
    <w:p>
      <w:pPr>
        <w:pStyle w:val="Heading2"/>
        <w:spacing w:line="312" w:lineRule="exact"/>
        <w:ind w:left="1960" w:right="113" w:hanging="425"/>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本年度，本集团以市场价向黄岑期、周文汉、周献妹、周建花</w:t>
      </w:r>
      <w:r>
        <w:rPr>
          <w:w w:val="99"/>
        </w:rPr>
        <w:t> </w:t>
      </w:r>
      <w:r>
        <w:rPr>
          <w:spacing w:val="17"/>
        </w:rPr>
        <w:t>和祺格实业销售服装人民币</w:t>
      </w:r>
      <w:r>
        <w:rPr>
          <w:spacing w:val="-87"/>
        </w:rPr>
        <w:t> </w:t>
      </w:r>
      <w:r>
        <w:rPr>
          <w:rFonts w:ascii="Times New Roman" w:hAnsi="Times New Roman" w:cs="Times New Roman" w:eastAsia="Times New Roman" w:hint="default"/>
          <w:spacing w:val="2"/>
        </w:rPr>
        <w:t>126,770,074</w:t>
      </w:r>
      <w:r>
        <w:rPr>
          <w:spacing w:val="2"/>
        </w:rPr>
        <w:t>元</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38"/>
        </w:rPr>
        <w:t> </w:t>
      </w:r>
      <w:r>
        <w:rPr>
          <w:spacing w:val="7"/>
        </w:rPr>
        <w:t>年：</w:t>
      </w:r>
      <w:r>
        <w:rPr>
          <w:spacing w:val="-98"/>
        </w:rPr>
        <w:t> </w:t>
      </w:r>
      <w:r>
        <w:rPr>
          <w:spacing w:val="12"/>
        </w:rPr>
        <w:t>人民币</w:t>
      </w:r>
      <w:r>
        <w:rPr>
          <w:w w:val="99"/>
        </w:rPr>
        <w:t> </w:t>
      </w:r>
      <w:r>
        <w:rPr>
          <w:rFonts w:ascii="Times New Roman" w:hAnsi="Times New Roman" w:cs="Times New Roman" w:eastAsia="Times New Roman" w:hint="default"/>
          <w:spacing w:val="4"/>
        </w:rPr>
        <w:t>78,811,805</w:t>
      </w:r>
      <w:r>
        <w:rPr>
          <w:spacing w:val="4"/>
        </w:rPr>
        <w:t>元</w:t>
      </w:r>
      <w:r>
        <w:rPr>
          <w:rFonts w:ascii="Times New Roman" w:hAnsi="Times New Roman" w:cs="Times New Roman" w:eastAsia="Times New Roman" w:hint="default"/>
          <w:spacing w:val="4"/>
        </w:rPr>
        <w:t>)</w:t>
      </w:r>
      <w:r>
        <w:rPr>
          <w:spacing w:val="4"/>
        </w:rPr>
        <w:t>，销售辅料人民币</w:t>
      </w:r>
      <w:r>
        <w:rPr>
          <w:rFonts w:ascii="Times New Roman" w:hAnsi="Times New Roman" w:cs="Times New Roman" w:eastAsia="Times New Roman" w:hint="default"/>
          <w:spacing w:val="4"/>
        </w:rPr>
        <w:t>2,309,487</w:t>
      </w:r>
      <w:r>
        <w:rPr>
          <w:spacing w:val="4"/>
        </w:rPr>
        <w:t>元</w:t>
      </w:r>
      <w:r>
        <w:rPr>
          <w:rFonts w:ascii="Times New Roman" w:hAnsi="Times New Roman" w:cs="Times New Roman" w:eastAsia="Times New Roman" w:hint="default"/>
          <w:spacing w:val="4"/>
        </w:rPr>
        <w:t>(2009</w:t>
      </w:r>
      <w:r>
        <w:rPr>
          <w:spacing w:val="4"/>
        </w:rPr>
        <w:t>年：人民币</w:t>
      </w:r>
    </w:p>
    <w:p>
      <w:pPr>
        <w:pStyle w:val="Heading2"/>
        <w:spacing w:line="302" w:lineRule="exact"/>
        <w:ind w:left="1960" w:right="106"/>
        <w:jc w:val="left"/>
      </w:pPr>
      <w:r>
        <w:rPr>
          <w:rFonts w:ascii="Times New Roman" w:hAnsi="Times New Roman" w:cs="Times New Roman" w:eastAsia="Times New Roman" w:hint="default"/>
        </w:rPr>
        <w:t>674,032</w:t>
      </w:r>
      <w:r>
        <w:rPr/>
        <w:t>元</w:t>
      </w:r>
      <w:r>
        <w:rPr>
          <w:rFonts w:ascii="Times New Roman" w:hAnsi="Times New Roman" w:cs="Times New Roman" w:eastAsia="Times New Roman" w:hint="default"/>
        </w:rPr>
        <w:t>)</w:t>
      </w:r>
      <w:r>
        <w:rPr/>
        <w:t>。</w:t>
      </w:r>
    </w:p>
    <w:p>
      <w:pPr>
        <w:pStyle w:val="Heading2"/>
        <w:tabs>
          <w:tab w:pos="1557" w:val="left" w:leader="none"/>
        </w:tabs>
        <w:spacing w:line="240" w:lineRule="auto" w:before="215"/>
        <w:ind w:right="106"/>
        <w:jc w:val="left"/>
      </w:pPr>
      <w:r>
        <w:rPr>
          <w:rFonts w:ascii="Times New Roman" w:hAnsi="Times New Roman" w:cs="Times New Roman" w:eastAsia="Times New Roman" w:hint="default"/>
          <w:spacing w:val="-1"/>
        </w:rPr>
        <w:t>(2)</w:t>
        <w:tab/>
      </w:r>
      <w:r>
        <w:rPr/>
        <w:t>向关联方购买商品</w:t>
      </w:r>
    </w:p>
    <w:p>
      <w:pPr>
        <w:spacing w:line="240" w:lineRule="auto" w:before="11"/>
        <w:rPr>
          <w:rFonts w:ascii="宋体" w:hAnsi="宋体" w:cs="宋体" w:eastAsia="宋体" w:hint="default"/>
          <w:sz w:val="20"/>
          <w:szCs w:val="20"/>
        </w:rPr>
      </w:pPr>
    </w:p>
    <w:p>
      <w:pPr>
        <w:pStyle w:val="Heading2"/>
        <w:tabs>
          <w:tab w:pos="1377" w:val="left" w:leader="none"/>
        </w:tabs>
        <w:spacing w:line="396" w:lineRule="auto"/>
        <w:ind w:left="830" w:right="113" w:firstLine="705"/>
        <w:jc w:val="left"/>
      </w:pPr>
      <w:r>
        <w:rPr>
          <w:rFonts w:ascii="Times New Roman" w:hAnsi="Times New Roman" w:cs="Times New Roman" w:eastAsia="Times New Roman" w:hint="default"/>
          <w:w w:val="95"/>
        </w:rPr>
        <w:t>(a) </w:t>
      </w:r>
      <w:r>
        <w:rPr>
          <w:spacing w:val="-7"/>
          <w:w w:val="95"/>
        </w:rPr>
        <w:t>本年度，本集团无向关联方采购</w:t>
      </w:r>
      <w:r>
        <w:rPr>
          <w:spacing w:val="80"/>
          <w:w w:val="95"/>
        </w:rPr>
        <w:t> </w:t>
      </w:r>
      <w:r>
        <w:rPr>
          <w:rFonts w:ascii="Times New Roman" w:hAnsi="Times New Roman" w:cs="Times New Roman" w:eastAsia="Times New Roman" w:hint="default"/>
          <w:w w:val="95"/>
        </w:rPr>
        <w:t>(2009</w:t>
      </w:r>
      <w:r>
        <w:rPr>
          <w:w w:val="95"/>
        </w:rPr>
        <w:t>年：人民币</w:t>
      </w:r>
      <w:r>
        <w:rPr>
          <w:rFonts w:ascii="Times New Roman" w:hAnsi="Times New Roman" w:cs="Times New Roman" w:eastAsia="Times New Roman" w:hint="default"/>
          <w:w w:val="95"/>
        </w:rPr>
        <w:t>1,821,686</w:t>
      </w:r>
      <w:r>
        <w:rPr>
          <w:w w:val="95"/>
        </w:rPr>
        <w:t>元</w:t>
      </w:r>
      <w:r>
        <w:rPr>
          <w:rFonts w:ascii="Times New Roman" w:hAnsi="Times New Roman" w:cs="Times New Roman" w:eastAsia="Times New Roman" w:hint="default"/>
          <w:w w:val="95"/>
        </w:rPr>
        <w:t>)</w:t>
      </w:r>
      <w:r>
        <w:rPr>
          <w:w w:val="95"/>
        </w:rPr>
        <w:t>。</w:t>
      </w:r>
      <w:r>
        <w:rPr>
          <w:w w:val="51"/>
        </w:rPr>
        <w:t> </w:t>
      </w:r>
      <w:r>
        <w:rPr>
          <w:rFonts w:ascii="Times New Roman" w:hAnsi="Times New Roman" w:cs="Times New Roman" w:eastAsia="Times New Roman" w:hint="default"/>
          <w:spacing w:val="-1"/>
        </w:rPr>
        <w:t>(3)</w:t>
        <w:tab/>
      </w:r>
      <w:r>
        <w:rPr/>
        <w:t>向关联方承租房屋</w:t>
      </w:r>
    </w:p>
    <w:p>
      <w:pPr>
        <w:pStyle w:val="Heading2"/>
        <w:spacing w:line="312" w:lineRule="exact" w:before="130"/>
        <w:ind w:left="1960" w:right="113" w:hanging="425"/>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本年度，本公司的子公司温州美邦、武汉美邦和昆明美邦向美</w:t>
      </w:r>
      <w:r>
        <w:rPr>
          <w:w w:val="99"/>
        </w:rPr>
        <w:t> </w:t>
      </w:r>
      <w:r>
        <w:rPr>
          <w:spacing w:val="17"/>
        </w:rPr>
        <w:t>邦集团租入六处房产，根据租赁合同发生租赁费用人民币</w:t>
      </w:r>
      <w:r>
        <w:rPr>
          <w:w w:val="99"/>
        </w:rPr>
        <w:t> </w:t>
      </w:r>
      <w:r>
        <w:rPr>
          <w:rFonts w:ascii="Times New Roman" w:hAnsi="Times New Roman" w:cs="Times New Roman" w:eastAsia="Times New Roman" w:hint="default"/>
        </w:rPr>
        <w:t>16,519,181</w:t>
      </w:r>
      <w:r>
        <w:rPr/>
        <w:t>元</w:t>
      </w:r>
      <w:r>
        <w:rPr>
          <w:rFonts w:ascii="Times New Roman" w:hAnsi="Times New Roman" w:cs="Times New Roman" w:eastAsia="Times New Roman" w:hint="default"/>
        </w:rPr>
        <w:t>(2009</w:t>
      </w:r>
      <w:r>
        <w:rPr/>
        <w:t>年：人民币</w:t>
      </w:r>
      <w:r>
        <w:rPr>
          <w:rFonts w:ascii="Times New Roman" w:hAnsi="Times New Roman" w:cs="Times New Roman" w:eastAsia="Times New Roman" w:hint="default"/>
        </w:rPr>
        <w:t>14,892,787</w:t>
      </w:r>
      <w:r>
        <w:rPr/>
        <w:t>元</w:t>
      </w:r>
      <w:r>
        <w:rPr>
          <w:rFonts w:ascii="Times New Roman" w:hAnsi="Times New Roman" w:cs="Times New Roman" w:eastAsia="Times New Roman" w:hint="default"/>
        </w:rPr>
        <w:t>)</w:t>
      </w:r>
      <w:r>
        <w:rPr/>
        <w:t>。</w:t>
      </w:r>
    </w:p>
    <w:p>
      <w:pPr>
        <w:spacing w:after="0" w:line="312" w:lineRule="exact"/>
        <w:jc w:val="both"/>
        <w:sectPr>
          <w:pgSz w:w="11910" w:h="16840"/>
          <w:pgMar w:header="1308" w:footer="746" w:top="3620" w:bottom="940" w:left="168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169"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六、</w:t>
        <w:tab/>
        <w:t>关联方关系及其交易</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line="357" w:lineRule="auto" w:before="170"/>
        <w:ind w:left="837" w:right="4446" w:hanging="71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tab/>
      </w:r>
      <w:r>
        <w:rPr>
          <w:rFonts w:ascii="Microsoft JhengHei" w:hAnsi="Microsoft JhengHei" w:cs="Microsoft JhengHei" w:eastAsia="Microsoft JhengHei" w:hint="default"/>
          <w:b/>
          <w:bCs/>
          <w:sz w:val="24"/>
          <w:szCs w:val="24"/>
        </w:rPr>
        <w:t>本集团与关联方的主要交易</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43"/>
          <w:sz w:val="24"/>
          <w:szCs w:val="24"/>
        </w:rPr>
        <w:t> </w:t>
      </w:r>
      <w:r>
        <w:rPr>
          <w:rFonts w:ascii="宋体" w:hAnsi="宋体" w:cs="宋体" w:eastAsia="宋体" w:hint="default"/>
          <w:sz w:val="24"/>
          <w:szCs w:val="24"/>
        </w:rPr>
        <w:t>注释</w:t>
      </w:r>
      <w:r>
        <w:rPr>
          <w:rFonts w:ascii="Times New Roman" w:hAnsi="Times New Roman" w:cs="Times New Roman" w:eastAsia="Times New Roman" w:hint="default"/>
          <w:sz w:val="24"/>
          <w:szCs w:val="24"/>
        </w:rPr>
        <w:t>(</w:t>
      </w:r>
      <w:r>
        <w:rPr>
          <w:rFonts w:ascii="宋体" w:hAnsi="宋体" w:cs="宋体" w:eastAsia="宋体" w:hint="default"/>
          <w:sz w:val="24"/>
          <w:szCs w:val="24"/>
        </w:rPr>
        <w:t>续</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p>
      <w:pPr>
        <w:pStyle w:val="Heading2"/>
        <w:tabs>
          <w:tab w:pos="1557" w:val="left" w:leader="none"/>
        </w:tabs>
        <w:spacing w:line="240" w:lineRule="auto" w:before="96"/>
        <w:ind w:right="169"/>
        <w:jc w:val="left"/>
      </w:pPr>
      <w:r>
        <w:rPr>
          <w:rFonts w:ascii="Times New Roman" w:hAnsi="Times New Roman" w:cs="Times New Roman" w:eastAsia="Times New Roman" w:hint="default"/>
          <w:spacing w:val="-1"/>
        </w:rPr>
        <w:t>(4)</w:t>
        <w:tab/>
      </w:r>
      <w:r>
        <w:rPr/>
        <w:t>被关联方担保</w:t>
      </w:r>
    </w:p>
    <w:p>
      <w:pPr>
        <w:spacing w:line="240" w:lineRule="auto" w:before="2"/>
        <w:rPr>
          <w:rFonts w:ascii="宋体" w:hAnsi="宋体" w:cs="宋体" w:eastAsia="宋体" w:hint="default"/>
          <w:sz w:val="23"/>
          <w:szCs w:val="23"/>
        </w:rPr>
      </w:pPr>
    </w:p>
    <w:p>
      <w:pPr>
        <w:pStyle w:val="Heading2"/>
        <w:spacing w:line="312" w:lineRule="exact"/>
        <w:ind w:left="1960" w:right="153" w:hanging="425"/>
        <w:jc w:val="both"/>
      </w:pPr>
      <w:r>
        <w:rPr>
          <w:rFonts w:ascii="Times New Roman" w:hAnsi="Times New Roman" w:cs="Times New Roman" w:eastAsia="Times New Roman" w:hint="default"/>
        </w:rPr>
        <w:t>(a) </w:t>
      </w:r>
      <w:r>
        <w:rPr/>
        <w:t>本年度，无关联方为本集团的银行借款提供担保</w:t>
      </w:r>
      <w:r>
        <w:rPr>
          <w:spacing w:val="-3"/>
        </w:rPr>
        <w:t> </w:t>
      </w:r>
      <w:r>
        <w:rPr>
          <w:rFonts w:ascii="Times New Roman" w:hAnsi="Times New Roman" w:cs="Times New Roman" w:eastAsia="Times New Roman" w:hint="default"/>
        </w:rPr>
        <w:t>(2009</w:t>
      </w:r>
      <w:r>
        <w:rPr/>
        <w:t>年：周</w:t>
      </w:r>
      <w:r>
        <w:rPr>
          <w:w w:val="99"/>
        </w:rPr>
        <w:t> </w:t>
      </w:r>
      <w:r>
        <w:rPr>
          <w:spacing w:val="-1"/>
        </w:rPr>
        <w:t>成建和美邦集团共同无偿为本公司的银行借款提供担保，担保</w:t>
      </w:r>
      <w:r>
        <w:rPr>
          <w:w w:val="99"/>
        </w:rPr>
        <w:t> </w:t>
      </w:r>
      <w:r>
        <w:rPr/>
        <w:t>金额为人民币</w:t>
      </w:r>
      <w:r>
        <w:rPr>
          <w:rFonts w:ascii="Times New Roman" w:hAnsi="Times New Roman" w:cs="Times New Roman" w:eastAsia="Times New Roman" w:hint="default"/>
        </w:rPr>
        <w:t>30,000,000</w:t>
      </w:r>
      <w:r>
        <w:rPr/>
        <w:t>元</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1"/>
          <w:szCs w:val="21"/>
        </w:rPr>
      </w:pPr>
    </w:p>
    <w:p>
      <w:pPr>
        <w:pStyle w:val="Heading2"/>
        <w:spacing w:line="312" w:lineRule="exact"/>
        <w:ind w:left="1960" w:right="153" w:hanging="425"/>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14"/>
        </w:rPr>
        <w:t> </w:t>
      </w:r>
      <w:r>
        <w:rPr/>
        <w:t>本年度，无关联方为本集团的银行承兑汇票授信额度提供担保</w:t>
      </w:r>
      <w:r>
        <w:rPr>
          <w:w w:val="99"/>
        </w:rPr>
        <w:t> </w:t>
      </w:r>
      <w:r>
        <w:rPr>
          <w:rFonts w:ascii="Times New Roman" w:hAnsi="Times New Roman" w:cs="Times New Roman" w:eastAsia="Times New Roman" w:hint="default"/>
          <w:w w:val="95"/>
        </w:rPr>
        <w:t>(2009</w:t>
      </w:r>
      <w:r>
        <w:rPr>
          <w:w w:val="95"/>
        </w:rPr>
        <w:t>年</w:t>
      </w:r>
      <w:r>
        <w:rPr>
          <w:spacing w:val="106"/>
          <w:w w:val="95"/>
        </w:rPr>
        <w:t> </w:t>
      </w:r>
      <w:r>
        <w:rPr>
          <w:spacing w:val="-3"/>
          <w:w w:val="95"/>
        </w:rPr>
        <w:t>：周成建无偿为本公司的银行借款提供担保，担保金额</w:t>
      </w:r>
      <w:r>
        <w:rPr/>
        <w:t> 为人民币</w:t>
      </w:r>
      <w:r>
        <w:rPr>
          <w:rFonts w:ascii="Times New Roman" w:hAnsi="Times New Roman" w:cs="Times New Roman" w:eastAsia="Times New Roman" w:hint="default"/>
        </w:rPr>
        <w:t>220,000,000</w:t>
      </w:r>
      <w:r>
        <w:rPr/>
        <w:t>元</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1"/>
          <w:szCs w:val="21"/>
        </w:rPr>
      </w:pPr>
    </w:p>
    <w:p>
      <w:pPr>
        <w:pStyle w:val="Heading2"/>
        <w:spacing w:line="312" w:lineRule="exact"/>
        <w:ind w:left="1960" w:right="153" w:hanging="425"/>
        <w:jc w:val="both"/>
      </w:pPr>
      <w:r>
        <w:rPr>
          <w:rFonts w:ascii="Times New Roman" w:hAnsi="Times New Roman" w:cs="Times New Roman" w:eastAsia="Times New Roman" w:hint="default"/>
        </w:rPr>
        <w:t>(c) </w:t>
      </w:r>
      <w:r>
        <w:rPr>
          <w:spacing w:val="11"/>
        </w:rPr>
        <w:t>本年度，</w:t>
      </w:r>
      <w:r>
        <w:rPr>
          <w:spacing w:val="-99"/>
        </w:rPr>
        <w:t> </w:t>
      </w:r>
      <w:r>
        <w:rPr>
          <w:spacing w:val="16"/>
        </w:rPr>
        <w:t>无关联方为本集团的应收票据贴现借款提供担保</w:t>
      </w:r>
      <w:r>
        <w:rPr>
          <w:w w:val="99"/>
        </w:rPr>
        <w:t> </w:t>
      </w:r>
      <w:r>
        <w:rPr>
          <w:rFonts w:ascii="Times New Roman" w:hAnsi="Times New Roman" w:cs="Times New Roman" w:eastAsia="Times New Roman" w:hint="default"/>
          <w:w w:val="95"/>
        </w:rPr>
        <w:t>(2009</w:t>
      </w:r>
      <w:r>
        <w:rPr>
          <w:w w:val="95"/>
        </w:rPr>
        <w:t>年</w:t>
      </w:r>
      <w:r>
        <w:rPr>
          <w:spacing w:val="42"/>
          <w:w w:val="95"/>
        </w:rPr>
        <w:t> </w:t>
      </w:r>
      <w:r>
        <w:rPr>
          <w:spacing w:val="-3"/>
          <w:w w:val="95"/>
        </w:rPr>
        <w:t>：周成建无偿为本公司的银行承兑汇票授信额度提供担</w:t>
      </w:r>
      <w:r>
        <w:rPr/>
        <w:t> 保，担保金额为人民币</w:t>
      </w:r>
      <w:r>
        <w:rPr>
          <w:rFonts w:ascii="Times New Roman" w:hAnsi="Times New Roman" w:cs="Times New Roman" w:eastAsia="Times New Roman" w:hint="default"/>
        </w:rPr>
        <w:t>250,000,000</w:t>
      </w:r>
      <w:r>
        <w:rPr/>
        <w:t>元</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1"/>
          <w:szCs w:val="21"/>
        </w:rPr>
      </w:pPr>
    </w:p>
    <w:p>
      <w:pPr>
        <w:pStyle w:val="Heading2"/>
        <w:spacing w:line="312" w:lineRule="exact"/>
        <w:ind w:left="1960" w:right="153" w:hanging="425"/>
        <w:jc w:val="both"/>
      </w:pPr>
      <w:r>
        <w:rPr>
          <w:rFonts w:ascii="Times New Roman" w:hAnsi="Times New Roman" w:cs="Times New Roman" w:eastAsia="Times New Roman" w:hint="default"/>
        </w:rPr>
        <w:t>(d) </w:t>
      </w:r>
      <w:r>
        <w:rPr/>
        <w:t>本年度，无关联方为本集团的银行借款提供担保</w:t>
      </w:r>
      <w:r>
        <w:rPr>
          <w:spacing w:val="-17"/>
        </w:rPr>
        <w:t> </w:t>
      </w:r>
      <w:r>
        <w:rPr>
          <w:rFonts w:ascii="Times New Roman" w:hAnsi="Times New Roman" w:cs="Times New Roman" w:eastAsia="Times New Roman" w:hint="default"/>
        </w:rPr>
        <w:t>(2009</w:t>
      </w:r>
      <w:r>
        <w:rPr/>
        <w:t>年：周</w:t>
      </w:r>
      <w:r>
        <w:rPr>
          <w:w w:val="99"/>
        </w:rPr>
        <w:t> </w:t>
      </w:r>
      <w:r>
        <w:rPr>
          <w:spacing w:val="-1"/>
        </w:rPr>
        <w:t>成建和王尚钧共同无偿为本公司的银行借款提供担保，担保金</w:t>
      </w:r>
      <w:r>
        <w:rPr>
          <w:w w:val="99"/>
        </w:rPr>
        <w:t> </w:t>
      </w:r>
      <w:r>
        <w:rPr/>
        <w:t>额为人民币</w:t>
      </w:r>
      <w:r>
        <w:rPr>
          <w:rFonts w:ascii="Times New Roman" w:hAnsi="Times New Roman" w:cs="Times New Roman" w:eastAsia="Times New Roman" w:hint="default"/>
        </w:rPr>
        <w:t>50,000,000</w:t>
      </w:r>
      <w:r>
        <w:rPr/>
        <w:t>元</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1"/>
          <w:szCs w:val="21"/>
        </w:rPr>
      </w:pPr>
    </w:p>
    <w:p>
      <w:pPr>
        <w:pStyle w:val="Heading2"/>
        <w:spacing w:line="312" w:lineRule="exact"/>
        <w:ind w:left="1960" w:right="105" w:hanging="425"/>
        <w:jc w:val="both"/>
      </w:pPr>
      <w:r>
        <w:rPr>
          <w:rFonts w:ascii="Times New Roman" w:hAnsi="Times New Roman" w:cs="Times New Roman" w:eastAsia="Times New Roman" w:hint="default"/>
        </w:rPr>
        <w:t>(e)</w:t>
      </w:r>
      <w:r>
        <w:rPr>
          <w:rFonts w:ascii="Times New Roman" w:hAnsi="Times New Roman" w:cs="Times New Roman" w:eastAsia="Times New Roman" w:hint="default"/>
          <w:spacing w:val="28"/>
        </w:rPr>
        <w:t> </w:t>
      </w:r>
      <w:r>
        <w:rPr/>
        <w:t>本年度，华服投资无偿为本公司的子公司温州美邦的应收票据</w:t>
      </w:r>
      <w:r>
        <w:rPr>
          <w:w w:val="99"/>
        </w:rPr>
        <w:t> </w:t>
      </w:r>
      <w:r>
        <w:rPr/>
        <w:t>贴现借款提供担保，担保金额为人民币</w:t>
      </w:r>
      <w:r>
        <w:rPr>
          <w:rFonts w:ascii="Times New Roman" w:hAnsi="Times New Roman" w:cs="Times New Roman" w:eastAsia="Times New Roman" w:hint="default"/>
        </w:rPr>
        <w:t>75,000,000</w:t>
      </w:r>
      <w:r>
        <w:rPr/>
        <w:t>元</w:t>
      </w:r>
      <w:r>
        <w:rPr>
          <w:spacing w:val="-66"/>
        </w:rPr>
        <w:t> </w:t>
      </w:r>
      <w:r>
        <w:rPr>
          <w:rFonts w:ascii="Times New Roman" w:hAnsi="Times New Roman" w:cs="Times New Roman" w:eastAsia="Times New Roman" w:hint="default"/>
        </w:rPr>
        <w:t>(2009</w:t>
      </w:r>
      <w:r>
        <w:rPr/>
        <w:t>年</w:t>
      </w:r>
      <w:r>
        <w:rPr>
          <w:spacing w:val="-94"/>
        </w:rPr>
        <w:t> </w:t>
      </w:r>
      <w:r>
        <w:rPr/>
        <w:t>：</w:t>
      </w:r>
      <w:r>
        <w:rPr>
          <w:w w:val="75"/>
        </w:rPr>
        <w:t> </w:t>
      </w:r>
      <w:r>
        <w:rPr/>
        <w:t>人民币</w:t>
      </w:r>
      <w:r>
        <w:rPr>
          <w:rFonts w:ascii="Times New Roman" w:hAnsi="Times New Roman" w:cs="Times New Roman" w:eastAsia="Times New Roman" w:hint="default"/>
        </w:rPr>
        <w:t>75,000,000</w:t>
      </w:r>
      <w:r>
        <w:rPr/>
        <w:t>元</w:t>
      </w:r>
      <w:r>
        <w:rPr>
          <w:rFonts w:ascii="Times New Roman" w:hAnsi="Times New Roman" w:cs="Times New Roman" w:eastAsia="Times New Roman" w:hint="default"/>
        </w:rPr>
        <w:t>)</w:t>
      </w:r>
      <w:r>
        <w:rPr/>
        <w:t>。</w:t>
      </w:r>
    </w:p>
    <w:p>
      <w:pPr>
        <w:pStyle w:val="Heading2"/>
        <w:tabs>
          <w:tab w:pos="1557" w:val="left" w:leader="none"/>
        </w:tabs>
        <w:spacing w:line="240" w:lineRule="auto" w:before="204"/>
        <w:ind w:right="169"/>
        <w:jc w:val="left"/>
      </w:pPr>
      <w:r>
        <w:rPr>
          <w:rFonts w:ascii="Times New Roman" w:hAnsi="Times New Roman" w:cs="Times New Roman" w:eastAsia="Times New Roman" w:hint="default"/>
          <w:spacing w:val="-1"/>
        </w:rPr>
        <w:t>(5)</w:t>
        <w:tab/>
      </w:r>
      <w:r>
        <w:rPr/>
        <w:t>与关联方资金拆借</w:t>
      </w:r>
    </w:p>
    <w:p>
      <w:pPr>
        <w:spacing w:line="240" w:lineRule="auto" w:before="2"/>
        <w:rPr>
          <w:rFonts w:ascii="宋体" w:hAnsi="宋体" w:cs="宋体" w:eastAsia="宋体" w:hint="default"/>
          <w:sz w:val="23"/>
          <w:szCs w:val="23"/>
        </w:rPr>
      </w:pPr>
    </w:p>
    <w:p>
      <w:pPr>
        <w:pStyle w:val="Heading2"/>
        <w:spacing w:line="312" w:lineRule="exact"/>
        <w:ind w:left="1960" w:right="117" w:hanging="425"/>
        <w:jc w:val="both"/>
      </w:pPr>
      <w:r>
        <w:rPr>
          <w:rFonts w:ascii="Times New Roman" w:hAnsi="Times New Roman" w:cs="Times New Roman" w:eastAsia="Times New Roman" w:hint="default"/>
        </w:rPr>
        <w:t>(a) </w:t>
      </w:r>
      <w:r>
        <w:rPr>
          <w:spacing w:val="3"/>
        </w:rPr>
        <w:t>本年度，本集团没有发生关联方资金的拆入或拆出 </w:t>
      </w:r>
      <w:r>
        <w:rPr>
          <w:rFonts w:ascii="Times New Roman" w:hAnsi="Times New Roman" w:cs="Times New Roman" w:eastAsia="Times New Roman" w:hint="default"/>
        </w:rPr>
        <w:t>(2009</w:t>
      </w:r>
      <w:r>
        <w:rPr/>
        <w:t>年</w:t>
      </w:r>
      <w:r>
        <w:rPr>
          <w:spacing w:val="-97"/>
        </w:rPr>
        <w:t> </w:t>
      </w:r>
      <w:r>
        <w:rPr/>
        <w:t>：</w:t>
      </w:r>
      <w:r>
        <w:rPr>
          <w:w w:val="76"/>
        </w:rPr>
        <w:t> </w:t>
      </w:r>
      <w:r>
        <w:rPr/>
        <w:t>无</w:t>
      </w:r>
      <w:r>
        <w:rPr>
          <w:rFonts w:ascii="Times New Roman" w:hAnsi="Times New Roman" w:cs="Times New Roman" w:eastAsia="Times New Roman" w:hint="default"/>
        </w:rPr>
        <w:t>)</w:t>
      </w:r>
      <w:r>
        <w:rPr/>
        <w:t>。</w:t>
      </w:r>
    </w:p>
    <w:p>
      <w:pPr>
        <w:spacing w:after="0" w:line="312" w:lineRule="exact"/>
        <w:jc w:val="both"/>
        <w:sectPr>
          <w:pgSz w:w="11910" w:h="16840"/>
          <w:pgMar w:header="1308" w:footer="746" w:top="3620" w:bottom="940" w:left="168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635"/>
        <w:gridCol w:w="3365"/>
        <w:gridCol w:w="2454"/>
        <w:gridCol w:w="1896"/>
      </w:tblGrid>
      <w:tr>
        <w:trPr>
          <w:trHeight w:val="2140"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367" w:lineRule="exact"/>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六、</w:t>
            </w:r>
            <w:r>
              <w:rPr>
                <w:rFonts w:ascii="Microsoft JhengHei" w:hAnsi="Microsoft JhengHei" w:cs="Microsoft JhengHei" w:eastAsia="Microsoft JhengHei" w:hint="default"/>
                <w:sz w:val="24"/>
                <w:szCs w:val="24"/>
              </w:rPr>
            </w: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2" w:right="0"/>
              <w:jc w:val="left"/>
              <w:rPr>
                <w:rFonts w:ascii="Times New Roman" w:hAnsi="Times New Roman" w:cs="Times New Roman" w:eastAsia="Times New Roman" w:hint="default"/>
                <w:sz w:val="24"/>
                <w:szCs w:val="24"/>
              </w:rPr>
            </w:pPr>
            <w:r>
              <w:rPr>
                <w:rFonts w:ascii="Times New Roman"/>
                <w:b/>
                <w:sz w:val="24"/>
              </w:rPr>
              <w:t>5.</w:t>
            </w:r>
            <w:r>
              <w:rPr>
                <w:rFonts w:ascii="Times New Roman"/>
                <w:sz w:val="24"/>
              </w:rPr>
            </w:r>
          </w:p>
        </w:tc>
        <w:tc>
          <w:tcPr>
            <w:tcW w:w="3365" w:type="dxa"/>
            <w:tcBorders>
              <w:top w:val="nil" w:sz="6" w:space="0" w:color="auto"/>
              <w:left w:val="nil" w:sz="6" w:space="0" w:color="auto"/>
              <w:bottom w:val="nil" w:sz="6" w:space="0" w:color="auto"/>
              <w:right w:val="nil" w:sz="6" w:space="0" w:color="auto"/>
            </w:tcBorders>
          </w:tcPr>
          <w:p>
            <w:pPr>
              <w:pStyle w:val="TableParagraph"/>
              <w:spacing w:line="367" w:lineRule="exact"/>
              <w:ind w:left="119"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关联方关系及其交易</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170"/>
              <w:ind w:left="11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关联方应收应付款项余额</w:t>
            </w:r>
            <w:r>
              <w:rPr>
                <w:rFonts w:ascii="Microsoft JhengHei" w:hAnsi="Microsoft JhengHei" w:cs="Microsoft JhengHei" w:eastAsia="Microsoft JhengHei" w:hint="default"/>
                <w:sz w:val="24"/>
                <w:szCs w:val="24"/>
              </w:rPr>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6"/>
              <w:ind w:left="119"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319" w:hRule="exact"/>
        </w:trPr>
        <w:tc>
          <w:tcPr>
            <w:tcW w:w="635"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76" w:lineRule="exact"/>
              <w:ind w:right="1289"/>
              <w:jc w:val="right"/>
              <w:rPr>
                <w:rFonts w:ascii="宋体" w:hAnsi="宋体" w:cs="宋体" w:eastAsia="宋体" w:hint="default"/>
                <w:sz w:val="24"/>
                <w:szCs w:val="24"/>
              </w:rPr>
            </w:pPr>
            <w:r>
              <w:rPr>
                <w:rFonts w:ascii="宋体" w:hAnsi="宋体" w:cs="宋体" w:eastAsia="宋体" w:hint="default"/>
                <w:sz w:val="24"/>
                <w:szCs w:val="24"/>
              </w:rPr>
              <w:t>黄岑期、周文汉</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6"/>
              <w:jc w:val="right"/>
              <w:rPr>
                <w:rFonts w:ascii="Times New Roman" w:hAnsi="Times New Roman" w:cs="Times New Roman" w:eastAsia="Times New Roman" w:hint="default"/>
                <w:sz w:val="24"/>
                <w:szCs w:val="24"/>
              </w:rPr>
            </w:pPr>
            <w:r>
              <w:rPr>
                <w:rFonts w:ascii="Times New Roman"/>
                <w:sz w:val="24"/>
              </w:rPr>
              <w:t>225,205</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Times New Roman" w:hAnsi="Times New Roman" w:cs="Times New Roman" w:eastAsia="Times New Roman" w:hint="default"/>
                <w:sz w:val="24"/>
                <w:szCs w:val="24"/>
              </w:rPr>
            </w:pPr>
            <w:r>
              <w:rPr>
                <w:rFonts w:ascii="Times New Roman"/>
                <w:sz w:val="24"/>
              </w:rPr>
              <w:t>3,612,189</w:t>
            </w:r>
          </w:p>
        </w:tc>
      </w:tr>
      <w:tr>
        <w:trPr>
          <w:trHeight w:val="312" w:hRule="exact"/>
        </w:trPr>
        <w:tc>
          <w:tcPr>
            <w:tcW w:w="635"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69" w:lineRule="exact"/>
              <w:ind w:left="393" w:right="0"/>
              <w:jc w:val="left"/>
              <w:rPr>
                <w:rFonts w:ascii="宋体" w:hAnsi="宋体" w:cs="宋体" w:eastAsia="宋体" w:hint="default"/>
                <w:sz w:val="24"/>
                <w:szCs w:val="24"/>
              </w:rPr>
            </w:pPr>
            <w:r>
              <w:rPr>
                <w:rFonts w:ascii="宋体" w:hAnsi="宋体" w:cs="宋体" w:eastAsia="宋体" w:hint="default"/>
                <w:sz w:val="24"/>
                <w:szCs w:val="24"/>
              </w:rPr>
              <w:t>周建花</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19,861,219</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6,697,687</w:t>
            </w:r>
          </w:p>
        </w:tc>
      </w:tr>
      <w:tr>
        <w:trPr>
          <w:trHeight w:val="447" w:hRule="exact"/>
        </w:trPr>
        <w:tc>
          <w:tcPr>
            <w:tcW w:w="635"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69" w:lineRule="exact"/>
              <w:ind w:left="393" w:right="0"/>
              <w:jc w:val="left"/>
              <w:rPr>
                <w:rFonts w:ascii="宋体" w:hAnsi="宋体" w:cs="宋体" w:eastAsia="宋体" w:hint="default"/>
                <w:sz w:val="24"/>
                <w:szCs w:val="24"/>
              </w:rPr>
            </w:pPr>
            <w:r>
              <w:rPr>
                <w:rFonts w:ascii="宋体" w:hAnsi="宋体" w:cs="宋体" w:eastAsia="宋体" w:hint="default"/>
                <w:sz w:val="24"/>
                <w:szCs w:val="24"/>
              </w:rPr>
              <w:t>周献妹</w:t>
            </w:r>
          </w:p>
        </w:tc>
        <w:tc>
          <w:tcPr>
            <w:tcW w:w="2454"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1"/>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18,018,326</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11,048,318</w:t>
            </w:r>
            <w:r>
              <w:rPr>
                <w:rFonts w:ascii="Times New Roman"/>
                <w:sz w:val="24"/>
              </w:rPr>
            </w:r>
          </w:p>
        </w:tc>
      </w:tr>
      <w:tr>
        <w:trPr>
          <w:trHeight w:val="563" w:hRule="exact"/>
        </w:trPr>
        <w:tc>
          <w:tcPr>
            <w:tcW w:w="635"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
        </w:tc>
        <w:tc>
          <w:tcPr>
            <w:tcW w:w="2454"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33"/>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38,104,750</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3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21,358,194</w:t>
            </w:r>
            <w:r>
              <w:rPr>
                <w:rFonts w:ascii="Times New Roman"/>
                <w:sz w:val="24"/>
              </w:rPr>
            </w:r>
          </w:p>
        </w:tc>
      </w:tr>
      <w:tr>
        <w:trPr>
          <w:trHeight w:val="435" w:hRule="exact"/>
        </w:trPr>
        <w:tc>
          <w:tcPr>
            <w:tcW w:w="635"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9"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2454"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r>
      <w:tr>
        <w:trPr>
          <w:trHeight w:val="457" w:hRule="exact"/>
        </w:trPr>
        <w:tc>
          <w:tcPr>
            <w:tcW w:w="635"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76" w:lineRule="exact"/>
              <w:ind w:right="1289"/>
              <w:jc w:val="right"/>
              <w:rPr>
                <w:rFonts w:ascii="宋体" w:hAnsi="宋体" w:cs="宋体" w:eastAsia="宋体" w:hint="default"/>
                <w:sz w:val="24"/>
                <w:szCs w:val="24"/>
              </w:rPr>
            </w:pPr>
            <w:r>
              <w:rPr>
                <w:rFonts w:ascii="宋体" w:hAnsi="宋体" w:cs="宋体" w:eastAsia="宋体" w:hint="default"/>
                <w:sz w:val="24"/>
                <w:szCs w:val="24"/>
              </w:rPr>
              <w:t>黄岑期、周文汉</w:t>
            </w:r>
          </w:p>
        </w:tc>
        <w:tc>
          <w:tcPr>
            <w:tcW w:w="2454"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18"/>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2,326,873</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1600" w:val="left" w:leader="none"/>
              </w:tabs>
              <w:spacing w:line="240" w:lineRule="auto" w:before="18"/>
              <w:ind w:right="34"/>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w:t>
            </w:r>
            <w:r>
              <w:rPr>
                <w:rFonts w:ascii="Times New Roman"/>
                <w:sz w:val="24"/>
              </w:rPr>
            </w:r>
          </w:p>
        </w:tc>
      </w:tr>
      <w:tr>
        <w:trPr>
          <w:trHeight w:val="443" w:hRule="exact"/>
        </w:trPr>
        <w:tc>
          <w:tcPr>
            <w:tcW w:w="635"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9"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2454"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r>
      <w:tr>
        <w:trPr>
          <w:trHeight w:val="389" w:hRule="exact"/>
        </w:trPr>
        <w:tc>
          <w:tcPr>
            <w:tcW w:w="635"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76" w:lineRule="exact"/>
              <w:ind w:left="393" w:right="0"/>
              <w:jc w:val="left"/>
              <w:rPr>
                <w:rFonts w:ascii="宋体" w:hAnsi="宋体" w:cs="宋体" w:eastAsia="宋体" w:hint="default"/>
                <w:sz w:val="24"/>
                <w:szCs w:val="24"/>
              </w:rPr>
            </w:pPr>
            <w:r>
              <w:rPr>
                <w:rFonts w:ascii="宋体" w:hAnsi="宋体" w:cs="宋体" w:eastAsia="宋体" w:hint="default"/>
                <w:sz w:val="24"/>
                <w:szCs w:val="24"/>
              </w:rPr>
              <w:t>胡佳佳</w:t>
            </w:r>
          </w:p>
        </w:tc>
        <w:tc>
          <w:tcPr>
            <w:tcW w:w="2454" w:type="dxa"/>
            <w:tcBorders>
              <w:top w:val="nil" w:sz="6" w:space="0" w:color="auto"/>
              <w:left w:val="nil" w:sz="6" w:space="0" w:color="auto"/>
              <w:bottom w:val="nil" w:sz="6" w:space="0" w:color="auto"/>
              <w:right w:val="nil" w:sz="6" w:space="0" w:color="auto"/>
            </w:tcBorders>
          </w:tcPr>
          <w:p>
            <w:pPr>
              <w:pStyle w:val="TableParagraph"/>
              <w:tabs>
                <w:tab w:pos="1600" w:val="left" w:leader="none"/>
              </w:tabs>
              <w:spacing w:line="240" w:lineRule="auto" w:before="18"/>
              <w:ind w:right="178"/>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16,200,000</w:t>
            </w:r>
            <w:r>
              <w:rPr>
                <w:rFonts w:ascii="Times New Roman"/>
                <w:sz w:val="24"/>
              </w:rPr>
            </w:r>
          </w:p>
        </w:tc>
      </w:tr>
    </w:tbl>
    <w:p>
      <w:pPr>
        <w:spacing w:line="240" w:lineRule="auto" w:before="4"/>
        <w:rPr>
          <w:rFonts w:ascii="宋体" w:hAnsi="宋体" w:cs="宋体" w:eastAsia="宋体" w:hint="default"/>
          <w:sz w:val="10"/>
          <w:szCs w:val="10"/>
        </w:rPr>
      </w:pPr>
    </w:p>
    <w:p>
      <w:pPr>
        <w:pStyle w:val="Heading2"/>
        <w:spacing w:line="313" w:lineRule="exact" w:before="26"/>
        <w:ind w:left="857" w:right="106"/>
        <w:jc w:val="left"/>
      </w:pPr>
      <w:r>
        <w:rPr/>
        <w:t>应付职工薪酬</w:t>
      </w:r>
    </w:p>
    <w:p>
      <w:pPr>
        <w:pStyle w:val="Heading2"/>
        <w:tabs>
          <w:tab w:pos="4695" w:val="left" w:leader="none"/>
          <w:tab w:pos="5417" w:val="left" w:leader="none"/>
          <w:tab w:pos="6735" w:val="left" w:leader="none"/>
          <w:tab w:pos="7637" w:val="left" w:leader="none"/>
        </w:tabs>
        <w:spacing w:line="331" w:lineRule="exact"/>
        <w:ind w:left="1131" w:right="106"/>
        <w:jc w:val="left"/>
        <w:rPr>
          <w:rFonts w:ascii="Times New Roman" w:hAnsi="Times New Roman" w:cs="Times New Roman" w:eastAsia="Times New Roman" w:hint="default"/>
        </w:rPr>
      </w:pPr>
      <w:r>
        <w:rPr/>
        <w:t>关键管理人员</w:t>
        <w:tab/>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1,040,645</w:t>
      </w:r>
      <w:r>
        <w:rPr>
          <w:rFonts w:ascii="Times New Roman" w:hAnsi="Times New Roman" w:cs="Times New Roman" w:eastAsia="Times New Roman" w:hint="default"/>
        </w:rPr>
        <w:tab/>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714,787</w:t>
      </w:r>
      <w:r>
        <w:rPr>
          <w:rFonts w:ascii="Times New Roman" w:hAnsi="Times New Roman" w:cs="Times New Roman" w:eastAsia="Times New Roman" w:hint="default"/>
        </w:rPr>
      </w:r>
    </w:p>
    <w:p>
      <w:pPr>
        <w:spacing w:line="240" w:lineRule="auto" w:before="11"/>
        <w:rPr>
          <w:rFonts w:ascii="Times New Roman" w:hAnsi="Times New Roman" w:cs="Times New Roman" w:eastAsia="Times New Roman" w:hint="default"/>
          <w:sz w:val="19"/>
          <w:szCs w:val="19"/>
        </w:rPr>
      </w:pPr>
    </w:p>
    <w:p>
      <w:pPr>
        <w:pStyle w:val="Heading2"/>
        <w:spacing w:line="240" w:lineRule="auto" w:before="26"/>
        <w:ind w:left="857" w:right="106"/>
        <w:jc w:val="left"/>
      </w:pPr>
      <w:r>
        <w:rPr/>
        <w:t>应收及应付关联方款项均不计利息、无抵押。</w:t>
      </w:r>
    </w:p>
    <w:p>
      <w:pPr>
        <w:spacing w:after="0" w:line="240" w:lineRule="auto"/>
        <w:jc w:val="left"/>
        <w:sectPr>
          <w:pgSz w:w="11910" w:h="16840"/>
          <w:pgMar w:header="1308" w:footer="746" w:top="3620" w:bottom="940" w:left="166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11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七、</w:t>
        <w:tab/>
        <w:t>股份支付</w:t>
      </w:r>
      <w:r>
        <w:rPr>
          <w:rFonts w:ascii="Microsoft JhengHei" w:hAnsi="Microsoft JhengHei" w:cs="Microsoft JhengHei" w:eastAsia="Microsoft JhengHei" w:hint="default"/>
          <w:sz w:val="24"/>
          <w:szCs w:val="24"/>
        </w:rPr>
      </w:r>
    </w:p>
    <w:p>
      <w:pPr>
        <w:tabs>
          <w:tab w:pos="837" w:val="left" w:leader="none"/>
        </w:tabs>
        <w:spacing w:before="170"/>
        <w:ind w:left="124" w:right="114"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概况</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12"/>
          <w:szCs w:val="12"/>
        </w:rPr>
      </w:pPr>
    </w:p>
    <w:p>
      <w:pPr>
        <w:pStyle w:val="Heading2"/>
        <w:spacing w:line="240" w:lineRule="auto" w:before="26"/>
        <w:ind w:left="0" w:right="114"/>
        <w:jc w:val="right"/>
      </w:pPr>
      <w:r>
        <w:rPr>
          <w:rFonts w:ascii="Times New Roman" w:hAnsi="Times New Roman" w:cs="Times New Roman" w:eastAsia="Times New Roman" w:hint="default"/>
        </w:rPr>
        <w:t>2010</w:t>
      </w:r>
      <w:r>
        <w:rPr/>
        <w:t>年</w:t>
      </w:r>
    </w:p>
    <w:p>
      <w:pPr>
        <w:spacing w:line="240" w:lineRule="auto" w:before="7"/>
        <w:rPr>
          <w:rFonts w:ascii="宋体" w:hAnsi="宋体" w:cs="宋体" w:eastAsia="宋体" w:hint="default"/>
          <w:sz w:val="19"/>
          <w:szCs w:val="19"/>
        </w:rPr>
      </w:pPr>
    </w:p>
    <w:p>
      <w:pPr>
        <w:pStyle w:val="Heading2"/>
        <w:tabs>
          <w:tab w:pos="7631" w:val="left" w:leader="none"/>
        </w:tabs>
        <w:spacing w:line="322" w:lineRule="exact"/>
        <w:ind w:right="0"/>
        <w:jc w:val="both"/>
        <w:rPr>
          <w:rFonts w:ascii="Times New Roman" w:hAnsi="Times New Roman" w:cs="Times New Roman" w:eastAsia="Times New Roman" w:hint="default"/>
        </w:rPr>
      </w:pPr>
      <w:r>
        <w:rPr/>
        <w:t>授予的各项权益工具总额</w:t>
        <w:tab/>
      </w:r>
      <w:r>
        <w:rPr>
          <w:rFonts w:ascii="Times New Roman" w:hAnsi="Times New Roman" w:cs="Times New Roman" w:eastAsia="Times New Roman" w:hint="default"/>
        </w:rPr>
        <w:t>95,700,871</w:t>
      </w:r>
    </w:p>
    <w:p>
      <w:pPr>
        <w:pStyle w:val="Heading2"/>
        <w:tabs>
          <w:tab w:pos="7931" w:val="left" w:leader="none"/>
        </w:tabs>
        <w:spacing w:line="312" w:lineRule="exact"/>
        <w:ind w:right="0"/>
        <w:jc w:val="both"/>
      </w:pPr>
      <w:r>
        <w:rPr/>
        <w:t>年末发行在外的股份期权行权价格的范围</w:t>
        <w:tab/>
      </w:r>
      <w:r>
        <w:rPr>
          <w:rFonts w:ascii="Times New Roman" w:hAnsi="Times New Roman" w:cs="Times New Roman" w:eastAsia="Times New Roman" w:hint="default"/>
        </w:rPr>
        <w:t>24.53</w:t>
      </w:r>
      <w:r>
        <w:rPr/>
        <w:t>元</w:t>
      </w:r>
    </w:p>
    <w:p>
      <w:pPr>
        <w:pStyle w:val="Heading2"/>
        <w:tabs>
          <w:tab w:pos="7631" w:val="left" w:leader="none"/>
        </w:tabs>
        <w:spacing w:line="322" w:lineRule="exact"/>
        <w:ind w:right="0"/>
        <w:jc w:val="both"/>
      </w:pPr>
      <w:r>
        <w:rPr/>
        <w:t>年末发行在外的股份期权的合同剩余期限</w:t>
        <w:tab/>
      </w:r>
      <w:r>
        <w:rPr>
          <w:rFonts w:ascii="Times New Roman" w:hAnsi="Times New Roman" w:cs="Times New Roman" w:eastAsia="Times New Roman" w:hint="default"/>
        </w:rPr>
        <w:t>4</w:t>
      </w:r>
      <w:r>
        <w:rPr/>
        <w:t>年</w:t>
      </w:r>
      <w:r>
        <w:rPr>
          <w:rFonts w:ascii="Times New Roman" w:hAnsi="Times New Roman" w:cs="Times New Roman" w:eastAsia="Times New Roman" w:hint="default"/>
        </w:rPr>
        <w:t>11</w:t>
      </w:r>
      <w:r>
        <w:rPr/>
        <w:t>个月</w:t>
      </w:r>
    </w:p>
    <w:p>
      <w:pPr>
        <w:pStyle w:val="Heading2"/>
        <w:tabs>
          <w:tab w:pos="7631" w:val="left" w:leader="none"/>
        </w:tabs>
        <w:spacing w:line="588" w:lineRule="exact" w:before="65"/>
        <w:ind w:right="114"/>
        <w:jc w:val="left"/>
        <w:rPr>
          <w:rFonts w:ascii="Times New Roman" w:hAnsi="Times New Roman" w:cs="Times New Roman" w:eastAsia="Times New Roman" w:hint="default"/>
        </w:rPr>
      </w:pPr>
      <w:r>
        <w:rPr/>
        <w:t>以股份支付换取的职工服务总额</w:t>
        <w:tab/>
      </w:r>
      <w:r>
        <w:rPr>
          <w:rFonts w:ascii="Times New Roman" w:hAnsi="Times New Roman" w:cs="Times New Roman" w:eastAsia="Times New Roman" w:hint="default"/>
        </w:rPr>
        <w:t>95,700,871 </w:t>
      </w:r>
      <w:r>
        <w:rPr/>
        <w:t>以权益结算的股份支付如下： 资本公积中以权益结算的股份支付的累计金额</w:t>
        <w:tab/>
      </w:r>
      <w:r>
        <w:rPr>
          <w:rFonts w:ascii="Times New Roman" w:hAnsi="Times New Roman" w:cs="Times New Roman" w:eastAsia="Times New Roman" w:hint="default"/>
        </w:rPr>
        <w:t>4,153,700</w:t>
      </w:r>
    </w:p>
    <w:p>
      <w:pPr>
        <w:pStyle w:val="Heading2"/>
        <w:tabs>
          <w:tab w:pos="7751" w:val="left" w:leader="none"/>
        </w:tabs>
        <w:spacing w:line="246" w:lineRule="exact"/>
        <w:ind w:right="0"/>
        <w:jc w:val="both"/>
        <w:rPr>
          <w:rFonts w:ascii="Times New Roman" w:hAnsi="Times New Roman" w:cs="Times New Roman" w:eastAsia="Times New Roman" w:hint="default"/>
        </w:rPr>
      </w:pPr>
      <w:r>
        <w:rPr/>
        <w:t>以权益结算的股份支付确认的费用总额</w:t>
        <w:tab/>
      </w:r>
      <w:r>
        <w:rPr>
          <w:rFonts w:ascii="Times New Roman" w:hAnsi="Times New Roman" w:cs="Times New Roman" w:eastAsia="Times New Roman" w:hint="default"/>
        </w:rPr>
        <w:t>4,153,700</w:t>
      </w:r>
    </w:p>
    <w:p>
      <w:pPr>
        <w:tabs>
          <w:tab w:pos="837" w:val="left" w:leader="none"/>
        </w:tabs>
        <w:spacing w:before="179"/>
        <w:ind w:left="124" w:right="114"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w:t>
        <w:tab/>
      </w:r>
      <w:r>
        <w:rPr>
          <w:rFonts w:ascii="Microsoft JhengHei" w:hAnsi="Microsoft JhengHei" w:cs="Microsoft JhengHei" w:eastAsia="Microsoft JhengHei" w:hint="default"/>
          <w:b/>
          <w:bCs/>
          <w:sz w:val="24"/>
          <w:szCs w:val="24"/>
        </w:rPr>
        <w:t>股份支付计划</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right="393"/>
        <w:jc w:val="both"/>
      </w:pPr>
      <w:r>
        <w:rPr>
          <w:spacing w:val="-3"/>
        </w:rPr>
        <w:t>本集团《关于〈上海美特斯邦威服饰股份有限公司股票期权激励计划（草</w:t>
      </w:r>
      <w:r>
        <w:rPr>
          <w:spacing w:val="-114"/>
        </w:rPr>
        <w:t> </w:t>
      </w:r>
      <w:r>
        <w:rPr>
          <w:spacing w:val="-114"/>
        </w:rPr>
      </w:r>
      <w:r>
        <w:rPr>
          <w:spacing w:val="-3"/>
        </w:rPr>
        <w:t>案修订稿）〉的议案》（以下简称“本股权激励计划”）在获得中国证监</w:t>
      </w:r>
      <w:r>
        <w:rPr>
          <w:spacing w:val="-114"/>
        </w:rPr>
        <w:t> </w:t>
      </w:r>
      <w:r>
        <w:rPr>
          <w:spacing w:val="-114"/>
        </w:rPr>
      </w:r>
      <w:r>
        <w:rPr>
          <w:spacing w:val="-3"/>
        </w:rPr>
        <w:t>会审核无异议回复后，经</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16</w:t>
      </w:r>
      <w:r>
        <w:rPr>
          <w:spacing w:val="-3"/>
        </w:rPr>
        <w:t>日第一次临时股东大会审议通过后</w:t>
      </w:r>
      <w:r>
        <w:rPr>
          <w:spacing w:val="-99"/>
        </w:rPr>
        <w:t> </w:t>
      </w:r>
      <w:r>
        <w:rPr/>
        <w:t>开始实施。本集团以授予方式，向激励对象授予</w:t>
      </w:r>
      <w:r>
        <w:rPr>
          <w:rFonts w:ascii="Times New Roman" w:hAnsi="Times New Roman" w:cs="Times New Roman" w:eastAsia="Times New Roman" w:hint="default"/>
        </w:rPr>
        <w:t>581.4</w:t>
      </w:r>
      <w:r>
        <w:rPr/>
        <w:t>万份股票期权，其</w:t>
      </w:r>
      <w:r>
        <w:rPr>
          <w:spacing w:val="-55"/>
        </w:rPr>
        <w:t> </w:t>
      </w:r>
      <w:r>
        <w:rPr>
          <w:spacing w:val="-55"/>
        </w:rPr>
      </w:r>
      <w:r>
        <w:rPr>
          <w:w w:val="95"/>
        </w:rPr>
        <w:t>中 </w:t>
      </w:r>
      <w:r>
        <w:rPr>
          <w:spacing w:val="-4"/>
          <w:w w:val="95"/>
        </w:rPr>
        <w:t>：</w:t>
      </w:r>
      <w:r>
        <w:rPr>
          <w:rFonts w:ascii="Times New Roman" w:hAnsi="Times New Roman" w:cs="Times New Roman" w:eastAsia="Times New Roman" w:hint="default"/>
          <w:spacing w:val="-4"/>
          <w:w w:val="95"/>
        </w:rPr>
        <w:t>2010</w:t>
      </w:r>
      <w:r>
        <w:rPr>
          <w:spacing w:val="-4"/>
          <w:w w:val="95"/>
        </w:rPr>
        <w:t>年</w:t>
      </w:r>
      <w:r>
        <w:rPr>
          <w:rFonts w:ascii="Times New Roman" w:hAnsi="Times New Roman" w:cs="Times New Roman" w:eastAsia="Times New Roman" w:hint="default"/>
          <w:spacing w:val="-4"/>
          <w:w w:val="95"/>
        </w:rPr>
        <w:t>11</w:t>
      </w:r>
      <w:r>
        <w:rPr>
          <w:spacing w:val="-4"/>
          <w:w w:val="95"/>
        </w:rPr>
        <w:t>月</w:t>
      </w:r>
      <w:r>
        <w:rPr>
          <w:rFonts w:ascii="Times New Roman" w:hAnsi="Times New Roman" w:cs="Times New Roman" w:eastAsia="Times New Roman" w:hint="default"/>
          <w:spacing w:val="-4"/>
          <w:w w:val="95"/>
        </w:rPr>
        <w:t>30</w:t>
      </w:r>
      <w:r>
        <w:rPr>
          <w:spacing w:val="-4"/>
          <w:w w:val="95"/>
        </w:rPr>
        <w:t>日首次授予（以下简称“首次授予”）的股票期权为</w:t>
      </w:r>
      <w:r>
        <w:rPr>
          <w:rFonts w:ascii="Times New Roman" w:hAnsi="Times New Roman" w:cs="Times New Roman" w:eastAsia="Times New Roman" w:hint="default"/>
          <w:spacing w:val="-4"/>
          <w:w w:val="95"/>
        </w:rPr>
        <w:t>523.9</w:t>
      </w:r>
      <w:r>
        <w:rPr>
          <w:rFonts w:ascii="Times New Roman" w:hAnsi="Times New Roman" w:cs="Times New Roman" w:eastAsia="Times New Roman" w:hint="default"/>
          <w:spacing w:val="-13"/>
          <w:w w:val="95"/>
        </w:rPr>
        <w:t> </w:t>
      </w:r>
      <w:r>
        <w:rPr/>
        <w:t>万份，占本股权激励计划标的股票期权的</w:t>
      </w:r>
      <w:r>
        <w:rPr>
          <w:rFonts w:ascii="Times New Roman" w:hAnsi="Times New Roman" w:cs="Times New Roman" w:eastAsia="Times New Roman" w:hint="default"/>
        </w:rPr>
        <w:t>90%</w:t>
      </w:r>
      <w:r>
        <w:rPr/>
        <w:t>；预留</w:t>
      </w:r>
      <w:r>
        <w:rPr>
          <w:rFonts w:ascii="Times New Roman" w:hAnsi="Times New Roman" w:cs="Times New Roman" w:eastAsia="Times New Roman" w:hint="default"/>
        </w:rPr>
        <w:t>57.5</w:t>
      </w:r>
      <w:r>
        <w:rPr/>
        <w:t>万份股票期权授 </w:t>
      </w:r>
      <w:r>
        <w:rPr>
          <w:spacing w:val="-2"/>
        </w:rPr>
        <w:t>予给预留激励对象，占本股权激励计划标的股票期权的</w:t>
      </w:r>
      <w:r>
        <w:rPr>
          <w:rFonts w:ascii="Times New Roman" w:hAnsi="Times New Roman" w:cs="Times New Roman" w:eastAsia="Times New Roman" w:hint="default"/>
          <w:spacing w:val="-2"/>
        </w:rPr>
        <w:t>10%</w:t>
      </w:r>
      <w:r>
        <w:rPr>
          <w:spacing w:val="-2"/>
        </w:rPr>
        <w:t>。本股权激励</w:t>
      </w:r>
      <w:r>
        <w:rPr>
          <w:spacing w:val="-102"/>
        </w:rPr>
        <w:t> </w:t>
      </w:r>
      <w:r>
        <w:rPr>
          <w:spacing w:val="-102"/>
        </w:rPr>
      </w:r>
      <w:r>
        <w:rPr>
          <w:spacing w:val="-3"/>
        </w:rPr>
        <w:t>计划的激励对象为本集团的董事（不包括独立董事）、高级管理人员和核</w:t>
      </w:r>
      <w:r>
        <w:rPr>
          <w:spacing w:val="-113"/>
        </w:rPr>
        <w:t> </w:t>
      </w:r>
      <w:r>
        <w:rPr>
          <w:spacing w:val="-113"/>
        </w:rPr>
      </w:r>
      <w:r>
        <w:rPr>
          <w:spacing w:val="-3"/>
        </w:rPr>
        <w:t>心技术（业务）人员。本股权激励计划的授予价格为零。本股权激励计划</w:t>
      </w:r>
      <w:r>
        <w:rPr>
          <w:spacing w:val="-116"/>
        </w:rPr>
        <w:t> </w:t>
      </w:r>
      <w:r>
        <w:rPr>
          <w:spacing w:val="-116"/>
        </w:rPr>
      </w:r>
      <w:r>
        <w:rPr>
          <w:spacing w:val="-3"/>
        </w:rPr>
        <w:t>的股票来源为美邦服饰向激励对象定向发行股票，激励对象可根据本计划</w:t>
      </w:r>
      <w:r>
        <w:rPr>
          <w:spacing w:val="-111"/>
        </w:rPr>
        <w:t> </w:t>
      </w:r>
      <w:r>
        <w:rPr>
          <w:spacing w:val="-111"/>
        </w:rPr>
      </w:r>
      <w:r>
        <w:rPr>
          <w:spacing w:val="-3"/>
        </w:rPr>
        <w:t>规定的条件行使股票认购权，每份股票期权拥有在有效期内以行权价格和</w:t>
      </w:r>
      <w:r>
        <w:rPr>
          <w:spacing w:val="-111"/>
        </w:rPr>
        <w:t> </w:t>
      </w:r>
      <w:r>
        <w:rPr>
          <w:spacing w:val="-111"/>
        </w:rPr>
      </w:r>
      <w:r>
        <w:rPr/>
        <w:t>行权条件购买</w:t>
      </w:r>
      <w:r>
        <w:rPr>
          <w:rFonts w:ascii="Times New Roman" w:hAnsi="Times New Roman" w:cs="Times New Roman" w:eastAsia="Times New Roman" w:hint="default"/>
        </w:rPr>
        <w:t>1</w:t>
      </w:r>
      <w:r>
        <w:rPr/>
        <w:t>股美邦服饰股票的权利。</w:t>
      </w:r>
    </w:p>
    <w:p>
      <w:pPr>
        <w:spacing w:line="240" w:lineRule="auto" w:before="1"/>
        <w:rPr>
          <w:rFonts w:ascii="宋体" w:hAnsi="宋体" w:cs="宋体" w:eastAsia="宋体" w:hint="default"/>
          <w:sz w:val="21"/>
          <w:szCs w:val="21"/>
        </w:rPr>
      </w:pPr>
    </w:p>
    <w:p>
      <w:pPr>
        <w:pStyle w:val="Heading2"/>
        <w:spacing w:line="312" w:lineRule="exact"/>
        <w:ind w:right="393"/>
        <w:jc w:val="both"/>
      </w:pPr>
      <w:r>
        <w:rPr>
          <w:spacing w:val="3"/>
        </w:rPr>
        <w:t>本股权激励计划首次授予的股票期权自本股权激励计划首次授予日起满</w:t>
      </w:r>
      <w:r>
        <w:rPr>
          <w:spacing w:val="-98"/>
        </w:rPr>
        <w:t> </w:t>
      </w:r>
      <w:r>
        <w:rPr>
          <w:spacing w:val="-98"/>
        </w:rPr>
      </w:r>
      <w:r>
        <w:rPr>
          <w:rFonts w:ascii="Times New Roman" w:hAnsi="Times New Roman" w:cs="Times New Roman" w:eastAsia="Times New Roman" w:hint="default"/>
          <w:spacing w:val="-3"/>
        </w:rPr>
        <w:t>12</w:t>
      </w:r>
      <w:r>
        <w:rPr>
          <w:spacing w:val="-3"/>
        </w:rPr>
        <w:t>个月后至首次授予日起</w:t>
      </w:r>
      <w:r>
        <w:rPr>
          <w:rFonts w:ascii="Times New Roman" w:hAnsi="Times New Roman" w:cs="Times New Roman" w:eastAsia="Times New Roman" w:hint="default"/>
          <w:spacing w:val="-3"/>
        </w:rPr>
        <w:t>60</w:t>
      </w:r>
      <w:r>
        <w:rPr>
          <w:spacing w:val="-3"/>
        </w:rPr>
        <w:t>个月内分四期行权；预留部分的股票期权将自</w:t>
      </w:r>
      <w:r>
        <w:rPr>
          <w:spacing w:val="-105"/>
        </w:rPr>
        <w:t> </w:t>
      </w:r>
      <w:r>
        <w:rPr>
          <w:spacing w:val="-105"/>
        </w:rPr>
      </w:r>
      <w:r>
        <w:rPr>
          <w:spacing w:val="3"/>
        </w:rPr>
        <w:t>相应的授予日起满</w:t>
      </w:r>
      <w:r>
        <w:rPr>
          <w:rFonts w:ascii="Times New Roman" w:hAnsi="Times New Roman" w:cs="Times New Roman" w:eastAsia="Times New Roman" w:hint="default"/>
          <w:spacing w:val="3"/>
        </w:rPr>
        <w:t>12</w:t>
      </w:r>
      <w:r>
        <w:rPr>
          <w:spacing w:val="3"/>
        </w:rPr>
        <w:t>个月后至</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30</w:t>
      </w:r>
      <w:r>
        <w:rPr>
          <w:spacing w:val="3"/>
        </w:rPr>
        <w:t>日前的最后一个交易日内分</w:t>
      </w:r>
      <w:r>
        <w:rPr>
          <w:spacing w:val="-112"/>
        </w:rPr>
        <w:t> </w:t>
      </w:r>
      <w:r>
        <w:rPr>
          <w:spacing w:val="-112"/>
        </w:rPr>
      </w:r>
      <w:r>
        <w:rPr/>
        <w:t>期（期数待定）行权。</w:t>
      </w:r>
    </w:p>
    <w:p>
      <w:pPr>
        <w:spacing w:after="0" w:line="312" w:lineRule="exact"/>
        <w:jc w:val="both"/>
        <w:sectPr>
          <w:pgSz w:w="11910" w:h="16840"/>
          <w:pgMar w:header="1308" w:footer="746" w:top="3620" w:bottom="940" w:left="1680" w:right="14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153"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七、</w:t>
        <w:tab/>
        <w:t>股份支付</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153"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w:t>
        <w:tab/>
      </w:r>
      <w:r>
        <w:rPr>
          <w:rFonts w:ascii="Microsoft JhengHei" w:hAnsi="Microsoft JhengHei" w:cs="Microsoft JhengHei" w:eastAsia="Microsoft JhengHei" w:hint="default"/>
          <w:b/>
          <w:bCs/>
          <w:sz w:val="24"/>
          <w:szCs w:val="24"/>
        </w:rPr>
        <w:t>股份支付计划</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
        <w:rPr>
          <w:rFonts w:ascii="Times New Roman" w:hAnsi="Times New Roman" w:cs="Times New Roman" w:eastAsia="Times New Roman" w:hint="default"/>
          <w:b/>
          <w:bCs/>
          <w:sz w:val="24"/>
          <w:szCs w:val="24"/>
        </w:rPr>
      </w:pPr>
    </w:p>
    <w:p>
      <w:pPr>
        <w:pStyle w:val="Heading2"/>
        <w:spacing w:line="312" w:lineRule="exact"/>
        <w:ind w:right="173"/>
        <w:jc w:val="both"/>
      </w:pPr>
      <w:r>
        <w:rPr>
          <w:spacing w:val="3"/>
        </w:rPr>
        <w:t>第一次行权期为自首次授予日起</w:t>
      </w:r>
      <w:r>
        <w:rPr>
          <w:rFonts w:ascii="Times New Roman" w:hAnsi="Times New Roman" w:cs="Times New Roman" w:eastAsia="Times New Roman" w:hint="default"/>
          <w:spacing w:val="3"/>
        </w:rPr>
        <w:t>12</w:t>
      </w:r>
      <w:r>
        <w:rPr>
          <w:spacing w:val="3"/>
        </w:rPr>
        <w:t>个月后的首个交易日起至首次授予日</w:t>
      </w:r>
      <w:r>
        <w:rPr>
          <w:spacing w:val="-97"/>
        </w:rPr>
        <w:t> </w:t>
      </w:r>
      <w:r>
        <w:rPr>
          <w:spacing w:val="-97"/>
        </w:rPr>
      </w:r>
      <w:r>
        <w:rPr>
          <w:spacing w:val="-3"/>
        </w:rPr>
        <w:t>起</w:t>
      </w:r>
      <w:r>
        <w:rPr>
          <w:rFonts w:ascii="Times New Roman" w:hAnsi="Times New Roman" w:cs="Times New Roman" w:eastAsia="Times New Roman" w:hint="default"/>
          <w:spacing w:val="-3"/>
        </w:rPr>
        <w:t>24</w:t>
      </w:r>
      <w:r>
        <w:rPr>
          <w:spacing w:val="-3"/>
        </w:rPr>
        <w:t>个月内的最后一个交易日当日止，可行权数量占获授期权数量比例为</w:t>
      </w:r>
      <w:r>
        <w:rPr>
          <w:spacing w:val="-108"/>
        </w:rPr>
        <w:t> </w:t>
      </w:r>
      <w:r>
        <w:rPr>
          <w:spacing w:val="-108"/>
        </w:rPr>
      </w:r>
      <w:r>
        <w:rPr>
          <w:rFonts w:ascii="Times New Roman" w:hAnsi="Times New Roman" w:cs="Times New Roman" w:eastAsia="Times New Roman" w:hint="default"/>
          <w:spacing w:val="-2"/>
        </w:rPr>
        <w:t>25%</w:t>
      </w:r>
      <w:r>
        <w:rPr>
          <w:spacing w:val="-2"/>
        </w:rPr>
        <w:t>；第二次行权期为首次自授予日起</w:t>
      </w:r>
      <w:r>
        <w:rPr>
          <w:rFonts w:ascii="Times New Roman" w:hAnsi="Times New Roman" w:cs="Times New Roman" w:eastAsia="Times New Roman" w:hint="default"/>
          <w:spacing w:val="-2"/>
        </w:rPr>
        <w:t>24</w:t>
      </w:r>
      <w:r>
        <w:rPr>
          <w:spacing w:val="-2"/>
        </w:rPr>
        <w:t>个月后的首个交易日起至首次授</w:t>
      </w:r>
      <w:r>
        <w:rPr>
          <w:spacing w:val="-99"/>
        </w:rPr>
        <w:t> </w:t>
      </w:r>
      <w:r>
        <w:rPr>
          <w:spacing w:val="-3"/>
        </w:rPr>
        <w:t>予日起</w:t>
      </w:r>
      <w:r>
        <w:rPr>
          <w:rFonts w:ascii="Times New Roman" w:hAnsi="Times New Roman" w:cs="Times New Roman" w:eastAsia="Times New Roman" w:hint="default"/>
          <w:spacing w:val="-3"/>
        </w:rPr>
        <w:t>36</w:t>
      </w:r>
      <w:r>
        <w:rPr>
          <w:spacing w:val="-3"/>
        </w:rPr>
        <w:t>个月内的最后一个交易日当日止，可行权数量占获授期权数量比</w:t>
      </w:r>
      <w:r>
        <w:rPr>
          <w:spacing w:val="-108"/>
        </w:rPr>
        <w:t> </w:t>
      </w:r>
      <w:r>
        <w:rPr>
          <w:spacing w:val="-108"/>
        </w:rPr>
      </w:r>
      <w:r>
        <w:rPr>
          <w:spacing w:val="-2"/>
        </w:rPr>
        <w:t>例为</w:t>
      </w:r>
      <w:r>
        <w:rPr>
          <w:rFonts w:ascii="Times New Roman" w:hAnsi="Times New Roman" w:cs="Times New Roman" w:eastAsia="Times New Roman" w:hint="default"/>
          <w:spacing w:val="-2"/>
        </w:rPr>
        <w:t>25%</w:t>
      </w:r>
      <w:r>
        <w:rPr>
          <w:spacing w:val="-2"/>
        </w:rPr>
        <w:t>；第三次行权期为自首次授予日起</w:t>
      </w:r>
      <w:r>
        <w:rPr>
          <w:rFonts w:ascii="Times New Roman" w:hAnsi="Times New Roman" w:cs="Times New Roman" w:eastAsia="Times New Roman" w:hint="default"/>
          <w:spacing w:val="-2"/>
        </w:rPr>
        <w:t>36</w:t>
      </w:r>
      <w:r>
        <w:rPr>
          <w:spacing w:val="-2"/>
        </w:rPr>
        <w:t>个月后的首个交易日起至首</w:t>
      </w:r>
      <w:r>
        <w:rPr>
          <w:spacing w:val="-99"/>
        </w:rPr>
        <w:t> </w:t>
      </w:r>
      <w:r>
        <w:rPr>
          <w:spacing w:val="-3"/>
        </w:rPr>
        <w:t>次授予日起</w:t>
      </w:r>
      <w:r>
        <w:rPr>
          <w:rFonts w:ascii="Times New Roman" w:hAnsi="Times New Roman" w:cs="Times New Roman" w:eastAsia="Times New Roman" w:hint="default"/>
          <w:spacing w:val="-3"/>
        </w:rPr>
        <w:t>48</w:t>
      </w:r>
      <w:r>
        <w:rPr>
          <w:spacing w:val="-3"/>
        </w:rPr>
        <w:t>个月内的最后一个交易日当日止，可行权数量占获授期权数</w:t>
      </w:r>
      <w:r>
        <w:rPr>
          <w:spacing w:val="-108"/>
        </w:rPr>
        <w:t> </w:t>
      </w:r>
      <w:r>
        <w:rPr>
          <w:spacing w:val="-108"/>
        </w:rPr>
      </w:r>
      <w:r>
        <w:rPr>
          <w:spacing w:val="-2"/>
        </w:rPr>
        <w:t>量比例为</w:t>
      </w:r>
      <w:r>
        <w:rPr>
          <w:rFonts w:ascii="Times New Roman" w:hAnsi="Times New Roman" w:cs="Times New Roman" w:eastAsia="Times New Roman" w:hint="default"/>
          <w:spacing w:val="-2"/>
        </w:rPr>
        <w:t>25%</w:t>
      </w:r>
      <w:r>
        <w:rPr>
          <w:spacing w:val="-2"/>
        </w:rPr>
        <w:t>；第四次行权期为自首次授予日起</w:t>
      </w:r>
      <w:r>
        <w:rPr>
          <w:rFonts w:ascii="Times New Roman" w:hAnsi="Times New Roman" w:cs="Times New Roman" w:eastAsia="Times New Roman" w:hint="default"/>
          <w:spacing w:val="-2"/>
        </w:rPr>
        <w:t>48</w:t>
      </w:r>
      <w:r>
        <w:rPr>
          <w:spacing w:val="-2"/>
        </w:rPr>
        <w:t>个月后的首个交易日起</w:t>
      </w:r>
      <w:r>
        <w:rPr>
          <w:spacing w:val="-99"/>
        </w:rPr>
        <w:t> </w:t>
      </w:r>
      <w:r>
        <w:rPr>
          <w:spacing w:val="-3"/>
        </w:rPr>
        <w:t>至首次授予日起</w:t>
      </w:r>
      <w:r>
        <w:rPr>
          <w:rFonts w:ascii="Times New Roman" w:hAnsi="Times New Roman" w:cs="Times New Roman" w:eastAsia="Times New Roman" w:hint="default"/>
          <w:spacing w:val="-3"/>
        </w:rPr>
        <w:t>60</w:t>
      </w:r>
      <w:r>
        <w:rPr>
          <w:spacing w:val="-3"/>
        </w:rPr>
        <w:t>个月内的最后一个交易日当日止，可行权数量占获授期</w:t>
      </w:r>
      <w:r>
        <w:rPr>
          <w:spacing w:val="-108"/>
        </w:rPr>
        <w:t> </w:t>
      </w:r>
      <w:r>
        <w:rPr>
          <w:spacing w:val="-108"/>
        </w:rPr>
      </w:r>
      <w:r>
        <w:rPr/>
        <w:t>权数量比例为</w:t>
      </w:r>
      <w:r>
        <w:rPr>
          <w:rFonts w:ascii="Times New Roman" w:hAnsi="Times New Roman" w:cs="Times New Roman" w:eastAsia="Times New Roman" w:hint="default"/>
        </w:rPr>
        <w:t>25%</w:t>
      </w:r>
      <w:r>
        <w:rPr/>
        <w:t>。</w:t>
      </w:r>
    </w:p>
    <w:p>
      <w:pPr>
        <w:spacing w:line="240" w:lineRule="auto" w:before="1"/>
        <w:rPr>
          <w:rFonts w:ascii="宋体" w:hAnsi="宋体" w:cs="宋体" w:eastAsia="宋体" w:hint="default"/>
          <w:sz w:val="21"/>
          <w:szCs w:val="21"/>
        </w:rPr>
      </w:pPr>
    </w:p>
    <w:p>
      <w:pPr>
        <w:pStyle w:val="Heading2"/>
        <w:spacing w:line="312" w:lineRule="exact"/>
        <w:ind w:right="117" w:firstLine="2"/>
        <w:jc w:val="left"/>
      </w:pPr>
      <w:r>
        <w:rPr>
          <w:spacing w:val="2"/>
        </w:rPr>
        <w:t>该等标的股票期权在授予日的公允价值是基于授予日本公司股票的市场</w:t>
      </w:r>
      <w:r>
        <w:rPr>
          <w:spacing w:val="-99"/>
        </w:rPr>
        <w:t> </w:t>
      </w:r>
      <w:r>
        <w:rPr>
          <w:spacing w:val="-99"/>
        </w:rPr>
      </w:r>
      <w:r>
        <w:rPr>
          <w:w w:val="95"/>
        </w:rPr>
        <w:t>价格根据布莱克</w:t>
      </w:r>
      <w:r>
        <w:rPr>
          <w:rFonts w:ascii="Times New Roman" w:hAnsi="Times New Roman" w:cs="Times New Roman" w:eastAsia="Times New Roman" w:hint="default"/>
          <w:w w:val="95"/>
        </w:rPr>
        <w:t>-</w:t>
      </w:r>
      <w:r>
        <w:rPr>
          <w:w w:val="95"/>
        </w:rPr>
        <w:t>斯克尔斯期权定价模型计算所得，计人民币</w:t>
      </w:r>
      <w:r>
        <w:rPr>
          <w:rFonts w:ascii="Times New Roman" w:hAnsi="Times New Roman" w:cs="Times New Roman" w:eastAsia="Times New Roman" w:hint="default"/>
          <w:w w:val="95"/>
        </w:rPr>
        <w:t>18.27</w:t>
      </w:r>
      <w:r>
        <w:rPr>
          <w:w w:val="95"/>
        </w:rPr>
        <w:t>元</w:t>
      </w:r>
      <w:r>
        <w:rPr>
          <w:rFonts w:ascii="Times New Roman" w:hAnsi="Times New Roman" w:cs="Times New Roman" w:eastAsia="Times New Roman" w:hint="default"/>
          <w:w w:val="95"/>
        </w:rPr>
        <w:t>/</w:t>
      </w:r>
      <w:r>
        <w:rPr>
          <w:w w:val="95"/>
        </w:rPr>
        <w:t>股 。</w:t>
      </w:r>
      <w:r>
        <w:rPr>
          <w:spacing w:val="-83"/>
          <w:w w:val="95"/>
        </w:rPr>
        <w:t> </w:t>
      </w:r>
      <w:r>
        <w:rPr>
          <w:spacing w:val="-83"/>
          <w:w w:val="95"/>
        </w:rPr>
      </w:r>
      <w:r>
        <w:rPr>
          <w:rFonts w:ascii="Times New Roman" w:hAnsi="Times New Roman" w:cs="Times New Roman" w:eastAsia="Times New Roman" w:hint="default"/>
          <w:spacing w:val="2"/>
          <w:w w:val="95"/>
        </w:rPr>
        <w:t>2010</w:t>
      </w:r>
      <w:r>
        <w:rPr>
          <w:spacing w:val="2"/>
          <w:w w:val="95"/>
        </w:rPr>
        <w:t>年首次授予的股份期权于授予日的公允价值为人民币</w:t>
      </w:r>
      <w:r>
        <w:rPr>
          <w:rFonts w:ascii="Times New Roman" w:hAnsi="Times New Roman" w:cs="Times New Roman" w:eastAsia="Times New Roman" w:hint="default"/>
          <w:spacing w:val="2"/>
          <w:w w:val="95"/>
        </w:rPr>
        <w:t>95,700,871</w:t>
      </w:r>
      <w:r>
        <w:rPr>
          <w:spacing w:val="2"/>
          <w:w w:val="95"/>
        </w:rPr>
        <w:t>元，</w:t>
      </w:r>
      <w:r>
        <w:rPr>
          <w:spacing w:val="66"/>
          <w:w w:val="95"/>
        </w:rPr>
        <w:t> </w:t>
      </w:r>
      <w:r>
        <w:rPr>
          <w:spacing w:val="66"/>
          <w:w w:val="95"/>
        </w:rPr>
      </w:r>
      <w:r>
        <w:rPr>
          <w:spacing w:val="3"/>
        </w:rPr>
        <w:t>作为费用开支在授予日至行权期结束的期间内确认计入损益及资本公积</w:t>
      </w:r>
      <w:r>
        <w:rPr>
          <w:spacing w:val="-98"/>
        </w:rPr>
        <w:t> </w:t>
      </w:r>
      <w:r>
        <w:rPr>
          <w:spacing w:val="-98"/>
        </w:rPr>
      </w:r>
      <w:r>
        <w:rPr>
          <w:spacing w:val="-2"/>
        </w:rPr>
        <w:t>科目。本集团本年已就本股权激励计划确认费用人民币</w:t>
      </w:r>
      <w:r>
        <w:rPr>
          <w:rFonts w:ascii="Times New Roman" w:hAnsi="Times New Roman" w:cs="Times New Roman" w:eastAsia="Times New Roman" w:hint="default"/>
          <w:spacing w:val="-2"/>
        </w:rPr>
        <w:t>4,153,700</w:t>
      </w:r>
      <w:r>
        <w:rPr>
          <w:spacing w:val="-2"/>
        </w:rPr>
        <w:t>元，截至</w:t>
      </w:r>
      <w:r>
        <w:rPr/>
        <w:t> 本年末已确认累计确认费用共计人民币</w:t>
      </w:r>
      <w:r>
        <w:rPr>
          <w:rFonts w:ascii="Times New Roman" w:hAnsi="Times New Roman" w:cs="Times New Roman" w:eastAsia="Times New Roman" w:hint="default"/>
        </w:rPr>
        <w:t>4,153,700</w:t>
      </w:r>
      <w:r>
        <w:rPr/>
        <w:t>元。</w:t>
      </w:r>
    </w:p>
    <w:p>
      <w:pPr>
        <w:spacing w:line="240" w:lineRule="auto" w:before="1"/>
        <w:rPr>
          <w:rFonts w:ascii="宋体" w:hAnsi="宋体" w:cs="宋体" w:eastAsia="宋体" w:hint="default"/>
          <w:sz w:val="21"/>
          <w:szCs w:val="21"/>
        </w:rPr>
      </w:pPr>
    </w:p>
    <w:p>
      <w:pPr>
        <w:pStyle w:val="Heading2"/>
        <w:spacing w:line="312" w:lineRule="exact"/>
        <w:ind w:right="173"/>
        <w:jc w:val="both"/>
      </w:pPr>
      <w:r>
        <w:rPr/>
        <w:t>本次授予的以权益结算的股份期权于授予日的公允价值，采用布莱克</w:t>
      </w:r>
      <w:r>
        <w:rPr>
          <w:rFonts w:ascii="Times New Roman" w:hAnsi="Times New Roman" w:cs="Times New Roman" w:eastAsia="Times New Roman" w:hint="default"/>
        </w:rPr>
        <w:t>-</w:t>
      </w:r>
      <w:r>
        <w:rPr/>
        <w:t>斯</w:t>
      </w:r>
      <w:r>
        <w:rPr>
          <w:spacing w:val="-71"/>
        </w:rPr>
        <w:t> </w:t>
      </w:r>
      <w:r>
        <w:rPr>
          <w:spacing w:val="-3"/>
        </w:rPr>
        <w:t>克尔斯期权定价模型，结合授予股份期权的条款和条件，作出估计。下表</w:t>
      </w:r>
      <w:r>
        <w:rPr>
          <w:spacing w:val="-114"/>
        </w:rPr>
        <w:t> </w:t>
      </w:r>
      <w:r>
        <w:rPr>
          <w:spacing w:val="-114"/>
        </w:rPr>
      </w:r>
      <w:r>
        <w:rPr/>
        <w:t>列示了所用模型的输入变量：</w:t>
      </w:r>
    </w:p>
    <w:p>
      <w:pPr>
        <w:spacing w:line="240" w:lineRule="auto" w:before="10"/>
        <w:rPr>
          <w:rFonts w:ascii="宋体" w:hAnsi="宋体" w:cs="宋体" w:eastAsia="宋体" w:hint="default"/>
          <w:sz w:val="16"/>
          <w:szCs w:val="16"/>
        </w:rPr>
      </w:pPr>
    </w:p>
    <w:tbl>
      <w:tblPr>
        <w:tblW w:w="0" w:type="auto"/>
        <w:jc w:val="left"/>
        <w:tblInd w:w="802" w:type="dxa"/>
        <w:tblLayout w:type="fixed"/>
        <w:tblCellMar>
          <w:top w:w="0" w:type="dxa"/>
          <w:left w:w="0" w:type="dxa"/>
          <w:bottom w:w="0" w:type="dxa"/>
          <w:right w:w="0" w:type="dxa"/>
        </w:tblCellMar>
        <w:tblLook w:val="01E0"/>
      </w:tblPr>
      <w:tblGrid>
        <w:gridCol w:w="4751"/>
        <w:gridCol w:w="2912"/>
      </w:tblGrid>
      <w:tr>
        <w:trPr>
          <w:trHeight w:val="971"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股利率</w:t>
            </w:r>
            <w:r>
              <w:rPr>
                <w:rFonts w:ascii="Times New Roman" w:hAnsi="Times New Roman" w:cs="Times New Roman" w:eastAsia="Times New Roman" w:hint="default"/>
                <w:sz w:val="24"/>
                <w:szCs w:val="24"/>
              </w:rPr>
              <w:t>(%)</w:t>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33"/>
              <w:jc w:val="right"/>
              <w:rPr>
                <w:rFonts w:ascii="Times New Roman" w:hAnsi="Times New Roman" w:cs="Times New Roman" w:eastAsia="Times New Roman" w:hint="default"/>
                <w:sz w:val="24"/>
                <w:szCs w:val="24"/>
              </w:rPr>
            </w:pPr>
            <w:r>
              <w:rPr>
                <w:rFonts w:ascii="Times New Roman"/>
                <w:sz w:val="24"/>
              </w:rPr>
              <w:t>1.90</w:t>
            </w:r>
          </w:p>
        </w:tc>
      </w:tr>
      <w:tr>
        <w:trPr>
          <w:trHeight w:val="312"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预计波动率</w:t>
            </w:r>
            <w:r>
              <w:rPr>
                <w:rFonts w:ascii="Times New Roman" w:hAnsi="Times New Roman" w:cs="Times New Roman" w:eastAsia="Times New Roman" w:hint="default"/>
                <w:sz w:val="24"/>
                <w:szCs w:val="24"/>
              </w:rPr>
              <w:t>(%)</w:t>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41.47</w:t>
            </w:r>
          </w:p>
        </w:tc>
      </w:tr>
      <w:tr>
        <w:trPr>
          <w:trHeight w:val="312"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历史波动率</w:t>
            </w:r>
            <w:r>
              <w:rPr>
                <w:rFonts w:ascii="Times New Roman" w:hAnsi="Times New Roman" w:cs="Times New Roman" w:eastAsia="Times New Roman" w:hint="default"/>
                <w:sz w:val="24"/>
                <w:szCs w:val="24"/>
              </w:rPr>
              <w:t>(%)</w:t>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41.47</w:t>
            </w:r>
          </w:p>
        </w:tc>
      </w:tr>
      <w:tr>
        <w:trPr>
          <w:trHeight w:val="312"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无风险利率</w:t>
            </w:r>
            <w:r>
              <w:rPr>
                <w:rFonts w:ascii="Times New Roman" w:hAnsi="Times New Roman" w:cs="Times New Roman" w:eastAsia="Times New Roman" w:hint="default"/>
                <w:sz w:val="24"/>
                <w:szCs w:val="24"/>
              </w:rPr>
              <w:t>(%)</w:t>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4.20</w:t>
            </w:r>
          </w:p>
        </w:tc>
      </w:tr>
      <w:tr>
        <w:trPr>
          <w:trHeight w:val="312"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股份期权预计期限</w:t>
            </w:r>
            <w:r>
              <w:rPr>
                <w:rFonts w:ascii="Times New Roman" w:hAnsi="Times New Roman" w:cs="Times New Roman" w:eastAsia="Times New Roman" w:hint="default"/>
                <w:sz w:val="24"/>
                <w:szCs w:val="24"/>
              </w:rPr>
              <w:t>(</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3.75</w:t>
            </w:r>
          </w:p>
        </w:tc>
      </w:tr>
      <w:tr>
        <w:trPr>
          <w:trHeight w:val="383"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加权平均股价</w:t>
            </w:r>
            <w:r>
              <w:rPr>
                <w:rFonts w:ascii="Times New Roman" w:hAnsi="Times New Roman" w:cs="Times New Roman" w:eastAsia="Times New Roman" w:hint="default"/>
                <w:sz w:val="24"/>
                <w:szCs w:val="24"/>
              </w:rPr>
              <w:t>(</w:t>
            </w:r>
            <w:r>
              <w:rPr>
                <w:rFonts w:ascii="宋体" w:hAnsi="宋体" w:cs="宋体" w:eastAsia="宋体" w:hint="default"/>
                <w:sz w:val="24"/>
                <w:szCs w:val="24"/>
              </w:rPr>
              <w:t>人民币元</w:t>
            </w:r>
            <w:r>
              <w:rPr>
                <w:rFonts w:ascii="Times New Roman" w:hAnsi="Times New Roman" w:cs="Times New Roman" w:eastAsia="Times New Roman" w:hint="default"/>
                <w:sz w:val="24"/>
                <w:szCs w:val="24"/>
              </w:rPr>
              <w:t>)</w:t>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31.38</w:t>
            </w:r>
          </w:p>
        </w:tc>
      </w:tr>
    </w:tbl>
    <w:p>
      <w:pPr>
        <w:spacing w:after="0" w:line="240" w:lineRule="auto"/>
        <w:jc w:val="right"/>
        <w:rPr>
          <w:rFonts w:ascii="Times New Roman" w:hAnsi="Times New Roman" w:cs="Times New Roman" w:eastAsia="Times New Roman" w:hint="default"/>
          <w:sz w:val="24"/>
          <w:szCs w:val="24"/>
        </w:rPr>
        <w:sectPr>
          <w:pgSz w:w="11910" w:h="16840"/>
          <w:pgMar w:header="1308" w:footer="746" w:top="3620" w:bottom="940" w:left="1680" w:right="1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7" w:val="left" w:leader="none"/>
        </w:tabs>
        <w:spacing w:line="367" w:lineRule="exact" w:before="0"/>
        <w:ind w:left="117" w:right="97"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七、</w:t>
        <w:tab/>
        <w:t>股份支付</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97"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w:t>
        <w:tab/>
      </w:r>
      <w:r>
        <w:rPr>
          <w:rFonts w:ascii="Microsoft JhengHei" w:hAnsi="Microsoft JhengHei" w:cs="Microsoft JhengHei" w:eastAsia="Microsoft JhengHei" w:hint="default"/>
          <w:b/>
          <w:bCs/>
          <w:sz w:val="24"/>
          <w:szCs w:val="24"/>
        </w:rPr>
        <w:t>股份支付计划</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
        <w:rPr>
          <w:rFonts w:ascii="Times New Roman" w:hAnsi="Times New Roman" w:cs="Times New Roman" w:eastAsia="Times New Roman" w:hint="default"/>
          <w:b/>
          <w:bCs/>
          <w:sz w:val="24"/>
          <w:szCs w:val="24"/>
        </w:rPr>
      </w:pPr>
    </w:p>
    <w:p>
      <w:pPr>
        <w:pStyle w:val="Heading2"/>
        <w:spacing w:line="312" w:lineRule="exact"/>
        <w:ind w:left="835" w:right="193" w:firstLine="2"/>
        <w:jc w:val="both"/>
      </w:pPr>
      <w:r>
        <w:rPr>
          <w:spacing w:val="-3"/>
        </w:rPr>
        <w:t>股份期权的预计期限是根据历史数据为基础确定的，其反映的行权模式并</w:t>
      </w:r>
      <w:r>
        <w:rPr>
          <w:spacing w:val="-113"/>
        </w:rPr>
        <w:t> </w:t>
      </w:r>
      <w:r>
        <w:rPr>
          <w:spacing w:val="-113"/>
        </w:rPr>
      </w:r>
      <w:r>
        <w:rPr>
          <w:spacing w:val="-3"/>
        </w:rPr>
        <w:t>不一定是未来可能出现的行权模式。预计波动率是基于历史波动率能反映</w:t>
      </w:r>
      <w:r>
        <w:rPr>
          <w:spacing w:val="-111"/>
        </w:rPr>
        <w:t> </w:t>
      </w:r>
      <w:r>
        <w:rPr>
          <w:spacing w:val="-111"/>
        </w:rPr>
      </w:r>
      <w:r>
        <w:rPr/>
        <w:t>出未来趋势的假设，但并不一定是实际的结果。</w:t>
      </w:r>
    </w:p>
    <w:p>
      <w:pPr>
        <w:spacing w:line="240" w:lineRule="auto" w:before="10"/>
        <w:rPr>
          <w:rFonts w:ascii="宋体" w:hAnsi="宋体" w:cs="宋体" w:eastAsia="宋体" w:hint="default"/>
          <w:sz w:val="18"/>
          <w:szCs w:val="18"/>
        </w:rPr>
      </w:pPr>
    </w:p>
    <w:p>
      <w:pPr>
        <w:pStyle w:val="Heading2"/>
        <w:spacing w:line="448" w:lineRule="auto"/>
        <w:ind w:right="1770" w:hanging="3"/>
        <w:jc w:val="left"/>
      </w:pPr>
      <w:r>
        <w:rPr/>
        <w:t>公允价值未考虑所授予股份期权的其他特征。 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日按照本计划，已授予的股份期权如下：</w:t>
      </w:r>
    </w:p>
    <w:p>
      <w:pPr>
        <w:pStyle w:val="Heading2"/>
        <w:spacing w:line="240" w:lineRule="auto" w:before="24"/>
        <w:ind w:left="0" w:right="640"/>
        <w:jc w:val="right"/>
      </w:pPr>
      <w:r>
        <w:rPr>
          <w:rFonts w:ascii="Times New Roman" w:hAnsi="Times New Roman" w:cs="Times New Roman" w:eastAsia="Times New Roman" w:hint="default"/>
        </w:rPr>
        <w:t>2010 </w:t>
      </w:r>
      <w:r>
        <w:rPr/>
        <w:t>年</w:t>
      </w:r>
    </w:p>
    <w:tbl>
      <w:tblPr>
        <w:tblW w:w="0" w:type="auto"/>
        <w:jc w:val="left"/>
        <w:tblInd w:w="800" w:type="dxa"/>
        <w:tblLayout w:type="fixed"/>
        <w:tblCellMar>
          <w:top w:w="0" w:type="dxa"/>
          <w:left w:w="0" w:type="dxa"/>
          <w:bottom w:w="0" w:type="dxa"/>
          <w:right w:w="0" w:type="dxa"/>
        </w:tblCellMar>
        <w:tblLook w:val="01E0"/>
      </w:tblPr>
      <w:tblGrid>
        <w:gridCol w:w="2946"/>
        <w:gridCol w:w="3575"/>
        <w:gridCol w:w="1111"/>
      </w:tblGrid>
      <w:tr>
        <w:trPr>
          <w:trHeight w:val="1078" w:hRule="exact"/>
        </w:trPr>
        <w:tc>
          <w:tcPr>
            <w:tcW w:w="2946" w:type="dxa"/>
            <w:tcBorders>
              <w:top w:val="nil" w:sz="6" w:space="0" w:color="auto"/>
              <w:left w:val="nil" w:sz="6" w:space="0" w:color="auto"/>
              <w:bottom w:val="nil" w:sz="6" w:space="0" w:color="auto"/>
              <w:right w:val="nil" w:sz="6" w:space="0" w:color="auto"/>
            </w:tcBorders>
          </w:tcPr>
          <w:p>
            <w:pPr/>
          </w:p>
        </w:tc>
        <w:tc>
          <w:tcPr>
            <w:tcW w:w="3575" w:type="dxa"/>
            <w:tcBorders>
              <w:top w:val="nil" w:sz="6" w:space="0" w:color="auto"/>
              <w:left w:val="nil" w:sz="6" w:space="0" w:color="auto"/>
              <w:bottom w:val="nil" w:sz="6" w:space="0" w:color="auto"/>
              <w:right w:val="nil" w:sz="6" w:space="0" w:color="auto"/>
            </w:tcBorders>
          </w:tcPr>
          <w:p>
            <w:pPr>
              <w:pStyle w:val="TableParagraph"/>
              <w:spacing w:line="272" w:lineRule="exact"/>
              <w:ind w:right="114"/>
              <w:jc w:val="right"/>
              <w:rPr>
                <w:rFonts w:ascii="宋体" w:hAnsi="宋体" w:cs="宋体" w:eastAsia="宋体" w:hint="default"/>
                <w:sz w:val="24"/>
                <w:szCs w:val="24"/>
              </w:rPr>
            </w:pPr>
            <w:r>
              <w:rPr>
                <w:rFonts w:ascii="宋体" w:hAnsi="宋体" w:cs="宋体" w:eastAsia="宋体" w:hint="default"/>
                <w:sz w:val="24"/>
                <w:szCs w:val="24"/>
              </w:rPr>
              <w:t>加权平均</w:t>
            </w:r>
          </w:p>
          <w:p>
            <w:pPr>
              <w:pStyle w:val="TableParagraph"/>
              <w:spacing w:line="312" w:lineRule="exact" w:before="29"/>
              <w:ind w:left="2191" w:right="114" w:firstLine="307"/>
              <w:jc w:val="right"/>
              <w:rPr>
                <w:rFonts w:ascii="宋体" w:hAnsi="宋体" w:cs="宋体" w:eastAsia="宋体" w:hint="default"/>
                <w:sz w:val="24"/>
                <w:szCs w:val="24"/>
              </w:rPr>
            </w:pPr>
            <w:r>
              <w:rPr>
                <w:rFonts w:ascii="宋体" w:hAnsi="宋体" w:cs="宋体" w:eastAsia="宋体" w:hint="default"/>
                <w:sz w:val="24"/>
                <w:szCs w:val="24"/>
              </w:rPr>
              <w:t>行权价格 人民币元</w:t>
            </w:r>
            <w:r>
              <w:rPr>
                <w:rFonts w:ascii="Times New Roman" w:hAnsi="Times New Roman" w:cs="Times New Roman" w:eastAsia="Times New Roman" w:hint="default"/>
                <w:sz w:val="24"/>
                <w:szCs w:val="24"/>
              </w:rPr>
              <w:t>/</w:t>
            </w:r>
            <w:r>
              <w:rPr>
                <w:rFonts w:ascii="宋体" w:hAnsi="宋体" w:cs="宋体" w:eastAsia="宋体" w:hint="default"/>
                <w:sz w:val="24"/>
                <w:szCs w:val="24"/>
              </w:rPr>
              <w:t>股</w:t>
            </w:r>
          </w:p>
        </w:tc>
        <w:tc>
          <w:tcPr>
            <w:tcW w:w="1111" w:type="dxa"/>
            <w:tcBorders>
              <w:top w:val="nil" w:sz="6" w:space="0" w:color="auto"/>
              <w:left w:val="nil" w:sz="6" w:space="0" w:color="auto"/>
              <w:bottom w:val="nil" w:sz="6" w:space="0" w:color="auto"/>
              <w:right w:val="nil" w:sz="6" w:space="0" w:color="auto"/>
            </w:tcBorders>
          </w:tcPr>
          <w:p>
            <w:pPr>
              <w:pStyle w:val="TableParagraph"/>
              <w:spacing w:line="272" w:lineRule="exact"/>
              <w:ind w:left="116" w:right="0"/>
              <w:jc w:val="left"/>
              <w:rPr>
                <w:rFonts w:ascii="宋体" w:hAnsi="宋体" w:cs="宋体" w:eastAsia="宋体" w:hint="default"/>
                <w:sz w:val="24"/>
                <w:szCs w:val="24"/>
              </w:rPr>
            </w:pPr>
            <w:r>
              <w:rPr>
                <w:rFonts w:ascii="宋体" w:hAnsi="宋体" w:cs="宋体" w:eastAsia="宋体" w:hint="default"/>
                <w:sz w:val="24"/>
                <w:szCs w:val="24"/>
              </w:rPr>
              <w:t>股份期权</w:t>
            </w:r>
          </w:p>
          <w:p>
            <w:pPr>
              <w:pStyle w:val="TableParagraph"/>
              <w:spacing w:line="312" w:lineRule="exact" w:before="29"/>
              <w:ind w:left="596" w:right="33"/>
              <w:jc w:val="left"/>
              <w:rPr>
                <w:rFonts w:ascii="宋体" w:hAnsi="宋体" w:cs="宋体" w:eastAsia="宋体" w:hint="default"/>
                <w:sz w:val="24"/>
                <w:szCs w:val="24"/>
              </w:rPr>
            </w:pPr>
            <w:r>
              <w:rPr>
                <w:rFonts w:ascii="宋体" w:hAnsi="宋体" w:cs="宋体" w:eastAsia="宋体" w:hint="default"/>
                <w:sz w:val="24"/>
                <w:szCs w:val="24"/>
              </w:rPr>
              <w:t>数量 千份</w:t>
            </w:r>
          </w:p>
        </w:tc>
      </w:tr>
      <w:tr>
        <w:trPr>
          <w:trHeight w:val="450"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4"/>
                <w:szCs w:val="24"/>
              </w:rPr>
            </w:pPr>
            <w:r>
              <w:rPr>
                <w:rFonts w:ascii="宋体" w:hAnsi="宋体" w:cs="宋体" w:eastAsia="宋体" w:hint="default"/>
                <w:sz w:val="24"/>
                <w:szCs w:val="24"/>
              </w:rPr>
              <w:t>年初数</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14"/>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4"/>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12"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授予</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4"/>
              <w:jc w:val="right"/>
              <w:rPr>
                <w:rFonts w:ascii="Times New Roman" w:hAnsi="Times New Roman" w:cs="Times New Roman" w:eastAsia="Times New Roman" w:hint="default"/>
                <w:sz w:val="24"/>
                <w:szCs w:val="24"/>
              </w:rPr>
            </w:pPr>
            <w:r>
              <w:rPr>
                <w:rFonts w:ascii="Times New Roman"/>
                <w:sz w:val="24"/>
              </w:rPr>
              <w:t>24.53</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5,239</w:t>
            </w:r>
          </w:p>
        </w:tc>
      </w:tr>
      <w:tr>
        <w:trPr>
          <w:trHeight w:val="450"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到期</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4"/>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11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11"/>
              <w:ind w:right="3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w:t>
            </w:r>
            <w:r>
              <w:rPr>
                <w:rFonts w:ascii="Times New Roman"/>
                <w:sz w:val="24"/>
              </w:rPr>
            </w:r>
          </w:p>
        </w:tc>
      </w:tr>
      <w:tr>
        <w:trPr>
          <w:trHeight w:val="521"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4"/>
                <w:szCs w:val="24"/>
              </w:rPr>
            </w:pPr>
            <w:r>
              <w:rPr>
                <w:rFonts w:ascii="宋体" w:hAnsi="宋体" w:cs="宋体" w:eastAsia="宋体" w:hint="default"/>
                <w:sz w:val="24"/>
                <w:szCs w:val="24"/>
              </w:rPr>
              <w:t>年末数</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14"/>
              <w:jc w:val="right"/>
              <w:rPr>
                <w:rFonts w:ascii="Times New Roman" w:hAnsi="Times New Roman" w:cs="Times New Roman" w:eastAsia="Times New Roman" w:hint="default"/>
                <w:sz w:val="24"/>
                <w:szCs w:val="24"/>
              </w:rPr>
            </w:pPr>
            <w:r>
              <w:rPr>
                <w:rFonts w:ascii="Times New Roman"/>
                <w:sz w:val="24"/>
              </w:rPr>
              <w:t>24.53</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5,239</w:t>
            </w:r>
            <w:r>
              <w:rPr>
                <w:rFonts w:ascii="Times New Roman"/>
                <w:sz w:val="24"/>
              </w:rPr>
            </w:r>
          </w:p>
        </w:tc>
      </w:tr>
    </w:tbl>
    <w:p>
      <w:pPr>
        <w:spacing w:line="240" w:lineRule="auto" w:before="11"/>
        <w:rPr>
          <w:rFonts w:ascii="宋体" w:hAnsi="宋体" w:cs="宋体" w:eastAsia="宋体" w:hint="default"/>
          <w:sz w:val="11"/>
          <w:szCs w:val="11"/>
        </w:rPr>
      </w:pPr>
    </w:p>
    <w:p>
      <w:pPr>
        <w:pStyle w:val="Heading2"/>
        <w:spacing w:line="436" w:lineRule="auto" w:before="26"/>
        <w:ind w:left="835" w:right="92"/>
        <w:jc w:val="left"/>
      </w:pPr>
      <w:r>
        <w:rPr>
          <w:rFonts w:ascii="Times New Roman" w:hAnsi="Times New Roman" w:cs="Times New Roman" w:eastAsia="Times New Roman" w:hint="default"/>
        </w:rPr>
        <w:t>2010 </w:t>
      </w:r>
      <w:r>
        <w:rPr/>
        <w:t>年行权的股份期权于行权日的加权平均股价为人民币</w:t>
      </w:r>
      <w:r>
        <w:rPr>
          <w:spacing w:val="-60"/>
        </w:rPr>
        <w:t> </w:t>
      </w:r>
      <w:r>
        <w:rPr>
          <w:rFonts w:ascii="Times New Roman" w:hAnsi="Times New Roman" w:cs="Times New Roman" w:eastAsia="Times New Roman" w:hint="default"/>
        </w:rPr>
        <w:t>24.53 </w:t>
      </w:r>
      <w:r>
        <w:rPr/>
        <w:t>元。 截至资产负债表日，发行在外的股份期权的行权价格和行权有效期如下： </w:t>
      </w:r>
      <w:r>
        <w:rPr>
          <w:rFonts w:ascii="Times New Roman" w:hAnsi="Times New Roman" w:cs="Times New Roman" w:eastAsia="Times New Roman" w:hint="default"/>
        </w:rPr>
        <w:t>2010 </w:t>
      </w:r>
      <w:r>
        <w:rPr/>
        <w:t>年</w:t>
      </w:r>
    </w:p>
    <w:p>
      <w:pPr>
        <w:pStyle w:val="Heading2"/>
        <w:tabs>
          <w:tab w:pos="4543" w:val="left" w:leader="none"/>
          <w:tab w:pos="7197" w:val="left" w:leader="none"/>
        </w:tabs>
        <w:spacing w:line="312" w:lineRule="exact" w:before="68"/>
        <w:ind w:left="4236" w:right="227" w:hanging="3401"/>
        <w:jc w:val="left"/>
      </w:pPr>
      <w:r>
        <w:rPr/>
        <w:t>股份期权数量</w:t>
        <w:tab/>
        <w:tab/>
        <w:t>行权价格</w:t>
        <w:tab/>
        <w:t> 行权有效期 人民币元</w:t>
      </w:r>
      <w:r>
        <w:rPr>
          <w:rFonts w:ascii="Times New Roman" w:hAnsi="Times New Roman" w:cs="Times New Roman" w:eastAsia="Times New Roman" w:hint="default"/>
        </w:rPr>
        <w:t>/</w:t>
      </w:r>
      <w:r>
        <w:rPr/>
        <w:t>股</w:t>
      </w:r>
    </w:p>
    <w:p>
      <w:pPr>
        <w:spacing w:line="240" w:lineRule="auto" w:before="10"/>
        <w:rPr>
          <w:rFonts w:ascii="宋体" w:hAnsi="宋体" w:cs="宋体" w:eastAsia="宋体" w:hint="default"/>
          <w:sz w:val="18"/>
          <w:szCs w:val="18"/>
        </w:rPr>
      </w:pPr>
    </w:p>
    <w:p>
      <w:pPr>
        <w:pStyle w:val="Heading2"/>
        <w:tabs>
          <w:tab w:pos="4963" w:val="left" w:leader="none"/>
          <w:tab w:pos="6177" w:val="left" w:leader="none"/>
        </w:tabs>
        <w:spacing w:line="322" w:lineRule="exact"/>
        <w:ind w:left="835" w:right="97"/>
        <w:jc w:val="left"/>
      </w:pPr>
      <w:r>
        <w:rPr>
          <w:rFonts w:ascii="Times New Roman" w:hAnsi="Times New Roman" w:cs="Times New Roman" w:eastAsia="Times New Roman" w:hint="default"/>
        </w:rPr>
        <w:t>5,239,000</w:t>
        <w:tab/>
        <w:t>24.53</w:t>
        <w:tab/>
        <w:t>2011 </w:t>
      </w:r>
      <w:r>
        <w:rPr/>
        <w:t>年</w:t>
      </w:r>
      <w:r>
        <w:rPr>
          <w:spacing w:val="-60"/>
        </w:rPr>
        <w:t> </w:t>
      </w:r>
      <w:r>
        <w:rPr>
          <w:rFonts w:ascii="Times New Roman" w:hAnsi="Times New Roman" w:cs="Times New Roman" w:eastAsia="Times New Roman" w:hint="default"/>
        </w:rPr>
        <w:t>11 </w:t>
      </w:r>
      <w:r>
        <w:rPr/>
        <w:t>月</w:t>
      </w:r>
      <w:r>
        <w:rPr>
          <w:spacing w:val="-60"/>
        </w:rPr>
        <w:t> </w:t>
      </w:r>
      <w:r>
        <w:rPr>
          <w:rFonts w:ascii="Times New Roman" w:hAnsi="Times New Roman" w:cs="Times New Roman" w:eastAsia="Times New Roman" w:hint="default"/>
        </w:rPr>
        <w:t>30 </w:t>
      </w:r>
      <w:r>
        <w:rPr/>
        <w:t>日至</w:t>
      </w:r>
    </w:p>
    <w:p>
      <w:pPr>
        <w:pStyle w:val="Heading2"/>
        <w:spacing w:line="322" w:lineRule="exact"/>
        <w:ind w:left="0" w:right="227"/>
        <w:jc w:val="right"/>
      </w:pP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11 </w:t>
      </w:r>
      <w:r>
        <w:rPr/>
        <w:t>月</w:t>
      </w:r>
      <w:r>
        <w:rPr>
          <w:spacing w:val="-60"/>
        </w:rPr>
        <w:t> </w:t>
      </w:r>
      <w:r>
        <w:rPr>
          <w:rFonts w:ascii="Times New Roman" w:hAnsi="Times New Roman" w:cs="Times New Roman" w:eastAsia="Times New Roman" w:hint="default"/>
        </w:rPr>
        <w:t>30 </w:t>
      </w:r>
      <w:r>
        <w:rPr/>
        <w:t>日</w:t>
      </w:r>
    </w:p>
    <w:p>
      <w:pPr>
        <w:spacing w:after="0" w:line="322" w:lineRule="exact"/>
        <w:jc w:val="right"/>
        <w:sectPr>
          <w:pgSz w:w="11910" w:h="16840"/>
          <w:pgMar w:header="1308" w:footer="746" w:top="3620" w:bottom="940" w:left="1680" w:right="1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837" w:val="left" w:leader="none"/>
        </w:tabs>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七、</w:t>
        <w:tab/>
        <w:t>股份支付</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10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w:t>
        <w:tab/>
      </w:r>
      <w:r>
        <w:rPr>
          <w:rFonts w:ascii="Microsoft JhengHei" w:hAnsi="Microsoft JhengHei" w:cs="Microsoft JhengHei" w:eastAsia="Microsoft JhengHei" w:hint="default"/>
          <w:b/>
          <w:bCs/>
          <w:sz w:val="24"/>
          <w:szCs w:val="24"/>
        </w:rPr>
        <w:t>股份支付计划</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
        <w:rPr>
          <w:rFonts w:ascii="Times New Roman" w:hAnsi="Times New Roman" w:cs="Times New Roman" w:eastAsia="Times New Roman" w:hint="default"/>
          <w:b/>
          <w:bCs/>
          <w:sz w:val="24"/>
          <w:szCs w:val="24"/>
        </w:rPr>
      </w:pPr>
    </w:p>
    <w:p>
      <w:pPr>
        <w:pStyle w:val="Heading2"/>
        <w:spacing w:line="312" w:lineRule="exact"/>
        <w:ind w:right="113"/>
        <w:jc w:val="both"/>
      </w:pPr>
      <w:r>
        <w:rPr>
          <w:spacing w:val="2"/>
        </w:rPr>
        <w:t>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日，本公司在本计划下发行在外的股份期权为</w:t>
      </w:r>
      <w:r>
        <w:rPr>
          <w:rFonts w:ascii="Times New Roman" w:hAnsi="Times New Roman" w:cs="Times New Roman" w:eastAsia="Times New Roman" w:hint="default"/>
          <w:spacing w:val="2"/>
        </w:rPr>
        <w:t>5,239,000</w:t>
      </w:r>
      <w:r>
        <w:rPr>
          <w:rFonts w:ascii="Times New Roman" w:hAnsi="Times New Roman" w:cs="Times New Roman" w:eastAsia="Times New Roman" w:hint="default"/>
          <w:spacing w:val="-31"/>
        </w:rPr>
        <w:t> </w:t>
      </w:r>
      <w:r>
        <w:rPr>
          <w:spacing w:val="3"/>
        </w:rPr>
        <w:t>份。根据本公司资本结构，如果发行在外的股份期权全部行权，将发行</w:t>
      </w:r>
      <w:r>
        <w:rPr>
          <w:spacing w:val="-98"/>
        </w:rPr>
        <w:t> </w:t>
      </w:r>
      <w:r>
        <w:rPr>
          <w:spacing w:val="-98"/>
        </w:rPr>
      </w:r>
      <w:r>
        <w:rPr>
          <w:rFonts w:ascii="Times New Roman" w:hAnsi="Times New Roman" w:cs="Times New Roman" w:eastAsia="Times New Roman" w:hint="default"/>
          <w:spacing w:val="-3"/>
        </w:rPr>
        <w:t>5,239,000</w:t>
      </w:r>
      <w:r>
        <w:rPr>
          <w:spacing w:val="-3"/>
        </w:rPr>
        <w:t>股额外本公司普通股，增加本公司股本人民币</w:t>
      </w:r>
      <w:r>
        <w:rPr>
          <w:rFonts w:ascii="Times New Roman" w:hAnsi="Times New Roman" w:cs="Times New Roman" w:eastAsia="Times New Roman" w:hint="default"/>
          <w:spacing w:val="-3"/>
        </w:rPr>
        <w:t>5,239,000</w:t>
      </w:r>
      <w:r>
        <w:rPr>
          <w:spacing w:val="-3"/>
        </w:rPr>
        <w:t>元和股本</w:t>
      </w:r>
      <w:r>
        <w:rPr>
          <w:spacing w:val="-81"/>
        </w:rPr>
        <w:t> </w:t>
      </w:r>
      <w:r>
        <w:rPr/>
        <w:t>溢价人民币</w:t>
      </w:r>
      <w:r>
        <w:rPr>
          <w:rFonts w:ascii="Times New Roman" w:hAnsi="Times New Roman" w:cs="Times New Roman" w:eastAsia="Times New Roman" w:hint="default"/>
        </w:rPr>
        <w:t>123,273,670</w:t>
      </w:r>
      <w:r>
        <w:rPr/>
        <w:t>元</w:t>
      </w:r>
      <w:r>
        <w:rPr>
          <w:rFonts w:ascii="Times New Roman" w:hAnsi="Times New Roman" w:cs="Times New Roman" w:eastAsia="Times New Roman" w:hint="default"/>
        </w:rPr>
        <w:t>(</w:t>
      </w:r>
      <w:r>
        <w:rPr/>
        <w:t>扣除发行费用前</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1"/>
          <w:szCs w:val="21"/>
        </w:rPr>
      </w:pPr>
    </w:p>
    <w:p>
      <w:pPr>
        <w:pStyle w:val="Heading2"/>
        <w:spacing w:line="312" w:lineRule="exact"/>
        <w:ind w:right="113"/>
        <w:jc w:val="both"/>
      </w:pPr>
      <w:r>
        <w:rPr>
          <w:spacing w:val="-3"/>
        </w:rPr>
        <w:t>于本财务报表批准日，本公司在本计划下发行在外的股份期权为</w:t>
      </w:r>
      <w:r>
        <w:rPr>
          <w:rFonts w:ascii="Times New Roman" w:hAnsi="Times New Roman" w:cs="Times New Roman" w:eastAsia="Times New Roman" w:hint="default"/>
          <w:spacing w:val="-3"/>
        </w:rPr>
        <w:t>5,239,000</w:t>
      </w:r>
      <w:r>
        <w:rPr>
          <w:rFonts w:ascii="Times New Roman" w:hAnsi="Times New Roman" w:cs="Times New Roman" w:eastAsia="Times New Roman" w:hint="default"/>
          <w:spacing w:val="-36"/>
        </w:rPr>
        <w:t> </w:t>
      </w:r>
      <w:r>
        <w:rPr/>
        <w:t>份，约为本公司当日发行在外股份的</w:t>
      </w:r>
      <w:r>
        <w:rPr>
          <w:rFonts w:ascii="Times New Roman" w:hAnsi="Times New Roman" w:cs="Times New Roman" w:eastAsia="Times New Roman" w:hint="default"/>
        </w:rPr>
        <w:t>0.521%</w:t>
      </w:r>
      <w:r>
        <w:rPr/>
        <w:t>。</w:t>
      </w:r>
    </w:p>
    <w:p>
      <w:pPr>
        <w:spacing w:line="240" w:lineRule="auto" w:before="0"/>
        <w:rPr>
          <w:rFonts w:ascii="宋体" w:hAnsi="宋体" w:cs="宋体" w:eastAsia="宋体" w:hint="default"/>
          <w:sz w:val="34"/>
          <w:szCs w:val="34"/>
        </w:rPr>
      </w:pPr>
    </w:p>
    <w:p>
      <w:pPr>
        <w:tabs>
          <w:tab w:pos="837" w:val="left" w:leader="none"/>
        </w:tabs>
        <w:spacing w:before="0"/>
        <w:ind w:left="117" w:right="10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八、</w:t>
        <w:tab/>
        <w:t>或有事项</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4"/>
          <w:szCs w:val="14"/>
        </w:rPr>
      </w:pPr>
    </w:p>
    <w:p>
      <w:pPr>
        <w:pStyle w:val="Heading2"/>
        <w:spacing w:line="240" w:lineRule="auto"/>
        <w:ind w:right="0"/>
        <w:jc w:val="both"/>
      </w:pPr>
      <w:r>
        <w:rPr/>
        <w:t>截至资产负债表日，本集团并无须作披露的或有事项。</w:t>
      </w:r>
    </w:p>
    <w:p>
      <w:pPr>
        <w:spacing w:line="240" w:lineRule="auto" w:before="0"/>
        <w:rPr>
          <w:rFonts w:ascii="宋体" w:hAnsi="宋体" w:cs="宋体" w:eastAsia="宋体" w:hint="default"/>
          <w:sz w:val="24"/>
          <w:szCs w:val="24"/>
        </w:rPr>
      </w:pPr>
    </w:p>
    <w:p>
      <w:pPr>
        <w:tabs>
          <w:tab w:pos="837" w:val="left" w:leader="none"/>
        </w:tabs>
        <w:spacing w:before="159"/>
        <w:ind w:left="117" w:right="10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九、</w:t>
        <w:tab/>
        <w:t>承诺事项</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4"/>
          <w:szCs w:val="14"/>
        </w:rPr>
      </w:pPr>
    </w:p>
    <w:p>
      <w:pPr>
        <w:pStyle w:val="Heading2"/>
        <w:tabs>
          <w:tab w:pos="7677" w:val="left" w:leader="none"/>
        </w:tabs>
        <w:spacing w:line="240" w:lineRule="auto"/>
        <w:ind w:left="5637" w:right="106"/>
        <w:jc w:val="left"/>
      </w:pPr>
      <w:r>
        <w:rPr>
          <w:rFonts w:ascii="Times New Roman" w:hAnsi="Times New Roman" w:cs="Times New Roman" w:eastAsia="Times New Roman" w:hint="default"/>
        </w:rPr>
        <w:t>2010</w:t>
      </w:r>
      <w:r>
        <w:rPr/>
        <w:t>年</w:t>
        <w:tab/>
      </w:r>
      <w:r>
        <w:rPr>
          <w:rFonts w:ascii="Times New Roman" w:hAnsi="Times New Roman" w:cs="Times New Roman" w:eastAsia="Times New Roman" w:hint="default"/>
        </w:rPr>
        <w:t>2009</w:t>
      </w:r>
      <w:r>
        <w:rPr/>
        <w:t>年</w:t>
      </w:r>
    </w:p>
    <w:p>
      <w:pPr>
        <w:spacing w:line="240" w:lineRule="auto" w:before="7"/>
        <w:rPr>
          <w:rFonts w:ascii="宋体" w:hAnsi="宋体" w:cs="宋体" w:eastAsia="宋体" w:hint="default"/>
          <w:sz w:val="19"/>
          <w:szCs w:val="19"/>
        </w:rPr>
      </w:pPr>
    </w:p>
    <w:p>
      <w:pPr>
        <w:pStyle w:val="Heading2"/>
        <w:spacing w:line="313" w:lineRule="exact"/>
        <w:ind w:right="0"/>
        <w:jc w:val="both"/>
      </w:pPr>
      <w:r>
        <w:rPr/>
        <w:t>资本承诺</w:t>
      </w:r>
    </w:p>
    <w:p>
      <w:pPr>
        <w:pStyle w:val="Heading2"/>
        <w:tabs>
          <w:tab w:pos="4675" w:val="left" w:leader="none"/>
          <w:tab w:pos="5277" w:val="left" w:leader="none"/>
          <w:tab w:pos="6715" w:val="left" w:leader="none"/>
          <w:tab w:pos="7197" w:val="left" w:leader="none"/>
        </w:tabs>
        <w:spacing w:line="331" w:lineRule="exact"/>
        <w:ind w:left="1077" w:right="106"/>
        <w:jc w:val="left"/>
        <w:rPr>
          <w:rFonts w:ascii="Times New Roman" w:hAnsi="Times New Roman" w:cs="Times New Roman" w:eastAsia="Times New Roman" w:hint="default"/>
        </w:rPr>
      </w:pPr>
      <w:r>
        <w:rPr/>
        <w:t>已签约但未拨备</w:t>
        <w:tab/>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24,121,327</w:t>
      </w:r>
      <w:r>
        <w:rPr>
          <w:rFonts w:ascii="Times New Roman" w:hAnsi="Times New Roman" w:cs="Times New Roman" w:eastAsia="Times New Roman" w:hint="default"/>
        </w:rPr>
        <w:tab/>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206,228,816</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tabs>
          <w:tab w:pos="957" w:val="left" w:leader="none"/>
        </w:tabs>
        <w:spacing w:line="367" w:lineRule="exact" w:before="0"/>
        <w:ind w:left="117" w:right="10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w:t>
        <w:tab/>
        <w:t>资产负债表日后事项</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right="111"/>
        <w:jc w:val="both"/>
      </w:pPr>
      <w:r>
        <w:rPr>
          <w:spacing w:val="-2"/>
          <w:w w:val="95"/>
        </w:rPr>
        <w:t>于</w:t>
      </w:r>
      <w:r>
        <w:rPr>
          <w:rFonts w:ascii="Times New Roman" w:hAnsi="Times New Roman" w:cs="Times New Roman" w:eastAsia="Times New Roman" w:hint="default"/>
          <w:spacing w:val="-2"/>
          <w:w w:val="95"/>
        </w:rPr>
        <w:t>2011</w:t>
      </w:r>
      <w:r>
        <w:rPr>
          <w:spacing w:val="-2"/>
          <w:w w:val="95"/>
        </w:rPr>
        <w:t>年</w:t>
      </w:r>
      <w:r>
        <w:rPr>
          <w:rFonts w:ascii="Times New Roman" w:hAnsi="Times New Roman" w:cs="Times New Roman" w:eastAsia="Times New Roman" w:hint="default"/>
          <w:spacing w:val="-2"/>
          <w:w w:val="95"/>
        </w:rPr>
        <w:t>3</w:t>
      </w:r>
      <w:r>
        <w:rPr>
          <w:spacing w:val="-2"/>
          <w:w w:val="95"/>
        </w:rPr>
        <w:t>月</w:t>
      </w:r>
      <w:r>
        <w:rPr>
          <w:rFonts w:ascii="Times New Roman" w:hAnsi="Times New Roman" w:cs="Times New Roman" w:eastAsia="Times New Roman" w:hint="default"/>
          <w:spacing w:val="-2"/>
          <w:w w:val="95"/>
        </w:rPr>
        <w:t>8</w:t>
      </w:r>
      <w:r>
        <w:rPr>
          <w:spacing w:val="-2"/>
          <w:w w:val="95"/>
        </w:rPr>
        <w:t>日，本公司</w:t>
      </w:r>
      <w:r>
        <w:rPr>
          <w:rFonts w:ascii="Times New Roman" w:hAnsi="Times New Roman" w:cs="Times New Roman" w:eastAsia="Times New Roman" w:hint="default"/>
          <w:spacing w:val="-2"/>
          <w:w w:val="95"/>
        </w:rPr>
        <w:t>2011</w:t>
      </w:r>
      <w:r>
        <w:rPr>
          <w:spacing w:val="-2"/>
          <w:w w:val="95"/>
        </w:rPr>
        <w:t>年度第一期短期融资券</w:t>
      </w:r>
      <w:r>
        <w:rPr>
          <w:rFonts w:ascii="Times New Roman" w:hAnsi="Times New Roman" w:cs="Times New Roman" w:eastAsia="Times New Roman" w:hint="default"/>
          <w:spacing w:val="-2"/>
          <w:w w:val="95"/>
        </w:rPr>
        <w:t>(</w:t>
      </w:r>
      <w:r>
        <w:rPr>
          <w:spacing w:val="-2"/>
          <w:w w:val="95"/>
        </w:rPr>
        <w:t>简称：</w:t>
      </w:r>
      <w:r>
        <w:rPr>
          <w:rFonts w:ascii="Times New Roman" w:hAnsi="Times New Roman" w:cs="Times New Roman" w:eastAsia="Times New Roman" w:hint="default"/>
          <w:spacing w:val="-2"/>
          <w:w w:val="95"/>
        </w:rPr>
        <w:t>11</w:t>
      </w:r>
      <w:r>
        <w:rPr>
          <w:spacing w:val="-2"/>
          <w:w w:val="95"/>
        </w:rPr>
        <w:t>美邦</w:t>
      </w:r>
      <w:r>
        <w:rPr>
          <w:rFonts w:ascii="Times New Roman" w:hAnsi="Times New Roman" w:cs="Times New Roman" w:eastAsia="Times New Roman" w:hint="default"/>
          <w:spacing w:val="-2"/>
          <w:w w:val="95"/>
        </w:rPr>
        <w:t>CP01</w:t>
      </w:r>
      <w:r>
        <w:rPr>
          <w:spacing w:val="-2"/>
          <w:w w:val="95"/>
        </w:rPr>
        <w:t>，</w:t>
      </w:r>
      <w:r>
        <w:rPr>
          <w:spacing w:val="22"/>
          <w:w w:val="95"/>
        </w:rPr>
        <w:t> </w:t>
      </w:r>
      <w:r>
        <w:rPr>
          <w:spacing w:val="4"/>
        </w:rPr>
        <w:t>债券代码：</w:t>
      </w:r>
      <w:r>
        <w:rPr>
          <w:rFonts w:ascii="Times New Roman" w:hAnsi="Times New Roman" w:cs="Times New Roman" w:eastAsia="Times New Roman" w:hint="default"/>
          <w:spacing w:val="4"/>
        </w:rPr>
        <w:t>1181089)</w:t>
      </w:r>
      <w:r>
        <w:rPr>
          <w:spacing w:val="4"/>
        </w:rPr>
        <w:t>已按照相关程序在全国银行间债券市场公开发行完</w:t>
      </w:r>
      <w:r>
        <w:rPr>
          <w:spacing w:val="-100"/>
        </w:rPr>
        <w:t> </w:t>
      </w:r>
      <w:r>
        <w:rPr>
          <w:spacing w:val="-100"/>
        </w:rPr>
      </w:r>
      <w:r>
        <w:rPr>
          <w:spacing w:val="-7"/>
          <w:w w:val="98"/>
        </w:rPr>
        <w:t>毕，发行规模为</w:t>
      </w:r>
      <w:r>
        <w:rPr>
          <w:rFonts w:ascii="Times New Roman" w:hAnsi="Times New Roman" w:cs="Times New Roman" w:eastAsia="Times New Roman" w:hint="default"/>
          <w:spacing w:val="-7"/>
          <w:w w:val="98"/>
        </w:rPr>
        <w:t>5</w:t>
      </w:r>
      <w:r>
        <w:rPr>
          <w:spacing w:val="-7"/>
          <w:w w:val="98"/>
        </w:rPr>
        <w:t>亿元人民币，由招商银行股份有限公司主承销，期限为</w:t>
      </w:r>
      <w:r>
        <w:rPr>
          <w:rFonts w:ascii="Times New Roman" w:hAnsi="Times New Roman" w:cs="Times New Roman" w:eastAsia="Times New Roman" w:hint="default"/>
          <w:spacing w:val="-7"/>
          <w:w w:val="98"/>
        </w:rPr>
        <w:t>365</w:t>
      </w:r>
      <w:r>
        <w:rPr>
          <w:rFonts w:ascii="Times New Roman" w:hAnsi="Times New Roman" w:cs="Times New Roman" w:eastAsia="Times New Roman" w:hint="default"/>
          <w:spacing w:val="-37"/>
          <w:w w:val="98"/>
        </w:rPr>
        <w:t> </w:t>
      </w:r>
      <w:r>
        <w:rPr>
          <w:spacing w:val="-4"/>
        </w:rPr>
        <w:t>天，发行价格面值为人民币</w:t>
      </w:r>
      <w:r>
        <w:rPr>
          <w:rFonts w:ascii="Times New Roman" w:hAnsi="Times New Roman" w:cs="Times New Roman" w:eastAsia="Times New Roman" w:hint="default"/>
          <w:spacing w:val="-4"/>
        </w:rPr>
        <w:t>100</w:t>
      </w:r>
      <w:r>
        <w:rPr>
          <w:spacing w:val="-4"/>
        </w:rPr>
        <w:t>元，发行利率</w:t>
      </w:r>
      <w:r>
        <w:rPr>
          <w:rFonts w:ascii="Times New Roman" w:hAnsi="Times New Roman" w:cs="Times New Roman" w:eastAsia="Times New Roman" w:hint="default"/>
          <w:spacing w:val="-4"/>
        </w:rPr>
        <w:t>5.20%</w:t>
      </w:r>
      <w:r>
        <w:rPr>
          <w:spacing w:val="-4"/>
        </w:rPr>
        <w:t>。本次短期融资券募集</w:t>
      </w:r>
      <w:r>
        <w:rPr>
          <w:spacing w:val="-85"/>
        </w:rPr>
        <w:t> </w:t>
      </w:r>
      <w:r>
        <w:rPr>
          <w:spacing w:val="-85"/>
        </w:rPr>
      </w:r>
      <w:r>
        <w:rPr/>
        <w:t>资金目前已全部到位。</w:t>
      </w:r>
    </w:p>
    <w:p>
      <w:pPr>
        <w:spacing w:line="240" w:lineRule="auto" w:before="10"/>
        <w:rPr>
          <w:rFonts w:ascii="宋体" w:hAnsi="宋体" w:cs="宋体" w:eastAsia="宋体" w:hint="default"/>
          <w:sz w:val="18"/>
          <w:szCs w:val="18"/>
        </w:rPr>
      </w:pPr>
    </w:p>
    <w:p>
      <w:pPr>
        <w:pStyle w:val="Heading2"/>
        <w:spacing w:line="322" w:lineRule="exact"/>
        <w:ind w:right="0"/>
        <w:jc w:val="both"/>
      </w:pPr>
      <w:r>
        <w:rPr>
          <w:spacing w:val="4"/>
        </w:rPr>
        <w:t>于</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24</w:t>
      </w:r>
      <w:r>
        <w:rPr>
          <w:spacing w:val="4"/>
        </w:rPr>
        <w:t>日，本公司将</w:t>
      </w:r>
      <w:r>
        <w:rPr>
          <w:rFonts w:ascii="Times New Roman" w:hAnsi="Times New Roman" w:cs="Times New Roman" w:eastAsia="Times New Roman" w:hint="default"/>
          <w:spacing w:val="4"/>
        </w:rPr>
        <w:t>2010</w:t>
      </w:r>
      <w:r>
        <w:rPr>
          <w:spacing w:val="4"/>
        </w:rPr>
        <w:t>年度第一期短期融资券</w:t>
      </w:r>
      <w:r>
        <w:rPr>
          <w:rFonts w:ascii="Times New Roman" w:hAnsi="Times New Roman" w:cs="Times New Roman" w:eastAsia="Times New Roman" w:hint="default"/>
          <w:spacing w:val="4"/>
        </w:rPr>
        <w:t>(</w:t>
      </w:r>
      <w:r>
        <w:rPr>
          <w:spacing w:val="4"/>
        </w:rPr>
        <w:t>简称：</w:t>
      </w:r>
      <w:r>
        <w:rPr>
          <w:rFonts w:ascii="Times New Roman" w:hAnsi="Times New Roman" w:cs="Times New Roman" w:eastAsia="Times New Roman" w:hint="default"/>
          <w:spacing w:val="4"/>
        </w:rPr>
        <w:t>10</w:t>
      </w:r>
      <w:r>
        <w:rPr>
          <w:spacing w:val="4"/>
        </w:rPr>
        <w:t>美邦</w:t>
      </w:r>
    </w:p>
    <w:p>
      <w:pPr>
        <w:pStyle w:val="Heading2"/>
        <w:spacing w:line="322" w:lineRule="exact"/>
        <w:ind w:right="0"/>
        <w:jc w:val="both"/>
      </w:pPr>
      <w:r>
        <w:rPr>
          <w:rFonts w:ascii="Times New Roman" w:hAnsi="Times New Roman" w:cs="Times New Roman" w:eastAsia="Times New Roman" w:hint="default"/>
        </w:rPr>
        <w:t>CP01</w:t>
      </w:r>
      <w:r>
        <w:rPr/>
        <w:t>，债券代码：</w:t>
      </w:r>
      <w:r>
        <w:rPr>
          <w:rFonts w:ascii="Times New Roman" w:hAnsi="Times New Roman" w:cs="Times New Roman" w:eastAsia="Times New Roman" w:hint="default"/>
        </w:rPr>
        <w:t>1081087)</w:t>
      </w:r>
      <w:r>
        <w:rPr/>
        <w:t>兑付。</w:t>
      </w:r>
    </w:p>
    <w:p>
      <w:pPr>
        <w:spacing w:after="0" w:line="322" w:lineRule="exact"/>
        <w:jc w:val="both"/>
        <w:sectPr>
          <w:pgSz w:w="11910" w:h="16840"/>
          <w:pgMar w:header="1308" w:footer="746" w:top="3620" w:bottom="940" w:left="168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957" w:val="left" w:leader="none"/>
        </w:tabs>
        <w:spacing w:line="367" w:lineRule="exact" w:before="0"/>
        <w:ind w:left="117" w:right="169"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w:t>
        <w:tab/>
        <w:t>资产负债表日后事项</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
        <w:rPr>
          <w:rFonts w:ascii="Times New Roman" w:hAnsi="Times New Roman" w:cs="Times New Roman" w:eastAsia="Times New Roman" w:hint="default"/>
          <w:b/>
          <w:bCs/>
          <w:sz w:val="24"/>
          <w:szCs w:val="24"/>
        </w:rPr>
      </w:pPr>
    </w:p>
    <w:p>
      <w:pPr>
        <w:pStyle w:val="Heading2"/>
        <w:spacing w:line="312" w:lineRule="exact"/>
        <w:ind w:right="109"/>
        <w:jc w:val="both"/>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日，本公司第二届董事会召开第三次会议，批准</w:t>
      </w:r>
      <w:r>
        <w:rPr>
          <w:rFonts w:ascii="Times New Roman" w:hAnsi="Times New Roman" w:cs="Times New Roman" w:eastAsia="Times New Roman" w:hint="default"/>
        </w:rPr>
        <w:t>2010</w:t>
      </w:r>
      <w:r>
        <w:rPr/>
        <w:t>年度</w:t>
      </w:r>
      <w:r>
        <w:rPr>
          <w:spacing w:val="-99"/>
        </w:rPr>
        <w:t> </w:t>
      </w:r>
      <w:r>
        <w:rPr/>
        <w:t>利润分配预案：以</w:t>
      </w:r>
      <w:r>
        <w:rPr>
          <w:rFonts w:ascii="Times New Roman" w:hAnsi="Times New Roman" w:cs="Times New Roman" w:eastAsia="Times New Roman" w:hint="default"/>
        </w:rPr>
        <w:t>2010</w:t>
      </w:r>
      <w:r>
        <w:rPr/>
        <w:t>年末公司总股本</w:t>
      </w:r>
      <w:r>
        <w:rPr>
          <w:rFonts w:ascii="Times New Roman" w:hAnsi="Times New Roman" w:cs="Times New Roman" w:eastAsia="Times New Roman" w:hint="default"/>
        </w:rPr>
        <w:t>1,005,000,000 </w:t>
      </w:r>
      <w:r>
        <w:rPr/>
        <w:t>股为基数，向全体</w:t>
      </w:r>
      <w:r>
        <w:rPr>
          <w:spacing w:val="-67"/>
        </w:rPr>
        <w:t> </w:t>
      </w:r>
      <w:r>
        <w:rPr>
          <w:spacing w:val="-67"/>
        </w:rPr>
      </w:r>
      <w:r>
        <w:rPr/>
        <w:t>股东每</w:t>
      </w:r>
      <w:r>
        <w:rPr>
          <w:rFonts w:ascii="Times New Roman" w:hAnsi="Times New Roman" w:cs="Times New Roman" w:eastAsia="Times New Roman" w:hint="default"/>
        </w:rPr>
        <w:t>10 </w:t>
      </w:r>
      <w:r>
        <w:rPr/>
        <w:t>股派发现金</w:t>
      </w:r>
      <w:r>
        <w:rPr>
          <w:rFonts w:ascii="Times New Roman" w:hAnsi="Times New Roman" w:cs="Times New Roman" w:eastAsia="Times New Roman" w:hint="default"/>
        </w:rPr>
        <w:t>5.3</w:t>
      </w:r>
      <w:r>
        <w:rPr/>
        <w:t>元（含税），本次利润分配共计</w:t>
      </w:r>
      <w:r>
        <w:rPr>
          <w:rFonts w:ascii="Times New Roman" w:hAnsi="Times New Roman" w:cs="Times New Roman" w:eastAsia="Times New Roman" w:hint="default"/>
        </w:rPr>
        <w:t>532,650,000</w:t>
      </w:r>
      <w:r>
        <w:rPr/>
        <w:t>元</w:t>
      </w:r>
      <w:r>
        <w:rPr>
          <w:spacing w:val="-48"/>
        </w:rPr>
        <w:t> </w:t>
      </w:r>
      <w:r>
        <w:rPr/>
        <w:t>。</w:t>
      </w:r>
      <w:r>
        <w:rPr>
          <w:w w:val="76"/>
        </w:rPr>
        <w:t> </w:t>
      </w:r>
      <w:r>
        <w:rPr/>
        <w:t>该利润分配预案将于</w:t>
      </w:r>
      <w:r>
        <w:rPr>
          <w:rFonts w:ascii="Times New Roman" w:hAnsi="Times New Roman" w:cs="Times New Roman" w:eastAsia="Times New Roman" w:hint="default"/>
        </w:rPr>
        <w:t>2010</w:t>
      </w:r>
      <w:r>
        <w:rPr/>
        <w:t>年年度股东大会审议通过后执行。</w:t>
      </w:r>
    </w:p>
    <w:p>
      <w:pPr>
        <w:spacing w:line="240" w:lineRule="auto" w:before="0"/>
        <w:rPr>
          <w:rFonts w:ascii="宋体" w:hAnsi="宋体" w:cs="宋体" w:eastAsia="宋体" w:hint="default"/>
          <w:sz w:val="34"/>
          <w:szCs w:val="34"/>
        </w:rPr>
      </w:pPr>
    </w:p>
    <w:p>
      <w:pPr>
        <w:spacing w:before="0"/>
        <w:ind w:left="117" w:right="16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十一、其他重要事项</w:t>
      </w:r>
      <w:r>
        <w:rPr>
          <w:rFonts w:ascii="Microsoft JhengHei" w:hAnsi="Microsoft JhengHei" w:cs="Microsoft JhengHei" w:eastAsia="Microsoft JhengHei" w:hint="default"/>
          <w:sz w:val="24"/>
          <w:szCs w:val="24"/>
        </w:rPr>
      </w:r>
    </w:p>
    <w:p>
      <w:pPr>
        <w:tabs>
          <w:tab w:pos="837" w:val="left" w:leader="none"/>
        </w:tabs>
        <w:spacing w:line="338" w:lineRule="auto" w:before="170"/>
        <w:ind w:left="837" w:right="6542" w:hanging="713"/>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租赁 </w:t>
      </w:r>
      <w:r>
        <w:rPr>
          <w:rFonts w:ascii="Microsoft JhengHei" w:hAnsi="Microsoft JhengHei" w:cs="Microsoft JhengHei" w:eastAsia="Microsoft JhengHei" w:hint="default"/>
          <w:b/>
          <w:bCs/>
          <w:sz w:val="24"/>
          <w:szCs w:val="24"/>
          <w:u w:val="single" w:color="000000"/>
        </w:rPr>
        <w:t>作为出租人</w:t>
      </w:r>
      <w:r>
        <w:rPr>
          <w:rFonts w:ascii="Microsoft JhengHei" w:hAnsi="Microsoft JhengHei" w:cs="Microsoft JhengHei" w:eastAsia="Microsoft JhengHei" w:hint="default"/>
          <w:b/>
          <w:bCs/>
          <w:sz w:val="24"/>
          <w:szCs w:val="24"/>
        </w:rPr>
      </w:r>
      <w:r>
        <w:rPr>
          <w:rFonts w:ascii="Microsoft JhengHei" w:hAnsi="Microsoft JhengHei" w:cs="Microsoft JhengHei" w:eastAsia="Microsoft JhengHei" w:hint="default"/>
          <w:sz w:val="24"/>
          <w:szCs w:val="24"/>
        </w:rPr>
      </w:r>
    </w:p>
    <w:p>
      <w:pPr>
        <w:pStyle w:val="Heading2"/>
        <w:spacing w:line="291" w:lineRule="exact"/>
        <w:ind w:right="0"/>
        <w:jc w:val="both"/>
      </w:pPr>
      <w:r>
        <w:rPr/>
        <w:t>根据与承租人签订的租赁合同，不可撤销租赁的最低租赁收款额如下：</w:t>
      </w:r>
    </w:p>
    <w:p>
      <w:pPr>
        <w:spacing w:line="240" w:lineRule="auto" w:before="7"/>
        <w:rPr>
          <w:rFonts w:ascii="宋体" w:hAnsi="宋体" w:cs="宋体" w:eastAsia="宋体" w:hint="default"/>
          <w:sz w:val="8"/>
          <w:szCs w:val="8"/>
        </w:rPr>
      </w:pPr>
    </w:p>
    <w:tbl>
      <w:tblPr>
        <w:tblW w:w="0" w:type="auto"/>
        <w:jc w:val="left"/>
        <w:tblInd w:w="802" w:type="dxa"/>
        <w:tblLayout w:type="fixed"/>
        <w:tblCellMar>
          <w:top w:w="0" w:type="dxa"/>
          <w:left w:w="0" w:type="dxa"/>
          <w:bottom w:w="0" w:type="dxa"/>
          <w:right w:w="0" w:type="dxa"/>
        </w:tblCellMar>
        <w:tblLook w:val="01E0"/>
      </w:tblPr>
      <w:tblGrid>
        <w:gridCol w:w="2813"/>
        <w:gridCol w:w="2920"/>
        <w:gridCol w:w="1896"/>
      </w:tblGrid>
      <w:tr>
        <w:trPr>
          <w:trHeight w:val="971"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年以内</w:t>
            </w:r>
            <w:r>
              <w:rPr>
                <w:rFonts w:ascii="Times New Roman" w:hAnsi="Times New Roman" w:cs="Times New Roman" w:eastAsia="Times New Roman" w:hint="default"/>
                <w:sz w:val="24"/>
                <w:szCs w:val="24"/>
              </w:rPr>
              <w:t>(</w:t>
            </w:r>
            <w:r>
              <w:rPr>
                <w:rFonts w:ascii="宋体" w:hAnsi="宋体" w:cs="宋体" w:eastAsia="宋体" w:hint="default"/>
                <w:sz w:val="24"/>
                <w:szCs w:val="24"/>
              </w:rPr>
              <w:t>含</w:t>
            </w:r>
            <w:r>
              <w:rPr>
                <w:rFonts w:ascii="Times New Roman" w:hAnsi="Times New Roman" w:cs="Times New Roman" w:eastAsia="Times New Roman" w:hint="default"/>
                <w:sz w:val="24"/>
                <w:szCs w:val="24"/>
              </w:rPr>
              <w:t>1</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p>
        </w:tc>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76"/>
              <w:jc w:val="right"/>
              <w:rPr>
                <w:rFonts w:ascii="Times New Roman" w:hAnsi="Times New Roman" w:cs="Times New Roman" w:eastAsia="Times New Roman" w:hint="default"/>
                <w:sz w:val="24"/>
                <w:szCs w:val="24"/>
              </w:rPr>
            </w:pPr>
            <w:r>
              <w:rPr>
                <w:rFonts w:ascii="Times New Roman"/>
                <w:sz w:val="24"/>
              </w:rPr>
              <w:t>2,236,667</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4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901" w:right="0"/>
              <w:jc w:val="left"/>
              <w:rPr>
                <w:rFonts w:ascii="Times New Roman" w:hAnsi="Times New Roman" w:cs="Times New Roman" w:eastAsia="Times New Roman" w:hint="default"/>
                <w:sz w:val="24"/>
                <w:szCs w:val="24"/>
              </w:rPr>
            </w:pPr>
            <w:r>
              <w:rPr>
                <w:rFonts w:ascii="Times New Roman"/>
                <w:sz w:val="24"/>
              </w:rPr>
              <w:t>1,533,573</w:t>
            </w:r>
          </w:p>
        </w:tc>
      </w:tr>
      <w:tr>
        <w:trPr>
          <w:trHeight w:val="312"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年至</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r>
              <w:rPr>
                <w:rFonts w:ascii="宋体" w:hAnsi="宋体" w:cs="宋体" w:eastAsia="宋体" w:hint="default"/>
                <w:sz w:val="24"/>
                <w:szCs w:val="24"/>
              </w:rPr>
              <w:t>含</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p>
        </w:tc>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1,533,574</w:t>
            </w:r>
          </w:p>
        </w:tc>
      </w:tr>
      <w:tr>
        <w:trPr>
          <w:trHeight w:val="379"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年至</w:t>
            </w:r>
            <w:r>
              <w:rPr>
                <w:rFonts w:ascii="Times New Roman" w:hAnsi="Times New Roman" w:cs="Times New Roman" w:eastAsia="Times New Roman" w:hint="default"/>
                <w:sz w:val="24"/>
                <w:szCs w:val="24"/>
              </w:rPr>
              <w:t>3</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r>
              <w:rPr>
                <w:rFonts w:ascii="宋体" w:hAnsi="宋体" w:cs="宋体" w:eastAsia="宋体" w:hint="default"/>
                <w:sz w:val="24"/>
                <w:szCs w:val="24"/>
              </w:rPr>
              <w:t>含</w:t>
            </w:r>
            <w:r>
              <w:rPr>
                <w:rFonts w:ascii="Times New Roman" w:hAnsi="Times New Roman" w:cs="Times New Roman" w:eastAsia="Times New Roman" w:hint="default"/>
                <w:sz w:val="24"/>
                <w:szCs w:val="24"/>
              </w:rPr>
              <w:t>3</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p>
        </w:tc>
        <w:tc>
          <w:tcPr>
            <w:tcW w:w="2920" w:type="dxa"/>
            <w:tcBorders>
              <w:top w:val="nil" w:sz="6" w:space="0" w:color="auto"/>
              <w:left w:val="nil" w:sz="6" w:space="0" w:color="auto"/>
              <w:bottom w:val="nil" w:sz="6" w:space="0" w:color="auto"/>
              <w:right w:val="nil" w:sz="6" w:space="0" w:color="auto"/>
            </w:tcBorders>
          </w:tcPr>
          <w:p>
            <w:pPr>
              <w:pStyle w:val="TableParagraph"/>
              <w:tabs>
                <w:tab w:pos="1600" w:val="left" w:leader="none"/>
              </w:tabs>
              <w:spacing w:line="240" w:lineRule="auto" w:before="11"/>
              <w:ind w:right="17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1600" w:val="left" w:leader="none"/>
              </w:tabs>
              <w:spacing w:line="240" w:lineRule="auto" w:before="11"/>
              <w:ind w:right="3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w:t>
            </w:r>
            <w:r>
              <w:rPr>
                <w:rFonts w:ascii="Times New Roman"/>
                <w:sz w:val="24"/>
              </w:rPr>
            </w:r>
          </w:p>
        </w:tc>
      </w:tr>
      <w:tr>
        <w:trPr>
          <w:trHeight w:val="436" w:hRule="exact"/>
        </w:trPr>
        <w:tc>
          <w:tcPr>
            <w:tcW w:w="2813" w:type="dxa"/>
            <w:tcBorders>
              <w:top w:val="nil" w:sz="6" w:space="0" w:color="auto"/>
              <w:left w:val="nil" w:sz="6" w:space="0" w:color="auto"/>
              <w:bottom w:val="nil" w:sz="6" w:space="0" w:color="auto"/>
              <w:right w:val="nil" w:sz="6" w:space="0" w:color="auto"/>
            </w:tcBorders>
          </w:tcPr>
          <w:p>
            <w:pPr/>
          </w:p>
        </w:tc>
        <w:tc>
          <w:tcPr>
            <w:tcW w:w="2920"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65"/>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2,236,667</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65"/>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3,067,147</w:t>
            </w:r>
            <w:r>
              <w:rPr>
                <w:rFonts w:ascii="Times New Roman"/>
                <w:sz w:val="24"/>
              </w:rPr>
            </w:r>
          </w:p>
        </w:tc>
      </w:tr>
    </w:tbl>
    <w:p>
      <w:pPr>
        <w:spacing w:line="240" w:lineRule="auto" w:before="11"/>
        <w:rPr>
          <w:rFonts w:ascii="宋体" w:hAnsi="宋体" w:cs="宋体" w:eastAsia="宋体" w:hint="default"/>
          <w:sz w:val="8"/>
          <w:szCs w:val="8"/>
        </w:rPr>
      </w:pPr>
    </w:p>
    <w:p>
      <w:pPr>
        <w:pStyle w:val="Heading2"/>
        <w:spacing w:line="247" w:lineRule="auto" w:before="28"/>
        <w:ind w:right="157"/>
        <w:jc w:val="left"/>
        <w:rPr>
          <w:rFonts w:ascii="Microsoft JhengHei" w:hAnsi="Microsoft JhengHei" w:cs="Microsoft JhengHei" w:eastAsia="Microsoft JhengHei" w:hint="default"/>
        </w:rPr>
      </w:pPr>
      <w:r>
        <w:rPr>
          <w:spacing w:val="9"/>
        </w:rPr>
        <w:t>经营租出的投资性房地产</w:t>
      </w:r>
      <w:r>
        <w:rPr>
          <w:rFonts w:ascii="Times New Roman" w:hAnsi="Times New Roman" w:cs="Times New Roman" w:eastAsia="Times New Roman" w:hint="default"/>
          <w:spacing w:val="9"/>
        </w:rPr>
        <w:t>(</w:t>
      </w:r>
      <w:r>
        <w:rPr>
          <w:spacing w:val="9"/>
        </w:rPr>
        <w:t>商铺</w:t>
      </w:r>
      <w:r>
        <w:rPr>
          <w:rFonts w:ascii="Times New Roman" w:hAnsi="Times New Roman" w:cs="Times New Roman" w:eastAsia="Times New Roman" w:hint="default"/>
          <w:spacing w:val="9"/>
        </w:rPr>
        <w:t>)</w:t>
      </w:r>
      <w:r>
        <w:rPr>
          <w:spacing w:val="9"/>
        </w:rPr>
        <w:t>原值为人民币</w:t>
      </w:r>
      <w:r>
        <w:rPr>
          <w:rFonts w:ascii="Times New Roman" w:hAnsi="Times New Roman" w:cs="Times New Roman" w:eastAsia="Times New Roman" w:hint="default"/>
          <w:spacing w:val="9"/>
        </w:rPr>
        <w:t>74,339,844</w:t>
      </w:r>
      <w:r>
        <w:rPr>
          <w:spacing w:val="9"/>
        </w:rPr>
        <w:t>元，租赁期从</w:t>
      </w:r>
      <w:r>
        <w:rPr>
          <w:spacing w:val="-116"/>
        </w:rPr>
        <w:t> </w:t>
      </w:r>
      <w:r>
        <w:rPr>
          <w:spacing w:val="-116"/>
        </w:rPr>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日，合同总金额为人民币</w:t>
      </w:r>
      <w:r>
        <w:rPr>
          <w:rFonts w:ascii="Times New Roman" w:hAnsi="Times New Roman" w:cs="Times New Roman" w:eastAsia="Times New Roman" w:hint="default"/>
        </w:rPr>
        <w:t>7,111,621</w:t>
      </w:r>
      <w:r>
        <w:rPr/>
        <w:t>元。 </w:t>
      </w:r>
      <w:r>
        <w:rPr>
          <w:rFonts w:ascii="Microsoft JhengHei" w:hAnsi="Microsoft JhengHei" w:cs="Microsoft JhengHei" w:eastAsia="Microsoft JhengHei" w:hint="default"/>
          <w:b/>
          <w:bCs/>
        </w:rPr>
      </w:r>
      <w:r>
        <w:rPr>
          <w:rFonts w:ascii="Microsoft JhengHei" w:hAnsi="Microsoft JhengHei" w:cs="Microsoft JhengHei" w:eastAsia="Microsoft JhengHei" w:hint="default"/>
          <w:b/>
          <w:bCs/>
          <w:u w:val="single" w:color="000000"/>
        </w:rPr>
        <w:t>作为承租人</w:t>
      </w:r>
      <w:r>
        <w:rPr>
          <w:rFonts w:ascii="Microsoft JhengHei" w:hAnsi="Microsoft JhengHei" w:cs="Microsoft JhengHei" w:eastAsia="Microsoft JhengHei" w:hint="default"/>
          <w:b/>
          <w:bCs/>
        </w:rPr>
      </w:r>
      <w:r>
        <w:rPr>
          <w:rFonts w:ascii="Microsoft JhengHei" w:hAnsi="Microsoft JhengHei" w:cs="Microsoft JhengHei" w:eastAsia="Microsoft JhengHei" w:hint="default"/>
        </w:rPr>
      </w:r>
    </w:p>
    <w:p>
      <w:pPr>
        <w:pStyle w:val="Heading2"/>
        <w:spacing w:line="240" w:lineRule="auto" w:before="98"/>
        <w:ind w:right="169"/>
        <w:jc w:val="left"/>
      </w:pPr>
      <w:r>
        <w:rPr/>
        <w:t>根据与出租人签订的租赁合同，不可撤销租赁的最低租赁付款额如下：</w:t>
      </w:r>
    </w:p>
    <w:p>
      <w:pPr>
        <w:spacing w:line="240" w:lineRule="auto" w:before="7"/>
        <w:rPr>
          <w:rFonts w:ascii="宋体" w:hAnsi="宋体" w:cs="宋体" w:eastAsia="宋体" w:hint="default"/>
          <w:sz w:val="8"/>
          <w:szCs w:val="8"/>
        </w:rPr>
      </w:pPr>
    </w:p>
    <w:tbl>
      <w:tblPr>
        <w:tblW w:w="0" w:type="auto"/>
        <w:jc w:val="left"/>
        <w:tblInd w:w="802" w:type="dxa"/>
        <w:tblLayout w:type="fixed"/>
        <w:tblCellMar>
          <w:top w:w="0" w:type="dxa"/>
          <w:left w:w="0" w:type="dxa"/>
          <w:bottom w:w="0" w:type="dxa"/>
          <w:right w:w="0" w:type="dxa"/>
        </w:tblCellMar>
        <w:tblLook w:val="01E0"/>
      </w:tblPr>
      <w:tblGrid>
        <w:gridCol w:w="2813"/>
        <w:gridCol w:w="2920"/>
        <w:gridCol w:w="1896"/>
      </w:tblGrid>
      <w:tr>
        <w:trPr>
          <w:trHeight w:val="971"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年以内</w:t>
            </w:r>
            <w:r>
              <w:rPr>
                <w:rFonts w:ascii="Times New Roman" w:hAnsi="Times New Roman" w:cs="Times New Roman" w:eastAsia="Times New Roman" w:hint="default"/>
                <w:sz w:val="24"/>
                <w:szCs w:val="24"/>
              </w:rPr>
              <w:t>(</w:t>
            </w:r>
            <w:r>
              <w:rPr>
                <w:rFonts w:ascii="宋体" w:hAnsi="宋体" w:cs="宋体" w:eastAsia="宋体" w:hint="default"/>
                <w:sz w:val="24"/>
                <w:szCs w:val="24"/>
              </w:rPr>
              <w:t>含</w:t>
            </w:r>
            <w:r>
              <w:rPr>
                <w:rFonts w:ascii="Times New Roman" w:hAnsi="Times New Roman" w:cs="Times New Roman" w:eastAsia="Times New Roman" w:hint="default"/>
                <w:sz w:val="24"/>
                <w:szCs w:val="24"/>
              </w:rPr>
              <w:t>1</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p>
        </w:tc>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76"/>
              <w:jc w:val="right"/>
              <w:rPr>
                <w:rFonts w:ascii="Times New Roman" w:hAnsi="Times New Roman" w:cs="Times New Roman" w:eastAsia="Times New Roman" w:hint="default"/>
                <w:sz w:val="24"/>
                <w:szCs w:val="24"/>
              </w:rPr>
            </w:pPr>
            <w:r>
              <w:rPr>
                <w:rFonts w:ascii="Times New Roman"/>
                <w:sz w:val="24"/>
              </w:rPr>
              <w:t>755,256,152</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4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61" w:right="0"/>
              <w:jc w:val="left"/>
              <w:rPr>
                <w:rFonts w:ascii="Times New Roman" w:hAnsi="Times New Roman" w:cs="Times New Roman" w:eastAsia="Times New Roman" w:hint="default"/>
                <w:sz w:val="24"/>
                <w:szCs w:val="24"/>
              </w:rPr>
            </w:pPr>
            <w:r>
              <w:rPr>
                <w:rFonts w:ascii="Times New Roman"/>
                <w:sz w:val="24"/>
              </w:rPr>
              <w:t>720,212,148</w:t>
            </w:r>
          </w:p>
        </w:tc>
      </w:tr>
      <w:tr>
        <w:trPr>
          <w:trHeight w:val="312"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年至</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r>
              <w:rPr>
                <w:rFonts w:ascii="宋体" w:hAnsi="宋体" w:cs="宋体" w:eastAsia="宋体" w:hint="default"/>
                <w:sz w:val="24"/>
                <w:szCs w:val="24"/>
              </w:rPr>
              <w:t>含</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p>
        </w:tc>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691,937,210</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677,376,453</w:t>
            </w:r>
          </w:p>
        </w:tc>
      </w:tr>
      <w:tr>
        <w:trPr>
          <w:trHeight w:val="312"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年至</w:t>
            </w:r>
            <w:r>
              <w:rPr>
                <w:rFonts w:ascii="Times New Roman" w:hAnsi="Times New Roman" w:cs="Times New Roman" w:eastAsia="Times New Roman" w:hint="default"/>
                <w:sz w:val="24"/>
                <w:szCs w:val="24"/>
              </w:rPr>
              <w:t>3</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r>
              <w:rPr>
                <w:rFonts w:ascii="宋体" w:hAnsi="宋体" w:cs="宋体" w:eastAsia="宋体" w:hint="default"/>
                <w:sz w:val="24"/>
                <w:szCs w:val="24"/>
              </w:rPr>
              <w:t>含</w:t>
            </w:r>
            <w:r>
              <w:rPr>
                <w:rFonts w:ascii="Times New Roman" w:hAnsi="Times New Roman" w:cs="Times New Roman" w:eastAsia="Times New Roman" w:hint="default"/>
                <w:sz w:val="24"/>
                <w:szCs w:val="24"/>
              </w:rPr>
              <w:t>3</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p>
        </w:tc>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623,537,668</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636,390,537</w:t>
            </w:r>
          </w:p>
        </w:tc>
      </w:tr>
      <w:tr>
        <w:trPr>
          <w:trHeight w:val="379"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年以上</w:t>
            </w:r>
          </w:p>
        </w:tc>
        <w:tc>
          <w:tcPr>
            <w:tcW w:w="2920"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1"/>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2,973,343,382</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2,638,021,241</w:t>
            </w:r>
            <w:r>
              <w:rPr>
                <w:rFonts w:ascii="Times New Roman"/>
                <w:sz w:val="24"/>
              </w:rPr>
            </w:r>
          </w:p>
        </w:tc>
      </w:tr>
      <w:tr>
        <w:trPr>
          <w:trHeight w:val="436" w:hRule="exact"/>
        </w:trPr>
        <w:tc>
          <w:tcPr>
            <w:tcW w:w="2813" w:type="dxa"/>
            <w:tcBorders>
              <w:top w:val="nil" w:sz="6" w:space="0" w:color="auto"/>
              <w:left w:val="nil" w:sz="6" w:space="0" w:color="auto"/>
              <w:bottom w:val="nil" w:sz="6" w:space="0" w:color="auto"/>
              <w:right w:val="nil" w:sz="6" w:space="0" w:color="auto"/>
            </w:tcBorders>
          </w:tcPr>
          <w:p>
            <w:pPr/>
          </w:p>
        </w:tc>
        <w:tc>
          <w:tcPr>
            <w:tcW w:w="2920"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65"/>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5,044,074,412</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65"/>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4,672,000,379</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8" w:footer="746" w:top="3620" w:bottom="940" w:left="168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367" w:lineRule="exact" w:before="0"/>
        <w:ind w:left="117" w:right="97"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十一、其他重要事项</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537" w:val="left" w:leader="none"/>
        </w:tabs>
        <w:spacing w:before="170"/>
        <w:ind w:left="124" w:right="97"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w:t>
        <w:tab/>
      </w:r>
      <w:r>
        <w:rPr>
          <w:rFonts w:ascii="Microsoft JhengHei" w:hAnsi="Microsoft JhengHei" w:cs="Microsoft JhengHei" w:eastAsia="Microsoft JhengHei" w:hint="default"/>
          <w:b/>
          <w:bCs/>
          <w:sz w:val="24"/>
          <w:szCs w:val="24"/>
        </w:rPr>
        <w:t>分部报告</w:t>
      </w:r>
      <w:r>
        <w:rPr>
          <w:rFonts w:ascii="Microsoft JhengHei" w:hAnsi="Microsoft JhengHei" w:cs="Microsoft JhengHei" w:eastAsia="Microsoft JhengHei" w:hint="default"/>
          <w:sz w:val="24"/>
          <w:szCs w:val="24"/>
        </w:rPr>
      </w:r>
    </w:p>
    <w:p>
      <w:pPr>
        <w:spacing w:before="170"/>
        <w:ind w:left="837" w:right="9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经营分部</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right="193"/>
        <w:jc w:val="both"/>
      </w:pPr>
      <w:r>
        <w:rPr>
          <w:spacing w:val="3"/>
        </w:rPr>
        <w:t>本集团的经营业务根据业务的性质以及所提供的产品和劳务的方式分开</w:t>
      </w:r>
      <w:r>
        <w:rPr>
          <w:spacing w:val="-98"/>
        </w:rPr>
        <w:t> </w:t>
      </w:r>
      <w:r>
        <w:rPr>
          <w:spacing w:val="-98"/>
        </w:rPr>
      </w:r>
      <w:r>
        <w:rPr>
          <w:spacing w:val="-3"/>
        </w:rPr>
        <w:t>组织和管理。本集团的每个业务分部是一个事业部，提供面临不同于其他</w:t>
      </w:r>
      <w:r>
        <w:rPr>
          <w:spacing w:val="-112"/>
        </w:rPr>
        <w:t> </w:t>
      </w:r>
      <w:r>
        <w:rPr>
          <w:spacing w:val="-112"/>
        </w:rPr>
      </w:r>
      <w:r>
        <w:rPr>
          <w:spacing w:val="-3"/>
        </w:rPr>
        <w:t>业务分部的风险并取得不同于其他业务分部的报酬的产品和服务。以下是</w:t>
      </w:r>
      <w:r>
        <w:rPr>
          <w:spacing w:val="-111"/>
        </w:rPr>
        <w:t> </w:t>
      </w:r>
      <w:r>
        <w:rPr>
          <w:spacing w:val="-111"/>
        </w:rPr>
      </w:r>
      <w:r>
        <w:rPr/>
        <w:t>对业务分部详细信息的概括：</w:t>
      </w:r>
    </w:p>
    <w:p>
      <w:pPr>
        <w:spacing w:line="240" w:lineRule="auto" w:before="10"/>
        <w:rPr>
          <w:rFonts w:ascii="宋体" w:hAnsi="宋体" w:cs="宋体" w:eastAsia="宋体" w:hint="default"/>
          <w:sz w:val="18"/>
          <w:szCs w:val="18"/>
        </w:rPr>
      </w:pPr>
    </w:p>
    <w:p>
      <w:pPr>
        <w:pStyle w:val="Heading2"/>
        <w:tabs>
          <w:tab w:pos="1377" w:val="left" w:leader="none"/>
        </w:tabs>
        <w:spacing w:line="322" w:lineRule="exact"/>
        <w:ind w:right="97"/>
        <w:jc w:val="left"/>
      </w:pPr>
      <w:r>
        <w:rPr>
          <w:rFonts w:ascii="Times New Roman" w:hAnsi="Times New Roman" w:cs="Times New Roman" w:eastAsia="Times New Roman" w:hint="default"/>
          <w:spacing w:val="-1"/>
        </w:rPr>
        <w:t>a)</w:t>
        <w:tab/>
      </w:r>
      <w:r>
        <w:rPr/>
        <w:t>批发业务为主要向加盟商销售服装产品；</w:t>
      </w:r>
    </w:p>
    <w:p>
      <w:pPr>
        <w:pStyle w:val="Heading2"/>
        <w:tabs>
          <w:tab w:pos="1377" w:val="left" w:leader="none"/>
        </w:tabs>
        <w:spacing w:line="424" w:lineRule="auto"/>
        <w:ind w:right="186"/>
        <w:jc w:val="left"/>
      </w:pPr>
      <w:r>
        <w:rPr>
          <w:rFonts w:ascii="Times New Roman" w:hAnsi="Times New Roman" w:cs="Times New Roman" w:eastAsia="Times New Roman" w:hint="default"/>
        </w:rPr>
        <w:t>b)</w:t>
        <w:tab/>
      </w:r>
      <w:r>
        <w:rPr/>
        <w:t>零售业务为主要通过直营店和百货公司专柜销售服装产品。</w:t>
      </w:r>
      <w:r>
        <w:rPr>
          <w:w w:val="99"/>
        </w:rPr>
        <w:t> </w:t>
      </w:r>
      <w:r>
        <w:rPr/>
        <w:t>分部间交易的价格为成本加成。</w:t>
      </w:r>
    </w:p>
    <w:p>
      <w:pPr>
        <w:pStyle w:val="Heading2"/>
        <w:spacing w:line="312" w:lineRule="exact" w:before="120"/>
        <w:ind w:left="830" w:right="90" w:firstLine="7"/>
        <w:jc w:val="left"/>
      </w:pPr>
      <w:r>
        <w:rPr/>
        <w:t>零售业务系直营渠道的销售交易；批发业务系除直营渠道外的销售交易， </w:t>
      </w:r>
      <w:r>
        <w:rPr>
          <w:spacing w:val="-3"/>
        </w:rPr>
        <w:t>包括加盟渠道及集团合并范围内公司之间的销售交易，其中合并范围内各</w:t>
      </w:r>
      <w:r>
        <w:rPr>
          <w:spacing w:val="-104"/>
        </w:rPr>
        <w:t> </w:t>
      </w:r>
      <w:r>
        <w:rPr>
          <w:spacing w:val="-104"/>
        </w:rPr>
      </w:r>
      <w:r>
        <w:rPr>
          <w:spacing w:val="-3"/>
        </w:rPr>
        <w:t>公司间的销售交易、资产及负债已全额抵消。销售费用与管理费用扣除直</w:t>
      </w:r>
      <w:r>
        <w:rPr>
          <w:spacing w:val="-105"/>
        </w:rPr>
        <w:t> </w:t>
      </w:r>
      <w:r>
        <w:rPr>
          <w:spacing w:val="-105"/>
        </w:rPr>
      </w:r>
      <w:r>
        <w:rPr>
          <w:spacing w:val="-3"/>
        </w:rPr>
        <w:t>接归属于直营渠道的费用后余额按收入比重在分部间分配，财务费用、营</w:t>
      </w:r>
      <w:r>
        <w:rPr>
          <w:spacing w:val="-105"/>
        </w:rPr>
        <w:t> </w:t>
      </w:r>
      <w:r>
        <w:rPr>
          <w:spacing w:val="-105"/>
        </w:rPr>
      </w:r>
      <w:r>
        <w:rPr/>
        <w:t>业外收支等不进行分配。</w:t>
      </w:r>
    </w:p>
    <w:p>
      <w:pPr>
        <w:spacing w:line="240" w:lineRule="auto" w:before="10"/>
        <w:rPr>
          <w:rFonts w:ascii="宋体" w:hAnsi="宋体" w:cs="宋体" w:eastAsia="宋体" w:hint="default"/>
          <w:sz w:val="16"/>
          <w:szCs w:val="16"/>
        </w:rPr>
      </w:pPr>
    </w:p>
    <w:tbl>
      <w:tblPr>
        <w:tblW w:w="0" w:type="auto"/>
        <w:jc w:val="left"/>
        <w:tblInd w:w="802" w:type="dxa"/>
        <w:tblLayout w:type="fixed"/>
        <w:tblCellMar>
          <w:top w:w="0" w:type="dxa"/>
          <w:left w:w="0" w:type="dxa"/>
          <w:bottom w:w="0" w:type="dxa"/>
          <w:right w:w="0" w:type="dxa"/>
        </w:tblCellMar>
        <w:tblLook w:val="01E0"/>
      </w:tblPr>
      <w:tblGrid>
        <w:gridCol w:w="1581"/>
        <w:gridCol w:w="1703"/>
        <w:gridCol w:w="1559"/>
        <w:gridCol w:w="1448"/>
        <w:gridCol w:w="1374"/>
      </w:tblGrid>
      <w:tr>
        <w:trPr>
          <w:trHeight w:val="1367"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批发业务</w:t>
            </w: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7"/>
                <w:sz w:val="18"/>
                <w:u w:val="thick" w:color="000000"/>
              </w:rPr>
              <w:t> </w:t>
            </w:r>
            <w:r>
              <w:rPr>
                <w:rFonts w:ascii="Times New Roman"/>
                <w:sz w:val="18"/>
                <w:u w:val="thick" w:color="000000"/>
              </w:rPr>
              <w:t>4,335,225,099</w:t>
            </w:r>
            <w:r>
              <w:rPr>
                <w:rFonts w:ascii="Times New Roman"/>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零售业务</w:t>
            </w: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7"/>
                <w:sz w:val="18"/>
                <w:u w:val="thick" w:color="000000"/>
              </w:rPr>
              <w:t> </w:t>
            </w:r>
            <w:r>
              <w:rPr>
                <w:rFonts w:ascii="Times New Roman"/>
                <w:sz w:val="18"/>
                <w:u w:val="thick" w:color="000000"/>
              </w:rPr>
              <w:t>3,161,348,196</w:t>
            </w:r>
            <w:r>
              <w:rPr>
                <w:rFonts w:ascii="Times New Roman"/>
                <w:sz w:val="18"/>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未分配部分</w:t>
            </w:r>
          </w:p>
          <w:p>
            <w:pPr>
              <w:pStyle w:val="TableParagraph"/>
              <w:spacing w:line="240" w:lineRule="auto" w:before="13"/>
              <w:ind w:right="0"/>
              <w:jc w:val="left"/>
              <w:rPr>
                <w:rFonts w:ascii="宋体" w:hAnsi="宋体" w:cs="宋体" w:eastAsia="宋体" w:hint="default"/>
                <w:sz w:val="18"/>
                <w:szCs w:val="18"/>
              </w:rPr>
            </w:pPr>
          </w:p>
          <w:p>
            <w:pPr>
              <w:pStyle w:val="TableParagraph"/>
              <w:tabs>
                <w:tab w:pos="556" w:val="left" w:leader="none"/>
              </w:tabs>
              <w:spacing w:line="240" w:lineRule="auto"/>
              <w:ind w:left="14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u w:val="thick" w:color="000000"/>
              </w:rPr>
              <w:t>3,905,808</w:t>
            </w:r>
            <w:r>
              <w:rPr>
                <w:rFonts w:ascii="Times New Roman"/>
                <w:sz w:val="18"/>
              </w:rPr>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34"/>
              <w:jc w:val="right"/>
              <w:rPr>
                <w:rFonts w:ascii="宋体" w:hAnsi="宋体" w:cs="宋体" w:eastAsia="宋体" w:hint="default"/>
                <w:sz w:val="18"/>
                <w:szCs w:val="18"/>
              </w:rPr>
            </w:pPr>
            <w:r>
              <w:rPr>
                <w:rFonts w:ascii="宋体" w:hAnsi="宋体" w:cs="宋体" w:eastAsia="宋体" w:hint="default"/>
                <w:sz w:val="18"/>
                <w:szCs w:val="18"/>
              </w:rPr>
              <w:t>合并</w:t>
            </w: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9"/>
                <w:sz w:val="18"/>
                <w:u w:val="thick" w:color="000000"/>
              </w:rPr>
              <w:t> </w:t>
            </w:r>
            <w:r>
              <w:rPr>
                <w:rFonts w:ascii="Times New Roman"/>
                <w:spacing w:val="-1"/>
                <w:sz w:val="18"/>
                <w:u w:val="thick" w:color="000000"/>
              </w:rPr>
              <w:t>7,500,479,103</w:t>
            </w:r>
            <w:r>
              <w:rPr>
                <w:rFonts w:ascii="Times New Roman"/>
                <w:spacing w:val="-1"/>
                <w:sz w:val="18"/>
              </w:rPr>
            </w:r>
          </w:p>
        </w:tc>
      </w:tr>
      <w:tr>
        <w:trPr>
          <w:trHeight w:val="332"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经营成果</w:t>
            </w:r>
          </w:p>
        </w:tc>
        <w:tc>
          <w:tcPr>
            <w:tcW w:w="1703"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r>
      <w:tr>
        <w:trPr>
          <w:trHeight w:val="342"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分部利润</w:t>
            </w:r>
          </w:p>
        </w:tc>
        <w:tc>
          <w:tcPr>
            <w:tcW w:w="1703"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13"/>
              <w:ind w:right="13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906,117,846</w:t>
            </w:r>
            <w:r>
              <w:rPr>
                <w:rFonts w:ascii="Times New Roman"/>
                <w:spacing w:val="-1"/>
                <w:sz w:val="18"/>
              </w:rPr>
            </w:r>
          </w:p>
        </w:tc>
        <w:tc>
          <w:tcPr>
            <w:tcW w:w="1559"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13"/>
              <w:ind w:right="1"/>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u w:val="thick" w:color="000000"/>
              </w:rPr>
              <w:t>140,821,077</w:t>
            </w:r>
            <w:r>
              <w:rPr>
                <w:rFonts w:ascii="Times New Roman"/>
                <w:sz w:val="18"/>
              </w:rPr>
            </w:r>
          </w:p>
        </w:tc>
        <w:tc>
          <w:tcPr>
            <w:tcW w:w="1448" w:type="dxa"/>
            <w:tcBorders>
              <w:top w:val="nil" w:sz="6" w:space="0" w:color="auto"/>
              <w:left w:val="nil" w:sz="6" w:space="0" w:color="auto"/>
              <w:bottom w:val="nil" w:sz="6" w:space="0" w:color="auto"/>
              <w:right w:val="nil" w:sz="6" w:space="0" w:color="auto"/>
            </w:tcBorders>
          </w:tcPr>
          <w:p>
            <w:pPr>
              <w:pStyle w:val="TableParagraph"/>
              <w:tabs>
                <w:tab w:pos="404" w:val="left" w:leader="none"/>
              </w:tabs>
              <w:spacing w:line="240" w:lineRule="auto" w:before="13"/>
              <w:ind w:left="14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u w:val="thick" w:color="000000"/>
              </w:rPr>
              <w:t>(84,099,249</w:t>
            </w:r>
            <w:r>
              <w:rPr>
                <w:rFonts w:ascii="Times New Roman"/>
                <w:sz w:val="18"/>
              </w:rPr>
              <w:t>)</w:t>
            </w:r>
          </w:p>
        </w:tc>
        <w:tc>
          <w:tcPr>
            <w:tcW w:w="1374"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3"/>
              <w:ind w:left="74"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u w:val="thick" w:color="000000"/>
              </w:rPr>
              <w:t>962,839,674</w:t>
            </w:r>
            <w:r>
              <w:rPr>
                <w:rFonts w:ascii="Times New Roman"/>
                <w:sz w:val="18"/>
              </w:rPr>
            </w:r>
          </w:p>
        </w:tc>
      </w:tr>
      <w:tr>
        <w:trPr>
          <w:trHeight w:val="442"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7"/>
                <w:sz w:val="18"/>
                <w:u w:val="thick" w:color="000000"/>
              </w:rPr>
              <w:t> </w:t>
            </w:r>
            <w:r>
              <w:rPr>
                <w:rFonts w:ascii="Times New Roman"/>
                <w:spacing w:val="-1"/>
                <w:sz w:val="18"/>
                <w:u w:val="thick" w:color="000000"/>
              </w:rPr>
              <w:t>4,965,647,351</w:t>
            </w:r>
            <w:r>
              <w:rPr>
                <w:rFonts w:ascii="Times New Roman"/>
                <w:spacing w:val="-1"/>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7"/>
                <w:sz w:val="18"/>
                <w:u w:val="thick" w:color="000000"/>
              </w:rPr>
              <w:t> </w:t>
            </w:r>
            <w:r>
              <w:rPr>
                <w:rFonts w:ascii="Times New Roman"/>
                <w:sz w:val="18"/>
                <w:u w:val="thick" w:color="000000"/>
              </w:rPr>
              <w:t>3,621,066,947</w:t>
            </w:r>
            <w:r>
              <w:rPr>
                <w:rFonts w:ascii="Times New Roman"/>
                <w:sz w:val="18"/>
              </w:rPr>
            </w:r>
          </w:p>
        </w:tc>
        <w:tc>
          <w:tcPr>
            <w:tcW w:w="1448" w:type="dxa"/>
            <w:tcBorders>
              <w:top w:val="nil" w:sz="6" w:space="0" w:color="auto"/>
              <w:left w:val="nil" w:sz="6" w:space="0" w:color="auto"/>
              <w:bottom w:val="nil" w:sz="6" w:space="0" w:color="auto"/>
              <w:right w:val="nil" w:sz="6" w:space="0" w:color="auto"/>
            </w:tcBorders>
          </w:tcPr>
          <w:p>
            <w:pPr>
              <w:pStyle w:val="TableParagraph"/>
              <w:tabs>
                <w:tab w:pos="1216" w:val="left" w:leader="none"/>
              </w:tabs>
              <w:spacing w:line="240" w:lineRule="auto" w:before="112"/>
              <w:ind w:left="14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u w:val="thick" w:color="000000"/>
              </w:rPr>
              <w:t>-</w:t>
            </w:r>
            <w:r>
              <w:rPr>
                <w:rFonts w:ascii="Times New Roman"/>
                <w:sz w:val="18"/>
              </w:rPr>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4"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9"/>
                <w:sz w:val="18"/>
                <w:u w:val="thick" w:color="000000"/>
              </w:rPr>
              <w:t> </w:t>
            </w:r>
            <w:r>
              <w:rPr>
                <w:rFonts w:ascii="Times New Roman"/>
                <w:sz w:val="18"/>
                <w:u w:val="thick" w:color="000000"/>
              </w:rPr>
              <w:t>8,586,714,298</w:t>
            </w:r>
            <w:r>
              <w:rPr>
                <w:rFonts w:ascii="Times New Roman"/>
                <w:sz w:val="18"/>
              </w:rPr>
            </w:r>
          </w:p>
        </w:tc>
      </w:tr>
      <w:tr>
        <w:trPr>
          <w:trHeight w:val="440"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7"/>
                <w:sz w:val="18"/>
                <w:u w:val="thick" w:color="000000"/>
              </w:rPr>
              <w:t> </w:t>
            </w:r>
            <w:r>
              <w:rPr>
                <w:rFonts w:ascii="Times New Roman"/>
                <w:spacing w:val="-1"/>
                <w:sz w:val="18"/>
                <w:u w:val="thick" w:color="000000"/>
              </w:rPr>
              <w:t>3,039,411,367</w:t>
            </w:r>
            <w:r>
              <w:rPr>
                <w:rFonts w:ascii="Times New Roman"/>
                <w:spacing w:val="-1"/>
                <w:sz w:val="18"/>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7"/>
                <w:sz w:val="18"/>
                <w:u w:val="thick" w:color="000000"/>
              </w:rPr>
              <w:t> </w:t>
            </w:r>
            <w:r>
              <w:rPr>
                <w:rFonts w:ascii="Times New Roman"/>
                <w:sz w:val="18"/>
                <w:u w:val="thick" w:color="000000"/>
              </w:rPr>
              <w:t>2,216,410,320</w:t>
            </w:r>
            <w:r>
              <w:rPr>
                <w:rFonts w:ascii="Times New Roman"/>
                <w:sz w:val="18"/>
              </w:rPr>
            </w:r>
          </w:p>
        </w:tc>
        <w:tc>
          <w:tcPr>
            <w:tcW w:w="1448" w:type="dxa"/>
            <w:tcBorders>
              <w:top w:val="nil" w:sz="6" w:space="0" w:color="auto"/>
              <w:left w:val="nil" w:sz="6" w:space="0" w:color="auto"/>
              <w:bottom w:val="nil" w:sz="6" w:space="0" w:color="auto"/>
              <w:right w:val="nil" w:sz="6" w:space="0" w:color="auto"/>
            </w:tcBorders>
          </w:tcPr>
          <w:p>
            <w:pPr>
              <w:pStyle w:val="TableParagraph"/>
              <w:tabs>
                <w:tab w:pos="1216" w:val="left" w:leader="none"/>
              </w:tabs>
              <w:spacing w:line="240" w:lineRule="auto" w:before="112"/>
              <w:ind w:left="14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u w:val="thick" w:color="000000"/>
              </w:rPr>
              <w:t>-</w:t>
            </w:r>
            <w:r>
              <w:rPr>
                <w:rFonts w:ascii="Times New Roman"/>
                <w:sz w:val="18"/>
              </w:rPr>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4"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9"/>
                <w:sz w:val="18"/>
                <w:u w:val="thick" w:color="000000"/>
              </w:rPr>
              <w:t> </w:t>
            </w:r>
            <w:r>
              <w:rPr>
                <w:rFonts w:ascii="Times New Roman"/>
                <w:sz w:val="18"/>
                <w:u w:val="thick" w:color="000000"/>
              </w:rPr>
              <w:t>5,255,821,687</w:t>
            </w:r>
            <w:r>
              <w:rPr>
                <w:rFonts w:ascii="Times New Roman"/>
                <w:sz w:val="18"/>
              </w:rPr>
            </w:r>
          </w:p>
        </w:tc>
      </w:tr>
      <w:tr>
        <w:trPr>
          <w:trHeight w:val="332"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其他披露</w:t>
            </w:r>
          </w:p>
        </w:tc>
        <w:tc>
          <w:tcPr>
            <w:tcW w:w="1703"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r>
      <w:tr>
        <w:trPr>
          <w:trHeight w:val="239"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703"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14"/>
              <w:ind w:right="14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562,078,738</w:t>
            </w:r>
            <w:r>
              <w:rPr>
                <w:rFonts w:ascii="Times New Roman"/>
                <w:spacing w:val="-1"/>
                <w:sz w:val="18"/>
              </w:rPr>
            </w:r>
          </w:p>
        </w:tc>
        <w:tc>
          <w:tcPr>
            <w:tcW w:w="1559"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14"/>
              <w:ind w:right="1"/>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u w:val="thick" w:color="000000"/>
              </w:rPr>
              <w:t>409,881,049</w:t>
            </w:r>
            <w:r>
              <w:rPr>
                <w:rFonts w:ascii="Times New Roman"/>
                <w:sz w:val="18"/>
              </w:rPr>
            </w:r>
          </w:p>
        </w:tc>
        <w:tc>
          <w:tcPr>
            <w:tcW w:w="1448" w:type="dxa"/>
            <w:tcBorders>
              <w:top w:val="nil" w:sz="6" w:space="0" w:color="auto"/>
              <w:left w:val="nil" w:sz="6" w:space="0" w:color="auto"/>
              <w:bottom w:val="nil" w:sz="6" w:space="0" w:color="auto"/>
              <w:right w:val="nil" w:sz="6" w:space="0" w:color="auto"/>
            </w:tcBorders>
          </w:tcPr>
          <w:p>
            <w:pPr>
              <w:pStyle w:val="TableParagraph"/>
              <w:tabs>
                <w:tab w:pos="1216" w:val="left" w:leader="none"/>
              </w:tabs>
              <w:spacing w:line="240" w:lineRule="auto" w:before="14"/>
              <w:ind w:left="14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u w:val="thick" w:color="000000"/>
              </w:rPr>
              <w:t>-</w:t>
            </w:r>
            <w:r>
              <w:rPr>
                <w:rFonts w:ascii="Times New Roman"/>
                <w:sz w:val="18"/>
              </w:rPr>
            </w:r>
          </w:p>
        </w:tc>
        <w:tc>
          <w:tcPr>
            <w:tcW w:w="1374"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4"/>
              <w:ind w:left="74"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u w:val="thick" w:color="000000"/>
              </w:rPr>
              <w:t>971,959,787</w:t>
            </w:r>
            <w:r>
              <w:rPr>
                <w:rFonts w:ascii="Times New Roman"/>
                <w:sz w:val="18"/>
              </w:rPr>
            </w:r>
          </w:p>
        </w:tc>
      </w:tr>
      <w:tr>
        <w:trPr>
          <w:trHeight w:val="234"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703"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8"/>
              <w:ind w:right="14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219,476,974</w:t>
            </w:r>
            <w:r>
              <w:rPr>
                <w:rFonts w:ascii="Times New Roman"/>
                <w:spacing w:val="-1"/>
                <w:sz w:val="18"/>
              </w:rPr>
            </w:r>
          </w:p>
        </w:tc>
        <w:tc>
          <w:tcPr>
            <w:tcW w:w="1559"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8"/>
              <w:ind w:right="1"/>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u w:val="thick" w:color="000000"/>
              </w:rPr>
              <w:t>160,047,775</w:t>
            </w:r>
            <w:r>
              <w:rPr>
                <w:rFonts w:ascii="Times New Roman"/>
                <w:sz w:val="18"/>
              </w:rPr>
            </w:r>
          </w:p>
        </w:tc>
        <w:tc>
          <w:tcPr>
            <w:tcW w:w="1448" w:type="dxa"/>
            <w:tcBorders>
              <w:top w:val="nil" w:sz="6" w:space="0" w:color="auto"/>
              <w:left w:val="nil" w:sz="6" w:space="0" w:color="auto"/>
              <w:bottom w:val="nil" w:sz="6" w:space="0" w:color="auto"/>
              <w:right w:val="nil" w:sz="6" w:space="0" w:color="auto"/>
            </w:tcBorders>
          </w:tcPr>
          <w:p>
            <w:pPr>
              <w:pStyle w:val="TableParagraph"/>
              <w:tabs>
                <w:tab w:pos="1216" w:val="left" w:leader="none"/>
              </w:tabs>
              <w:spacing w:line="240" w:lineRule="auto" w:before="8"/>
              <w:ind w:left="14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u w:val="thick" w:color="000000"/>
              </w:rPr>
              <w:t>-</w:t>
            </w:r>
            <w:r>
              <w:rPr>
                <w:rFonts w:ascii="Times New Roman"/>
                <w:sz w:val="18"/>
              </w:rPr>
            </w:r>
          </w:p>
        </w:tc>
        <w:tc>
          <w:tcPr>
            <w:tcW w:w="1374" w:type="dxa"/>
            <w:tcBorders>
              <w:top w:val="nil" w:sz="6" w:space="0" w:color="auto"/>
              <w:left w:val="nil" w:sz="6" w:space="0" w:color="auto"/>
              <w:bottom w:val="nil" w:sz="6" w:space="0" w:color="auto"/>
              <w:right w:val="nil" w:sz="6" w:space="0" w:color="auto"/>
            </w:tcBorders>
          </w:tcPr>
          <w:p>
            <w:pPr>
              <w:pStyle w:val="TableParagraph"/>
              <w:tabs>
                <w:tab w:pos="402" w:val="left" w:leader="none"/>
              </w:tabs>
              <w:spacing w:line="240" w:lineRule="auto" w:before="8"/>
              <w:ind w:left="76"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u w:val="thick" w:color="000000"/>
              </w:rPr>
              <w:t>379,524,749</w:t>
            </w:r>
            <w:r>
              <w:rPr>
                <w:rFonts w:ascii="Times New Roman"/>
                <w:sz w:val="18"/>
              </w:rPr>
            </w:r>
          </w:p>
        </w:tc>
      </w:tr>
      <w:tr>
        <w:trPr>
          <w:trHeight w:val="313"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703" w:type="dxa"/>
            <w:tcBorders>
              <w:top w:val="nil" w:sz="6" w:space="0" w:color="auto"/>
              <w:left w:val="nil" w:sz="6" w:space="0" w:color="auto"/>
              <w:bottom w:val="nil" w:sz="6" w:space="0" w:color="auto"/>
              <w:right w:val="nil" w:sz="6" w:space="0" w:color="auto"/>
            </w:tcBorders>
          </w:tcPr>
          <w:p>
            <w:pPr>
              <w:pStyle w:val="TableParagraph"/>
              <w:tabs>
                <w:tab w:pos="556" w:val="left" w:leader="none"/>
              </w:tabs>
              <w:spacing w:line="240" w:lineRule="auto" w:before="9"/>
              <w:ind w:right="13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4,557,827</w:t>
            </w:r>
            <w:r>
              <w:rPr>
                <w:rFonts w:ascii="Times New Roman"/>
                <w:spacing w:val="-1"/>
                <w:sz w:val="18"/>
              </w:rPr>
            </w:r>
          </w:p>
        </w:tc>
        <w:tc>
          <w:tcPr>
            <w:tcW w:w="1559" w:type="dxa"/>
            <w:tcBorders>
              <w:top w:val="nil" w:sz="6" w:space="0" w:color="auto"/>
              <w:left w:val="nil" w:sz="6" w:space="0" w:color="auto"/>
              <w:bottom w:val="nil" w:sz="6" w:space="0" w:color="auto"/>
              <w:right w:val="nil" w:sz="6" w:space="0" w:color="auto"/>
            </w:tcBorders>
          </w:tcPr>
          <w:p>
            <w:pPr>
              <w:pStyle w:val="TableParagraph"/>
              <w:tabs>
                <w:tab w:pos="556" w:val="left" w:leader="none"/>
              </w:tabs>
              <w:spacing w:line="240" w:lineRule="auto" w:before="9"/>
              <w:ind w:right="1"/>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u w:val="thick" w:color="000000"/>
              </w:rPr>
              <w:t>3,323,675</w:t>
            </w:r>
            <w:r>
              <w:rPr>
                <w:rFonts w:ascii="Times New Roman"/>
                <w:sz w:val="18"/>
              </w:rPr>
            </w:r>
          </w:p>
        </w:tc>
        <w:tc>
          <w:tcPr>
            <w:tcW w:w="1448" w:type="dxa"/>
            <w:tcBorders>
              <w:top w:val="nil" w:sz="6" w:space="0" w:color="auto"/>
              <w:left w:val="nil" w:sz="6" w:space="0" w:color="auto"/>
              <w:bottom w:val="nil" w:sz="6" w:space="0" w:color="auto"/>
              <w:right w:val="nil" w:sz="6" w:space="0" w:color="auto"/>
            </w:tcBorders>
          </w:tcPr>
          <w:p>
            <w:pPr>
              <w:pStyle w:val="TableParagraph"/>
              <w:tabs>
                <w:tab w:pos="1216" w:val="left" w:leader="none"/>
              </w:tabs>
              <w:spacing w:line="240" w:lineRule="auto" w:before="9"/>
              <w:ind w:left="14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u w:val="thick" w:color="000000"/>
              </w:rPr>
              <w:t>-</w:t>
            </w:r>
            <w:r>
              <w:rPr>
                <w:rFonts w:ascii="Times New Roman"/>
                <w:sz w:val="18"/>
              </w:rPr>
            </w:r>
          </w:p>
        </w:tc>
        <w:tc>
          <w:tcPr>
            <w:tcW w:w="1374" w:type="dxa"/>
            <w:tcBorders>
              <w:top w:val="nil" w:sz="6" w:space="0" w:color="auto"/>
              <w:left w:val="nil" w:sz="6" w:space="0" w:color="auto"/>
              <w:bottom w:val="nil" w:sz="6" w:space="0" w:color="auto"/>
              <w:right w:val="nil" w:sz="6" w:space="0" w:color="auto"/>
            </w:tcBorders>
          </w:tcPr>
          <w:p>
            <w:pPr>
              <w:pStyle w:val="TableParagraph"/>
              <w:tabs>
                <w:tab w:pos="582" w:val="left" w:leader="none"/>
              </w:tabs>
              <w:spacing w:line="240" w:lineRule="auto" w:before="9"/>
              <w:ind w:left="76"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u w:val="thick" w:color="000000"/>
              </w:rPr>
              <w:t>7,881,502</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footerReference w:type="default" r:id="rId64"/>
          <w:pgSz w:w="11910" w:h="16840"/>
          <w:pgMar w:footer="746" w:header="1308" w:top="3620" w:bottom="940" w:left="1680" w:right="1600"/>
          <w:pgNumType w:start="17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367" w:lineRule="exact" w:before="0"/>
        <w:ind w:left="117" w:right="98"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十一、其他重要事项</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537" w:val="left" w:leader="none"/>
        </w:tabs>
        <w:spacing w:before="170"/>
        <w:ind w:left="124" w:right="98"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w:t>
        <w:tab/>
      </w:r>
      <w:r>
        <w:rPr>
          <w:rFonts w:ascii="Microsoft JhengHei" w:hAnsi="Microsoft JhengHei" w:cs="Microsoft JhengHei" w:eastAsia="Microsoft JhengHei" w:hint="default"/>
          <w:b/>
          <w:bCs/>
          <w:sz w:val="24"/>
          <w:szCs w:val="24"/>
        </w:rPr>
        <w:t>分部报告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19"/>
          <w:szCs w:val="19"/>
        </w:rPr>
      </w:pPr>
    </w:p>
    <w:tbl>
      <w:tblPr>
        <w:tblW w:w="0" w:type="auto"/>
        <w:jc w:val="left"/>
        <w:tblInd w:w="802" w:type="dxa"/>
        <w:tblLayout w:type="fixed"/>
        <w:tblCellMar>
          <w:top w:w="0" w:type="dxa"/>
          <w:left w:w="0" w:type="dxa"/>
          <w:bottom w:w="0" w:type="dxa"/>
          <w:right w:w="0" w:type="dxa"/>
        </w:tblCellMar>
        <w:tblLook w:val="01E0"/>
      </w:tblPr>
      <w:tblGrid>
        <w:gridCol w:w="1671"/>
        <w:gridCol w:w="1613"/>
        <w:gridCol w:w="4448"/>
      </w:tblGrid>
      <w:tr>
        <w:trPr>
          <w:trHeight w:val="1092"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367" w:lineRule="exact"/>
              <w:ind w:left="35"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经营分部</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5"/>
              <w:ind w:right="0"/>
              <w:jc w:val="left"/>
              <w:rPr>
                <w:rFonts w:ascii="Times New Roman" w:hAnsi="Times New Roman" w:cs="Times New Roman" w:eastAsia="Times New Roman" w:hint="default"/>
                <w:b/>
                <w:bCs/>
                <w:sz w:val="21"/>
                <w:szCs w:val="21"/>
              </w:rPr>
            </w:pPr>
          </w:p>
          <w:p>
            <w:pPr>
              <w:pStyle w:val="TableParagraph"/>
              <w:spacing w:line="240" w:lineRule="auto"/>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c>
          <w:tcPr>
            <w:tcW w:w="6061" w:type="dxa"/>
            <w:gridSpan w:val="2"/>
            <w:tcBorders>
              <w:top w:val="nil" w:sz="6" w:space="0" w:color="auto"/>
              <w:left w:val="nil" w:sz="6" w:space="0" w:color="auto"/>
              <w:bottom w:val="nil" w:sz="6" w:space="0" w:color="auto"/>
              <w:right w:val="nil" w:sz="6" w:space="0" w:color="auto"/>
            </w:tcBorders>
          </w:tcPr>
          <w:p>
            <w:pPr/>
          </w:p>
        </w:tc>
      </w:tr>
      <w:tr>
        <w:trPr>
          <w:trHeight w:val="462" w:hRule="exact"/>
        </w:trPr>
        <w:tc>
          <w:tcPr>
            <w:tcW w:w="1671"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9"/>
              <w:jc w:val="right"/>
              <w:rPr>
                <w:rFonts w:ascii="宋体" w:hAnsi="宋体" w:cs="宋体" w:eastAsia="宋体" w:hint="default"/>
                <w:sz w:val="18"/>
                <w:szCs w:val="18"/>
              </w:rPr>
            </w:pPr>
            <w:r>
              <w:rPr>
                <w:rFonts w:ascii="宋体" w:hAnsi="宋体" w:cs="宋体" w:eastAsia="宋体" w:hint="default"/>
                <w:sz w:val="18"/>
                <w:szCs w:val="18"/>
              </w:rPr>
              <w:t>批发业务</w:t>
            </w:r>
          </w:p>
        </w:tc>
        <w:tc>
          <w:tcPr>
            <w:tcW w:w="4448" w:type="dxa"/>
            <w:tcBorders>
              <w:top w:val="nil" w:sz="6" w:space="0" w:color="auto"/>
              <w:left w:val="nil" w:sz="6" w:space="0" w:color="auto"/>
              <w:bottom w:val="nil" w:sz="6" w:space="0" w:color="auto"/>
              <w:right w:val="nil" w:sz="6" w:space="0" w:color="auto"/>
            </w:tcBorders>
          </w:tcPr>
          <w:p>
            <w:pPr>
              <w:pStyle w:val="TableParagraph"/>
              <w:tabs>
                <w:tab w:pos="1238" w:val="left" w:leader="none"/>
                <w:tab w:pos="3287" w:val="left" w:leader="none"/>
              </w:tabs>
              <w:spacing w:line="240" w:lineRule="auto" w:before="95"/>
              <w:ind w:right="100"/>
              <w:jc w:val="right"/>
              <w:rPr>
                <w:rFonts w:ascii="宋体" w:hAnsi="宋体" w:cs="宋体" w:eastAsia="宋体" w:hint="default"/>
                <w:sz w:val="18"/>
                <w:szCs w:val="18"/>
              </w:rPr>
            </w:pPr>
            <w:r>
              <w:rPr>
                <w:rFonts w:ascii="宋体" w:hAnsi="宋体" w:cs="宋体" w:eastAsia="宋体" w:hint="default"/>
                <w:sz w:val="18"/>
                <w:szCs w:val="18"/>
              </w:rPr>
              <w:t>零售业务</w:t>
              <w:tab/>
              <w:t>未分配部分</w:t>
              <w:tab/>
              <w:t>合并</w:t>
            </w:r>
          </w:p>
        </w:tc>
      </w:tr>
      <w:tr>
        <w:trPr>
          <w:trHeight w:val="447"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3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7"/>
                <w:sz w:val="18"/>
                <w:u w:val="thick" w:color="000000"/>
              </w:rPr>
              <w:t> </w:t>
            </w:r>
            <w:r>
              <w:rPr>
                <w:rFonts w:ascii="Times New Roman"/>
                <w:spacing w:val="-1"/>
                <w:sz w:val="18"/>
                <w:u w:val="thick" w:color="000000"/>
              </w:rPr>
              <w:t>2,904,885,710</w:t>
            </w:r>
            <w:r>
              <w:rPr>
                <w:rFonts w:ascii="Times New Roman"/>
                <w:spacing w:val="-1"/>
                <w:sz w:val="18"/>
              </w:rPr>
            </w:r>
          </w:p>
        </w:tc>
        <w:tc>
          <w:tcPr>
            <w:tcW w:w="4448" w:type="dxa"/>
            <w:tcBorders>
              <w:top w:val="nil" w:sz="6" w:space="0" w:color="auto"/>
              <w:left w:val="nil" w:sz="6" w:space="0" w:color="auto"/>
              <w:bottom w:val="nil" w:sz="6" w:space="0" w:color="auto"/>
              <w:right w:val="nil" w:sz="6" w:space="0" w:color="auto"/>
            </w:tcBorders>
          </w:tcPr>
          <w:p>
            <w:pPr>
              <w:pStyle w:val="TableParagraph"/>
              <w:tabs>
                <w:tab w:pos="1699" w:val="left" w:leader="none"/>
                <w:tab w:pos="2023" w:val="left" w:leader="none"/>
                <w:tab w:pos="3118" w:val="left" w:leader="none"/>
              </w:tabs>
              <w:spacing w:line="240" w:lineRule="auto" w:before="117"/>
              <w:ind w:left="13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7"/>
                <w:sz w:val="18"/>
                <w:u w:val="thick" w:color="000000"/>
              </w:rPr>
              <w:t> </w:t>
            </w:r>
            <w:r>
              <w:rPr>
                <w:rFonts w:ascii="Times New Roman"/>
                <w:spacing w:val="-1"/>
                <w:sz w:val="18"/>
                <w:u w:val="thick" w:color="000000"/>
              </w:rPr>
              <w:t>2,302,626,031</w:t>
            </w:r>
            <w:r>
              <w:rPr>
                <w:rFonts w:ascii="Times New Roman"/>
                <w:spacing w:val="-1"/>
                <w:sz w:val="18"/>
              </w:rPr>
              <w:tab/>
            </w:r>
            <w:r>
              <w:rPr>
                <w:rFonts w:ascii="Times New Roman"/>
                <w:spacing w:val="-1"/>
                <w:sz w:val="18"/>
              </w:rPr>
            </w:r>
            <w:r>
              <w:rPr>
                <w:rFonts w:ascii="Times New Roman"/>
                <w:spacing w:val="-1"/>
                <w:sz w:val="18"/>
                <w:u w:val="thick" w:color="000000"/>
              </w:rPr>
              <w:t> </w:t>
              <w:tab/>
            </w:r>
            <w:r>
              <w:rPr>
                <w:rFonts w:ascii="Times New Roman"/>
                <w:spacing w:val="-1"/>
                <w:sz w:val="18"/>
                <w:u w:val="thick" w:color="000000"/>
              </w:rPr>
              <w:t>10,006,396</w:t>
            </w:r>
            <w:r>
              <w:rPr>
                <w:rFonts w:ascii="Times New Roman"/>
                <w:spacing w:val="-1"/>
                <w:sz w:val="18"/>
              </w:rPr>
              <w:tab/>
            </w:r>
            <w:r>
              <w:rPr>
                <w:rFonts w:ascii="Times New Roman"/>
                <w:spacing w:val="-1"/>
                <w:sz w:val="18"/>
              </w:rPr>
            </w:r>
            <w:r>
              <w:rPr>
                <w:rFonts w:ascii="Times New Roman"/>
                <w:spacing w:val="-1"/>
                <w:sz w:val="18"/>
                <w:u w:val="thick" w:color="000000"/>
              </w:rPr>
              <w:t> </w:t>
            </w:r>
            <w:r>
              <w:rPr>
                <w:rFonts w:ascii="Times New Roman"/>
                <w:spacing w:val="-1"/>
                <w:sz w:val="18"/>
                <w:u w:val="thick" w:color="000000"/>
              </w:rPr>
              <w:t>5,217,518,137</w:t>
            </w:r>
            <w:r>
              <w:rPr>
                <w:rFonts w:ascii="Times New Roman"/>
                <w:spacing w:val="-1"/>
                <w:sz w:val="18"/>
              </w:rPr>
            </w:r>
          </w:p>
        </w:tc>
      </w:tr>
      <w:tr>
        <w:trPr>
          <w:trHeight w:val="332"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经营成果</w:t>
            </w:r>
          </w:p>
        </w:tc>
        <w:tc>
          <w:tcPr>
            <w:tcW w:w="1613" w:type="dxa"/>
            <w:tcBorders>
              <w:top w:val="nil" w:sz="6" w:space="0" w:color="auto"/>
              <w:left w:val="nil" w:sz="6" w:space="0" w:color="auto"/>
              <w:bottom w:val="nil" w:sz="6" w:space="0" w:color="auto"/>
              <w:right w:val="nil" w:sz="6" w:space="0" w:color="auto"/>
            </w:tcBorders>
          </w:tcPr>
          <w:p>
            <w:pPr/>
          </w:p>
        </w:tc>
        <w:tc>
          <w:tcPr>
            <w:tcW w:w="4448" w:type="dxa"/>
            <w:tcBorders>
              <w:top w:val="nil" w:sz="6" w:space="0" w:color="auto"/>
              <w:left w:val="nil" w:sz="6" w:space="0" w:color="auto"/>
              <w:bottom w:val="nil" w:sz="6" w:space="0" w:color="auto"/>
              <w:right w:val="nil" w:sz="6" w:space="0" w:color="auto"/>
            </w:tcBorders>
          </w:tcPr>
          <w:p>
            <w:pPr/>
          </w:p>
        </w:tc>
      </w:tr>
      <w:tr>
        <w:trPr>
          <w:trHeight w:val="342"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分部利润</w:t>
            </w:r>
          </w:p>
        </w:tc>
        <w:tc>
          <w:tcPr>
            <w:tcW w:w="1613"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13"/>
              <w:ind w:right="13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457,965,361</w:t>
            </w:r>
            <w:r>
              <w:rPr>
                <w:rFonts w:ascii="Times New Roman"/>
                <w:spacing w:val="-1"/>
                <w:sz w:val="18"/>
              </w:rPr>
            </w:r>
          </w:p>
        </w:tc>
        <w:tc>
          <w:tcPr>
            <w:tcW w:w="4448" w:type="dxa"/>
            <w:tcBorders>
              <w:top w:val="nil" w:sz="6" w:space="0" w:color="auto"/>
              <w:left w:val="nil" w:sz="6" w:space="0" w:color="auto"/>
              <w:bottom w:val="nil" w:sz="6" w:space="0" w:color="auto"/>
              <w:right w:val="nil" w:sz="6" w:space="0" w:color="auto"/>
            </w:tcBorders>
          </w:tcPr>
          <w:p>
            <w:pPr>
              <w:pStyle w:val="TableParagraph"/>
              <w:tabs>
                <w:tab w:pos="516" w:val="left" w:leader="none"/>
                <w:tab w:pos="1699" w:val="left" w:leader="none"/>
                <w:tab w:pos="1963" w:val="left" w:leader="none"/>
                <w:tab w:pos="3118" w:val="left" w:leader="none"/>
                <w:tab w:pos="3444" w:val="left" w:leader="none"/>
              </w:tabs>
              <w:spacing w:line="240" w:lineRule="auto" w:before="13"/>
              <w:ind w:left="13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146,558,038</w:t>
            </w:r>
            <w:r>
              <w:rPr>
                <w:rFonts w:ascii="Times New Roman"/>
                <w:spacing w:val="-1"/>
                <w:sz w:val="18"/>
              </w:rPr>
              <w:tab/>
            </w:r>
            <w:r>
              <w:rPr>
                <w:rFonts w:ascii="Times New Roman"/>
                <w:spacing w:val="-1"/>
                <w:sz w:val="18"/>
              </w:rPr>
            </w:r>
            <w:r>
              <w:rPr>
                <w:rFonts w:ascii="Times New Roman"/>
                <w:spacing w:val="-1"/>
                <w:sz w:val="18"/>
                <w:u w:val="thick" w:color="000000"/>
              </w:rPr>
              <w:t> </w:t>
              <w:tab/>
            </w:r>
            <w:r>
              <w:rPr>
                <w:rFonts w:ascii="Times New Roman"/>
                <w:spacing w:val="-1"/>
                <w:sz w:val="18"/>
                <w:u w:val="thick" w:color="000000"/>
              </w:rPr>
              <w:t>(42,865,462</w:t>
            </w:r>
            <w:r>
              <w:rPr>
                <w:rFonts w:ascii="Times New Roman"/>
                <w:spacing w:val="-1"/>
                <w:sz w:val="18"/>
              </w:rPr>
              <w:t>)</w:t>
              <w:tab/>
            </w:r>
            <w:r>
              <w:rPr>
                <w:rFonts w:ascii="Times New Roman"/>
                <w:spacing w:val="-1"/>
                <w:sz w:val="18"/>
              </w:rPr>
            </w:r>
            <w:r>
              <w:rPr>
                <w:rFonts w:ascii="Times New Roman"/>
                <w:spacing w:val="-1"/>
                <w:sz w:val="18"/>
                <w:u w:val="thick" w:color="000000"/>
              </w:rPr>
              <w:t> </w:t>
              <w:tab/>
            </w:r>
            <w:r>
              <w:rPr>
                <w:rFonts w:ascii="Times New Roman"/>
                <w:spacing w:val="-1"/>
                <w:sz w:val="18"/>
                <w:u w:val="thick" w:color="000000"/>
              </w:rPr>
              <w:t>561,657,937</w:t>
            </w:r>
            <w:r>
              <w:rPr>
                <w:rFonts w:ascii="Times New Roman"/>
                <w:spacing w:val="-1"/>
                <w:sz w:val="18"/>
              </w:rPr>
            </w:r>
          </w:p>
        </w:tc>
      </w:tr>
      <w:tr>
        <w:trPr>
          <w:trHeight w:val="545"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7"/>
                <w:sz w:val="18"/>
                <w:u w:val="thick" w:color="000000"/>
              </w:rPr>
              <w:t> </w:t>
            </w:r>
            <w:r>
              <w:rPr>
                <w:rFonts w:ascii="Times New Roman"/>
                <w:spacing w:val="-1"/>
                <w:sz w:val="18"/>
                <w:u w:val="thick" w:color="000000"/>
              </w:rPr>
              <w:t>3,042,096,415</w:t>
            </w:r>
            <w:r>
              <w:rPr>
                <w:rFonts w:ascii="Times New Roman"/>
                <w:spacing w:val="-1"/>
                <w:sz w:val="18"/>
              </w:rPr>
            </w:r>
          </w:p>
        </w:tc>
        <w:tc>
          <w:tcPr>
            <w:tcW w:w="4448" w:type="dxa"/>
            <w:tcBorders>
              <w:top w:val="nil" w:sz="6" w:space="0" w:color="auto"/>
              <w:left w:val="nil" w:sz="6" w:space="0" w:color="auto"/>
              <w:bottom w:val="nil" w:sz="6" w:space="0" w:color="auto"/>
              <w:right w:val="nil" w:sz="6" w:space="0" w:color="auto"/>
            </w:tcBorders>
          </w:tcPr>
          <w:p>
            <w:pPr>
              <w:pStyle w:val="TableParagraph"/>
              <w:tabs>
                <w:tab w:pos="1699" w:val="left" w:leader="none"/>
                <w:tab w:pos="2774" w:val="left" w:leader="none"/>
                <w:tab w:pos="3118" w:val="left" w:leader="none"/>
              </w:tabs>
              <w:spacing w:line="240" w:lineRule="auto" w:before="112"/>
              <w:ind w:left="13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7"/>
                <w:sz w:val="18"/>
                <w:u w:val="thick" w:color="000000"/>
              </w:rPr>
              <w:t> </w:t>
            </w:r>
            <w:r>
              <w:rPr>
                <w:rFonts w:ascii="Times New Roman"/>
                <w:spacing w:val="-1"/>
                <w:sz w:val="18"/>
                <w:u w:val="thick" w:color="000000"/>
              </w:rPr>
              <w:t>2,411,389,325</w:t>
            </w:r>
            <w:r>
              <w:rPr>
                <w:rFonts w:ascii="Times New Roman"/>
                <w:spacing w:val="-1"/>
                <w:sz w:val="18"/>
              </w:rPr>
              <w:tab/>
            </w:r>
            <w:r>
              <w:rPr>
                <w:rFonts w:ascii="Times New Roman"/>
                <w:spacing w:val="-1"/>
                <w:sz w:val="18"/>
              </w:rPr>
            </w:r>
            <w:r>
              <w:rPr>
                <w:rFonts w:ascii="Times New Roman"/>
                <w:spacing w:val="-1"/>
                <w:sz w:val="18"/>
                <w:u w:val="thick" w:color="000000"/>
              </w:rPr>
              <w:t> </w:t>
              <w:tab/>
            </w:r>
            <w:r>
              <w:rPr>
                <w:rFonts w:ascii="Times New Roman"/>
                <w:sz w:val="18"/>
                <w:u w:val="thick" w:color="000000"/>
              </w:rPr>
              <w:t>-</w:t>
            </w:r>
            <w:r>
              <w:rPr>
                <w:rFonts w:ascii="Times New Roman"/>
                <w:sz w:val="18"/>
              </w:rPr>
              <w:tab/>
            </w:r>
            <w:r>
              <w:rPr>
                <w:rFonts w:ascii="Times New Roman"/>
                <w:sz w:val="18"/>
              </w:rPr>
            </w:r>
            <w:r>
              <w:rPr>
                <w:rFonts w:ascii="Times New Roman"/>
                <w:sz w:val="18"/>
                <w:u w:val="thick" w:color="000000"/>
              </w:rPr>
              <w:t> </w:t>
            </w:r>
            <w:r>
              <w:rPr>
                <w:rFonts w:ascii="Times New Roman"/>
                <w:spacing w:val="-1"/>
                <w:sz w:val="18"/>
                <w:u w:val="thick" w:color="000000"/>
              </w:rPr>
              <w:t>5,453,485,740</w:t>
            </w:r>
            <w:r>
              <w:rPr>
                <w:rFonts w:ascii="Times New Roman"/>
                <w:spacing w:val="-1"/>
                <w:sz w:val="18"/>
              </w:rPr>
            </w:r>
          </w:p>
        </w:tc>
      </w:tr>
      <w:tr>
        <w:trPr>
          <w:trHeight w:val="545"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b/>
                <w:bCs/>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b/>
                <w:bCs/>
                <w:sz w:val="18"/>
                <w:szCs w:val="18"/>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7"/>
                <w:sz w:val="18"/>
                <w:u w:val="thick" w:color="000000"/>
              </w:rPr>
              <w:t> </w:t>
            </w:r>
            <w:r>
              <w:rPr>
                <w:rFonts w:ascii="Times New Roman"/>
                <w:spacing w:val="-1"/>
                <w:sz w:val="18"/>
                <w:u w:val="thick" w:color="000000"/>
              </w:rPr>
              <w:t>1,373,646,157</w:t>
            </w:r>
            <w:r>
              <w:rPr>
                <w:rFonts w:ascii="Times New Roman"/>
                <w:spacing w:val="-1"/>
                <w:sz w:val="18"/>
              </w:rPr>
            </w:r>
          </w:p>
        </w:tc>
        <w:tc>
          <w:tcPr>
            <w:tcW w:w="44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b/>
                <w:bCs/>
                <w:sz w:val="18"/>
                <w:szCs w:val="18"/>
              </w:rPr>
            </w:pPr>
          </w:p>
          <w:p>
            <w:pPr>
              <w:pStyle w:val="TableParagraph"/>
              <w:tabs>
                <w:tab w:pos="1699" w:val="left" w:leader="none"/>
                <w:tab w:pos="2774" w:val="left" w:leader="none"/>
                <w:tab w:pos="3118" w:val="left" w:leader="none"/>
              </w:tabs>
              <w:spacing w:line="240" w:lineRule="auto"/>
              <w:ind w:left="382" w:right="0"/>
              <w:jc w:val="lef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1,088,852,959</w:t>
            </w:r>
            <w:r>
              <w:rPr>
                <w:rFonts w:ascii="Times New Roman"/>
                <w:spacing w:val="-1"/>
                <w:sz w:val="18"/>
              </w:rPr>
              <w:tab/>
            </w:r>
            <w:r>
              <w:rPr>
                <w:rFonts w:ascii="Times New Roman"/>
                <w:spacing w:val="-1"/>
                <w:sz w:val="18"/>
              </w:rPr>
            </w:r>
            <w:r>
              <w:rPr>
                <w:rFonts w:ascii="Times New Roman"/>
                <w:spacing w:val="-1"/>
                <w:sz w:val="18"/>
                <w:u w:val="thick" w:color="000000"/>
              </w:rPr>
              <w:t> </w:t>
              <w:tab/>
            </w:r>
            <w:r>
              <w:rPr>
                <w:rFonts w:ascii="Times New Roman"/>
                <w:sz w:val="18"/>
                <w:u w:val="thick" w:color="000000"/>
              </w:rPr>
              <w:t>-</w:t>
            </w:r>
            <w:r>
              <w:rPr>
                <w:rFonts w:ascii="Times New Roman"/>
                <w:sz w:val="18"/>
              </w:rPr>
              <w:tab/>
            </w:r>
            <w:r>
              <w:rPr>
                <w:rFonts w:ascii="Times New Roman"/>
                <w:sz w:val="18"/>
              </w:rPr>
            </w:r>
            <w:r>
              <w:rPr>
                <w:rFonts w:ascii="Times New Roman"/>
                <w:sz w:val="18"/>
                <w:u w:val="thick" w:color="000000"/>
              </w:rPr>
              <w:t> </w:t>
            </w:r>
            <w:r>
              <w:rPr>
                <w:rFonts w:ascii="Times New Roman"/>
                <w:spacing w:val="-1"/>
                <w:sz w:val="18"/>
                <w:u w:val="thick" w:color="000000"/>
              </w:rPr>
              <w:t>2,462,499,116</w:t>
            </w:r>
            <w:r>
              <w:rPr>
                <w:rFonts w:ascii="Times New Roman"/>
                <w:spacing w:val="-1"/>
                <w:sz w:val="18"/>
              </w:rPr>
            </w:r>
          </w:p>
        </w:tc>
      </w:tr>
      <w:tr>
        <w:trPr>
          <w:trHeight w:val="332"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其他披露</w:t>
            </w:r>
          </w:p>
        </w:tc>
        <w:tc>
          <w:tcPr>
            <w:tcW w:w="1613" w:type="dxa"/>
            <w:tcBorders>
              <w:top w:val="nil" w:sz="6" w:space="0" w:color="auto"/>
              <w:left w:val="nil" w:sz="6" w:space="0" w:color="auto"/>
              <w:bottom w:val="nil" w:sz="6" w:space="0" w:color="auto"/>
              <w:right w:val="nil" w:sz="6" w:space="0" w:color="auto"/>
            </w:tcBorders>
          </w:tcPr>
          <w:p>
            <w:pPr/>
          </w:p>
        </w:tc>
        <w:tc>
          <w:tcPr>
            <w:tcW w:w="4448" w:type="dxa"/>
            <w:tcBorders>
              <w:top w:val="nil" w:sz="6" w:space="0" w:color="auto"/>
              <w:left w:val="nil" w:sz="6" w:space="0" w:color="auto"/>
              <w:bottom w:val="nil" w:sz="6" w:space="0" w:color="auto"/>
              <w:right w:val="nil" w:sz="6" w:space="0" w:color="auto"/>
            </w:tcBorders>
          </w:tcPr>
          <w:p>
            <w:pPr/>
          </w:p>
        </w:tc>
      </w:tr>
      <w:tr>
        <w:trPr>
          <w:trHeight w:val="239"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613"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13"/>
              <w:ind w:right="13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720,790,766</w:t>
            </w:r>
            <w:r>
              <w:rPr>
                <w:rFonts w:ascii="Times New Roman"/>
                <w:spacing w:val="-1"/>
                <w:sz w:val="18"/>
              </w:rPr>
            </w:r>
          </w:p>
        </w:tc>
        <w:tc>
          <w:tcPr>
            <w:tcW w:w="4448" w:type="dxa"/>
            <w:tcBorders>
              <w:top w:val="nil" w:sz="6" w:space="0" w:color="auto"/>
              <w:left w:val="nil" w:sz="6" w:space="0" w:color="auto"/>
              <w:bottom w:val="nil" w:sz="6" w:space="0" w:color="auto"/>
              <w:right w:val="nil" w:sz="6" w:space="0" w:color="auto"/>
            </w:tcBorders>
          </w:tcPr>
          <w:p>
            <w:pPr>
              <w:pStyle w:val="TableParagraph"/>
              <w:tabs>
                <w:tab w:pos="516" w:val="left" w:leader="none"/>
                <w:tab w:pos="1699" w:val="left" w:leader="none"/>
                <w:tab w:pos="2774" w:val="left" w:leader="none"/>
                <w:tab w:pos="3118" w:val="left" w:leader="none"/>
              </w:tabs>
              <w:spacing w:line="240" w:lineRule="auto" w:before="13"/>
              <w:ind w:left="13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301,602,581</w:t>
            </w:r>
            <w:r>
              <w:rPr>
                <w:rFonts w:ascii="Times New Roman"/>
                <w:spacing w:val="-1"/>
                <w:sz w:val="18"/>
              </w:rPr>
              <w:tab/>
            </w:r>
            <w:r>
              <w:rPr>
                <w:rFonts w:ascii="Times New Roman"/>
                <w:spacing w:val="-1"/>
                <w:sz w:val="18"/>
              </w:rPr>
            </w:r>
            <w:r>
              <w:rPr>
                <w:rFonts w:ascii="Times New Roman"/>
                <w:spacing w:val="-1"/>
                <w:sz w:val="18"/>
                <w:u w:val="thick" w:color="000000"/>
              </w:rPr>
              <w:t> </w:t>
              <w:tab/>
            </w:r>
            <w:r>
              <w:rPr>
                <w:rFonts w:ascii="Times New Roman"/>
                <w:sz w:val="18"/>
                <w:u w:val="thick" w:color="000000"/>
              </w:rPr>
              <w:t>-</w:t>
            </w:r>
            <w:r>
              <w:rPr>
                <w:rFonts w:ascii="Times New Roman"/>
                <w:sz w:val="18"/>
              </w:rPr>
              <w:tab/>
            </w:r>
            <w:r>
              <w:rPr>
                <w:rFonts w:ascii="Times New Roman"/>
                <w:sz w:val="18"/>
              </w:rPr>
            </w:r>
            <w:r>
              <w:rPr>
                <w:rFonts w:ascii="Times New Roman"/>
                <w:sz w:val="18"/>
                <w:u w:val="thick" w:color="000000"/>
              </w:rPr>
              <w:t> </w:t>
            </w:r>
            <w:r>
              <w:rPr>
                <w:rFonts w:ascii="Times New Roman"/>
                <w:spacing w:val="-1"/>
                <w:sz w:val="18"/>
                <w:u w:val="thick" w:color="000000"/>
              </w:rPr>
              <w:t>1,022,393,347</w:t>
            </w:r>
            <w:r>
              <w:rPr>
                <w:rFonts w:ascii="Times New Roman"/>
                <w:spacing w:val="-1"/>
                <w:sz w:val="18"/>
              </w:rPr>
            </w:r>
          </w:p>
        </w:tc>
      </w:tr>
      <w:tr>
        <w:trPr>
          <w:trHeight w:val="234"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613"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9"/>
              <w:ind w:right="13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135,440,620</w:t>
            </w:r>
            <w:r>
              <w:rPr>
                <w:rFonts w:ascii="Times New Roman"/>
                <w:spacing w:val="-1"/>
                <w:sz w:val="18"/>
              </w:rPr>
            </w:r>
          </w:p>
        </w:tc>
        <w:tc>
          <w:tcPr>
            <w:tcW w:w="4448" w:type="dxa"/>
            <w:tcBorders>
              <w:top w:val="nil" w:sz="6" w:space="0" w:color="auto"/>
              <w:left w:val="nil" w:sz="6" w:space="0" w:color="auto"/>
              <w:bottom w:val="nil" w:sz="6" w:space="0" w:color="auto"/>
              <w:right w:val="nil" w:sz="6" w:space="0" w:color="auto"/>
            </w:tcBorders>
          </w:tcPr>
          <w:p>
            <w:pPr>
              <w:pStyle w:val="TableParagraph"/>
              <w:tabs>
                <w:tab w:pos="607" w:val="left" w:leader="none"/>
                <w:tab w:pos="1699" w:val="left" w:leader="none"/>
                <w:tab w:pos="2774" w:val="left" w:leader="none"/>
                <w:tab w:pos="3118" w:val="left" w:leader="none"/>
                <w:tab w:pos="3444" w:val="left" w:leader="none"/>
              </w:tabs>
              <w:spacing w:line="240" w:lineRule="auto" w:before="9"/>
              <w:ind w:left="13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56,672,813</w:t>
            </w:r>
            <w:r>
              <w:rPr>
                <w:rFonts w:ascii="Times New Roman"/>
                <w:spacing w:val="-1"/>
                <w:sz w:val="18"/>
              </w:rPr>
              <w:tab/>
            </w:r>
            <w:r>
              <w:rPr>
                <w:rFonts w:ascii="Times New Roman"/>
                <w:spacing w:val="-1"/>
                <w:sz w:val="18"/>
              </w:rPr>
            </w:r>
            <w:r>
              <w:rPr>
                <w:rFonts w:ascii="Times New Roman"/>
                <w:spacing w:val="-1"/>
                <w:sz w:val="18"/>
                <w:u w:val="thick" w:color="000000"/>
              </w:rPr>
              <w:t> </w:t>
              <w:tab/>
            </w:r>
            <w:r>
              <w:rPr>
                <w:rFonts w:ascii="Times New Roman"/>
                <w:sz w:val="18"/>
                <w:u w:val="thick" w:color="000000"/>
              </w:rPr>
              <w:t>-</w:t>
            </w:r>
            <w:r>
              <w:rPr>
                <w:rFonts w:ascii="Times New Roman"/>
                <w:sz w:val="18"/>
              </w:rPr>
              <w:tab/>
            </w:r>
            <w:r>
              <w:rPr>
                <w:rFonts w:ascii="Times New Roman"/>
                <w:sz w:val="18"/>
              </w:rPr>
            </w:r>
            <w:r>
              <w:rPr>
                <w:rFonts w:ascii="Times New Roman"/>
                <w:sz w:val="18"/>
                <w:u w:val="thick" w:color="000000"/>
              </w:rPr>
              <w:t> </w:t>
              <w:tab/>
            </w:r>
            <w:r>
              <w:rPr>
                <w:rFonts w:ascii="Times New Roman"/>
                <w:spacing w:val="-1"/>
                <w:sz w:val="18"/>
                <w:u w:val="thick" w:color="000000"/>
              </w:rPr>
              <w:t>192,113,433</w:t>
            </w:r>
            <w:r>
              <w:rPr>
                <w:rFonts w:ascii="Times New Roman"/>
                <w:spacing w:val="-1"/>
                <w:sz w:val="18"/>
              </w:rPr>
            </w:r>
          </w:p>
        </w:tc>
      </w:tr>
      <w:tr>
        <w:trPr>
          <w:trHeight w:val="461"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13" w:type="dxa"/>
            <w:tcBorders>
              <w:top w:val="nil" w:sz="6" w:space="0" w:color="auto"/>
              <w:left w:val="nil" w:sz="6" w:space="0" w:color="auto"/>
              <w:bottom w:val="nil" w:sz="6" w:space="0" w:color="auto"/>
              <w:right w:val="nil" w:sz="6" w:space="0" w:color="auto"/>
            </w:tcBorders>
          </w:tcPr>
          <w:p>
            <w:pPr>
              <w:pStyle w:val="TableParagraph"/>
              <w:tabs>
                <w:tab w:pos="556" w:val="left" w:leader="none"/>
              </w:tabs>
              <w:spacing w:line="240" w:lineRule="auto" w:before="8"/>
              <w:ind w:right="13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9,534,509</w:t>
            </w:r>
            <w:r>
              <w:rPr>
                <w:rFonts w:ascii="Times New Roman"/>
                <w:spacing w:val="-1"/>
                <w:sz w:val="18"/>
              </w:rPr>
            </w:r>
          </w:p>
        </w:tc>
        <w:tc>
          <w:tcPr>
            <w:tcW w:w="4448" w:type="dxa"/>
            <w:tcBorders>
              <w:top w:val="nil" w:sz="6" w:space="0" w:color="auto"/>
              <w:left w:val="nil" w:sz="6" w:space="0" w:color="auto"/>
              <w:bottom w:val="nil" w:sz="6" w:space="0" w:color="auto"/>
              <w:right w:val="nil" w:sz="6" w:space="0" w:color="auto"/>
            </w:tcBorders>
          </w:tcPr>
          <w:p>
            <w:pPr>
              <w:pStyle w:val="TableParagraph"/>
              <w:tabs>
                <w:tab w:pos="696" w:val="left" w:leader="none"/>
                <w:tab w:pos="1699" w:val="left" w:leader="none"/>
                <w:tab w:pos="2774" w:val="left" w:leader="none"/>
                <w:tab w:pos="3118" w:val="left" w:leader="none"/>
                <w:tab w:pos="3533" w:val="left" w:leader="none"/>
              </w:tabs>
              <w:spacing w:line="240" w:lineRule="auto" w:before="8"/>
              <w:ind w:left="13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3,989,553</w:t>
            </w:r>
            <w:r>
              <w:rPr>
                <w:rFonts w:ascii="Times New Roman"/>
                <w:spacing w:val="-1"/>
                <w:sz w:val="18"/>
              </w:rPr>
              <w:tab/>
            </w:r>
            <w:r>
              <w:rPr>
                <w:rFonts w:ascii="Times New Roman"/>
                <w:spacing w:val="-1"/>
                <w:sz w:val="18"/>
              </w:rPr>
            </w:r>
            <w:r>
              <w:rPr>
                <w:rFonts w:ascii="Times New Roman"/>
                <w:spacing w:val="-1"/>
                <w:sz w:val="18"/>
                <w:u w:val="thick" w:color="000000"/>
              </w:rPr>
              <w:t> </w:t>
              <w:tab/>
            </w:r>
            <w:r>
              <w:rPr>
                <w:rFonts w:ascii="Times New Roman"/>
                <w:sz w:val="18"/>
                <w:u w:val="thick" w:color="000000"/>
              </w:rPr>
              <w:t>-</w:t>
            </w:r>
            <w:r>
              <w:rPr>
                <w:rFonts w:ascii="Times New Roman"/>
                <w:sz w:val="18"/>
              </w:rPr>
              <w:tab/>
            </w:r>
            <w:r>
              <w:rPr>
                <w:rFonts w:ascii="Times New Roman"/>
                <w:sz w:val="18"/>
              </w:rPr>
            </w:r>
            <w:r>
              <w:rPr>
                <w:rFonts w:ascii="Times New Roman"/>
                <w:sz w:val="18"/>
                <w:u w:val="thick" w:color="000000"/>
              </w:rPr>
              <w:t> </w:t>
              <w:tab/>
            </w:r>
            <w:r>
              <w:rPr>
                <w:rFonts w:ascii="Times New Roman"/>
                <w:spacing w:val="-1"/>
                <w:sz w:val="18"/>
                <w:u w:val="thick" w:color="000000"/>
              </w:rPr>
              <w:t>13,524,062</w:t>
            </w:r>
            <w:r>
              <w:rPr>
                <w:rFonts w:ascii="Times New Roman"/>
                <w:spacing w:val="-1"/>
                <w:sz w:val="18"/>
              </w:rPr>
            </w:r>
          </w:p>
        </w:tc>
      </w:tr>
      <w:tr>
        <w:trPr>
          <w:trHeight w:val="664"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集团信息</w:t>
            </w:r>
            <w:r>
              <w:rPr>
                <w:rFonts w:ascii="Microsoft JhengHei" w:hAnsi="Microsoft JhengHei" w:cs="Microsoft JhengHei" w:eastAsia="Microsoft JhengHei" w:hint="default"/>
                <w:sz w:val="24"/>
                <w:szCs w:val="24"/>
              </w:rPr>
            </w:r>
          </w:p>
        </w:tc>
        <w:tc>
          <w:tcPr>
            <w:tcW w:w="1613" w:type="dxa"/>
            <w:tcBorders>
              <w:top w:val="nil" w:sz="6" w:space="0" w:color="auto"/>
              <w:left w:val="nil" w:sz="6" w:space="0" w:color="auto"/>
              <w:bottom w:val="nil" w:sz="6" w:space="0" w:color="auto"/>
              <w:right w:val="nil" w:sz="6" w:space="0" w:color="auto"/>
            </w:tcBorders>
          </w:tcPr>
          <w:p>
            <w:pPr/>
          </w:p>
        </w:tc>
        <w:tc>
          <w:tcPr>
            <w:tcW w:w="4448" w:type="dxa"/>
            <w:tcBorders>
              <w:top w:val="nil" w:sz="6" w:space="0" w:color="auto"/>
              <w:left w:val="nil" w:sz="6" w:space="0" w:color="auto"/>
              <w:bottom w:val="nil" w:sz="6" w:space="0" w:color="auto"/>
              <w:right w:val="nil" w:sz="6" w:space="0" w:color="auto"/>
            </w:tcBorders>
          </w:tcPr>
          <w:p>
            <w:pPr/>
          </w:p>
        </w:tc>
      </w:tr>
      <w:tr>
        <w:trPr>
          <w:trHeight w:val="588"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地理信息</w:t>
            </w:r>
            <w:r>
              <w:rPr>
                <w:rFonts w:ascii="宋体" w:hAnsi="宋体" w:cs="宋体" w:eastAsia="宋体" w:hint="default"/>
                <w:sz w:val="24"/>
                <w:szCs w:val="24"/>
              </w:rPr>
            </w:r>
          </w:p>
        </w:tc>
        <w:tc>
          <w:tcPr>
            <w:tcW w:w="1613" w:type="dxa"/>
            <w:tcBorders>
              <w:top w:val="nil" w:sz="6" w:space="0" w:color="auto"/>
              <w:left w:val="nil" w:sz="6" w:space="0" w:color="auto"/>
              <w:bottom w:val="nil" w:sz="6" w:space="0" w:color="auto"/>
              <w:right w:val="nil" w:sz="6" w:space="0" w:color="auto"/>
            </w:tcBorders>
          </w:tcPr>
          <w:p>
            <w:pPr/>
          </w:p>
        </w:tc>
        <w:tc>
          <w:tcPr>
            <w:tcW w:w="4448" w:type="dxa"/>
            <w:tcBorders>
              <w:top w:val="nil" w:sz="6" w:space="0" w:color="auto"/>
              <w:left w:val="nil" w:sz="6" w:space="0" w:color="auto"/>
              <w:bottom w:val="nil" w:sz="6" w:space="0" w:color="auto"/>
              <w:right w:val="nil" w:sz="6" w:space="0" w:color="auto"/>
            </w:tcBorders>
          </w:tcPr>
          <w:p>
            <w:pPr/>
          </w:p>
        </w:tc>
      </w:tr>
      <w:tr>
        <w:trPr>
          <w:trHeight w:val="577"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24"/>
                <w:szCs w:val="24"/>
              </w:rPr>
            </w:pPr>
            <w:r>
              <w:rPr>
                <w:rFonts w:ascii="宋体" w:hAnsi="宋体" w:cs="宋体" w:eastAsia="宋体" w:hint="default"/>
                <w:sz w:val="24"/>
                <w:szCs w:val="24"/>
              </w:rPr>
              <w:t>对外交易收入</w:t>
            </w:r>
          </w:p>
        </w:tc>
        <w:tc>
          <w:tcPr>
            <w:tcW w:w="1613" w:type="dxa"/>
            <w:tcBorders>
              <w:top w:val="nil" w:sz="6" w:space="0" w:color="auto"/>
              <w:left w:val="nil" w:sz="6" w:space="0" w:color="auto"/>
              <w:bottom w:val="nil" w:sz="6" w:space="0" w:color="auto"/>
              <w:right w:val="nil" w:sz="6" w:space="0" w:color="auto"/>
            </w:tcBorders>
          </w:tcPr>
          <w:p>
            <w:pPr/>
          </w:p>
        </w:tc>
        <w:tc>
          <w:tcPr>
            <w:tcW w:w="4448" w:type="dxa"/>
            <w:tcBorders>
              <w:top w:val="nil" w:sz="6" w:space="0" w:color="auto"/>
              <w:left w:val="nil" w:sz="6" w:space="0" w:color="auto"/>
              <w:bottom w:val="nil" w:sz="6" w:space="0" w:color="auto"/>
              <w:right w:val="nil" w:sz="6" w:space="0" w:color="auto"/>
            </w:tcBorders>
          </w:tcPr>
          <w:p>
            <w:pPr/>
          </w:p>
        </w:tc>
      </w:tr>
      <w:tr>
        <w:trPr>
          <w:trHeight w:val="572" w:hRule="exact"/>
        </w:trPr>
        <w:tc>
          <w:tcPr>
            <w:tcW w:w="1671"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4448" w:type="dxa"/>
            <w:tcBorders>
              <w:top w:val="nil" w:sz="6" w:space="0" w:color="auto"/>
              <w:left w:val="nil" w:sz="6" w:space="0" w:color="auto"/>
              <w:bottom w:val="nil" w:sz="6" w:space="0" w:color="auto"/>
              <w:right w:val="nil" w:sz="6" w:space="0" w:color="auto"/>
            </w:tcBorders>
          </w:tcPr>
          <w:p>
            <w:pPr>
              <w:pStyle w:val="TableParagraph"/>
              <w:tabs>
                <w:tab w:pos="2039" w:val="left" w:leader="none"/>
              </w:tabs>
              <w:spacing w:line="240" w:lineRule="auto" w:before="89"/>
              <w:ind w:right="134"/>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tab/>
            </w: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439"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24"/>
                <w:szCs w:val="24"/>
              </w:rPr>
            </w:pPr>
            <w:r>
              <w:rPr>
                <w:rFonts w:ascii="宋体" w:hAnsi="宋体" w:cs="宋体" w:eastAsia="宋体" w:hint="default"/>
                <w:sz w:val="24"/>
                <w:szCs w:val="24"/>
              </w:rPr>
              <w:t>东区</w:t>
            </w:r>
          </w:p>
        </w:tc>
        <w:tc>
          <w:tcPr>
            <w:tcW w:w="1613" w:type="dxa"/>
            <w:tcBorders>
              <w:top w:val="nil" w:sz="6" w:space="0" w:color="auto"/>
              <w:left w:val="nil" w:sz="6" w:space="0" w:color="auto"/>
              <w:bottom w:val="nil" w:sz="6" w:space="0" w:color="auto"/>
              <w:right w:val="nil" w:sz="6" w:space="0" w:color="auto"/>
            </w:tcBorders>
          </w:tcPr>
          <w:p>
            <w:pPr/>
          </w:p>
        </w:tc>
        <w:tc>
          <w:tcPr>
            <w:tcW w:w="4448" w:type="dxa"/>
            <w:tcBorders>
              <w:top w:val="nil" w:sz="6" w:space="0" w:color="auto"/>
              <w:left w:val="nil" w:sz="6" w:space="0" w:color="auto"/>
              <w:bottom w:val="nil" w:sz="6" w:space="0" w:color="auto"/>
              <w:right w:val="nil" w:sz="6" w:space="0" w:color="auto"/>
            </w:tcBorders>
          </w:tcPr>
          <w:p>
            <w:pPr>
              <w:pStyle w:val="TableParagraph"/>
              <w:tabs>
                <w:tab w:pos="2039" w:val="left" w:leader="none"/>
              </w:tabs>
              <w:spacing w:line="240" w:lineRule="auto" w:before="140"/>
              <w:ind w:right="134"/>
              <w:jc w:val="right"/>
              <w:rPr>
                <w:rFonts w:ascii="Times New Roman" w:hAnsi="Times New Roman" w:cs="Times New Roman" w:eastAsia="Times New Roman" w:hint="default"/>
                <w:sz w:val="24"/>
                <w:szCs w:val="24"/>
              </w:rPr>
            </w:pPr>
            <w:r>
              <w:rPr>
                <w:rFonts w:ascii="Times New Roman"/>
                <w:sz w:val="24"/>
              </w:rPr>
              <w:t>8,980,378,707</w:t>
              <w:tab/>
              <w:t>5,564,718,938</w:t>
            </w:r>
          </w:p>
        </w:tc>
      </w:tr>
      <w:tr>
        <w:trPr>
          <w:trHeight w:val="312"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68" w:lineRule="exact"/>
              <w:ind w:left="35" w:right="0"/>
              <w:jc w:val="left"/>
              <w:rPr>
                <w:rFonts w:ascii="宋体" w:hAnsi="宋体" w:cs="宋体" w:eastAsia="宋体" w:hint="default"/>
                <w:sz w:val="24"/>
                <w:szCs w:val="24"/>
              </w:rPr>
            </w:pPr>
            <w:r>
              <w:rPr>
                <w:rFonts w:ascii="宋体" w:hAnsi="宋体" w:cs="宋体" w:eastAsia="宋体" w:hint="default"/>
                <w:sz w:val="24"/>
                <w:szCs w:val="24"/>
              </w:rPr>
              <w:t>西区</w:t>
            </w:r>
          </w:p>
        </w:tc>
        <w:tc>
          <w:tcPr>
            <w:tcW w:w="1613" w:type="dxa"/>
            <w:tcBorders>
              <w:top w:val="nil" w:sz="6" w:space="0" w:color="auto"/>
              <w:left w:val="nil" w:sz="6" w:space="0" w:color="auto"/>
              <w:bottom w:val="nil" w:sz="6" w:space="0" w:color="auto"/>
              <w:right w:val="nil" w:sz="6" w:space="0" w:color="auto"/>
            </w:tcBorders>
          </w:tcPr>
          <w:p>
            <w:pPr/>
          </w:p>
        </w:tc>
        <w:tc>
          <w:tcPr>
            <w:tcW w:w="4448" w:type="dxa"/>
            <w:tcBorders>
              <w:top w:val="nil" w:sz="6" w:space="0" w:color="auto"/>
              <w:left w:val="nil" w:sz="6" w:space="0" w:color="auto"/>
              <w:bottom w:val="nil" w:sz="6" w:space="0" w:color="auto"/>
              <w:right w:val="nil" w:sz="6" w:space="0" w:color="auto"/>
            </w:tcBorders>
          </w:tcPr>
          <w:p>
            <w:pPr>
              <w:pStyle w:val="TableParagraph"/>
              <w:tabs>
                <w:tab w:pos="2039" w:val="left" w:leader="none"/>
              </w:tabs>
              <w:spacing w:line="240" w:lineRule="auto" w:before="13"/>
              <w:ind w:right="134"/>
              <w:jc w:val="right"/>
              <w:rPr>
                <w:rFonts w:ascii="Times New Roman" w:hAnsi="Times New Roman" w:cs="Times New Roman" w:eastAsia="Times New Roman" w:hint="default"/>
                <w:sz w:val="24"/>
                <w:szCs w:val="24"/>
              </w:rPr>
            </w:pPr>
            <w:r>
              <w:rPr>
                <w:rFonts w:ascii="Times New Roman"/>
                <w:sz w:val="24"/>
              </w:rPr>
              <w:t>931,074,616</w:t>
              <w:tab/>
              <w:t>936,467,157</w:t>
            </w:r>
          </w:p>
        </w:tc>
      </w:tr>
      <w:tr>
        <w:trPr>
          <w:trHeight w:val="312"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68" w:lineRule="exact"/>
              <w:ind w:left="35" w:right="0"/>
              <w:jc w:val="left"/>
              <w:rPr>
                <w:rFonts w:ascii="宋体" w:hAnsi="宋体" w:cs="宋体" w:eastAsia="宋体" w:hint="default"/>
                <w:sz w:val="24"/>
                <w:szCs w:val="24"/>
              </w:rPr>
            </w:pPr>
            <w:r>
              <w:rPr>
                <w:rFonts w:ascii="宋体" w:hAnsi="宋体" w:cs="宋体" w:eastAsia="宋体" w:hint="default"/>
                <w:sz w:val="24"/>
                <w:szCs w:val="24"/>
              </w:rPr>
              <w:t>南区</w:t>
            </w:r>
          </w:p>
        </w:tc>
        <w:tc>
          <w:tcPr>
            <w:tcW w:w="1613" w:type="dxa"/>
            <w:tcBorders>
              <w:top w:val="nil" w:sz="6" w:space="0" w:color="auto"/>
              <w:left w:val="nil" w:sz="6" w:space="0" w:color="auto"/>
              <w:bottom w:val="nil" w:sz="6" w:space="0" w:color="auto"/>
              <w:right w:val="nil" w:sz="6" w:space="0" w:color="auto"/>
            </w:tcBorders>
          </w:tcPr>
          <w:p>
            <w:pPr/>
          </w:p>
        </w:tc>
        <w:tc>
          <w:tcPr>
            <w:tcW w:w="4448" w:type="dxa"/>
            <w:tcBorders>
              <w:top w:val="nil" w:sz="6" w:space="0" w:color="auto"/>
              <w:left w:val="nil" w:sz="6" w:space="0" w:color="auto"/>
              <w:bottom w:val="nil" w:sz="6" w:space="0" w:color="auto"/>
              <w:right w:val="nil" w:sz="6" w:space="0" w:color="auto"/>
            </w:tcBorders>
          </w:tcPr>
          <w:p>
            <w:pPr>
              <w:pStyle w:val="TableParagraph"/>
              <w:tabs>
                <w:tab w:pos="2039" w:val="left" w:leader="none"/>
              </w:tabs>
              <w:spacing w:line="240" w:lineRule="auto" w:before="13"/>
              <w:ind w:right="134"/>
              <w:jc w:val="right"/>
              <w:rPr>
                <w:rFonts w:ascii="Times New Roman" w:hAnsi="Times New Roman" w:cs="Times New Roman" w:eastAsia="Times New Roman" w:hint="default"/>
                <w:sz w:val="24"/>
                <w:szCs w:val="24"/>
              </w:rPr>
            </w:pPr>
            <w:r>
              <w:rPr>
                <w:rFonts w:ascii="Times New Roman"/>
                <w:sz w:val="24"/>
              </w:rPr>
              <w:t>989,920,382</w:t>
              <w:tab/>
              <w:t>699,189,907</w:t>
            </w:r>
          </w:p>
        </w:tc>
      </w:tr>
      <w:tr>
        <w:trPr>
          <w:trHeight w:val="312"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68" w:lineRule="exact"/>
              <w:ind w:left="35" w:right="0"/>
              <w:jc w:val="left"/>
              <w:rPr>
                <w:rFonts w:ascii="宋体" w:hAnsi="宋体" w:cs="宋体" w:eastAsia="宋体" w:hint="default"/>
                <w:sz w:val="24"/>
                <w:szCs w:val="24"/>
              </w:rPr>
            </w:pPr>
            <w:r>
              <w:rPr>
                <w:rFonts w:ascii="宋体" w:hAnsi="宋体" w:cs="宋体" w:eastAsia="宋体" w:hint="default"/>
                <w:sz w:val="24"/>
                <w:szCs w:val="24"/>
              </w:rPr>
              <w:t>北区</w:t>
            </w:r>
          </w:p>
        </w:tc>
        <w:tc>
          <w:tcPr>
            <w:tcW w:w="1613" w:type="dxa"/>
            <w:tcBorders>
              <w:top w:val="nil" w:sz="6" w:space="0" w:color="auto"/>
              <w:left w:val="nil" w:sz="6" w:space="0" w:color="auto"/>
              <w:bottom w:val="nil" w:sz="6" w:space="0" w:color="auto"/>
              <w:right w:val="nil" w:sz="6" w:space="0" w:color="auto"/>
            </w:tcBorders>
          </w:tcPr>
          <w:p>
            <w:pPr/>
          </w:p>
        </w:tc>
        <w:tc>
          <w:tcPr>
            <w:tcW w:w="4448" w:type="dxa"/>
            <w:tcBorders>
              <w:top w:val="nil" w:sz="6" w:space="0" w:color="auto"/>
              <w:left w:val="nil" w:sz="6" w:space="0" w:color="auto"/>
              <w:bottom w:val="nil" w:sz="6" w:space="0" w:color="auto"/>
              <w:right w:val="nil" w:sz="6" w:space="0" w:color="auto"/>
            </w:tcBorders>
          </w:tcPr>
          <w:p>
            <w:pPr>
              <w:pStyle w:val="TableParagraph"/>
              <w:tabs>
                <w:tab w:pos="2039" w:val="left" w:leader="none"/>
              </w:tabs>
              <w:spacing w:line="240" w:lineRule="auto" w:before="13"/>
              <w:ind w:right="134"/>
              <w:jc w:val="right"/>
              <w:rPr>
                <w:rFonts w:ascii="Times New Roman" w:hAnsi="Times New Roman" w:cs="Times New Roman" w:eastAsia="Times New Roman" w:hint="default"/>
                <w:sz w:val="24"/>
                <w:szCs w:val="24"/>
              </w:rPr>
            </w:pPr>
            <w:r>
              <w:rPr>
                <w:rFonts w:ascii="Times New Roman"/>
                <w:sz w:val="24"/>
              </w:rPr>
              <w:t>876,925,135</w:t>
              <w:tab/>
              <w:t>615,231,822</w:t>
            </w:r>
          </w:p>
        </w:tc>
      </w:tr>
      <w:tr>
        <w:trPr>
          <w:trHeight w:val="439"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68" w:lineRule="exact"/>
              <w:ind w:left="35" w:right="0"/>
              <w:jc w:val="left"/>
              <w:rPr>
                <w:rFonts w:ascii="宋体" w:hAnsi="宋体" w:cs="宋体" w:eastAsia="宋体" w:hint="default"/>
                <w:sz w:val="24"/>
                <w:szCs w:val="24"/>
              </w:rPr>
            </w:pPr>
            <w:r>
              <w:rPr>
                <w:rFonts w:ascii="宋体" w:hAnsi="宋体" w:cs="宋体" w:eastAsia="宋体" w:hint="default"/>
                <w:sz w:val="24"/>
                <w:szCs w:val="24"/>
              </w:rPr>
              <w:t>抵销</w:t>
            </w:r>
          </w:p>
        </w:tc>
        <w:tc>
          <w:tcPr>
            <w:tcW w:w="1613" w:type="dxa"/>
            <w:tcBorders>
              <w:top w:val="nil" w:sz="6" w:space="0" w:color="auto"/>
              <w:left w:val="nil" w:sz="6" w:space="0" w:color="auto"/>
              <w:bottom w:val="nil" w:sz="6" w:space="0" w:color="auto"/>
              <w:right w:val="nil" w:sz="6" w:space="0" w:color="auto"/>
            </w:tcBorders>
          </w:tcPr>
          <w:p>
            <w:pPr/>
          </w:p>
        </w:tc>
        <w:tc>
          <w:tcPr>
            <w:tcW w:w="4448" w:type="dxa"/>
            <w:tcBorders>
              <w:top w:val="nil" w:sz="6" w:space="0" w:color="auto"/>
              <w:left w:val="nil" w:sz="6" w:space="0" w:color="auto"/>
              <w:bottom w:val="nil" w:sz="6" w:space="0" w:color="auto"/>
              <w:right w:val="nil" w:sz="6" w:space="0" w:color="auto"/>
            </w:tcBorders>
          </w:tcPr>
          <w:p>
            <w:pPr>
              <w:pStyle w:val="TableParagraph"/>
              <w:tabs>
                <w:tab w:pos="2039" w:val="left" w:leader="none"/>
              </w:tabs>
              <w:spacing w:line="240" w:lineRule="auto" w:before="1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20"/>
                <w:sz w:val="24"/>
                <w:u w:val="single" w:color="000000"/>
              </w:rPr>
              <w:t> </w:t>
            </w:r>
            <w:r>
              <w:rPr>
                <w:rFonts w:ascii="Times New Roman"/>
                <w:sz w:val="24"/>
                <w:u w:val="single" w:color="000000"/>
              </w:rPr>
              <w:t>(4,277,819,737</w:t>
            </w:r>
            <w:r>
              <w:rPr>
                <w:rFonts w:ascii="Times New Roman"/>
                <w:sz w:val="24"/>
              </w:rPr>
              <w:t>)</w:t>
              <w:tab/>
            </w:r>
            <w:r>
              <w:rPr>
                <w:rFonts w:ascii="Times New Roman"/>
                <w:sz w:val="24"/>
              </w:rPr>
            </w:r>
            <w:r>
              <w:rPr>
                <w:rFonts w:ascii="Times New Roman"/>
                <w:sz w:val="24"/>
                <w:u w:val="single" w:color="000000"/>
              </w:rPr>
              <w:t> </w:t>
            </w:r>
            <w:r>
              <w:rPr>
                <w:rFonts w:ascii="Times New Roman"/>
                <w:sz w:val="24"/>
                <w:u w:val="single" w:color="000000"/>
              </w:rPr>
              <w:t>(2,598,089,687</w:t>
            </w:r>
            <w:r>
              <w:rPr>
                <w:rFonts w:ascii="Times New Roman"/>
                <w:sz w:val="24"/>
              </w:rPr>
              <w:t>)</w:t>
            </w:r>
          </w:p>
        </w:tc>
      </w:tr>
      <w:tr>
        <w:trPr>
          <w:trHeight w:val="509" w:hRule="exact"/>
        </w:trPr>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613" w:type="dxa"/>
            <w:tcBorders>
              <w:top w:val="nil" w:sz="6" w:space="0" w:color="auto"/>
              <w:left w:val="nil" w:sz="6" w:space="0" w:color="auto"/>
              <w:bottom w:val="nil" w:sz="6" w:space="0" w:color="auto"/>
              <w:right w:val="nil" w:sz="6" w:space="0" w:color="auto"/>
            </w:tcBorders>
          </w:tcPr>
          <w:p>
            <w:pPr/>
          </w:p>
        </w:tc>
        <w:tc>
          <w:tcPr>
            <w:tcW w:w="4448" w:type="dxa"/>
            <w:tcBorders>
              <w:top w:val="nil" w:sz="6" w:space="0" w:color="auto"/>
              <w:left w:val="nil" w:sz="6" w:space="0" w:color="auto"/>
              <w:bottom w:val="nil" w:sz="6" w:space="0" w:color="auto"/>
              <w:right w:val="nil" w:sz="6" w:space="0" w:color="auto"/>
            </w:tcBorders>
          </w:tcPr>
          <w:p>
            <w:pPr>
              <w:pStyle w:val="TableParagraph"/>
              <w:tabs>
                <w:tab w:pos="302" w:val="left" w:leader="none"/>
                <w:tab w:pos="2039" w:val="left" w:leader="none"/>
                <w:tab w:pos="2342" w:val="left" w:leader="none"/>
              </w:tabs>
              <w:spacing w:line="240" w:lineRule="auto" w:before="137"/>
              <w:ind w:right="134"/>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7,500,479,103</w:t>
            </w:r>
            <w:r>
              <w:rPr>
                <w:rFonts w:ascii="Times New Roman"/>
                <w:sz w:val="24"/>
              </w:rPr>
              <w:tab/>
            </w:r>
            <w:r>
              <w:rPr>
                <w:rFonts w:ascii="Times New Roman"/>
                <w:sz w:val="24"/>
              </w:rPr>
            </w:r>
            <w:r>
              <w:rPr>
                <w:rFonts w:ascii="Times New Roman"/>
                <w:sz w:val="24"/>
                <w:u w:val="double" w:color="000000"/>
              </w:rPr>
              <w:t> </w:t>
              <w:tab/>
            </w:r>
            <w:r>
              <w:rPr>
                <w:rFonts w:ascii="Times New Roman"/>
                <w:sz w:val="24"/>
                <w:u w:val="double" w:color="000000"/>
              </w:rPr>
              <w:t>5,217,518,137</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8" w:footer="746" w:top="3620" w:bottom="940" w:left="1680" w:right="1580"/>
        </w:sectPr>
      </w:pPr>
    </w:p>
    <w:p>
      <w:pPr>
        <w:spacing w:line="240" w:lineRule="auto" w:before="9"/>
        <w:rPr>
          <w:rFonts w:ascii="Times New Roman" w:hAnsi="Times New Roman" w:cs="Times New Roman" w:eastAsia="Times New Roman" w:hint="default"/>
          <w:b/>
          <w:bCs/>
          <w:sz w:val="24"/>
          <w:szCs w:val="24"/>
        </w:rPr>
      </w:pPr>
    </w:p>
    <w:p>
      <w:pPr>
        <w:spacing w:line="24" w:lineRule="exact"/>
        <w:ind w:left="10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6.9pt;height:1.2pt;mso-position-horizontal-relative:char;mso-position-vertical-relative:line" coordorigin="0,0" coordsize="8338,24">
            <v:group style="position:absolute;left:12;top:12;width:8314;height:2" coordorigin="12,12" coordsize="8314,2">
              <v:shape style="position:absolute;left:12;top:12;width:8314;height:2" coordorigin="12,12" coordsize="8314,0" path="m12,12l8326,12e" filled="false" stroked="true" strokeweight="1.2pt" strokecolor="#000000">
                <v:path arrowok="t"/>
              </v:shape>
            </v:group>
          </v:group>
        </w:pict>
      </w:r>
      <w:r>
        <w:rPr>
          <w:rFonts w:ascii="Times New Roman" w:hAnsi="Times New Roman" w:cs="Times New Roman" w:eastAsia="Times New Roman" w:hint="default"/>
          <w:sz w:val="2"/>
          <w:szCs w:val="2"/>
        </w:rPr>
      </w:r>
    </w:p>
    <w:p>
      <w:pPr>
        <w:pStyle w:val="Heading2"/>
        <w:spacing w:line="279" w:lineRule="exact"/>
        <w:ind w:right="106"/>
        <w:jc w:val="left"/>
      </w:pPr>
      <w:r>
        <w:rPr/>
        <w:t>对外交易收入归属于客户所处区域。</w:t>
      </w:r>
    </w:p>
    <w:p>
      <w:pPr>
        <w:spacing w:after="0" w:line="279" w:lineRule="exact"/>
        <w:jc w:val="left"/>
        <w:sectPr>
          <w:headerReference w:type="default" r:id="rId65"/>
          <w:pgSz w:w="11910" w:h="16840"/>
          <w:pgMar w:header="1308" w:footer="746" w:top="3300" w:bottom="940" w:left="1680" w:right="1680"/>
        </w:sectPr>
      </w:pPr>
    </w:p>
    <w:p>
      <w:pPr>
        <w:spacing w:line="240" w:lineRule="auto" w:before="11"/>
        <w:rPr>
          <w:rFonts w:ascii="宋体" w:hAnsi="宋体" w:cs="宋体" w:eastAsia="宋体" w:hint="default"/>
          <w:sz w:val="21"/>
          <w:szCs w:val="21"/>
        </w:rPr>
      </w:pPr>
    </w:p>
    <w:p>
      <w:pPr>
        <w:spacing w:line="24"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16.9pt;height:1.2pt;mso-position-horizontal-relative:char;mso-position-vertical-relative:line" coordorigin="0,0" coordsize="8338,24">
            <v:group style="position:absolute;left:12;top:12;width:8314;height:2" coordorigin="12,12" coordsize="8314,2">
              <v:shape style="position:absolute;left:12;top:12;width:8314;height:2" coordorigin="12,12" coordsize="8314,0" path="m12,12l8326,12e" filled="false" stroked="true" strokeweight="1.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367" w:lineRule="exact" w:before="0"/>
        <w:ind w:left="137" w:right="98"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十一、其他重要事项</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3507"/>
        <w:gridCol w:w="2970"/>
        <w:gridCol w:w="1906"/>
      </w:tblGrid>
      <w:tr>
        <w:trPr>
          <w:trHeight w:val="2278" w:hRule="exact"/>
        </w:trPr>
        <w:tc>
          <w:tcPr>
            <w:tcW w:w="3507" w:type="dxa"/>
            <w:tcBorders>
              <w:top w:val="nil" w:sz="6" w:space="0" w:color="auto"/>
              <w:left w:val="nil" w:sz="6" w:space="0" w:color="auto"/>
              <w:bottom w:val="nil" w:sz="6" w:space="0" w:color="auto"/>
              <w:right w:val="nil" w:sz="6" w:space="0" w:color="auto"/>
            </w:tcBorders>
          </w:tcPr>
          <w:p>
            <w:pPr>
              <w:pStyle w:val="TableParagraph"/>
              <w:tabs>
                <w:tab w:pos="447" w:val="left" w:leader="none"/>
              </w:tabs>
              <w:spacing w:line="367" w:lineRule="exact"/>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w:t>
              <w:tab/>
            </w:r>
            <w:r>
              <w:rPr>
                <w:rFonts w:ascii="Microsoft JhengHei" w:hAnsi="Microsoft JhengHei" w:cs="Microsoft JhengHei" w:eastAsia="Microsoft JhengHei" w:hint="default"/>
                <w:b/>
                <w:bCs/>
                <w:sz w:val="24"/>
                <w:szCs w:val="24"/>
              </w:rPr>
              <w:t>分部报告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403" w:lineRule="auto" w:before="170"/>
              <w:ind w:left="747" w:right="1076"/>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集团信息</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0"/>
                <w:sz w:val="24"/>
                <w:szCs w:val="24"/>
              </w:rPr>
              <w:t> </w:t>
            </w:r>
            <w:r>
              <w:rPr>
                <w:rFonts w:ascii="宋体" w:hAnsi="宋体" w:cs="宋体" w:eastAsia="宋体" w:hint="default"/>
                <w:spacing w:val="-50"/>
                <w:sz w:val="24"/>
                <w:szCs w:val="24"/>
              </w:rPr>
            </w:r>
            <w:r>
              <w:rPr>
                <w:rFonts w:ascii="宋体" w:hAnsi="宋体" w:cs="宋体" w:eastAsia="宋体" w:hint="default"/>
                <w:sz w:val="24"/>
                <w:szCs w:val="24"/>
                <w:u w:val="single" w:color="000000"/>
              </w:rPr>
              <w:t>地理信息</w:t>
            </w:r>
            <w:r>
              <w:rPr>
                <w:rFonts w:ascii="宋体" w:hAnsi="宋体" w:cs="宋体" w:eastAsia="宋体" w:hint="default"/>
                <w:sz w:val="24"/>
                <w:szCs w:val="24"/>
              </w:rPr>
            </w:r>
            <w:r>
              <w:rPr>
                <w:rFonts w:ascii="Times New Roman" w:hAnsi="Times New Roman" w:cs="Times New Roman" w:eastAsia="Times New Roman" w:hint="default"/>
                <w:sz w:val="24"/>
                <w:szCs w:val="24"/>
              </w:rPr>
              <w:t>(</w:t>
            </w:r>
            <w:r>
              <w:rPr>
                <w:rFonts w:ascii="宋体" w:hAnsi="宋体" w:cs="宋体" w:eastAsia="宋体" w:hint="default"/>
                <w:sz w:val="24"/>
                <w:szCs w:val="24"/>
              </w:rPr>
              <w:t>续</w:t>
            </w:r>
            <w:r>
              <w:rPr>
                <w:rFonts w:ascii="Times New Roman" w:hAnsi="Times New Roman" w:cs="Times New Roman" w:eastAsia="Times New Roman" w:hint="default"/>
                <w:sz w:val="24"/>
                <w:szCs w:val="24"/>
              </w:rPr>
              <w:t>) </w:t>
            </w:r>
            <w:r>
              <w:rPr>
                <w:rFonts w:ascii="宋体" w:hAnsi="宋体" w:cs="宋体" w:eastAsia="宋体" w:hint="default"/>
                <w:sz w:val="24"/>
                <w:szCs w:val="24"/>
              </w:rPr>
              <w:t>非流动资产总额</w:t>
            </w:r>
          </w:p>
        </w:tc>
        <w:tc>
          <w:tcPr>
            <w:tcW w:w="4876" w:type="dxa"/>
            <w:gridSpan w:val="2"/>
            <w:tcBorders>
              <w:top w:val="nil" w:sz="6" w:space="0" w:color="auto"/>
              <w:left w:val="nil" w:sz="6" w:space="0" w:color="auto"/>
              <w:bottom w:val="nil" w:sz="6" w:space="0" w:color="auto"/>
              <w:right w:val="nil" w:sz="6" w:space="0" w:color="auto"/>
            </w:tcBorders>
          </w:tcPr>
          <w:p>
            <w:pPr/>
          </w:p>
        </w:tc>
      </w:tr>
      <w:tr>
        <w:trPr>
          <w:trHeight w:val="595" w:hRule="exact"/>
        </w:trPr>
        <w:tc>
          <w:tcPr>
            <w:tcW w:w="3507" w:type="dxa"/>
            <w:tcBorders>
              <w:top w:val="nil" w:sz="6" w:space="0" w:color="auto"/>
              <w:left w:val="nil" w:sz="6" w:space="0" w:color="auto"/>
              <w:bottom w:val="nil" w:sz="6" w:space="0" w:color="auto"/>
              <w:right w:val="nil" w:sz="6" w:space="0" w:color="auto"/>
            </w:tcBorders>
          </w:tcPr>
          <w:p>
            <w:pP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0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72"/>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450" w:hRule="exact"/>
        </w:trPr>
        <w:tc>
          <w:tcPr>
            <w:tcW w:w="350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47" w:right="0"/>
              <w:jc w:val="left"/>
              <w:rPr>
                <w:rFonts w:ascii="宋体" w:hAnsi="宋体" w:cs="宋体" w:eastAsia="宋体" w:hint="default"/>
                <w:sz w:val="24"/>
                <w:szCs w:val="24"/>
              </w:rPr>
            </w:pPr>
            <w:r>
              <w:rPr>
                <w:rFonts w:ascii="宋体" w:hAnsi="宋体" w:cs="宋体" w:eastAsia="宋体" w:hint="default"/>
                <w:sz w:val="24"/>
                <w:szCs w:val="24"/>
              </w:rPr>
              <w:t>东区</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06"/>
              <w:jc w:val="right"/>
              <w:rPr>
                <w:rFonts w:ascii="Times New Roman" w:hAnsi="Times New Roman" w:cs="Times New Roman" w:eastAsia="Times New Roman" w:hint="default"/>
                <w:sz w:val="24"/>
                <w:szCs w:val="24"/>
              </w:rPr>
            </w:pPr>
            <w:r>
              <w:rPr>
                <w:rFonts w:ascii="Times New Roman"/>
                <w:sz w:val="24"/>
              </w:rPr>
              <w:t>2,378,141,200</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72"/>
              <w:jc w:val="right"/>
              <w:rPr>
                <w:rFonts w:ascii="Times New Roman" w:hAnsi="Times New Roman" w:cs="Times New Roman" w:eastAsia="Times New Roman" w:hint="default"/>
                <w:sz w:val="24"/>
                <w:szCs w:val="24"/>
              </w:rPr>
            </w:pPr>
            <w:r>
              <w:rPr>
                <w:rFonts w:ascii="Times New Roman"/>
                <w:sz w:val="24"/>
              </w:rPr>
              <w:t>1,724,398,497</w:t>
            </w:r>
          </w:p>
        </w:tc>
      </w:tr>
      <w:tr>
        <w:trPr>
          <w:trHeight w:val="312" w:hRule="exact"/>
        </w:trPr>
        <w:tc>
          <w:tcPr>
            <w:tcW w:w="3507" w:type="dxa"/>
            <w:tcBorders>
              <w:top w:val="nil" w:sz="6" w:space="0" w:color="auto"/>
              <w:left w:val="nil" w:sz="6" w:space="0" w:color="auto"/>
              <w:bottom w:val="nil" w:sz="6" w:space="0" w:color="auto"/>
              <w:right w:val="nil" w:sz="6" w:space="0" w:color="auto"/>
            </w:tcBorders>
          </w:tcPr>
          <w:p>
            <w:pPr>
              <w:pStyle w:val="TableParagraph"/>
              <w:spacing w:line="269" w:lineRule="exact"/>
              <w:ind w:left="747" w:right="0"/>
              <w:jc w:val="left"/>
              <w:rPr>
                <w:rFonts w:ascii="宋体" w:hAnsi="宋体" w:cs="宋体" w:eastAsia="宋体" w:hint="default"/>
                <w:sz w:val="24"/>
                <w:szCs w:val="24"/>
              </w:rPr>
            </w:pPr>
            <w:r>
              <w:rPr>
                <w:rFonts w:ascii="宋体" w:hAnsi="宋体" w:cs="宋体" w:eastAsia="宋体" w:hint="default"/>
                <w:sz w:val="24"/>
                <w:szCs w:val="24"/>
              </w:rPr>
              <w:t>西区</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6"/>
              <w:jc w:val="right"/>
              <w:rPr>
                <w:rFonts w:ascii="Times New Roman" w:hAnsi="Times New Roman" w:cs="Times New Roman" w:eastAsia="Times New Roman" w:hint="default"/>
                <w:sz w:val="24"/>
                <w:szCs w:val="24"/>
              </w:rPr>
            </w:pPr>
            <w:r>
              <w:rPr>
                <w:rFonts w:ascii="Times New Roman"/>
                <w:sz w:val="24"/>
              </w:rPr>
              <w:t>59,902,743</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2"/>
              <w:jc w:val="right"/>
              <w:rPr>
                <w:rFonts w:ascii="Times New Roman" w:hAnsi="Times New Roman" w:cs="Times New Roman" w:eastAsia="Times New Roman" w:hint="default"/>
                <w:sz w:val="24"/>
                <w:szCs w:val="24"/>
              </w:rPr>
            </w:pPr>
            <w:r>
              <w:rPr>
                <w:rFonts w:ascii="Times New Roman"/>
                <w:sz w:val="24"/>
              </w:rPr>
              <w:t>61,109,159</w:t>
            </w:r>
          </w:p>
        </w:tc>
      </w:tr>
      <w:tr>
        <w:trPr>
          <w:trHeight w:val="312" w:hRule="exact"/>
        </w:trPr>
        <w:tc>
          <w:tcPr>
            <w:tcW w:w="3507" w:type="dxa"/>
            <w:tcBorders>
              <w:top w:val="nil" w:sz="6" w:space="0" w:color="auto"/>
              <w:left w:val="nil" w:sz="6" w:space="0" w:color="auto"/>
              <w:bottom w:val="nil" w:sz="6" w:space="0" w:color="auto"/>
              <w:right w:val="nil" w:sz="6" w:space="0" w:color="auto"/>
            </w:tcBorders>
          </w:tcPr>
          <w:p>
            <w:pPr>
              <w:pStyle w:val="TableParagraph"/>
              <w:spacing w:line="269" w:lineRule="exact"/>
              <w:ind w:left="747" w:right="0"/>
              <w:jc w:val="left"/>
              <w:rPr>
                <w:rFonts w:ascii="宋体" w:hAnsi="宋体" w:cs="宋体" w:eastAsia="宋体" w:hint="default"/>
                <w:sz w:val="24"/>
                <w:szCs w:val="24"/>
              </w:rPr>
            </w:pPr>
            <w:r>
              <w:rPr>
                <w:rFonts w:ascii="宋体" w:hAnsi="宋体" w:cs="宋体" w:eastAsia="宋体" w:hint="default"/>
                <w:sz w:val="24"/>
                <w:szCs w:val="24"/>
              </w:rPr>
              <w:t>南区</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6"/>
              <w:jc w:val="right"/>
              <w:rPr>
                <w:rFonts w:ascii="Times New Roman" w:hAnsi="Times New Roman" w:cs="Times New Roman" w:eastAsia="Times New Roman" w:hint="default"/>
                <w:sz w:val="24"/>
                <w:szCs w:val="24"/>
              </w:rPr>
            </w:pPr>
            <w:r>
              <w:rPr>
                <w:rFonts w:ascii="Times New Roman"/>
                <w:sz w:val="24"/>
              </w:rPr>
              <w:t>84,882,965</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2"/>
              <w:jc w:val="right"/>
              <w:rPr>
                <w:rFonts w:ascii="Times New Roman" w:hAnsi="Times New Roman" w:cs="Times New Roman" w:eastAsia="Times New Roman" w:hint="default"/>
                <w:sz w:val="24"/>
                <w:szCs w:val="24"/>
              </w:rPr>
            </w:pPr>
            <w:r>
              <w:rPr>
                <w:rFonts w:ascii="Times New Roman"/>
                <w:sz w:val="24"/>
              </w:rPr>
              <w:t>111,419,981</w:t>
            </w:r>
          </w:p>
        </w:tc>
      </w:tr>
      <w:tr>
        <w:trPr>
          <w:trHeight w:val="312" w:hRule="exact"/>
        </w:trPr>
        <w:tc>
          <w:tcPr>
            <w:tcW w:w="3507" w:type="dxa"/>
            <w:tcBorders>
              <w:top w:val="nil" w:sz="6" w:space="0" w:color="auto"/>
              <w:left w:val="nil" w:sz="6" w:space="0" w:color="auto"/>
              <w:bottom w:val="nil" w:sz="6" w:space="0" w:color="auto"/>
              <w:right w:val="nil" w:sz="6" w:space="0" w:color="auto"/>
            </w:tcBorders>
          </w:tcPr>
          <w:p>
            <w:pPr>
              <w:pStyle w:val="TableParagraph"/>
              <w:spacing w:line="269" w:lineRule="exact"/>
              <w:ind w:left="747" w:right="0"/>
              <w:jc w:val="left"/>
              <w:rPr>
                <w:rFonts w:ascii="宋体" w:hAnsi="宋体" w:cs="宋体" w:eastAsia="宋体" w:hint="default"/>
                <w:sz w:val="24"/>
                <w:szCs w:val="24"/>
              </w:rPr>
            </w:pPr>
            <w:r>
              <w:rPr>
                <w:rFonts w:ascii="宋体" w:hAnsi="宋体" w:cs="宋体" w:eastAsia="宋体" w:hint="default"/>
                <w:sz w:val="24"/>
                <w:szCs w:val="24"/>
              </w:rPr>
              <w:t>北区</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6"/>
              <w:jc w:val="right"/>
              <w:rPr>
                <w:rFonts w:ascii="Times New Roman" w:hAnsi="Times New Roman" w:cs="Times New Roman" w:eastAsia="Times New Roman" w:hint="default"/>
                <w:sz w:val="24"/>
                <w:szCs w:val="24"/>
              </w:rPr>
            </w:pPr>
            <w:r>
              <w:rPr>
                <w:rFonts w:ascii="Times New Roman"/>
                <w:sz w:val="24"/>
              </w:rPr>
              <w:t>129,583,762</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2"/>
              <w:jc w:val="right"/>
              <w:rPr>
                <w:rFonts w:ascii="Times New Roman" w:hAnsi="Times New Roman" w:cs="Times New Roman" w:eastAsia="Times New Roman" w:hint="default"/>
                <w:sz w:val="24"/>
                <w:szCs w:val="24"/>
              </w:rPr>
            </w:pPr>
            <w:r>
              <w:rPr>
                <w:rFonts w:ascii="Times New Roman"/>
                <w:sz w:val="24"/>
              </w:rPr>
              <w:t>121,317,458</w:t>
            </w:r>
          </w:p>
        </w:tc>
      </w:tr>
      <w:tr>
        <w:trPr>
          <w:trHeight w:val="450" w:hRule="exact"/>
        </w:trPr>
        <w:tc>
          <w:tcPr>
            <w:tcW w:w="3507" w:type="dxa"/>
            <w:tcBorders>
              <w:top w:val="nil" w:sz="6" w:space="0" w:color="auto"/>
              <w:left w:val="nil" w:sz="6" w:space="0" w:color="auto"/>
              <w:bottom w:val="nil" w:sz="6" w:space="0" w:color="auto"/>
              <w:right w:val="nil" w:sz="6" w:space="0" w:color="auto"/>
            </w:tcBorders>
          </w:tcPr>
          <w:p>
            <w:pPr>
              <w:pStyle w:val="TableParagraph"/>
              <w:spacing w:line="269" w:lineRule="exact"/>
              <w:ind w:left="747" w:right="0"/>
              <w:jc w:val="left"/>
              <w:rPr>
                <w:rFonts w:ascii="宋体" w:hAnsi="宋体" w:cs="宋体" w:eastAsia="宋体" w:hint="default"/>
                <w:sz w:val="24"/>
                <w:szCs w:val="24"/>
              </w:rPr>
            </w:pPr>
            <w:r>
              <w:rPr>
                <w:rFonts w:ascii="宋体" w:hAnsi="宋体" w:cs="宋体" w:eastAsia="宋体" w:hint="default"/>
                <w:sz w:val="24"/>
                <w:szCs w:val="24"/>
              </w:rPr>
              <w:t>抵消</w:t>
            </w:r>
          </w:p>
        </w:tc>
        <w:tc>
          <w:tcPr>
            <w:tcW w:w="2970" w:type="dxa"/>
            <w:tcBorders>
              <w:top w:val="nil" w:sz="6" w:space="0" w:color="auto"/>
              <w:left w:val="nil" w:sz="6" w:space="0" w:color="auto"/>
              <w:bottom w:val="nil" w:sz="6" w:space="0" w:color="auto"/>
              <w:right w:val="nil" w:sz="6" w:space="0" w:color="auto"/>
            </w:tcBorders>
          </w:tcPr>
          <w:p>
            <w:pPr>
              <w:pStyle w:val="TableParagraph"/>
              <w:tabs>
                <w:tab w:pos="520" w:val="left" w:leader="none"/>
              </w:tabs>
              <w:spacing w:line="240" w:lineRule="auto" w:before="11"/>
              <w:ind w:right="12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(62,564,103</w:t>
            </w:r>
            <w:r>
              <w:rPr>
                <w:rFonts w:ascii="Times New Roman"/>
                <w:sz w:val="24"/>
              </w:rPr>
              <w:t>)</w:t>
            </w:r>
          </w:p>
        </w:tc>
        <w:tc>
          <w:tcPr>
            <w:tcW w:w="1906" w:type="dxa"/>
            <w:tcBorders>
              <w:top w:val="nil" w:sz="6" w:space="0" w:color="auto"/>
              <w:left w:val="nil" w:sz="6" w:space="0" w:color="auto"/>
              <w:bottom w:val="nil" w:sz="6" w:space="0" w:color="auto"/>
              <w:right w:val="nil" w:sz="6" w:space="0" w:color="auto"/>
            </w:tcBorders>
          </w:tcPr>
          <w:p>
            <w:pPr>
              <w:pStyle w:val="TableParagraph"/>
              <w:tabs>
                <w:tab w:pos="1610"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i/>
                <w:w w:val="99"/>
                <w:sz w:val="24"/>
              </w:rPr>
            </w:r>
            <w:r>
              <w:rPr>
                <w:rFonts w:ascii="Times New Roman"/>
                <w:i/>
                <w:w w:val="99"/>
                <w:sz w:val="24"/>
                <w:u w:val="single" w:color="000000"/>
              </w:rPr>
              <w:t> </w:t>
              <w:tab/>
            </w:r>
            <w:r>
              <w:rPr>
                <w:rFonts w:ascii="Times New Roman"/>
                <w:i/>
                <w:sz w:val="24"/>
                <w:u w:val="single" w:color="000000"/>
              </w:rPr>
              <w:t>-</w:t>
            </w:r>
            <w:r>
              <w:rPr>
                <w:rFonts w:ascii="Times New Roman"/>
                <w:i/>
                <w:sz w:val="24"/>
              </w:rPr>
            </w:r>
            <w:r>
              <w:rPr>
                <w:rFonts w:ascii="Times New Roman"/>
                <w:sz w:val="24"/>
              </w:rPr>
            </w:r>
          </w:p>
        </w:tc>
      </w:tr>
      <w:tr>
        <w:trPr>
          <w:trHeight w:val="521" w:hRule="exact"/>
        </w:trPr>
        <w:tc>
          <w:tcPr>
            <w:tcW w:w="350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47"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970"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49"/>
              <w:ind w:right="20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2,589,946,567</w:t>
            </w:r>
            <w:r>
              <w:rPr>
                <w:rFonts w:ascii="Times New Roman"/>
                <w:sz w:val="24"/>
              </w:rPr>
            </w:r>
          </w:p>
        </w:tc>
        <w:tc>
          <w:tcPr>
            <w:tcW w:w="1906"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49"/>
              <w:ind w:right="72"/>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2,018,245,095</w:t>
            </w:r>
            <w:r>
              <w:rPr>
                <w:rFonts w:ascii="Times New Roman"/>
                <w:sz w:val="24"/>
              </w:rPr>
            </w:r>
          </w:p>
        </w:tc>
      </w:tr>
    </w:tbl>
    <w:p>
      <w:pPr>
        <w:spacing w:line="240" w:lineRule="auto" w:before="8"/>
        <w:rPr>
          <w:rFonts w:ascii="Times New Roman" w:hAnsi="Times New Roman" w:cs="Times New Roman" w:eastAsia="Times New Roman" w:hint="default"/>
          <w:b/>
          <w:bCs/>
          <w:sz w:val="11"/>
          <w:szCs w:val="11"/>
        </w:rPr>
      </w:pPr>
    </w:p>
    <w:p>
      <w:pPr>
        <w:pStyle w:val="Heading2"/>
        <w:spacing w:line="240" w:lineRule="auto" w:before="26"/>
        <w:ind w:left="857" w:right="0"/>
        <w:jc w:val="both"/>
      </w:pPr>
      <w:r>
        <w:rPr/>
        <w:t>非流动资产归属于该资产所处区域，不包括金融资产和递延所得税资产。</w:t>
      </w:r>
    </w:p>
    <w:p>
      <w:pPr>
        <w:tabs>
          <w:tab w:pos="857" w:val="left" w:leader="none"/>
        </w:tabs>
        <w:spacing w:before="197"/>
        <w:ind w:left="144" w:right="98"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3.</w:t>
        <w:tab/>
      </w:r>
      <w:r>
        <w:rPr>
          <w:rFonts w:ascii="Microsoft JhengHei" w:hAnsi="Microsoft JhengHei" w:cs="Microsoft JhengHei" w:eastAsia="Microsoft JhengHei" w:hint="default"/>
          <w:b/>
          <w:bCs/>
          <w:sz w:val="24"/>
          <w:szCs w:val="24"/>
        </w:rPr>
        <w:t>金融工具及其风险</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left="857" w:right="193"/>
        <w:jc w:val="both"/>
      </w:pPr>
      <w:r>
        <w:rPr>
          <w:spacing w:val="-3"/>
        </w:rPr>
        <w:t>本集团的主要金融工具，包括银行借款、短期融资债券和货币资金等。这</w:t>
      </w:r>
      <w:r>
        <w:rPr>
          <w:spacing w:val="-113"/>
        </w:rPr>
        <w:t> </w:t>
      </w:r>
      <w:r>
        <w:rPr>
          <w:spacing w:val="-113"/>
        </w:rPr>
      </w:r>
      <w:r>
        <w:rPr>
          <w:spacing w:val="-3"/>
        </w:rPr>
        <w:t>些金融工具的主要目的在于为本集团的运营融资。本集团具有多种因经营</w:t>
      </w:r>
      <w:r>
        <w:rPr>
          <w:spacing w:val="-111"/>
        </w:rPr>
        <w:t> </w:t>
      </w:r>
      <w:r>
        <w:rPr>
          <w:spacing w:val="-111"/>
        </w:rPr>
      </w:r>
      <w:r>
        <w:rPr>
          <w:spacing w:val="-3"/>
        </w:rPr>
        <w:t>而直接产生的其他金融资产和负债，如应收账款、其他应收款、长期应收</w:t>
      </w:r>
      <w:r>
        <w:rPr>
          <w:spacing w:val="-114"/>
        </w:rPr>
        <w:t> </w:t>
      </w:r>
      <w:r>
        <w:rPr>
          <w:spacing w:val="-114"/>
        </w:rPr>
      </w:r>
      <w:r>
        <w:rPr/>
        <w:t>款、应付账款应付票据和其他应付款等。</w:t>
      </w:r>
    </w:p>
    <w:p>
      <w:pPr>
        <w:spacing w:line="240" w:lineRule="auto" w:before="10"/>
        <w:rPr>
          <w:rFonts w:ascii="宋体" w:hAnsi="宋体" w:cs="宋体" w:eastAsia="宋体" w:hint="default"/>
          <w:sz w:val="18"/>
          <w:szCs w:val="18"/>
        </w:rPr>
      </w:pPr>
    </w:p>
    <w:p>
      <w:pPr>
        <w:pStyle w:val="Heading2"/>
        <w:spacing w:line="240" w:lineRule="auto"/>
        <w:ind w:left="857" w:right="0"/>
        <w:jc w:val="both"/>
      </w:pPr>
      <w:r>
        <w:rPr/>
        <w:t>本集团的金融工具导致的主要风险是信用风险、流动风险及市场风险。</w:t>
      </w:r>
    </w:p>
    <w:p>
      <w:pPr>
        <w:spacing w:after="0" w:line="240" w:lineRule="auto"/>
        <w:jc w:val="both"/>
        <w:sectPr>
          <w:pgSz w:w="11910" w:h="16840"/>
          <w:pgMar w:header="1308" w:footer="746" w:top="3300" w:bottom="940" w:left="1660" w:right="1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367" w:lineRule="exact" w:before="0"/>
        <w:ind w:left="13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十一、其他重要事项</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6207"/>
        <w:gridCol w:w="2143"/>
      </w:tblGrid>
      <w:tr>
        <w:trPr>
          <w:trHeight w:val="1102" w:hRule="exact"/>
        </w:trPr>
        <w:tc>
          <w:tcPr>
            <w:tcW w:w="6207"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367" w:lineRule="exact"/>
              <w:ind w:right="3085"/>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w:t>
              <w:tab/>
            </w:r>
            <w:r>
              <w:rPr>
                <w:rFonts w:ascii="Microsoft JhengHei" w:hAnsi="Microsoft JhengHei" w:cs="Microsoft JhengHei" w:eastAsia="Microsoft JhengHei" w:hint="default"/>
                <w:b/>
                <w:bCs/>
                <w:sz w:val="24"/>
                <w:szCs w:val="24"/>
              </w:rPr>
              <w:t>金融工具及其风险</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170"/>
              <w:ind w:right="3264"/>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金融工具分类</w:t>
            </w:r>
            <w:r>
              <w:rPr>
                <w:rFonts w:ascii="Microsoft JhengHei" w:hAnsi="Microsoft JhengHei" w:cs="Microsoft JhengHei" w:eastAsia="Microsoft JhengHei" w:hint="default"/>
                <w:sz w:val="24"/>
                <w:szCs w:val="24"/>
              </w:rPr>
            </w:r>
          </w:p>
        </w:tc>
        <w:tc>
          <w:tcPr>
            <w:tcW w:w="2143" w:type="dxa"/>
            <w:vMerge w:val="restart"/>
            <w:tcBorders>
              <w:top w:val="nil" w:sz="6" w:space="0" w:color="auto"/>
              <w:left w:val="nil" w:sz="6" w:space="0" w:color="auto"/>
              <w:right w:val="nil" w:sz="6" w:space="0" w:color="auto"/>
            </w:tcBorders>
          </w:tcPr>
          <w:p>
            <w:pPr/>
          </w:p>
        </w:tc>
      </w:tr>
      <w:tr>
        <w:trPr>
          <w:trHeight w:val="588" w:hRule="exact"/>
        </w:trPr>
        <w:tc>
          <w:tcPr>
            <w:tcW w:w="620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47" w:right="0"/>
              <w:jc w:val="left"/>
              <w:rPr>
                <w:rFonts w:ascii="宋体" w:hAnsi="宋体" w:cs="宋体" w:eastAsia="宋体" w:hint="default"/>
                <w:sz w:val="24"/>
                <w:szCs w:val="24"/>
              </w:rPr>
            </w:pPr>
            <w:r>
              <w:rPr>
                <w:rFonts w:ascii="宋体" w:hAnsi="宋体" w:cs="宋体" w:eastAsia="宋体" w:hint="default"/>
                <w:sz w:val="24"/>
                <w:szCs w:val="24"/>
              </w:rPr>
              <w:t>资产负债表日的各类金融工具的账面价值如下：</w:t>
            </w:r>
          </w:p>
        </w:tc>
        <w:tc>
          <w:tcPr>
            <w:tcW w:w="2143" w:type="dxa"/>
            <w:vMerge/>
            <w:tcBorders>
              <w:left w:val="nil" w:sz="6" w:space="0" w:color="auto"/>
              <w:right w:val="nil" w:sz="6" w:space="0" w:color="auto"/>
            </w:tcBorders>
          </w:tcPr>
          <w:p>
            <w:pPr/>
          </w:p>
        </w:tc>
      </w:tr>
      <w:tr>
        <w:trPr>
          <w:trHeight w:val="595" w:hRule="exact"/>
        </w:trPr>
        <w:tc>
          <w:tcPr>
            <w:tcW w:w="620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4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2143" w:type="dxa"/>
            <w:vMerge/>
            <w:tcBorders>
              <w:left w:val="nil" w:sz="6" w:space="0" w:color="auto"/>
              <w:right w:val="nil" w:sz="6" w:space="0" w:color="auto"/>
            </w:tcBorders>
          </w:tcPr>
          <w:p>
            <w:pPr/>
          </w:p>
        </w:tc>
      </w:tr>
      <w:tr>
        <w:trPr>
          <w:trHeight w:val="581" w:hRule="exact"/>
        </w:trPr>
        <w:tc>
          <w:tcPr>
            <w:tcW w:w="620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47" w:right="0"/>
              <w:jc w:val="left"/>
              <w:rPr>
                <w:rFonts w:ascii="宋体" w:hAnsi="宋体" w:cs="宋体" w:eastAsia="宋体" w:hint="default"/>
                <w:sz w:val="24"/>
                <w:szCs w:val="24"/>
              </w:rPr>
            </w:pPr>
            <w:r>
              <w:rPr>
                <w:rFonts w:ascii="宋体" w:hAnsi="宋体" w:cs="宋体" w:eastAsia="宋体" w:hint="default"/>
                <w:sz w:val="24"/>
                <w:szCs w:val="24"/>
              </w:rPr>
              <w:t>金融资产</w:t>
            </w:r>
          </w:p>
        </w:tc>
        <w:tc>
          <w:tcPr>
            <w:tcW w:w="2143" w:type="dxa"/>
            <w:vMerge/>
            <w:tcBorders>
              <w:left w:val="nil" w:sz="6" w:space="0" w:color="auto"/>
              <w:bottom w:val="nil" w:sz="6" w:space="0" w:color="auto"/>
              <w:right w:val="nil" w:sz="6" w:space="0" w:color="auto"/>
            </w:tcBorders>
          </w:tcPr>
          <w:p>
            <w:pPr/>
          </w:p>
        </w:tc>
      </w:tr>
      <w:tr>
        <w:trPr>
          <w:trHeight w:val="588" w:hRule="exact"/>
        </w:trPr>
        <w:tc>
          <w:tcPr>
            <w:tcW w:w="6207"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24"/>
                <w:szCs w:val="24"/>
              </w:rPr>
            </w:pPr>
            <w:r>
              <w:rPr>
                <w:rFonts w:ascii="宋体" w:hAnsi="宋体" w:cs="宋体" w:eastAsia="宋体" w:hint="default"/>
                <w:sz w:val="24"/>
                <w:szCs w:val="24"/>
              </w:rPr>
              <w:t>贷款和应收款项</w:t>
            </w:r>
          </w:p>
        </w:tc>
      </w:tr>
      <w:tr>
        <w:trPr>
          <w:trHeight w:val="457" w:hRule="exact"/>
        </w:trPr>
        <w:tc>
          <w:tcPr>
            <w:tcW w:w="620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47"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40"/>
              <w:jc w:val="right"/>
              <w:rPr>
                <w:rFonts w:ascii="Times New Roman" w:hAnsi="Times New Roman" w:cs="Times New Roman" w:eastAsia="Times New Roman" w:hint="default"/>
                <w:sz w:val="24"/>
                <w:szCs w:val="24"/>
              </w:rPr>
            </w:pPr>
            <w:r>
              <w:rPr>
                <w:rFonts w:ascii="Times New Roman"/>
                <w:sz w:val="24"/>
              </w:rPr>
              <w:t>1,107,003,935</w:t>
            </w:r>
          </w:p>
        </w:tc>
      </w:tr>
      <w:tr>
        <w:trPr>
          <w:trHeight w:val="312" w:hRule="exact"/>
        </w:trPr>
        <w:tc>
          <w:tcPr>
            <w:tcW w:w="6207" w:type="dxa"/>
            <w:tcBorders>
              <w:top w:val="nil" w:sz="6" w:space="0" w:color="auto"/>
              <w:left w:val="nil" w:sz="6" w:space="0" w:color="auto"/>
              <w:bottom w:val="nil" w:sz="6" w:space="0" w:color="auto"/>
              <w:right w:val="nil" w:sz="6" w:space="0" w:color="auto"/>
            </w:tcBorders>
          </w:tcPr>
          <w:p>
            <w:pPr>
              <w:pStyle w:val="TableParagraph"/>
              <w:spacing w:line="269" w:lineRule="exact"/>
              <w:ind w:left="747"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
              <w:jc w:val="right"/>
              <w:rPr>
                <w:rFonts w:ascii="Times New Roman" w:hAnsi="Times New Roman" w:cs="Times New Roman" w:eastAsia="Times New Roman" w:hint="default"/>
                <w:sz w:val="24"/>
                <w:szCs w:val="24"/>
              </w:rPr>
            </w:pPr>
            <w:r>
              <w:rPr>
                <w:rFonts w:ascii="Times New Roman"/>
                <w:sz w:val="24"/>
              </w:rPr>
              <w:t>932,759,527</w:t>
            </w:r>
          </w:p>
        </w:tc>
      </w:tr>
      <w:tr>
        <w:trPr>
          <w:trHeight w:val="312" w:hRule="exact"/>
        </w:trPr>
        <w:tc>
          <w:tcPr>
            <w:tcW w:w="6207" w:type="dxa"/>
            <w:tcBorders>
              <w:top w:val="nil" w:sz="6" w:space="0" w:color="auto"/>
              <w:left w:val="nil" w:sz="6" w:space="0" w:color="auto"/>
              <w:bottom w:val="nil" w:sz="6" w:space="0" w:color="auto"/>
              <w:right w:val="nil" w:sz="6" w:space="0" w:color="auto"/>
            </w:tcBorders>
          </w:tcPr>
          <w:p>
            <w:pPr>
              <w:pStyle w:val="TableParagraph"/>
              <w:spacing w:line="269" w:lineRule="exact"/>
              <w:ind w:left="747"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
              <w:jc w:val="right"/>
              <w:rPr>
                <w:rFonts w:ascii="Times New Roman" w:hAnsi="Times New Roman" w:cs="Times New Roman" w:eastAsia="Times New Roman" w:hint="default"/>
                <w:sz w:val="24"/>
                <w:szCs w:val="24"/>
              </w:rPr>
            </w:pPr>
            <w:r>
              <w:rPr>
                <w:rFonts w:ascii="Times New Roman"/>
                <w:sz w:val="24"/>
              </w:rPr>
              <w:t>327,398,279</w:t>
            </w:r>
          </w:p>
        </w:tc>
      </w:tr>
      <w:tr>
        <w:trPr>
          <w:trHeight w:val="447" w:hRule="exact"/>
        </w:trPr>
        <w:tc>
          <w:tcPr>
            <w:tcW w:w="6207" w:type="dxa"/>
            <w:tcBorders>
              <w:top w:val="nil" w:sz="6" w:space="0" w:color="auto"/>
              <w:left w:val="nil" w:sz="6" w:space="0" w:color="auto"/>
              <w:bottom w:val="nil" w:sz="6" w:space="0" w:color="auto"/>
              <w:right w:val="nil" w:sz="6" w:space="0" w:color="auto"/>
            </w:tcBorders>
          </w:tcPr>
          <w:p>
            <w:pPr>
              <w:pStyle w:val="TableParagraph"/>
              <w:spacing w:line="269" w:lineRule="exact"/>
              <w:ind w:left="747"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2143"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1"/>
              <w:ind w:right="4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135,914,753</w:t>
            </w:r>
            <w:r>
              <w:rPr>
                <w:rFonts w:ascii="Times New Roman"/>
                <w:sz w:val="24"/>
              </w:rPr>
            </w:r>
          </w:p>
        </w:tc>
      </w:tr>
      <w:tr>
        <w:trPr>
          <w:trHeight w:val="563" w:hRule="exact"/>
        </w:trPr>
        <w:tc>
          <w:tcPr>
            <w:tcW w:w="6207"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3"/>
              <w:ind w:right="40"/>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2,503,076,494</w:t>
            </w:r>
            <w:r>
              <w:rPr>
                <w:rFonts w:ascii="Times New Roman"/>
                <w:sz w:val="24"/>
              </w:rPr>
            </w:r>
          </w:p>
        </w:tc>
      </w:tr>
      <w:tr>
        <w:trPr>
          <w:trHeight w:val="573" w:hRule="exact"/>
        </w:trPr>
        <w:tc>
          <w:tcPr>
            <w:tcW w:w="620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47"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2143" w:type="dxa"/>
            <w:tcBorders>
              <w:top w:val="nil" w:sz="6" w:space="0" w:color="auto"/>
              <w:left w:val="nil" w:sz="6" w:space="0" w:color="auto"/>
              <w:bottom w:val="nil" w:sz="6" w:space="0" w:color="auto"/>
              <w:right w:val="nil" w:sz="6" w:space="0" w:color="auto"/>
            </w:tcBorders>
          </w:tcPr>
          <w:p>
            <w:pPr/>
          </w:p>
        </w:tc>
      </w:tr>
      <w:tr>
        <w:trPr>
          <w:trHeight w:val="588" w:hRule="exact"/>
        </w:trPr>
        <w:tc>
          <w:tcPr>
            <w:tcW w:w="6207"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24"/>
                <w:szCs w:val="24"/>
              </w:rPr>
            </w:pPr>
            <w:r>
              <w:rPr>
                <w:rFonts w:ascii="宋体" w:hAnsi="宋体" w:cs="宋体" w:eastAsia="宋体" w:hint="default"/>
                <w:sz w:val="24"/>
                <w:szCs w:val="24"/>
              </w:rPr>
              <w:t>其他金融负债</w:t>
            </w:r>
          </w:p>
        </w:tc>
      </w:tr>
      <w:tr>
        <w:trPr>
          <w:trHeight w:val="457" w:hRule="exact"/>
        </w:trPr>
        <w:tc>
          <w:tcPr>
            <w:tcW w:w="620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47"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40"/>
              <w:jc w:val="right"/>
              <w:rPr>
                <w:rFonts w:ascii="Times New Roman" w:hAnsi="Times New Roman" w:cs="Times New Roman" w:eastAsia="Times New Roman" w:hint="default"/>
                <w:sz w:val="24"/>
                <w:szCs w:val="24"/>
              </w:rPr>
            </w:pPr>
            <w:r>
              <w:rPr>
                <w:rFonts w:ascii="Times New Roman"/>
                <w:sz w:val="24"/>
              </w:rPr>
              <w:t>2,576,380,891</w:t>
            </w:r>
          </w:p>
        </w:tc>
      </w:tr>
      <w:tr>
        <w:trPr>
          <w:trHeight w:val="312" w:hRule="exact"/>
        </w:trPr>
        <w:tc>
          <w:tcPr>
            <w:tcW w:w="6207" w:type="dxa"/>
            <w:tcBorders>
              <w:top w:val="nil" w:sz="6" w:space="0" w:color="auto"/>
              <w:left w:val="nil" w:sz="6" w:space="0" w:color="auto"/>
              <w:bottom w:val="nil" w:sz="6" w:space="0" w:color="auto"/>
              <w:right w:val="nil" w:sz="6" w:space="0" w:color="auto"/>
            </w:tcBorders>
          </w:tcPr>
          <w:p>
            <w:pPr>
              <w:pStyle w:val="TableParagraph"/>
              <w:spacing w:line="269" w:lineRule="exact"/>
              <w:ind w:left="747" w:right="0"/>
              <w:jc w:val="left"/>
              <w:rPr>
                <w:rFonts w:ascii="宋体" w:hAnsi="宋体" w:cs="宋体" w:eastAsia="宋体" w:hint="default"/>
                <w:sz w:val="24"/>
                <w:szCs w:val="24"/>
              </w:rPr>
            </w:pPr>
            <w:r>
              <w:rPr>
                <w:rFonts w:ascii="宋体" w:hAnsi="宋体" w:cs="宋体" w:eastAsia="宋体" w:hint="default"/>
                <w:sz w:val="24"/>
                <w:szCs w:val="24"/>
              </w:rPr>
              <w:t>应付短期债券</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
              <w:jc w:val="right"/>
              <w:rPr>
                <w:rFonts w:ascii="Times New Roman" w:hAnsi="Times New Roman" w:cs="Times New Roman" w:eastAsia="Times New Roman" w:hint="default"/>
                <w:sz w:val="24"/>
                <w:szCs w:val="24"/>
              </w:rPr>
            </w:pPr>
            <w:r>
              <w:rPr>
                <w:rFonts w:ascii="Times New Roman"/>
                <w:sz w:val="24"/>
              </w:rPr>
              <w:t>512,537,671</w:t>
            </w:r>
          </w:p>
        </w:tc>
      </w:tr>
      <w:tr>
        <w:trPr>
          <w:trHeight w:val="312" w:hRule="exact"/>
        </w:trPr>
        <w:tc>
          <w:tcPr>
            <w:tcW w:w="6207" w:type="dxa"/>
            <w:tcBorders>
              <w:top w:val="nil" w:sz="6" w:space="0" w:color="auto"/>
              <w:left w:val="nil" w:sz="6" w:space="0" w:color="auto"/>
              <w:bottom w:val="nil" w:sz="6" w:space="0" w:color="auto"/>
              <w:right w:val="nil" w:sz="6" w:space="0" w:color="auto"/>
            </w:tcBorders>
          </w:tcPr>
          <w:p>
            <w:pPr>
              <w:pStyle w:val="TableParagraph"/>
              <w:spacing w:line="269" w:lineRule="exact"/>
              <w:ind w:left="747"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
              <w:jc w:val="right"/>
              <w:rPr>
                <w:rFonts w:ascii="Times New Roman" w:hAnsi="Times New Roman" w:cs="Times New Roman" w:eastAsia="Times New Roman" w:hint="default"/>
                <w:sz w:val="24"/>
                <w:szCs w:val="24"/>
              </w:rPr>
            </w:pPr>
            <w:r>
              <w:rPr>
                <w:rFonts w:ascii="Times New Roman"/>
                <w:sz w:val="24"/>
              </w:rPr>
              <w:t>41,018,603</w:t>
            </w:r>
          </w:p>
        </w:tc>
      </w:tr>
      <w:tr>
        <w:trPr>
          <w:trHeight w:val="312" w:hRule="exact"/>
        </w:trPr>
        <w:tc>
          <w:tcPr>
            <w:tcW w:w="6207" w:type="dxa"/>
            <w:tcBorders>
              <w:top w:val="nil" w:sz="6" w:space="0" w:color="auto"/>
              <w:left w:val="nil" w:sz="6" w:space="0" w:color="auto"/>
              <w:bottom w:val="nil" w:sz="6" w:space="0" w:color="auto"/>
              <w:right w:val="nil" w:sz="6" w:space="0" w:color="auto"/>
            </w:tcBorders>
          </w:tcPr>
          <w:p>
            <w:pPr>
              <w:pStyle w:val="TableParagraph"/>
              <w:spacing w:line="269" w:lineRule="exact"/>
              <w:ind w:left="747"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
              <w:jc w:val="right"/>
              <w:rPr>
                <w:rFonts w:ascii="Times New Roman" w:hAnsi="Times New Roman" w:cs="Times New Roman" w:eastAsia="Times New Roman" w:hint="default"/>
                <w:sz w:val="24"/>
                <w:szCs w:val="24"/>
              </w:rPr>
            </w:pPr>
            <w:r>
              <w:rPr>
                <w:rFonts w:ascii="Times New Roman"/>
                <w:sz w:val="24"/>
              </w:rPr>
              <w:t>1,244,337,143</w:t>
            </w:r>
          </w:p>
        </w:tc>
      </w:tr>
      <w:tr>
        <w:trPr>
          <w:trHeight w:val="312" w:hRule="exact"/>
        </w:trPr>
        <w:tc>
          <w:tcPr>
            <w:tcW w:w="6207" w:type="dxa"/>
            <w:tcBorders>
              <w:top w:val="nil" w:sz="6" w:space="0" w:color="auto"/>
              <w:left w:val="nil" w:sz="6" w:space="0" w:color="auto"/>
              <w:bottom w:val="nil" w:sz="6" w:space="0" w:color="auto"/>
              <w:right w:val="nil" w:sz="6" w:space="0" w:color="auto"/>
            </w:tcBorders>
          </w:tcPr>
          <w:p>
            <w:pPr>
              <w:pStyle w:val="TableParagraph"/>
              <w:spacing w:line="269" w:lineRule="exact"/>
              <w:ind w:left="747"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
              <w:jc w:val="right"/>
              <w:rPr>
                <w:rFonts w:ascii="Times New Roman" w:hAnsi="Times New Roman" w:cs="Times New Roman" w:eastAsia="Times New Roman" w:hint="default"/>
                <w:sz w:val="24"/>
                <w:szCs w:val="24"/>
              </w:rPr>
            </w:pPr>
            <w:r>
              <w:rPr>
                <w:rFonts w:ascii="Times New Roman"/>
                <w:sz w:val="24"/>
              </w:rPr>
              <w:t>316,600,130</w:t>
            </w:r>
          </w:p>
        </w:tc>
      </w:tr>
      <w:tr>
        <w:trPr>
          <w:trHeight w:val="312" w:hRule="exact"/>
        </w:trPr>
        <w:tc>
          <w:tcPr>
            <w:tcW w:w="6207" w:type="dxa"/>
            <w:tcBorders>
              <w:top w:val="nil" w:sz="6" w:space="0" w:color="auto"/>
              <w:left w:val="nil" w:sz="6" w:space="0" w:color="auto"/>
              <w:bottom w:val="nil" w:sz="6" w:space="0" w:color="auto"/>
              <w:right w:val="nil" w:sz="6" w:space="0" w:color="auto"/>
            </w:tcBorders>
          </w:tcPr>
          <w:p>
            <w:pPr>
              <w:pStyle w:val="TableParagraph"/>
              <w:spacing w:line="269" w:lineRule="exact"/>
              <w:ind w:left="747"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
              <w:jc w:val="right"/>
              <w:rPr>
                <w:rFonts w:ascii="Times New Roman" w:hAnsi="Times New Roman" w:cs="Times New Roman" w:eastAsia="Times New Roman" w:hint="default"/>
                <w:sz w:val="24"/>
                <w:szCs w:val="24"/>
              </w:rPr>
            </w:pPr>
            <w:r>
              <w:rPr>
                <w:rFonts w:ascii="Times New Roman"/>
                <w:sz w:val="24"/>
              </w:rPr>
              <w:t>200,000,000</w:t>
            </w:r>
          </w:p>
        </w:tc>
      </w:tr>
      <w:tr>
        <w:trPr>
          <w:trHeight w:val="447" w:hRule="exact"/>
        </w:trPr>
        <w:tc>
          <w:tcPr>
            <w:tcW w:w="6207" w:type="dxa"/>
            <w:tcBorders>
              <w:top w:val="nil" w:sz="6" w:space="0" w:color="auto"/>
              <w:left w:val="nil" w:sz="6" w:space="0" w:color="auto"/>
              <w:bottom w:val="nil" w:sz="6" w:space="0" w:color="auto"/>
              <w:right w:val="nil" w:sz="6" w:space="0" w:color="auto"/>
            </w:tcBorders>
          </w:tcPr>
          <w:p>
            <w:pPr>
              <w:pStyle w:val="TableParagraph"/>
              <w:spacing w:line="269" w:lineRule="exact"/>
              <w:ind w:left="747"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2143"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1"/>
              <w:ind w:right="4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100,000,000</w:t>
            </w:r>
            <w:r>
              <w:rPr>
                <w:rFonts w:ascii="Times New Roman"/>
                <w:sz w:val="24"/>
              </w:rPr>
            </w:r>
          </w:p>
        </w:tc>
      </w:tr>
      <w:tr>
        <w:trPr>
          <w:trHeight w:val="504" w:hRule="exact"/>
        </w:trPr>
        <w:tc>
          <w:tcPr>
            <w:tcW w:w="6207" w:type="dxa"/>
            <w:tcBorders>
              <w:top w:val="nil" w:sz="6" w:space="0" w:color="auto"/>
              <w:left w:val="nil" w:sz="6" w:space="0" w:color="auto"/>
              <w:bottom w:val="nil" w:sz="6" w:space="0" w:color="auto"/>
              <w:right w:val="nil" w:sz="6" w:space="0" w:color="auto"/>
            </w:tcBorders>
          </w:tcPr>
          <w:p>
            <w:pPr/>
          </w:p>
        </w:tc>
        <w:tc>
          <w:tcPr>
            <w:tcW w:w="2143"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3"/>
              <w:ind w:right="40"/>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4,990,874,438</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headerReference w:type="default" r:id="rId66"/>
          <w:pgSz w:w="11910" w:h="16840"/>
          <w:pgMar w:header="1308" w:footer="746" w:top="3620" w:bottom="940" w:left="1660" w:right="1680"/>
        </w:sectPr>
      </w:pPr>
    </w:p>
    <w:p>
      <w:pPr>
        <w:spacing w:line="240" w:lineRule="auto" w:before="0"/>
        <w:rPr>
          <w:rFonts w:ascii="Times New Roman" w:hAnsi="Times New Roman" w:cs="Times New Roman" w:eastAsia="Times New Roman" w:hint="default"/>
          <w:b/>
          <w:bCs/>
          <w:sz w:val="20"/>
          <w:szCs w:val="20"/>
        </w:rPr>
      </w:pPr>
    </w:p>
    <w:p>
      <w:pPr>
        <w:spacing w:line="240" w:lineRule="auto" w:before="8"/>
        <w:rPr>
          <w:rFonts w:ascii="Times New Roman" w:hAnsi="Times New Roman" w:cs="Times New Roman" w:eastAsia="Times New Roman" w:hint="default"/>
          <w:b/>
          <w:bCs/>
          <w:sz w:val="22"/>
          <w:szCs w:val="22"/>
        </w:rPr>
      </w:pPr>
    </w:p>
    <w:p>
      <w:pPr>
        <w:spacing w:line="367" w:lineRule="exact" w:before="0"/>
        <w:ind w:left="13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十一、其他重要事项</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4855"/>
        <w:gridCol w:w="3495"/>
      </w:tblGrid>
      <w:tr>
        <w:trPr>
          <w:trHeight w:val="1085" w:hRule="exact"/>
        </w:trPr>
        <w:tc>
          <w:tcPr>
            <w:tcW w:w="4855" w:type="dxa"/>
            <w:tcBorders>
              <w:top w:val="nil" w:sz="6" w:space="0" w:color="auto"/>
              <w:left w:val="nil" w:sz="6" w:space="0" w:color="auto"/>
              <w:bottom w:val="nil" w:sz="6" w:space="0" w:color="auto"/>
              <w:right w:val="nil" w:sz="6" w:space="0" w:color="auto"/>
            </w:tcBorders>
          </w:tcPr>
          <w:p>
            <w:pPr>
              <w:pStyle w:val="TableParagraph"/>
              <w:tabs>
                <w:tab w:pos="747" w:val="left" w:leader="none"/>
              </w:tabs>
              <w:spacing w:line="367" w:lineRule="exact"/>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w:t>
              <w:tab/>
            </w:r>
            <w:r>
              <w:rPr>
                <w:rFonts w:ascii="Microsoft JhengHei" w:hAnsi="Microsoft JhengHei" w:cs="Microsoft JhengHei" w:eastAsia="Microsoft JhengHei" w:hint="default"/>
                <w:b/>
                <w:bCs/>
                <w:sz w:val="24"/>
                <w:szCs w:val="24"/>
              </w:rPr>
              <w:t>金融工具及其风险</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146"/>
              <w:ind w:left="747"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金融工具分类</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3495" w:type="dxa"/>
            <w:vMerge w:val="restart"/>
            <w:tcBorders>
              <w:top w:val="nil" w:sz="6" w:space="0" w:color="auto"/>
              <w:left w:val="nil" w:sz="6" w:space="0" w:color="auto"/>
              <w:right w:val="nil" w:sz="6" w:space="0" w:color="auto"/>
            </w:tcBorders>
          </w:tcPr>
          <w:p>
            <w:pPr/>
          </w:p>
        </w:tc>
      </w:tr>
      <w:tr>
        <w:trPr>
          <w:trHeight w:val="588" w:hRule="exact"/>
        </w:trPr>
        <w:tc>
          <w:tcPr>
            <w:tcW w:w="485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4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c>
          <w:tcPr>
            <w:tcW w:w="3495" w:type="dxa"/>
            <w:vMerge/>
            <w:tcBorders>
              <w:left w:val="nil" w:sz="6" w:space="0" w:color="auto"/>
              <w:bottom w:val="nil" w:sz="6" w:space="0" w:color="auto"/>
              <w:right w:val="nil" w:sz="6" w:space="0" w:color="auto"/>
            </w:tcBorders>
          </w:tcPr>
          <w:p>
            <w:pPr/>
          </w:p>
        </w:tc>
      </w:tr>
      <w:tr>
        <w:trPr>
          <w:trHeight w:val="581" w:hRule="exact"/>
        </w:trPr>
        <w:tc>
          <w:tcPr>
            <w:tcW w:w="4855" w:type="dxa"/>
            <w:tcBorders>
              <w:top w:val="nil" w:sz="6" w:space="0" w:color="auto"/>
              <w:left w:val="nil" w:sz="6" w:space="0" w:color="auto"/>
              <w:bottom w:val="nil" w:sz="6" w:space="0" w:color="auto"/>
              <w:right w:val="nil" w:sz="6" w:space="0" w:color="auto"/>
            </w:tcBorders>
          </w:tcPr>
          <w:p>
            <w:pP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宋体" w:hAnsi="宋体" w:cs="宋体" w:eastAsia="宋体" w:hint="default"/>
                <w:sz w:val="24"/>
                <w:szCs w:val="24"/>
              </w:rPr>
            </w:pPr>
            <w:r>
              <w:rPr>
                <w:rFonts w:ascii="宋体" w:hAnsi="宋体" w:cs="宋体" w:eastAsia="宋体" w:hint="default"/>
                <w:sz w:val="24"/>
                <w:szCs w:val="24"/>
              </w:rPr>
              <w:t>贷款和应收款项</w:t>
            </w:r>
          </w:p>
        </w:tc>
      </w:tr>
      <w:tr>
        <w:trPr>
          <w:trHeight w:val="458" w:hRule="exact"/>
        </w:trPr>
        <w:tc>
          <w:tcPr>
            <w:tcW w:w="485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47"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40"/>
              <w:jc w:val="right"/>
              <w:rPr>
                <w:rFonts w:ascii="Times New Roman" w:hAnsi="Times New Roman" w:cs="Times New Roman" w:eastAsia="Times New Roman" w:hint="default"/>
                <w:sz w:val="24"/>
                <w:szCs w:val="24"/>
              </w:rPr>
            </w:pPr>
            <w:r>
              <w:rPr>
                <w:rFonts w:ascii="Times New Roman"/>
                <w:sz w:val="24"/>
              </w:rPr>
              <w:t>1,314,698,869</w:t>
            </w:r>
          </w:p>
        </w:tc>
      </w:tr>
      <w:tr>
        <w:trPr>
          <w:trHeight w:val="312" w:hRule="exact"/>
        </w:trPr>
        <w:tc>
          <w:tcPr>
            <w:tcW w:w="4855" w:type="dxa"/>
            <w:tcBorders>
              <w:top w:val="nil" w:sz="6" w:space="0" w:color="auto"/>
              <w:left w:val="nil" w:sz="6" w:space="0" w:color="auto"/>
              <w:bottom w:val="nil" w:sz="6" w:space="0" w:color="auto"/>
              <w:right w:val="nil" w:sz="6" w:space="0" w:color="auto"/>
            </w:tcBorders>
          </w:tcPr>
          <w:p>
            <w:pPr>
              <w:pStyle w:val="TableParagraph"/>
              <w:spacing w:line="268" w:lineRule="exact"/>
              <w:ind w:left="747"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0"/>
              <w:jc w:val="right"/>
              <w:rPr>
                <w:rFonts w:ascii="Times New Roman" w:hAnsi="Times New Roman" w:cs="Times New Roman" w:eastAsia="Times New Roman" w:hint="default"/>
                <w:sz w:val="24"/>
                <w:szCs w:val="24"/>
              </w:rPr>
            </w:pPr>
            <w:r>
              <w:rPr>
                <w:rFonts w:ascii="Times New Roman"/>
                <w:sz w:val="24"/>
              </w:rPr>
              <w:t>478,700,446</w:t>
            </w:r>
          </w:p>
        </w:tc>
      </w:tr>
      <w:tr>
        <w:trPr>
          <w:trHeight w:val="312" w:hRule="exact"/>
        </w:trPr>
        <w:tc>
          <w:tcPr>
            <w:tcW w:w="4855" w:type="dxa"/>
            <w:tcBorders>
              <w:top w:val="nil" w:sz="6" w:space="0" w:color="auto"/>
              <w:left w:val="nil" w:sz="6" w:space="0" w:color="auto"/>
              <w:bottom w:val="nil" w:sz="6" w:space="0" w:color="auto"/>
              <w:right w:val="nil" w:sz="6" w:space="0" w:color="auto"/>
            </w:tcBorders>
          </w:tcPr>
          <w:p>
            <w:pPr>
              <w:pStyle w:val="TableParagraph"/>
              <w:spacing w:line="268" w:lineRule="exact"/>
              <w:ind w:left="747"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0"/>
              <w:jc w:val="right"/>
              <w:rPr>
                <w:rFonts w:ascii="Times New Roman" w:hAnsi="Times New Roman" w:cs="Times New Roman" w:eastAsia="Times New Roman" w:hint="default"/>
                <w:sz w:val="24"/>
                <w:szCs w:val="24"/>
              </w:rPr>
            </w:pPr>
            <w:r>
              <w:rPr>
                <w:rFonts w:ascii="Times New Roman"/>
                <w:sz w:val="24"/>
              </w:rPr>
              <w:t>88,242,391</w:t>
            </w:r>
          </w:p>
        </w:tc>
      </w:tr>
      <w:tr>
        <w:trPr>
          <w:trHeight w:val="448" w:hRule="exact"/>
        </w:trPr>
        <w:tc>
          <w:tcPr>
            <w:tcW w:w="4855" w:type="dxa"/>
            <w:tcBorders>
              <w:top w:val="nil" w:sz="6" w:space="0" w:color="auto"/>
              <w:left w:val="nil" w:sz="6" w:space="0" w:color="auto"/>
              <w:bottom w:val="nil" w:sz="6" w:space="0" w:color="auto"/>
              <w:right w:val="nil" w:sz="6" w:space="0" w:color="auto"/>
            </w:tcBorders>
          </w:tcPr>
          <w:p>
            <w:pPr>
              <w:pStyle w:val="TableParagraph"/>
              <w:spacing w:line="268" w:lineRule="exact"/>
              <w:ind w:left="747"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3495"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3"/>
              <w:ind w:right="4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136,213,911</w:t>
            </w:r>
            <w:r>
              <w:rPr>
                <w:rFonts w:ascii="Times New Roman"/>
                <w:sz w:val="24"/>
              </w:rPr>
            </w:r>
          </w:p>
        </w:tc>
      </w:tr>
      <w:tr>
        <w:trPr>
          <w:trHeight w:val="562" w:hRule="exact"/>
        </w:trPr>
        <w:tc>
          <w:tcPr>
            <w:tcW w:w="4855" w:type="dxa"/>
            <w:tcBorders>
              <w:top w:val="nil" w:sz="6" w:space="0" w:color="auto"/>
              <w:left w:val="nil" w:sz="6" w:space="0" w:color="auto"/>
              <w:bottom w:val="nil" w:sz="6" w:space="0" w:color="auto"/>
              <w:right w:val="nil" w:sz="6" w:space="0" w:color="auto"/>
            </w:tcBorders>
          </w:tcPr>
          <w:p>
            <w:pPr/>
          </w:p>
        </w:tc>
        <w:tc>
          <w:tcPr>
            <w:tcW w:w="3495"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3"/>
              <w:ind w:right="40"/>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2,017,855,617</w:t>
            </w:r>
            <w:r>
              <w:rPr>
                <w:rFonts w:ascii="Times New Roman"/>
                <w:sz w:val="24"/>
              </w:rPr>
            </w:r>
          </w:p>
        </w:tc>
      </w:tr>
      <w:tr>
        <w:trPr>
          <w:trHeight w:val="572" w:hRule="exact"/>
        </w:trPr>
        <w:tc>
          <w:tcPr>
            <w:tcW w:w="485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747"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3495" w:type="dxa"/>
            <w:tcBorders>
              <w:top w:val="nil" w:sz="6" w:space="0" w:color="auto"/>
              <w:left w:val="nil" w:sz="6" w:space="0" w:color="auto"/>
              <w:bottom w:val="nil" w:sz="6" w:space="0" w:color="auto"/>
              <w:right w:val="nil" w:sz="6" w:space="0" w:color="auto"/>
            </w:tcBorders>
          </w:tcPr>
          <w:p>
            <w:pPr/>
          </w:p>
        </w:tc>
      </w:tr>
      <w:tr>
        <w:trPr>
          <w:trHeight w:val="588" w:hRule="exact"/>
        </w:trPr>
        <w:tc>
          <w:tcPr>
            <w:tcW w:w="4855" w:type="dxa"/>
            <w:tcBorders>
              <w:top w:val="nil" w:sz="6" w:space="0" w:color="auto"/>
              <w:left w:val="nil" w:sz="6" w:space="0" w:color="auto"/>
              <w:bottom w:val="nil" w:sz="6" w:space="0" w:color="auto"/>
              <w:right w:val="nil" w:sz="6" w:space="0" w:color="auto"/>
            </w:tcBorders>
          </w:tcPr>
          <w:p>
            <w:pP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24"/>
                <w:szCs w:val="24"/>
              </w:rPr>
            </w:pPr>
            <w:r>
              <w:rPr>
                <w:rFonts w:ascii="宋体" w:hAnsi="宋体" w:cs="宋体" w:eastAsia="宋体" w:hint="default"/>
                <w:sz w:val="24"/>
                <w:szCs w:val="24"/>
              </w:rPr>
              <w:t>其他金融负债</w:t>
            </w:r>
          </w:p>
        </w:tc>
      </w:tr>
      <w:tr>
        <w:trPr>
          <w:trHeight w:val="458" w:hRule="exact"/>
        </w:trPr>
        <w:tc>
          <w:tcPr>
            <w:tcW w:w="485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47"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40"/>
              <w:jc w:val="right"/>
              <w:rPr>
                <w:rFonts w:ascii="Times New Roman" w:hAnsi="Times New Roman" w:cs="Times New Roman" w:eastAsia="Times New Roman" w:hint="default"/>
                <w:sz w:val="24"/>
                <w:szCs w:val="24"/>
              </w:rPr>
            </w:pPr>
            <w:r>
              <w:rPr>
                <w:rFonts w:ascii="Times New Roman"/>
                <w:sz w:val="24"/>
              </w:rPr>
              <w:t>458,718,046</w:t>
            </w:r>
          </w:p>
        </w:tc>
      </w:tr>
      <w:tr>
        <w:trPr>
          <w:trHeight w:val="312" w:hRule="exact"/>
        </w:trPr>
        <w:tc>
          <w:tcPr>
            <w:tcW w:w="4855" w:type="dxa"/>
            <w:tcBorders>
              <w:top w:val="nil" w:sz="6" w:space="0" w:color="auto"/>
              <w:left w:val="nil" w:sz="6" w:space="0" w:color="auto"/>
              <w:bottom w:val="nil" w:sz="6" w:space="0" w:color="auto"/>
              <w:right w:val="nil" w:sz="6" w:space="0" w:color="auto"/>
            </w:tcBorders>
          </w:tcPr>
          <w:p>
            <w:pPr>
              <w:pStyle w:val="TableParagraph"/>
              <w:spacing w:line="268" w:lineRule="exact"/>
              <w:ind w:left="747" w:right="0"/>
              <w:jc w:val="left"/>
              <w:rPr>
                <w:rFonts w:ascii="宋体" w:hAnsi="宋体" w:cs="宋体" w:eastAsia="宋体" w:hint="default"/>
                <w:sz w:val="24"/>
                <w:szCs w:val="24"/>
              </w:rPr>
            </w:pPr>
            <w:r>
              <w:rPr>
                <w:rFonts w:ascii="宋体" w:hAnsi="宋体" w:cs="宋体" w:eastAsia="宋体" w:hint="default"/>
                <w:sz w:val="24"/>
                <w:szCs w:val="24"/>
              </w:rPr>
              <w:t>应付短期债券</w:t>
            </w: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0"/>
              <w:jc w:val="right"/>
              <w:rPr>
                <w:rFonts w:ascii="Times New Roman" w:hAnsi="Times New Roman" w:cs="Times New Roman" w:eastAsia="Times New Roman" w:hint="default"/>
                <w:sz w:val="24"/>
                <w:szCs w:val="24"/>
              </w:rPr>
            </w:pPr>
            <w:r>
              <w:rPr>
                <w:rFonts w:ascii="Times New Roman"/>
                <w:sz w:val="24"/>
              </w:rPr>
              <w:t>498,904,616</w:t>
            </w:r>
          </w:p>
        </w:tc>
      </w:tr>
      <w:tr>
        <w:trPr>
          <w:trHeight w:val="312" w:hRule="exact"/>
        </w:trPr>
        <w:tc>
          <w:tcPr>
            <w:tcW w:w="4855" w:type="dxa"/>
            <w:tcBorders>
              <w:top w:val="nil" w:sz="6" w:space="0" w:color="auto"/>
              <w:left w:val="nil" w:sz="6" w:space="0" w:color="auto"/>
              <w:bottom w:val="nil" w:sz="6" w:space="0" w:color="auto"/>
              <w:right w:val="nil" w:sz="6" w:space="0" w:color="auto"/>
            </w:tcBorders>
          </w:tcPr>
          <w:p>
            <w:pPr>
              <w:pStyle w:val="TableParagraph"/>
              <w:spacing w:line="268" w:lineRule="exact"/>
              <w:ind w:left="747"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0"/>
              <w:jc w:val="right"/>
              <w:rPr>
                <w:rFonts w:ascii="Times New Roman" w:hAnsi="Times New Roman" w:cs="Times New Roman" w:eastAsia="Times New Roman" w:hint="default"/>
                <w:sz w:val="24"/>
                <w:szCs w:val="24"/>
              </w:rPr>
            </w:pPr>
            <w:r>
              <w:rPr>
                <w:rFonts w:ascii="Times New Roman"/>
                <w:sz w:val="24"/>
              </w:rPr>
              <w:t>405,762,766</w:t>
            </w:r>
          </w:p>
        </w:tc>
      </w:tr>
      <w:tr>
        <w:trPr>
          <w:trHeight w:val="312" w:hRule="exact"/>
        </w:trPr>
        <w:tc>
          <w:tcPr>
            <w:tcW w:w="4855" w:type="dxa"/>
            <w:tcBorders>
              <w:top w:val="nil" w:sz="6" w:space="0" w:color="auto"/>
              <w:left w:val="nil" w:sz="6" w:space="0" w:color="auto"/>
              <w:bottom w:val="nil" w:sz="6" w:space="0" w:color="auto"/>
              <w:right w:val="nil" w:sz="6" w:space="0" w:color="auto"/>
            </w:tcBorders>
          </w:tcPr>
          <w:p>
            <w:pPr>
              <w:pStyle w:val="TableParagraph"/>
              <w:spacing w:line="268" w:lineRule="exact"/>
              <w:ind w:left="747"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0"/>
              <w:jc w:val="right"/>
              <w:rPr>
                <w:rFonts w:ascii="Times New Roman" w:hAnsi="Times New Roman" w:cs="Times New Roman" w:eastAsia="Times New Roman" w:hint="default"/>
                <w:sz w:val="24"/>
                <w:szCs w:val="24"/>
              </w:rPr>
            </w:pPr>
            <w:r>
              <w:rPr>
                <w:rFonts w:ascii="Times New Roman"/>
                <w:sz w:val="24"/>
              </w:rPr>
              <w:t>507,384,090</w:t>
            </w:r>
          </w:p>
        </w:tc>
      </w:tr>
      <w:tr>
        <w:trPr>
          <w:trHeight w:val="312" w:hRule="exact"/>
        </w:trPr>
        <w:tc>
          <w:tcPr>
            <w:tcW w:w="4855" w:type="dxa"/>
            <w:tcBorders>
              <w:top w:val="nil" w:sz="6" w:space="0" w:color="auto"/>
              <w:left w:val="nil" w:sz="6" w:space="0" w:color="auto"/>
              <w:bottom w:val="nil" w:sz="6" w:space="0" w:color="auto"/>
              <w:right w:val="nil" w:sz="6" w:space="0" w:color="auto"/>
            </w:tcBorders>
          </w:tcPr>
          <w:p>
            <w:pPr>
              <w:pStyle w:val="TableParagraph"/>
              <w:spacing w:line="268" w:lineRule="exact"/>
              <w:ind w:left="747"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0"/>
              <w:jc w:val="right"/>
              <w:rPr>
                <w:rFonts w:ascii="Times New Roman" w:hAnsi="Times New Roman" w:cs="Times New Roman" w:eastAsia="Times New Roman" w:hint="default"/>
                <w:sz w:val="24"/>
                <w:szCs w:val="24"/>
              </w:rPr>
            </w:pPr>
            <w:r>
              <w:rPr>
                <w:rFonts w:ascii="Times New Roman"/>
                <w:sz w:val="24"/>
              </w:rPr>
              <w:t>16,200,000</w:t>
            </w:r>
          </w:p>
        </w:tc>
      </w:tr>
      <w:tr>
        <w:trPr>
          <w:trHeight w:val="312" w:hRule="exact"/>
        </w:trPr>
        <w:tc>
          <w:tcPr>
            <w:tcW w:w="4855" w:type="dxa"/>
            <w:tcBorders>
              <w:top w:val="nil" w:sz="6" w:space="0" w:color="auto"/>
              <w:left w:val="nil" w:sz="6" w:space="0" w:color="auto"/>
              <w:bottom w:val="nil" w:sz="6" w:space="0" w:color="auto"/>
              <w:right w:val="nil" w:sz="6" w:space="0" w:color="auto"/>
            </w:tcBorders>
          </w:tcPr>
          <w:p>
            <w:pPr>
              <w:pStyle w:val="TableParagraph"/>
              <w:spacing w:line="268" w:lineRule="exact"/>
              <w:ind w:left="747"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0"/>
              <w:jc w:val="right"/>
              <w:rPr>
                <w:rFonts w:ascii="Times New Roman" w:hAnsi="Times New Roman" w:cs="Times New Roman" w:eastAsia="Times New Roman" w:hint="default"/>
                <w:sz w:val="24"/>
                <w:szCs w:val="24"/>
              </w:rPr>
            </w:pPr>
            <w:r>
              <w:rPr>
                <w:rFonts w:ascii="Times New Roman"/>
                <w:sz w:val="24"/>
              </w:rPr>
              <w:t>197,865,554</w:t>
            </w:r>
          </w:p>
        </w:tc>
      </w:tr>
      <w:tr>
        <w:trPr>
          <w:trHeight w:val="448" w:hRule="exact"/>
        </w:trPr>
        <w:tc>
          <w:tcPr>
            <w:tcW w:w="4855" w:type="dxa"/>
            <w:tcBorders>
              <w:top w:val="nil" w:sz="6" w:space="0" w:color="auto"/>
              <w:left w:val="nil" w:sz="6" w:space="0" w:color="auto"/>
              <w:bottom w:val="nil" w:sz="6" w:space="0" w:color="auto"/>
              <w:right w:val="nil" w:sz="6" w:space="0" w:color="auto"/>
            </w:tcBorders>
          </w:tcPr>
          <w:p>
            <w:pPr>
              <w:pStyle w:val="TableParagraph"/>
              <w:spacing w:line="268" w:lineRule="exact"/>
              <w:ind w:left="747"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3495"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3"/>
              <w:ind w:right="4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200,000,000</w:t>
            </w:r>
            <w:r>
              <w:rPr>
                <w:rFonts w:ascii="Times New Roman"/>
                <w:sz w:val="24"/>
              </w:rPr>
            </w:r>
          </w:p>
        </w:tc>
      </w:tr>
      <w:tr>
        <w:trPr>
          <w:trHeight w:val="562" w:hRule="exact"/>
        </w:trPr>
        <w:tc>
          <w:tcPr>
            <w:tcW w:w="4855" w:type="dxa"/>
            <w:tcBorders>
              <w:top w:val="nil" w:sz="6" w:space="0" w:color="auto"/>
              <w:left w:val="nil" w:sz="6" w:space="0" w:color="auto"/>
              <w:bottom w:val="nil" w:sz="6" w:space="0" w:color="auto"/>
              <w:right w:val="nil" w:sz="6" w:space="0" w:color="auto"/>
            </w:tcBorders>
          </w:tcPr>
          <w:p>
            <w:pPr/>
          </w:p>
        </w:tc>
        <w:tc>
          <w:tcPr>
            <w:tcW w:w="3495"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3"/>
              <w:ind w:right="40"/>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2,284,835,072</w:t>
            </w:r>
            <w:r>
              <w:rPr>
                <w:rFonts w:ascii="Times New Roman"/>
                <w:sz w:val="24"/>
              </w:rPr>
            </w:r>
          </w:p>
        </w:tc>
      </w:tr>
      <w:tr>
        <w:trPr>
          <w:trHeight w:val="498" w:hRule="exact"/>
        </w:trPr>
        <w:tc>
          <w:tcPr>
            <w:tcW w:w="4855" w:type="dxa"/>
            <w:tcBorders>
              <w:top w:val="nil" w:sz="6" w:space="0" w:color="auto"/>
              <w:left w:val="nil" w:sz="6" w:space="0" w:color="auto"/>
              <w:bottom w:val="nil" w:sz="6" w:space="0" w:color="auto"/>
              <w:right w:val="nil" w:sz="6" w:space="0" w:color="auto"/>
            </w:tcBorders>
          </w:tcPr>
          <w:p>
            <w:pPr>
              <w:pStyle w:val="TableParagraph"/>
              <w:spacing w:line="240" w:lineRule="auto" w:before="7"/>
              <w:ind w:left="74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信用风险</w:t>
            </w:r>
            <w:r>
              <w:rPr>
                <w:rFonts w:ascii="Microsoft JhengHei" w:hAnsi="Microsoft JhengHei" w:cs="Microsoft JhengHei" w:eastAsia="Microsoft JhengHei" w:hint="default"/>
                <w:sz w:val="24"/>
                <w:szCs w:val="24"/>
              </w:rPr>
            </w:r>
          </w:p>
        </w:tc>
        <w:tc>
          <w:tcPr>
            <w:tcW w:w="3495"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Times New Roman" w:hAnsi="Times New Roman" w:cs="Times New Roman" w:eastAsia="Times New Roman" w:hint="default"/>
          <w:b/>
          <w:bCs/>
          <w:sz w:val="12"/>
          <w:szCs w:val="12"/>
        </w:rPr>
      </w:pPr>
    </w:p>
    <w:p>
      <w:pPr>
        <w:pStyle w:val="Heading2"/>
        <w:spacing w:line="312" w:lineRule="exact" w:before="56"/>
        <w:ind w:left="857" w:right="106"/>
        <w:jc w:val="left"/>
      </w:pPr>
      <w:r>
        <w:rPr>
          <w:spacing w:val="-3"/>
        </w:rPr>
        <w:t>信用风险，是指金融工具的一方不能履行义务，造成另一方发生财务损失</w:t>
      </w:r>
      <w:r>
        <w:rPr>
          <w:spacing w:val="-112"/>
        </w:rPr>
        <w:t> </w:t>
      </w:r>
      <w:r>
        <w:rPr>
          <w:spacing w:val="-112"/>
        </w:rPr>
      </w:r>
      <w:r>
        <w:rPr/>
        <w:t>的风险。</w:t>
      </w:r>
    </w:p>
    <w:p>
      <w:pPr>
        <w:spacing w:after="0" w:line="312" w:lineRule="exact"/>
        <w:jc w:val="left"/>
        <w:sectPr>
          <w:pgSz w:w="11910" w:h="16840"/>
          <w:pgMar w:header="1308" w:footer="746" w:top="3620" w:bottom="940" w:left="166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367" w:lineRule="exact" w:before="0"/>
        <w:ind w:left="117" w:right="22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十一、其他重要事项</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line="338" w:lineRule="auto" w:before="170"/>
        <w:ind w:left="837" w:right="5491" w:hanging="713"/>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w:t>
        <w:tab/>
      </w:r>
      <w:r>
        <w:rPr>
          <w:rFonts w:ascii="Microsoft JhengHei" w:hAnsi="Microsoft JhengHei" w:cs="Microsoft JhengHei" w:eastAsia="Microsoft JhengHei" w:hint="default"/>
          <w:b/>
          <w:bCs/>
          <w:sz w:val="24"/>
          <w:szCs w:val="24"/>
        </w:rPr>
        <w:t>金融工具及其风险</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47"/>
          <w:sz w:val="24"/>
          <w:szCs w:val="24"/>
        </w:rPr>
        <w:t> </w:t>
      </w:r>
      <w:r>
        <w:rPr>
          <w:rFonts w:ascii="Microsoft JhengHei" w:hAnsi="Microsoft JhengHei" w:cs="Microsoft JhengHei" w:eastAsia="Microsoft JhengHei" w:hint="default"/>
          <w:b/>
          <w:bCs/>
          <w:sz w:val="24"/>
          <w:szCs w:val="24"/>
        </w:rPr>
        <w:t>信用风险</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Heading2"/>
        <w:spacing w:line="312" w:lineRule="exact" w:before="146"/>
        <w:ind w:right="0"/>
        <w:jc w:val="left"/>
      </w:pPr>
      <w:r>
        <w:rPr/>
        <w:t>本集团仅与经认可的、信誉良好的第三方进行交易。按照本集团的政策，</w:t>
      </w:r>
      <w:r>
        <w:rPr>
          <w:spacing w:val="-95"/>
        </w:rPr>
        <w:t> </w:t>
      </w:r>
      <w:r>
        <w:rPr>
          <w:spacing w:val="-95"/>
        </w:rPr>
      </w:r>
      <w:r>
        <w:rPr>
          <w:spacing w:val="-3"/>
        </w:rPr>
        <w:t>需对所有要求采用信用方式进行交易的客户进行信用审核。另外，本集团</w:t>
      </w:r>
      <w:r>
        <w:rPr>
          <w:spacing w:val="-112"/>
        </w:rPr>
        <w:t> </w:t>
      </w:r>
      <w:r>
        <w:rPr>
          <w:spacing w:val="-112"/>
        </w:rPr>
      </w:r>
      <w:r>
        <w:rPr/>
        <w:t>对应收账款余额进行持续监控，以确保本集团不致面临重大坏账风险。</w:t>
      </w:r>
    </w:p>
    <w:p>
      <w:pPr>
        <w:spacing w:line="240" w:lineRule="auto" w:before="1"/>
        <w:rPr>
          <w:rFonts w:ascii="宋体" w:hAnsi="宋体" w:cs="宋体" w:eastAsia="宋体" w:hint="default"/>
          <w:sz w:val="21"/>
          <w:szCs w:val="21"/>
        </w:rPr>
      </w:pPr>
    </w:p>
    <w:p>
      <w:pPr>
        <w:pStyle w:val="Heading2"/>
        <w:spacing w:line="312" w:lineRule="exact"/>
        <w:ind w:right="233"/>
        <w:jc w:val="both"/>
      </w:pPr>
      <w:r>
        <w:rPr>
          <w:spacing w:val="-3"/>
        </w:rPr>
        <w:t>本集团其他金融资产包括货币资金、其他应收款和长期应收款，这些金融</w:t>
      </w:r>
      <w:r>
        <w:rPr>
          <w:spacing w:val="-112"/>
        </w:rPr>
        <w:t> </w:t>
      </w:r>
      <w:r>
        <w:rPr>
          <w:spacing w:val="-112"/>
        </w:rPr>
      </w:r>
      <w:r>
        <w:rPr>
          <w:spacing w:val="-3"/>
        </w:rPr>
        <w:t>资产的信用风险源自交易对手违约，最大风险敞口等于这些工具的账面金</w:t>
      </w:r>
      <w:r>
        <w:rPr>
          <w:spacing w:val="-111"/>
        </w:rPr>
        <w:t> </w:t>
      </w:r>
      <w:r>
        <w:rPr>
          <w:spacing w:val="-111"/>
        </w:rPr>
      </w:r>
      <w:r>
        <w:rPr/>
        <w:t>额。本集团通过选择信誉良好的第三方进行交易来控制此项风险。</w:t>
      </w:r>
    </w:p>
    <w:p>
      <w:pPr>
        <w:spacing w:line="240" w:lineRule="auto" w:before="1"/>
        <w:rPr>
          <w:rFonts w:ascii="宋体" w:hAnsi="宋体" w:cs="宋体" w:eastAsia="宋体" w:hint="default"/>
          <w:sz w:val="21"/>
          <w:szCs w:val="21"/>
        </w:rPr>
      </w:pPr>
    </w:p>
    <w:p>
      <w:pPr>
        <w:pStyle w:val="Heading2"/>
        <w:spacing w:line="312" w:lineRule="exact"/>
        <w:ind w:right="233" w:firstLine="2"/>
        <w:jc w:val="both"/>
      </w:pPr>
      <w:r>
        <w:rPr>
          <w:spacing w:val="2"/>
        </w:rPr>
        <w:t>由于本集团仅与经认可的且信誉良好的第三方进行交易，所以无需担保</w:t>
      </w:r>
      <w:r>
        <w:rPr>
          <w:spacing w:val="-99"/>
        </w:rPr>
        <w:t> </w:t>
      </w:r>
      <w:r>
        <w:rPr>
          <w:spacing w:val="-99"/>
        </w:rPr>
      </w:r>
      <w:r>
        <w:rPr>
          <w:spacing w:val="-3"/>
        </w:rPr>
        <w:t>物。由于本集团的应收账款客户群广泛地分散于不同的单位和地区中，因</w:t>
      </w:r>
      <w:r>
        <w:rPr>
          <w:spacing w:val="-112"/>
        </w:rPr>
        <w:t> </w:t>
      </w:r>
      <w:r>
        <w:rPr>
          <w:spacing w:val="-112"/>
        </w:rPr>
      </w:r>
      <w:r>
        <w:rPr/>
        <w:t>此在本集团内部不存在重大信用风险集中。</w:t>
      </w:r>
    </w:p>
    <w:p>
      <w:pPr>
        <w:spacing w:line="240" w:lineRule="auto" w:before="1"/>
        <w:rPr>
          <w:rFonts w:ascii="宋体" w:hAnsi="宋体" w:cs="宋体" w:eastAsia="宋体" w:hint="default"/>
          <w:sz w:val="21"/>
          <w:szCs w:val="21"/>
        </w:rPr>
      </w:pPr>
    </w:p>
    <w:p>
      <w:pPr>
        <w:pStyle w:val="Heading2"/>
        <w:spacing w:line="312" w:lineRule="exact"/>
        <w:ind w:right="233"/>
        <w:jc w:val="both"/>
      </w:pPr>
      <w:r>
        <w:rPr>
          <w:spacing w:val="-3"/>
        </w:rPr>
        <w:t>本集团因应收账款、其他应收款和长期应收款产生的信用风险敞口的量化</w:t>
      </w:r>
      <w:r>
        <w:rPr>
          <w:spacing w:val="-111"/>
        </w:rPr>
        <w:t> </w:t>
      </w:r>
      <w:r>
        <w:rPr>
          <w:spacing w:val="-111"/>
        </w:rPr>
      </w:r>
      <w:r>
        <w:rPr/>
        <w:t>数据，参见附注五、 </w:t>
      </w:r>
      <w:r>
        <w:rPr>
          <w:rFonts w:ascii="Times New Roman" w:hAnsi="Times New Roman" w:cs="Times New Roman" w:eastAsia="Times New Roman" w:hint="default"/>
        </w:rPr>
        <w:t>2</w:t>
      </w:r>
      <w:r>
        <w:rPr/>
        <w:t>，</w:t>
      </w:r>
      <w:r>
        <w:rPr>
          <w:rFonts w:ascii="Times New Roman" w:hAnsi="Times New Roman" w:cs="Times New Roman" w:eastAsia="Times New Roman" w:hint="default"/>
        </w:rPr>
        <w:t>3</w:t>
      </w:r>
      <w:r>
        <w:rPr/>
        <w:t>和</w:t>
      </w:r>
      <w:r>
        <w:rPr>
          <w:rFonts w:ascii="Times New Roman" w:hAnsi="Times New Roman" w:cs="Times New Roman" w:eastAsia="Times New Roman" w:hint="default"/>
        </w:rPr>
        <w:t>6</w:t>
      </w:r>
      <w:r>
        <w:rPr/>
        <w:t>中。</w:t>
      </w:r>
    </w:p>
    <w:p>
      <w:pPr>
        <w:spacing w:line="240" w:lineRule="auto" w:before="10"/>
        <w:rPr>
          <w:rFonts w:ascii="宋体" w:hAnsi="宋体" w:cs="宋体" w:eastAsia="宋体" w:hint="default"/>
          <w:sz w:val="18"/>
          <w:szCs w:val="18"/>
        </w:rPr>
      </w:pPr>
    </w:p>
    <w:p>
      <w:pPr>
        <w:pStyle w:val="Heading2"/>
        <w:spacing w:line="391" w:lineRule="auto"/>
        <w:ind w:right="3730"/>
        <w:jc w:val="left"/>
        <w:rPr>
          <w:rFonts w:ascii="Microsoft JhengHei" w:hAnsi="Microsoft JhengHei" w:cs="Microsoft JhengHei" w:eastAsia="Microsoft JhengHei" w:hint="default"/>
        </w:rPr>
      </w:pPr>
      <w:r>
        <w:rPr/>
        <w:t>本集团金融资产中无重大的逾期金额。 </w:t>
      </w:r>
      <w:r>
        <w:rPr>
          <w:rFonts w:ascii="Microsoft JhengHei" w:hAnsi="Microsoft JhengHei" w:cs="Microsoft JhengHei" w:eastAsia="Microsoft JhengHei" w:hint="default"/>
          <w:b/>
          <w:bCs/>
        </w:rPr>
        <w:t>流动风险</w:t>
      </w:r>
      <w:r>
        <w:rPr>
          <w:rFonts w:ascii="Microsoft JhengHei" w:hAnsi="Microsoft JhengHei" w:cs="Microsoft JhengHei" w:eastAsia="Microsoft JhengHei" w:hint="default"/>
        </w:rPr>
      </w:r>
    </w:p>
    <w:p>
      <w:pPr>
        <w:pStyle w:val="Heading2"/>
        <w:spacing w:line="312" w:lineRule="exact" w:before="76"/>
        <w:ind w:right="233"/>
        <w:jc w:val="both"/>
      </w:pPr>
      <w:r>
        <w:rPr>
          <w:spacing w:val="3"/>
        </w:rPr>
        <w:t>流动风险，是指企业在履行与金融负债有关的义务时遇到资金短缺的风</w:t>
      </w:r>
      <w:r>
        <w:rPr>
          <w:spacing w:val="-98"/>
        </w:rPr>
        <w:t> </w:t>
      </w:r>
      <w:r>
        <w:rPr>
          <w:spacing w:val="-98"/>
        </w:rPr>
      </w:r>
      <w:r>
        <w:rPr/>
        <w:t>险。</w:t>
      </w:r>
    </w:p>
    <w:p>
      <w:pPr>
        <w:spacing w:line="240" w:lineRule="auto" w:before="1"/>
        <w:rPr>
          <w:rFonts w:ascii="宋体" w:hAnsi="宋体" w:cs="宋体" w:eastAsia="宋体" w:hint="default"/>
          <w:sz w:val="21"/>
          <w:szCs w:val="21"/>
        </w:rPr>
      </w:pPr>
    </w:p>
    <w:p>
      <w:pPr>
        <w:pStyle w:val="Heading2"/>
        <w:spacing w:line="312" w:lineRule="exact"/>
        <w:ind w:right="233"/>
        <w:jc w:val="both"/>
      </w:pPr>
      <w:r>
        <w:rPr>
          <w:spacing w:val="-3"/>
        </w:rPr>
        <w:t>本集团采用循环流动性计划工具管理资金短缺风险。该工具既考虑其金融</w:t>
      </w:r>
      <w:r>
        <w:rPr>
          <w:spacing w:val="-111"/>
        </w:rPr>
        <w:t> </w:t>
      </w:r>
      <w:r>
        <w:rPr>
          <w:spacing w:val="-111"/>
        </w:rPr>
      </w:r>
      <w:r>
        <w:rPr/>
        <w:t>工具的到期日，也考虑本集团运营产生的预计现金流量。</w:t>
      </w:r>
    </w:p>
    <w:p>
      <w:pPr>
        <w:spacing w:line="240" w:lineRule="auto" w:before="1"/>
        <w:rPr>
          <w:rFonts w:ascii="宋体" w:hAnsi="宋体" w:cs="宋体" w:eastAsia="宋体" w:hint="default"/>
          <w:sz w:val="21"/>
          <w:szCs w:val="21"/>
        </w:rPr>
      </w:pPr>
    </w:p>
    <w:p>
      <w:pPr>
        <w:pStyle w:val="Heading2"/>
        <w:spacing w:line="312" w:lineRule="exact"/>
        <w:ind w:right="233"/>
        <w:jc w:val="both"/>
      </w:pPr>
      <w:r>
        <w:rPr>
          <w:w w:val="95"/>
        </w:rPr>
        <w:t>本集团的目标是运用银行借款、短期融资债券和票据贴现等多种融资手段</w:t>
      </w:r>
      <w:r>
        <w:rPr>
          <w:spacing w:val="69"/>
          <w:w w:val="95"/>
        </w:rPr>
        <w:t> </w:t>
      </w:r>
      <w:r>
        <w:rPr>
          <w:spacing w:val="69"/>
          <w:w w:val="95"/>
        </w:rPr>
      </w:r>
      <w:r>
        <w:rPr/>
        <w:t>以保持融资的持续性与灵活性的平衡。</w:t>
      </w:r>
    </w:p>
    <w:p>
      <w:pPr>
        <w:spacing w:after="0" w:line="312" w:lineRule="exact"/>
        <w:jc w:val="both"/>
        <w:sectPr>
          <w:pgSz w:w="11910" w:h="16840"/>
          <w:pgMar w:header="1308" w:footer="746" w:top="3620" w:bottom="940" w:left="1680" w:right="1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367" w:lineRule="exact" w:before="0"/>
        <w:ind w:left="117" w:right="169"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十一、其他重要事项</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line="338" w:lineRule="auto" w:before="170"/>
        <w:ind w:left="837" w:right="5411" w:hanging="713"/>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w:t>
        <w:tab/>
      </w:r>
      <w:r>
        <w:rPr>
          <w:rFonts w:ascii="Microsoft JhengHei" w:hAnsi="Microsoft JhengHei" w:cs="Microsoft JhengHei" w:eastAsia="Microsoft JhengHei" w:hint="default"/>
          <w:b/>
          <w:bCs/>
          <w:sz w:val="24"/>
          <w:szCs w:val="24"/>
        </w:rPr>
        <w:t>金融工具及其风险</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47"/>
          <w:sz w:val="24"/>
          <w:szCs w:val="24"/>
        </w:rPr>
        <w:t> </w:t>
      </w:r>
      <w:r>
        <w:rPr>
          <w:rFonts w:ascii="Microsoft JhengHei" w:hAnsi="Microsoft JhengHei" w:cs="Microsoft JhengHei" w:eastAsia="Microsoft JhengHei" w:hint="default"/>
          <w:b/>
          <w:bCs/>
          <w:sz w:val="24"/>
          <w:szCs w:val="24"/>
        </w:rPr>
        <w:t>流动风险</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Heading2"/>
        <w:spacing w:line="312" w:lineRule="exact" w:before="146"/>
        <w:ind w:right="169"/>
        <w:jc w:val="left"/>
      </w:pPr>
      <w:r>
        <w:rPr>
          <w:spacing w:val="3"/>
        </w:rPr>
        <w:t>下表概括了金融资产和金融负债按未折现的合同现金流量所作的到期期</w:t>
      </w:r>
      <w:r>
        <w:rPr>
          <w:spacing w:val="-98"/>
        </w:rPr>
        <w:t> </w:t>
      </w:r>
      <w:r>
        <w:rPr>
          <w:spacing w:val="-98"/>
        </w:rPr>
      </w:r>
      <w:r>
        <w:rPr/>
        <w:t>限分析：</w:t>
      </w:r>
    </w:p>
    <w:p>
      <w:pPr>
        <w:spacing w:line="240" w:lineRule="auto" w:before="10"/>
        <w:rPr>
          <w:rFonts w:ascii="宋体" w:hAnsi="宋体" w:cs="宋体" w:eastAsia="宋体" w:hint="default"/>
          <w:sz w:val="16"/>
          <w:szCs w:val="16"/>
        </w:rPr>
      </w:pPr>
    </w:p>
    <w:tbl>
      <w:tblPr>
        <w:tblW w:w="0" w:type="auto"/>
        <w:jc w:val="left"/>
        <w:tblInd w:w="802" w:type="dxa"/>
        <w:tblLayout w:type="fixed"/>
        <w:tblCellMar>
          <w:top w:w="0" w:type="dxa"/>
          <w:left w:w="0" w:type="dxa"/>
          <w:bottom w:w="0" w:type="dxa"/>
          <w:right w:w="0" w:type="dxa"/>
        </w:tblCellMar>
        <w:tblLook w:val="01E0"/>
      </w:tblPr>
      <w:tblGrid>
        <w:gridCol w:w="1405"/>
        <w:gridCol w:w="1666"/>
        <w:gridCol w:w="1560"/>
        <w:gridCol w:w="1559"/>
        <w:gridCol w:w="1474"/>
      </w:tblGrid>
      <w:tr>
        <w:trPr>
          <w:trHeight w:val="1099"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金融资产</w:t>
            </w:r>
          </w:p>
        </w:tc>
        <w:tc>
          <w:tcPr>
            <w:tcW w:w="6259" w:type="dxa"/>
            <w:gridSpan w:val="4"/>
            <w:tcBorders>
              <w:top w:val="nil" w:sz="6" w:space="0" w:color="auto"/>
              <w:left w:val="nil" w:sz="6" w:space="0" w:color="auto"/>
              <w:bottom w:val="nil" w:sz="6" w:space="0" w:color="auto"/>
              <w:right w:val="nil" w:sz="6" w:space="0" w:color="auto"/>
            </w:tcBorders>
          </w:tcPr>
          <w:p>
            <w:pPr/>
          </w:p>
        </w:tc>
      </w:tr>
      <w:tr>
        <w:trPr>
          <w:trHeight w:val="783" w:hRule="exact"/>
        </w:trPr>
        <w:tc>
          <w:tcPr>
            <w:tcW w:w="140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74"/>
              <w:jc w:val="right"/>
              <w:rPr>
                <w:rFonts w:ascii="宋体" w:hAnsi="宋体" w:cs="宋体" w:eastAsia="宋体" w:hint="default"/>
                <w:sz w:val="20"/>
                <w:szCs w:val="20"/>
              </w:rPr>
            </w:pPr>
            <w:r>
              <w:rPr>
                <w:rFonts w:ascii="Times New Roman" w:hAnsi="Times New Roman" w:cs="Times New Roman" w:eastAsia="Times New Roman" w:hint="default"/>
                <w:spacing w:val="-1"/>
                <w:w w:val="95"/>
                <w:sz w:val="20"/>
                <w:szCs w:val="20"/>
              </w:rPr>
              <w:t>6</w:t>
            </w:r>
            <w:r>
              <w:rPr>
                <w:rFonts w:ascii="宋体" w:hAnsi="宋体" w:cs="宋体" w:eastAsia="宋体" w:hint="default"/>
                <w:spacing w:val="-1"/>
                <w:w w:val="95"/>
                <w:sz w:val="20"/>
                <w:szCs w:val="20"/>
              </w:rPr>
              <w:t>个月以内</w:t>
            </w:r>
            <w:r>
              <w:rPr>
                <w:rFonts w:ascii="宋体" w:hAnsi="宋体" w:cs="宋体" w:eastAsia="宋体" w:hint="default"/>
                <w:spacing w:val="-1"/>
                <w:sz w:val="20"/>
                <w:szCs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62" w:lineRule="exact" w:before="132"/>
              <w:ind w:left="789" w:right="70"/>
              <w:jc w:val="left"/>
              <w:rPr>
                <w:rFonts w:ascii="宋体" w:hAnsi="宋体" w:cs="宋体" w:eastAsia="宋体" w:hint="default"/>
                <w:sz w:val="20"/>
                <w:szCs w:val="20"/>
              </w:rPr>
            </w:pPr>
            <w:r>
              <w:rPr>
                <w:rFonts w:ascii="Times New Roman" w:hAnsi="Times New Roman" w:cs="Times New Roman" w:eastAsia="Times New Roman" w:hint="default"/>
                <w:w w:val="95"/>
                <w:sz w:val="20"/>
                <w:szCs w:val="20"/>
              </w:rPr>
              <w:t>7</w:t>
            </w:r>
            <w:r>
              <w:rPr>
                <w:rFonts w:ascii="宋体" w:hAnsi="宋体" w:cs="宋体" w:eastAsia="宋体" w:hint="default"/>
                <w:w w:val="95"/>
                <w:sz w:val="20"/>
                <w:szCs w:val="20"/>
              </w:rPr>
              <w:t>个月以</w:t>
            </w:r>
            <w:r>
              <w:rPr>
                <w:rFonts w:ascii="宋体" w:hAnsi="宋体" w:cs="宋体" w:eastAsia="宋体" w:hint="default"/>
                <w:spacing w:val="-65"/>
                <w:w w:val="95"/>
                <w:sz w:val="20"/>
                <w:szCs w:val="20"/>
              </w:rPr>
              <w:t> </w:t>
            </w:r>
            <w:r>
              <w:rPr>
                <w:rFonts w:ascii="宋体" w:hAnsi="宋体" w:cs="宋体" w:eastAsia="宋体" w:hint="default"/>
                <w:sz w:val="20"/>
                <w:szCs w:val="20"/>
              </w:rPr>
              <w:t>上至</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71"/>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年以上</w:t>
            </w:r>
            <w:r>
              <w:rPr>
                <w:rFonts w:ascii="宋体" w:hAnsi="宋体" w:cs="宋体" w:eastAsia="宋体" w:hint="default"/>
                <w:sz w:val="20"/>
                <w:szCs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36"/>
              <w:jc w:val="right"/>
              <w:rPr>
                <w:rFonts w:ascii="宋体" w:hAnsi="宋体" w:cs="宋体" w:eastAsia="宋体" w:hint="default"/>
                <w:sz w:val="20"/>
                <w:szCs w:val="20"/>
              </w:rPr>
            </w:pPr>
            <w:r>
              <w:rPr>
                <w:rFonts w:ascii="宋体" w:hAnsi="宋体" w:cs="宋体" w:eastAsia="宋体" w:hint="default"/>
                <w:w w:val="95"/>
                <w:sz w:val="20"/>
                <w:szCs w:val="20"/>
              </w:rPr>
              <w:t>合计</w:t>
            </w:r>
            <w:r>
              <w:rPr>
                <w:rFonts w:ascii="宋体" w:hAnsi="宋体" w:cs="宋体" w:eastAsia="宋体" w:hint="default"/>
                <w:sz w:val="20"/>
                <w:szCs w:val="20"/>
              </w:rPr>
            </w:r>
          </w:p>
        </w:tc>
      </w:tr>
      <w:tr>
        <w:trPr>
          <w:trHeight w:val="490"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9"/>
              <w:jc w:val="right"/>
              <w:rPr>
                <w:rFonts w:ascii="Times New Roman" w:hAnsi="Times New Roman" w:cs="Times New Roman" w:eastAsia="Times New Roman" w:hint="default"/>
                <w:sz w:val="20"/>
                <w:szCs w:val="20"/>
              </w:rPr>
            </w:pPr>
            <w:r>
              <w:rPr>
                <w:rFonts w:ascii="Times New Roman"/>
                <w:w w:val="95"/>
                <w:sz w:val="20"/>
              </w:rPr>
              <w:t>1,107,003,935</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5"/>
              <w:jc w:val="right"/>
              <w:rPr>
                <w:rFonts w:ascii="Times New Roman" w:hAnsi="Times New Roman" w:cs="Times New Roman" w:eastAsia="Times New Roman" w:hint="default"/>
                <w:sz w:val="20"/>
                <w:szCs w:val="20"/>
              </w:rPr>
            </w:pPr>
            <w:r>
              <w:rPr>
                <w:rFonts w:ascii="Times New Roman"/>
                <w:w w:val="95"/>
                <w:sz w:val="20"/>
              </w:rPr>
              <w:t>1,107,003,935</w:t>
            </w:r>
            <w:r>
              <w:rPr>
                <w:rFonts w:ascii="Times New Roman"/>
                <w:sz w:val="20"/>
              </w:rPr>
            </w:r>
          </w:p>
        </w:tc>
      </w:tr>
      <w:tr>
        <w:trPr>
          <w:trHeight w:val="374"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7"/>
              <w:jc w:val="right"/>
              <w:rPr>
                <w:rFonts w:ascii="Times New Roman" w:hAnsi="Times New Roman" w:cs="Times New Roman" w:eastAsia="Times New Roman" w:hint="default"/>
                <w:sz w:val="20"/>
                <w:szCs w:val="20"/>
              </w:rPr>
            </w:pPr>
            <w:r>
              <w:rPr>
                <w:rFonts w:ascii="Times New Roman"/>
                <w:sz w:val="20"/>
              </w:rPr>
              <w:t>932,759,527</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20"/>
                <w:szCs w:val="20"/>
              </w:rPr>
            </w:pPr>
            <w:r>
              <w:rPr>
                <w:rFonts w:ascii="Times New Roman"/>
                <w:sz w:val="20"/>
              </w:rPr>
              <w:t>932,759,527</w:t>
            </w:r>
          </w:p>
        </w:tc>
      </w:tr>
      <w:tr>
        <w:trPr>
          <w:trHeight w:val="260"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20"/>
                <w:szCs w:val="20"/>
              </w:rPr>
            </w:pPr>
            <w:r>
              <w:rPr>
                <w:rFonts w:ascii="Times New Roman"/>
                <w:sz w:val="20"/>
              </w:rPr>
              <w:t>310,698,756</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Times New Roman" w:hAnsi="Times New Roman" w:cs="Times New Roman" w:eastAsia="Times New Roman" w:hint="default"/>
                <w:sz w:val="20"/>
                <w:szCs w:val="20"/>
              </w:rPr>
            </w:pPr>
            <w:r>
              <w:rPr>
                <w:rFonts w:ascii="Times New Roman"/>
                <w:w w:val="95"/>
                <w:sz w:val="20"/>
              </w:rPr>
              <w:t>16,699,523</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327,398,279</w:t>
            </w:r>
          </w:p>
        </w:tc>
      </w:tr>
      <w:tr>
        <w:trPr>
          <w:trHeight w:val="373"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666"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6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1351" w:val="left" w:leader="none"/>
              </w:tabs>
              <w:spacing w:line="240" w:lineRule="auto" w:before="10"/>
              <w:ind w:right="7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10"/>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152,699,695</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tabs>
                <w:tab w:pos="367"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152,699,695</w:t>
            </w:r>
            <w:r>
              <w:rPr>
                <w:rFonts w:ascii="Times New Roman"/>
                <w:sz w:val="20"/>
              </w:rPr>
            </w:r>
          </w:p>
        </w:tc>
      </w:tr>
      <w:tr>
        <w:trPr>
          <w:trHeight w:val="494" w:hRule="exact"/>
        </w:trPr>
        <w:tc>
          <w:tcPr>
            <w:tcW w:w="140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10"/>
              <w:ind w:right="6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2,350,462,218</w:t>
            </w:r>
            <w:r>
              <w:rPr>
                <w:rFonts w:ascii="Times New Roman"/>
                <w:w w:val="95"/>
                <w:sz w:val="20"/>
              </w:rPr>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518" w:val="left" w:leader="none"/>
              </w:tabs>
              <w:spacing w:line="240" w:lineRule="auto" w:before="110"/>
              <w:ind w:right="6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16,699,523</w:t>
            </w:r>
            <w:r>
              <w:rPr>
                <w:rFonts w:ascii="Times New Roman"/>
                <w:w w:val="95"/>
                <w:sz w:val="20"/>
              </w:rPr>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110"/>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152,699,695</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  </w:t>
            </w:r>
            <w:r>
              <w:rPr>
                <w:rFonts w:ascii="Times New Roman"/>
                <w:spacing w:val="16"/>
                <w:sz w:val="20"/>
                <w:u w:val="double" w:color="000000"/>
              </w:rPr>
              <w:t> </w:t>
            </w:r>
            <w:r>
              <w:rPr>
                <w:rFonts w:ascii="Times New Roman"/>
                <w:w w:val="95"/>
                <w:sz w:val="20"/>
                <w:u w:val="double" w:color="000000"/>
              </w:rPr>
              <w:t>2,519,861,436</w:t>
            </w:r>
            <w:r>
              <w:rPr>
                <w:rFonts w:ascii="Times New Roman"/>
                <w:w w:val="95"/>
                <w:sz w:val="20"/>
              </w:rPr>
            </w:r>
            <w:r>
              <w:rPr>
                <w:rFonts w:ascii="Times New Roman"/>
                <w:sz w:val="20"/>
              </w:rPr>
            </w:r>
          </w:p>
        </w:tc>
      </w:tr>
      <w:tr>
        <w:trPr>
          <w:trHeight w:val="571"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166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
        </w:tc>
      </w:tr>
      <w:tr>
        <w:trPr>
          <w:trHeight w:val="781" w:hRule="exact"/>
        </w:trPr>
        <w:tc>
          <w:tcPr>
            <w:tcW w:w="140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74"/>
              <w:jc w:val="right"/>
              <w:rPr>
                <w:rFonts w:ascii="宋体" w:hAnsi="宋体" w:cs="宋体" w:eastAsia="宋体" w:hint="default"/>
                <w:sz w:val="20"/>
                <w:szCs w:val="20"/>
              </w:rPr>
            </w:pPr>
            <w:r>
              <w:rPr>
                <w:rFonts w:ascii="Times New Roman" w:hAnsi="Times New Roman" w:cs="Times New Roman" w:eastAsia="Times New Roman" w:hint="default"/>
                <w:spacing w:val="-1"/>
                <w:w w:val="95"/>
                <w:sz w:val="20"/>
                <w:szCs w:val="20"/>
              </w:rPr>
              <w:t>6</w:t>
            </w:r>
            <w:r>
              <w:rPr>
                <w:rFonts w:ascii="宋体" w:hAnsi="宋体" w:cs="宋体" w:eastAsia="宋体" w:hint="default"/>
                <w:spacing w:val="-1"/>
                <w:w w:val="95"/>
                <w:sz w:val="20"/>
                <w:szCs w:val="20"/>
              </w:rPr>
              <w:t>个月以内</w:t>
            </w:r>
            <w:r>
              <w:rPr>
                <w:rFonts w:ascii="宋体" w:hAnsi="宋体" w:cs="宋体" w:eastAsia="宋体" w:hint="default"/>
                <w:spacing w:val="-1"/>
                <w:sz w:val="20"/>
                <w:szCs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60" w:lineRule="exact" w:before="135"/>
              <w:ind w:left="789" w:right="70"/>
              <w:jc w:val="left"/>
              <w:rPr>
                <w:rFonts w:ascii="宋体" w:hAnsi="宋体" w:cs="宋体" w:eastAsia="宋体" w:hint="default"/>
                <w:sz w:val="20"/>
                <w:szCs w:val="20"/>
              </w:rPr>
            </w:pPr>
            <w:r>
              <w:rPr>
                <w:rFonts w:ascii="Times New Roman" w:hAnsi="Times New Roman" w:cs="Times New Roman" w:eastAsia="Times New Roman" w:hint="default"/>
                <w:w w:val="95"/>
                <w:sz w:val="20"/>
                <w:szCs w:val="20"/>
              </w:rPr>
              <w:t>7</w:t>
            </w:r>
            <w:r>
              <w:rPr>
                <w:rFonts w:ascii="宋体" w:hAnsi="宋体" w:cs="宋体" w:eastAsia="宋体" w:hint="default"/>
                <w:w w:val="95"/>
                <w:sz w:val="20"/>
                <w:szCs w:val="20"/>
              </w:rPr>
              <w:t>个月以</w:t>
            </w:r>
            <w:r>
              <w:rPr>
                <w:rFonts w:ascii="宋体" w:hAnsi="宋体" w:cs="宋体" w:eastAsia="宋体" w:hint="default"/>
                <w:spacing w:val="-65"/>
                <w:w w:val="95"/>
                <w:sz w:val="20"/>
                <w:szCs w:val="20"/>
              </w:rPr>
              <w:t> </w:t>
            </w:r>
            <w:r>
              <w:rPr>
                <w:rFonts w:ascii="宋体" w:hAnsi="宋体" w:cs="宋体" w:eastAsia="宋体" w:hint="default"/>
                <w:sz w:val="20"/>
                <w:szCs w:val="20"/>
              </w:rPr>
              <w:t>上至</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71"/>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年以上</w:t>
            </w:r>
            <w:r>
              <w:rPr>
                <w:rFonts w:ascii="宋体" w:hAnsi="宋体" w:cs="宋体" w:eastAsia="宋体" w:hint="default"/>
                <w:sz w:val="20"/>
                <w:szCs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36"/>
              <w:jc w:val="right"/>
              <w:rPr>
                <w:rFonts w:ascii="宋体" w:hAnsi="宋体" w:cs="宋体" w:eastAsia="宋体" w:hint="default"/>
                <w:sz w:val="20"/>
                <w:szCs w:val="20"/>
              </w:rPr>
            </w:pPr>
            <w:r>
              <w:rPr>
                <w:rFonts w:ascii="宋体" w:hAnsi="宋体" w:cs="宋体" w:eastAsia="宋体" w:hint="default"/>
                <w:w w:val="95"/>
                <w:sz w:val="20"/>
                <w:szCs w:val="20"/>
              </w:rPr>
              <w:t>合计</w:t>
            </w:r>
            <w:r>
              <w:rPr>
                <w:rFonts w:ascii="宋体" w:hAnsi="宋体" w:cs="宋体" w:eastAsia="宋体" w:hint="default"/>
                <w:sz w:val="20"/>
                <w:szCs w:val="20"/>
              </w:rPr>
            </w:r>
          </w:p>
        </w:tc>
      </w:tr>
      <w:tr>
        <w:trPr>
          <w:trHeight w:val="374"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9"/>
              <w:jc w:val="right"/>
              <w:rPr>
                <w:rFonts w:ascii="Times New Roman" w:hAnsi="Times New Roman" w:cs="Times New Roman" w:eastAsia="Times New Roman" w:hint="default"/>
                <w:sz w:val="20"/>
                <w:szCs w:val="20"/>
              </w:rPr>
            </w:pPr>
            <w:r>
              <w:rPr>
                <w:rFonts w:ascii="Times New Roman"/>
                <w:w w:val="95"/>
                <w:sz w:val="20"/>
              </w:rPr>
              <w:t>1,631,380,891</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7"/>
              <w:jc w:val="right"/>
              <w:rPr>
                <w:rFonts w:ascii="Times New Roman" w:hAnsi="Times New Roman" w:cs="Times New Roman" w:eastAsia="Times New Roman" w:hint="default"/>
                <w:sz w:val="20"/>
                <w:szCs w:val="20"/>
              </w:rPr>
            </w:pPr>
            <w:r>
              <w:rPr>
                <w:rFonts w:ascii="Times New Roman"/>
                <w:sz w:val="20"/>
              </w:rPr>
              <w:t>945,000,000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5"/>
              <w:jc w:val="right"/>
              <w:rPr>
                <w:rFonts w:ascii="Times New Roman" w:hAnsi="Times New Roman" w:cs="Times New Roman" w:eastAsia="Times New Roman" w:hint="default"/>
                <w:sz w:val="20"/>
                <w:szCs w:val="20"/>
              </w:rPr>
            </w:pPr>
            <w:r>
              <w:rPr>
                <w:rFonts w:ascii="Times New Roman"/>
                <w:w w:val="95"/>
                <w:sz w:val="20"/>
              </w:rPr>
              <w:t>2,576,380,891</w:t>
            </w:r>
            <w:r>
              <w:rPr>
                <w:rFonts w:ascii="Times New Roman"/>
                <w:sz w:val="20"/>
              </w:rPr>
            </w:r>
          </w:p>
        </w:tc>
      </w:tr>
      <w:tr>
        <w:trPr>
          <w:trHeight w:val="260"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应付短期债券</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20"/>
                <w:szCs w:val="20"/>
              </w:rPr>
            </w:pPr>
            <w:r>
              <w:rPr>
                <w:rFonts w:ascii="Times New Roman"/>
                <w:sz w:val="20"/>
              </w:rPr>
              <w:t>512,537,671</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512,537,671</w:t>
            </w:r>
          </w:p>
        </w:tc>
      </w:tr>
      <w:tr>
        <w:trPr>
          <w:trHeight w:val="260"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20"/>
                <w:szCs w:val="20"/>
              </w:rPr>
            </w:pPr>
            <w:r>
              <w:rPr>
                <w:rFonts w:ascii="Times New Roman"/>
                <w:w w:val="95"/>
                <w:sz w:val="20"/>
              </w:rPr>
              <w:t>41,018,603</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5"/>
                <w:sz w:val="20"/>
              </w:rPr>
              <w:t>41,018,603</w:t>
            </w:r>
            <w:r>
              <w:rPr>
                <w:rFonts w:ascii="Times New Roman"/>
                <w:sz w:val="20"/>
              </w:rPr>
            </w:r>
          </w:p>
        </w:tc>
      </w:tr>
      <w:tr>
        <w:trPr>
          <w:trHeight w:val="374"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Times New Roman" w:hAnsi="Times New Roman" w:cs="Times New Roman" w:eastAsia="Times New Roman" w:hint="default"/>
                <w:sz w:val="20"/>
                <w:szCs w:val="20"/>
              </w:rPr>
            </w:pPr>
            <w:r>
              <w:rPr>
                <w:rFonts w:ascii="Times New Roman"/>
                <w:w w:val="95"/>
                <w:sz w:val="20"/>
              </w:rPr>
              <w:t>1,244,337,143</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
              <w:jc w:val="right"/>
              <w:rPr>
                <w:rFonts w:ascii="Times New Roman" w:hAnsi="Times New Roman" w:cs="Times New Roman" w:eastAsia="Times New Roman" w:hint="default"/>
                <w:sz w:val="20"/>
                <w:szCs w:val="20"/>
              </w:rPr>
            </w:pPr>
            <w:r>
              <w:rPr>
                <w:rFonts w:ascii="Times New Roman"/>
                <w:w w:val="95"/>
                <w:sz w:val="20"/>
              </w:rPr>
              <w:t>1,244,337,143</w:t>
            </w:r>
            <w:r>
              <w:rPr>
                <w:rFonts w:ascii="Times New Roman"/>
                <w:sz w:val="20"/>
              </w:rPr>
            </w:r>
          </w:p>
        </w:tc>
      </w:tr>
      <w:tr>
        <w:trPr>
          <w:trHeight w:val="635" w:hRule="exact"/>
        </w:trPr>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173"/>
              <w:jc w:val="left"/>
              <w:rPr>
                <w:rFonts w:ascii="宋体" w:hAnsi="宋体" w:cs="宋体" w:eastAsia="宋体" w:hint="default"/>
                <w:sz w:val="20"/>
                <w:szCs w:val="20"/>
              </w:rPr>
            </w:pPr>
            <w:r>
              <w:rPr>
                <w:rFonts w:ascii="宋体" w:hAnsi="宋体" w:cs="宋体" w:eastAsia="宋体" w:hint="default"/>
                <w:sz w:val="20"/>
                <w:szCs w:val="20"/>
              </w:rPr>
              <w:t>其他应付款</w:t>
            </w:r>
            <w:r>
              <w:rPr>
                <w:rFonts w:ascii="宋体" w:hAnsi="宋体" w:cs="宋体" w:eastAsia="宋体" w:hint="default"/>
                <w:w w:val="99"/>
                <w:sz w:val="20"/>
                <w:szCs w:val="20"/>
              </w:rPr>
              <w:t> </w:t>
            </w:r>
            <w:r>
              <w:rPr>
                <w:rFonts w:ascii="宋体" w:hAnsi="宋体" w:cs="宋体" w:eastAsia="宋体" w:hint="default"/>
                <w:w w:val="95"/>
                <w:sz w:val="20"/>
                <w:szCs w:val="20"/>
              </w:rPr>
              <w:t>一年内到期的</w:t>
            </w:r>
            <w:r>
              <w:rPr>
                <w:rFonts w:ascii="宋体" w:hAnsi="宋体" w:cs="宋体" w:eastAsia="宋体" w:hint="default"/>
                <w:sz w:val="20"/>
                <w:szCs w:val="20"/>
              </w:rPr>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7"/>
              <w:jc w:val="right"/>
              <w:rPr>
                <w:rFonts w:ascii="Times New Roman" w:hAnsi="Times New Roman" w:cs="Times New Roman" w:eastAsia="Times New Roman" w:hint="default"/>
                <w:sz w:val="20"/>
                <w:szCs w:val="20"/>
              </w:rPr>
            </w:pPr>
            <w:r>
              <w:rPr>
                <w:rFonts w:ascii="Times New Roman"/>
                <w:sz w:val="20"/>
              </w:rPr>
              <w:t>316,600,130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20"/>
                <w:szCs w:val="20"/>
              </w:rPr>
            </w:pPr>
            <w:r>
              <w:rPr>
                <w:rFonts w:ascii="Times New Roman"/>
                <w:sz w:val="20"/>
              </w:rPr>
              <w:t>316,600,130</w:t>
            </w:r>
          </w:p>
        </w:tc>
      </w:tr>
    </w:tbl>
    <w:p>
      <w:pPr>
        <w:tabs>
          <w:tab w:pos="3736" w:val="left" w:leader="none"/>
          <w:tab w:pos="4363" w:val="left" w:leader="none"/>
          <w:tab w:pos="6854" w:val="left" w:leader="none"/>
          <w:tab w:pos="7430" w:val="left" w:leader="none"/>
        </w:tabs>
        <w:spacing w:line="240" w:lineRule="exact" w:before="0"/>
        <w:ind w:left="1036"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非流动负债</w:t>
        <w:tab/>
      </w:r>
      <w:r>
        <w:rPr>
          <w:rFonts w:ascii="Times New Roman" w:hAnsi="Times New Roman" w:cs="Times New Roman" w:eastAsia="Times New Roman" w:hint="default"/>
          <w:w w:val="95"/>
          <w:sz w:val="20"/>
          <w:szCs w:val="20"/>
        </w:rPr>
        <w:t>-</w:t>
        <w:tab/>
      </w:r>
      <w:r>
        <w:rPr>
          <w:rFonts w:ascii="Times New Roman" w:hAnsi="Times New Roman" w:cs="Times New Roman" w:eastAsia="Times New Roman" w:hint="default"/>
          <w:sz w:val="20"/>
          <w:szCs w:val="20"/>
        </w:rPr>
        <w:t>200,000,000</w:t>
        <w:tab/>
      </w:r>
      <w:r>
        <w:rPr>
          <w:rFonts w:ascii="Times New Roman" w:hAnsi="Times New Roman" w:cs="Times New Roman" w:eastAsia="Times New Roman" w:hint="default"/>
          <w:w w:val="95"/>
          <w:sz w:val="20"/>
          <w:szCs w:val="20"/>
        </w:rPr>
        <w:t>-</w:t>
        <w:tab/>
      </w:r>
      <w:r>
        <w:rPr>
          <w:rFonts w:ascii="Times New Roman" w:hAnsi="Times New Roman" w:cs="Times New Roman" w:eastAsia="Times New Roman" w:hint="default"/>
          <w:sz w:val="20"/>
          <w:szCs w:val="20"/>
        </w:rPr>
        <w:t>200,000,000</w:t>
      </w:r>
    </w:p>
    <w:tbl>
      <w:tblPr>
        <w:tblW w:w="0" w:type="auto"/>
        <w:jc w:val="left"/>
        <w:tblInd w:w="802" w:type="dxa"/>
        <w:tblLayout w:type="fixed"/>
        <w:tblCellMar>
          <w:top w:w="0" w:type="dxa"/>
          <w:left w:w="0" w:type="dxa"/>
          <w:bottom w:w="0" w:type="dxa"/>
          <w:right w:w="0" w:type="dxa"/>
        </w:tblCellMar>
        <w:tblLook w:val="01E0"/>
      </w:tblPr>
      <w:tblGrid>
        <w:gridCol w:w="1206"/>
        <w:gridCol w:w="1864"/>
        <w:gridCol w:w="1560"/>
        <w:gridCol w:w="1560"/>
        <w:gridCol w:w="1474"/>
      </w:tblGrid>
      <w:tr>
        <w:trPr>
          <w:trHeight w:val="372" w:hRule="exact"/>
        </w:trPr>
        <w:tc>
          <w:tcPr>
            <w:tcW w:w="1206"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864"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8"/>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1351" w:val="left" w:leader="none"/>
              </w:tabs>
              <w:spacing w:line="240" w:lineRule="auto" w:before="8"/>
              <w:ind w:right="0"/>
              <w:jc w:val="center"/>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8"/>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100,000,000</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tabs>
                <w:tab w:pos="402" w:val="left" w:leader="none"/>
              </w:tabs>
              <w:spacing w:line="240" w:lineRule="auto" w:before="8"/>
              <w:ind w:left="35" w:right="0"/>
              <w:jc w:val="center"/>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100,000,000</w:t>
            </w:r>
            <w:r>
              <w:rPr>
                <w:rFonts w:ascii="Times New Roman"/>
                <w:sz w:val="20"/>
              </w:rPr>
            </w:r>
          </w:p>
        </w:tc>
      </w:tr>
      <w:tr>
        <w:trPr>
          <w:trHeight w:val="437" w:hRule="exact"/>
        </w:trPr>
        <w:tc>
          <w:tcPr>
            <w:tcW w:w="1206" w:type="dxa"/>
            <w:tcBorders>
              <w:top w:val="nil" w:sz="6" w:space="0" w:color="auto"/>
              <w:left w:val="nil" w:sz="6" w:space="0" w:color="auto"/>
              <w:bottom w:val="nil" w:sz="6" w:space="0" w:color="auto"/>
              <w:right w:val="nil" w:sz="6" w:space="0" w:color="auto"/>
            </w:tcBorders>
          </w:tcPr>
          <w:p>
            <w:pPr/>
          </w:p>
        </w:tc>
        <w:tc>
          <w:tcPr>
            <w:tcW w:w="1864"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11"/>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3,745,874,438</w:t>
            </w:r>
            <w:r>
              <w:rPr>
                <w:rFonts w:ascii="Times New Roman"/>
                <w:w w:val="95"/>
                <w:sz w:val="20"/>
              </w:rPr>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1,145,000,000</w:t>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111"/>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100,000,000</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2" w:right="0"/>
              <w:jc w:val="center"/>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16"/>
                <w:sz w:val="20"/>
                <w:u w:val="thick" w:color="000000"/>
              </w:rPr>
              <w:t> </w:t>
            </w:r>
            <w:r>
              <w:rPr>
                <w:rFonts w:ascii="Times New Roman"/>
                <w:sz w:val="20"/>
                <w:u w:val="thick" w:color="000000"/>
              </w:rPr>
              <w:t>4,990,874,438</w:t>
            </w:r>
            <w:r>
              <w:rPr>
                <w:rFonts w:ascii="Times New Roman"/>
                <w:sz w:val="20"/>
              </w:rPr>
            </w:r>
          </w:p>
        </w:tc>
      </w:tr>
    </w:tbl>
    <w:p>
      <w:pPr>
        <w:spacing w:after="0" w:line="240" w:lineRule="auto"/>
        <w:jc w:val="center"/>
        <w:rPr>
          <w:rFonts w:ascii="Times New Roman" w:hAnsi="Times New Roman" w:cs="Times New Roman" w:eastAsia="Times New Roman" w:hint="default"/>
          <w:sz w:val="20"/>
          <w:szCs w:val="20"/>
        </w:rPr>
        <w:sectPr>
          <w:pgSz w:w="11910" w:h="16840"/>
          <w:pgMar w:header="1308" w:footer="746" w:top="3620" w:bottom="940" w:left="1680" w:right="16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spacing w:line="367" w:lineRule="exact" w:before="0"/>
        <w:ind w:left="137" w:right="153"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十一、其他重要事项</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3784"/>
        <w:gridCol w:w="1560"/>
        <w:gridCol w:w="1559"/>
        <w:gridCol w:w="1474"/>
      </w:tblGrid>
      <w:tr>
        <w:trPr>
          <w:trHeight w:val="2275" w:hRule="exact"/>
        </w:trPr>
        <w:tc>
          <w:tcPr>
            <w:tcW w:w="3784" w:type="dxa"/>
            <w:tcBorders>
              <w:top w:val="nil" w:sz="6" w:space="0" w:color="auto"/>
              <w:left w:val="nil" w:sz="6" w:space="0" w:color="auto"/>
              <w:bottom w:val="nil" w:sz="6" w:space="0" w:color="auto"/>
              <w:right w:val="nil" w:sz="6" w:space="0" w:color="auto"/>
            </w:tcBorders>
          </w:tcPr>
          <w:p>
            <w:pPr>
              <w:pStyle w:val="TableParagraph"/>
              <w:tabs>
                <w:tab w:pos="747" w:val="left" w:leader="none"/>
              </w:tabs>
              <w:spacing w:line="367" w:lineRule="exact"/>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w:t>
              <w:tab/>
            </w:r>
            <w:r>
              <w:rPr>
                <w:rFonts w:ascii="Microsoft JhengHei" w:hAnsi="Microsoft JhengHei" w:cs="Microsoft JhengHei" w:eastAsia="Microsoft JhengHei" w:hint="default"/>
                <w:b/>
                <w:bCs/>
                <w:sz w:val="24"/>
                <w:szCs w:val="24"/>
              </w:rPr>
              <w:t>金融工具及其风险</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170"/>
              <w:ind w:left="747" w:right="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流动风险</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5"/>
              <w:ind w:right="0"/>
              <w:jc w:val="left"/>
              <w:rPr>
                <w:rFonts w:ascii="Times New Roman" w:hAnsi="Times New Roman" w:cs="Times New Roman" w:eastAsia="Times New Roman" w:hint="default"/>
                <w:b/>
                <w:bCs/>
                <w:sz w:val="21"/>
                <w:szCs w:val="21"/>
              </w:rPr>
            </w:pPr>
          </w:p>
          <w:p>
            <w:pPr>
              <w:pStyle w:val="TableParagraph"/>
              <w:spacing w:line="240" w:lineRule="auto"/>
              <w:ind w:left="74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p>
            <w:pPr>
              <w:pStyle w:val="TableParagraph"/>
              <w:spacing w:line="240" w:lineRule="auto" w:before="3"/>
              <w:ind w:right="0"/>
              <w:jc w:val="left"/>
              <w:rPr>
                <w:rFonts w:ascii="Times New Roman" w:hAnsi="Times New Roman" w:cs="Times New Roman" w:eastAsia="Times New Roman" w:hint="default"/>
                <w:b/>
                <w:bCs/>
                <w:sz w:val="22"/>
                <w:szCs w:val="22"/>
              </w:rPr>
            </w:pPr>
          </w:p>
          <w:p>
            <w:pPr>
              <w:pStyle w:val="TableParagraph"/>
              <w:spacing w:line="240" w:lineRule="auto"/>
              <w:ind w:left="747" w:right="0"/>
              <w:jc w:val="left"/>
              <w:rPr>
                <w:rFonts w:ascii="宋体" w:hAnsi="宋体" w:cs="宋体" w:eastAsia="宋体" w:hint="default"/>
                <w:sz w:val="24"/>
                <w:szCs w:val="24"/>
              </w:rPr>
            </w:pPr>
            <w:r>
              <w:rPr>
                <w:rFonts w:ascii="宋体" w:hAnsi="宋体" w:cs="宋体" w:eastAsia="宋体" w:hint="default"/>
                <w:sz w:val="24"/>
                <w:szCs w:val="24"/>
              </w:rPr>
              <w:t>金融资产</w:t>
            </w:r>
          </w:p>
        </w:tc>
        <w:tc>
          <w:tcPr>
            <w:tcW w:w="4593" w:type="dxa"/>
            <w:gridSpan w:val="3"/>
            <w:tcBorders>
              <w:top w:val="nil" w:sz="6" w:space="0" w:color="auto"/>
              <w:left w:val="nil" w:sz="6" w:space="0" w:color="auto"/>
              <w:bottom w:val="nil" w:sz="6" w:space="0" w:color="auto"/>
              <w:right w:val="nil" w:sz="6" w:space="0" w:color="auto"/>
            </w:tcBorders>
          </w:tcPr>
          <w:p>
            <w:pPr/>
          </w:p>
        </w:tc>
      </w:tr>
      <w:tr>
        <w:trPr>
          <w:trHeight w:val="783"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40"/>
              <w:ind w:right="74"/>
              <w:jc w:val="right"/>
              <w:rPr>
                <w:rFonts w:ascii="宋体" w:hAnsi="宋体" w:cs="宋体" w:eastAsia="宋体" w:hint="default"/>
                <w:sz w:val="20"/>
                <w:szCs w:val="20"/>
              </w:rPr>
            </w:pPr>
            <w:r>
              <w:rPr>
                <w:rFonts w:ascii="Times New Roman" w:hAnsi="Times New Roman" w:cs="Times New Roman" w:eastAsia="Times New Roman" w:hint="default"/>
                <w:spacing w:val="-1"/>
                <w:w w:val="95"/>
                <w:sz w:val="20"/>
                <w:szCs w:val="20"/>
              </w:rPr>
              <w:t>6</w:t>
            </w:r>
            <w:r>
              <w:rPr>
                <w:rFonts w:ascii="宋体" w:hAnsi="宋体" w:cs="宋体" w:eastAsia="宋体" w:hint="default"/>
                <w:spacing w:val="-1"/>
                <w:w w:val="95"/>
                <w:sz w:val="20"/>
                <w:szCs w:val="20"/>
              </w:rPr>
              <w:t>个月以内</w:t>
            </w:r>
            <w:r>
              <w:rPr>
                <w:rFonts w:ascii="宋体" w:hAnsi="宋体" w:cs="宋体" w:eastAsia="宋体" w:hint="default"/>
                <w:spacing w:val="-1"/>
                <w:sz w:val="20"/>
                <w:szCs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62" w:lineRule="exact" w:before="132"/>
              <w:ind w:left="789" w:right="70"/>
              <w:jc w:val="left"/>
              <w:rPr>
                <w:rFonts w:ascii="宋体" w:hAnsi="宋体" w:cs="宋体" w:eastAsia="宋体" w:hint="default"/>
                <w:sz w:val="20"/>
                <w:szCs w:val="20"/>
              </w:rPr>
            </w:pPr>
            <w:r>
              <w:rPr>
                <w:rFonts w:ascii="Times New Roman" w:hAnsi="Times New Roman" w:cs="Times New Roman" w:eastAsia="Times New Roman" w:hint="default"/>
                <w:w w:val="95"/>
                <w:sz w:val="20"/>
                <w:szCs w:val="20"/>
              </w:rPr>
              <w:t>7</w:t>
            </w:r>
            <w:r>
              <w:rPr>
                <w:rFonts w:ascii="宋体" w:hAnsi="宋体" w:cs="宋体" w:eastAsia="宋体" w:hint="default"/>
                <w:w w:val="95"/>
                <w:sz w:val="20"/>
                <w:szCs w:val="20"/>
              </w:rPr>
              <w:t>个月以</w:t>
            </w:r>
            <w:r>
              <w:rPr>
                <w:rFonts w:ascii="宋体" w:hAnsi="宋体" w:cs="宋体" w:eastAsia="宋体" w:hint="default"/>
                <w:spacing w:val="-65"/>
                <w:w w:val="95"/>
                <w:sz w:val="20"/>
                <w:szCs w:val="20"/>
              </w:rPr>
              <w:t> </w:t>
            </w:r>
            <w:r>
              <w:rPr>
                <w:rFonts w:ascii="宋体" w:hAnsi="宋体" w:cs="宋体" w:eastAsia="宋体" w:hint="default"/>
                <w:sz w:val="20"/>
                <w:szCs w:val="20"/>
              </w:rPr>
              <w:t>上至</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40"/>
              <w:ind w:right="71"/>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年以上</w:t>
            </w:r>
            <w:r>
              <w:rPr>
                <w:rFonts w:ascii="宋体" w:hAnsi="宋体" w:cs="宋体" w:eastAsia="宋体" w:hint="default"/>
                <w:sz w:val="20"/>
                <w:szCs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40"/>
              <w:ind w:right="36"/>
              <w:jc w:val="right"/>
              <w:rPr>
                <w:rFonts w:ascii="宋体" w:hAnsi="宋体" w:cs="宋体" w:eastAsia="宋体" w:hint="default"/>
                <w:sz w:val="20"/>
                <w:szCs w:val="20"/>
              </w:rPr>
            </w:pPr>
            <w:r>
              <w:rPr>
                <w:rFonts w:ascii="宋体" w:hAnsi="宋体" w:cs="宋体" w:eastAsia="宋体" w:hint="default"/>
                <w:w w:val="95"/>
                <w:sz w:val="20"/>
                <w:szCs w:val="20"/>
              </w:rPr>
              <w:t>合计</w:t>
            </w:r>
            <w:r>
              <w:rPr>
                <w:rFonts w:ascii="宋体" w:hAnsi="宋体" w:cs="宋体" w:eastAsia="宋体" w:hint="default"/>
                <w:sz w:val="20"/>
                <w:szCs w:val="20"/>
              </w:rPr>
            </w:r>
          </w:p>
        </w:tc>
      </w:tr>
      <w:tr>
        <w:trPr>
          <w:trHeight w:val="374" w:hRule="exact"/>
        </w:trPr>
        <w:tc>
          <w:tcPr>
            <w:tcW w:w="3784" w:type="dxa"/>
            <w:tcBorders>
              <w:top w:val="nil" w:sz="6" w:space="0" w:color="auto"/>
              <w:left w:val="nil" w:sz="6" w:space="0" w:color="auto"/>
              <w:bottom w:val="nil" w:sz="6" w:space="0" w:color="auto"/>
              <w:right w:val="nil" w:sz="6" w:space="0" w:color="auto"/>
            </w:tcBorders>
          </w:tcPr>
          <w:p>
            <w:pPr>
              <w:pStyle w:val="TableParagraph"/>
              <w:tabs>
                <w:tab w:pos="1814" w:val="left" w:leader="none"/>
              </w:tabs>
              <w:spacing w:line="240" w:lineRule="auto" w:before="77"/>
              <w:ind w:right="69"/>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货币资金</w:t>
              <w:tab/>
            </w:r>
            <w:r>
              <w:rPr>
                <w:rFonts w:ascii="Times New Roman" w:hAnsi="Times New Roman" w:cs="Times New Roman" w:eastAsia="Times New Roman" w:hint="default"/>
                <w:w w:val="95"/>
                <w:sz w:val="20"/>
                <w:szCs w:val="20"/>
              </w:rPr>
              <w:t>1,314,698,869</w:t>
            </w:r>
            <w:r>
              <w:rPr>
                <w:rFonts w:ascii="Times New Roman" w:hAnsi="Times New Roman" w:cs="Times New Roman" w:eastAsia="Times New Roman" w:hint="default"/>
                <w:sz w:val="20"/>
                <w:szCs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5"/>
              <w:jc w:val="right"/>
              <w:rPr>
                <w:rFonts w:ascii="Times New Roman" w:hAnsi="Times New Roman" w:cs="Times New Roman" w:eastAsia="Times New Roman" w:hint="default"/>
                <w:sz w:val="20"/>
                <w:szCs w:val="20"/>
              </w:rPr>
            </w:pPr>
            <w:r>
              <w:rPr>
                <w:rFonts w:ascii="Times New Roman"/>
                <w:w w:val="95"/>
                <w:sz w:val="20"/>
              </w:rPr>
              <w:t>1,314,698,869</w:t>
            </w:r>
            <w:r>
              <w:rPr>
                <w:rFonts w:ascii="Times New Roman"/>
                <w:sz w:val="20"/>
              </w:rPr>
            </w:r>
          </w:p>
        </w:tc>
      </w:tr>
      <w:tr>
        <w:trPr>
          <w:trHeight w:val="259" w:hRule="exact"/>
        </w:trPr>
        <w:tc>
          <w:tcPr>
            <w:tcW w:w="3784" w:type="dxa"/>
            <w:tcBorders>
              <w:top w:val="nil" w:sz="6" w:space="0" w:color="auto"/>
              <w:left w:val="nil" w:sz="6" w:space="0" w:color="auto"/>
              <w:bottom w:val="nil" w:sz="6" w:space="0" w:color="auto"/>
              <w:right w:val="nil" w:sz="6" w:space="0" w:color="auto"/>
            </w:tcBorders>
          </w:tcPr>
          <w:p>
            <w:pPr>
              <w:pStyle w:val="TableParagraph"/>
              <w:tabs>
                <w:tab w:pos="1965" w:val="left" w:leader="none"/>
              </w:tabs>
              <w:spacing w:line="239" w:lineRule="exact"/>
              <w:ind w:right="6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应收账款</w:t>
              <w:tab/>
            </w:r>
            <w:r>
              <w:rPr>
                <w:rFonts w:ascii="Times New Roman" w:hAnsi="Times New Roman" w:cs="Times New Roman" w:eastAsia="Times New Roman" w:hint="default"/>
                <w:sz w:val="20"/>
                <w:szCs w:val="20"/>
              </w:rPr>
              <w:t>478,700,446</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478,700,446</w:t>
            </w:r>
          </w:p>
        </w:tc>
      </w:tr>
      <w:tr>
        <w:trPr>
          <w:trHeight w:val="260" w:hRule="exact"/>
        </w:trPr>
        <w:tc>
          <w:tcPr>
            <w:tcW w:w="3784" w:type="dxa"/>
            <w:tcBorders>
              <w:top w:val="nil" w:sz="6" w:space="0" w:color="auto"/>
              <w:left w:val="nil" w:sz="6" w:space="0" w:color="auto"/>
              <w:bottom w:val="nil" w:sz="6" w:space="0" w:color="auto"/>
              <w:right w:val="nil" w:sz="6" w:space="0" w:color="auto"/>
            </w:tcBorders>
          </w:tcPr>
          <w:p>
            <w:pPr>
              <w:pStyle w:val="TableParagraph"/>
              <w:tabs>
                <w:tab w:pos="2066" w:val="left" w:leader="none"/>
              </w:tabs>
              <w:spacing w:line="239" w:lineRule="exact"/>
              <w:ind w:right="6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其他应收款</w:t>
              <w:tab/>
            </w:r>
            <w:r>
              <w:rPr>
                <w:rFonts w:ascii="Times New Roman" w:hAnsi="Times New Roman" w:cs="Times New Roman" w:eastAsia="Times New Roman" w:hint="default"/>
                <w:w w:val="95"/>
                <w:sz w:val="20"/>
                <w:szCs w:val="20"/>
              </w:rPr>
              <w:t>65,074,055</w:t>
            </w:r>
            <w:r>
              <w:rPr>
                <w:rFonts w:ascii="Times New Roman" w:hAnsi="Times New Roman" w:cs="Times New Roman" w:eastAsia="Times New Roman" w:hint="default"/>
                <w:sz w:val="20"/>
                <w:szCs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Times New Roman" w:hAnsi="Times New Roman" w:cs="Times New Roman" w:eastAsia="Times New Roman" w:hint="default"/>
                <w:sz w:val="20"/>
                <w:szCs w:val="20"/>
              </w:rPr>
            </w:pPr>
            <w:r>
              <w:rPr>
                <w:rFonts w:ascii="Times New Roman"/>
                <w:w w:val="95"/>
                <w:sz w:val="20"/>
              </w:rPr>
              <w:t>23,168,336</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5"/>
                <w:sz w:val="20"/>
              </w:rPr>
              <w:t>88,242,391</w:t>
            </w:r>
            <w:r>
              <w:rPr>
                <w:rFonts w:ascii="Times New Roman"/>
                <w:sz w:val="20"/>
              </w:rPr>
            </w:r>
          </w:p>
        </w:tc>
      </w:tr>
      <w:tr>
        <w:trPr>
          <w:trHeight w:val="374" w:hRule="exact"/>
        </w:trPr>
        <w:tc>
          <w:tcPr>
            <w:tcW w:w="3784" w:type="dxa"/>
            <w:tcBorders>
              <w:top w:val="nil" w:sz="6" w:space="0" w:color="auto"/>
              <w:left w:val="nil" w:sz="6" w:space="0" w:color="auto"/>
              <w:bottom w:val="nil" w:sz="6" w:space="0" w:color="auto"/>
              <w:right w:val="nil" w:sz="6" w:space="0" w:color="auto"/>
            </w:tcBorders>
          </w:tcPr>
          <w:p>
            <w:pPr>
              <w:pStyle w:val="TableParagraph"/>
              <w:tabs>
                <w:tab w:pos="1545" w:val="left" w:leader="none"/>
                <w:tab w:pos="2899" w:val="left" w:leader="none"/>
              </w:tabs>
              <w:spacing w:line="240" w:lineRule="exact"/>
              <w:ind w:right="69"/>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长期应收款</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sz w:val="20"/>
                <w:szCs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1351" w:val="left" w:leader="none"/>
              </w:tabs>
              <w:spacing w:line="240" w:lineRule="auto" w:before="10"/>
              <w:ind w:right="7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10"/>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159,034,153</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tabs>
                <w:tab w:pos="367"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159,034,153</w:t>
            </w:r>
            <w:r>
              <w:rPr>
                <w:rFonts w:ascii="Times New Roman"/>
                <w:sz w:val="20"/>
              </w:rPr>
            </w:r>
          </w:p>
        </w:tc>
      </w:tr>
      <w:tr>
        <w:trPr>
          <w:trHeight w:val="494" w:hRule="exact"/>
        </w:trPr>
        <w:tc>
          <w:tcPr>
            <w:tcW w:w="3784"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11"/>
              <w:ind w:right="6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1,858,473,370</w:t>
            </w:r>
            <w:r>
              <w:rPr>
                <w:rFonts w:ascii="Times New Roman"/>
                <w:w w:val="95"/>
                <w:sz w:val="20"/>
              </w:rPr>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518" w:val="left" w:leader="none"/>
              </w:tabs>
              <w:spacing w:line="240" w:lineRule="auto" w:before="111"/>
              <w:ind w:right="6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23,168,336</w:t>
            </w:r>
            <w:r>
              <w:rPr>
                <w:rFonts w:ascii="Times New Roman"/>
                <w:w w:val="95"/>
                <w:sz w:val="20"/>
              </w:rPr>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111"/>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159,034,153</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  </w:t>
            </w:r>
            <w:r>
              <w:rPr>
                <w:rFonts w:ascii="Times New Roman"/>
                <w:spacing w:val="16"/>
                <w:sz w:val="20"/>
                <w:u w:val="double" w:color="000000"/>
              </w:rPr>
              <w:t> </w:t>
            </w:r>
            <w:r>
              <w:rPr>
                <w:rFonts w:ascii="Times New Roman"/>
                <w:w w:val="95"/>
                <w:sz w:val="20"/>
                <w:u w:val="double" w:color="000000"/>
              </w:rPr>
              <w:t>2,040,675,859</w:t>
            </w:r>
            <w:r>
              <w:rPr>
                <w:rFonts w:ascii="Times New Roman"/>
                <w:w w:val="95"/>
                <w:sz w:val="20"/>
              </w:rPr>
            </w:r>
            <w:r>
              <w:rPr>
                <w:rFonts w:ascii="Times New Roman"/>
                <w:sz w:val="20"/>
              </w:rPr>
            </w:r>
          </w:p>
        </w:tc>
      </w:tr>
      <w:tr>
        <w:trPr>
          <w:trHeight w:val="569"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747"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1560"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
        </w:tc>
      </w:tr>
      <w:tr>
        <w:trPr>
          <w:trHeight w:val="781"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39"/>
              <w:ind w:right="74"/>
              <w:jc w:val="right"/>
              <w:rPr>
                <w:rFonts w:ascii="宋体" w:hAnsi="宋体" w:cs="宋体" w:eastAsia="宋体" w:hint="default"/>
                <w:sz w:val="20"/>
                <w:szCs w:val="20"/>
              </w:rPr>
            </w:pPr>
            <w:r>
              <w:rPr>
                <w:rFonts w:ascii="Times New Roman" w:hAnsi="Times New Roman" w:cs="Times New Roman" w:eastAsia="Times New Roman" w:hint="default"/>
                <w:spacing w:val="-1"/>
                <w:w w:val="95"/>
                <w:sz w:val="20"/>
                <w:szCs w:val="20"/>
              </w:rPr>
              <w:t>6</w:t>
            </w:r>
            <w:r>
              <w:rPr>
                <w:rFonts w:ascii="宋体" w:hAnsi="宋体" w:cs="宋体" w:eastAsia="宋体" w:hint="default"/>
                <w:spacing w:val="-1"/>
                <w:w w:val="95"/>
                <w:sz w:val="20"/>
                <w:szCs w:val="20"/>
              </w:rPr>
              <w:t>个月以内</w:t>
            </w:r>
            <w:r>
              <w:rPr>
                <w:rFonts w:ascii="宋体" w:hAnsi="宋体" w:cs="宋体" w:eastAsia="宋体" w:hint="default"/>
                <w:spacing w:val="-1"/>
                <w:sz w:val="20"/>
                <w:szCs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60" w:lineRule="exact" w:before="135"/>
              <w:ind w:left="789" w:right="70"/>
              <w:jc w:val="left"/>
              <w:rPr>
                <w:rFonts w:ascii="宋体" w:hAnsi="宋体" w:cs="宋体" w:eastAsia="宋体" w:hint="default"/>
                <w:sz w:val="20"/>
                <w:szCs w:val="20"/>
              </w:rPr>
            </w:pPr>
            <w:r>
              <w:rPr>
                <w:rFonts w:ascii="Times New Roman" w:hAnsi="Times New Roman" w:cs="Times New Roman" w:eastAsia="Times New Roman" w:hint="default"/>
                <w:w w:val="95"/>
                <w:sz w:val="20"/>
                <w:szCs w:val="20"/>
              </w:rPr>
              <w:t>7</w:t>
            </w:r>
            <w:r>
              <w:rPr>
                <w:rFonts w:ascii="宋体" w:hAnsi="宋体" w:cs="宋体" w:eastAsia="宋体" w:hint="default"/>
                <w:w w:val="95"/>
                <w:sz w:val="20"/>
                <w:szCs w:val="20"/>
              </w:rPr>
              <w:t>个月以</w:t>
            </w:r>
            <w:r>
              <w:rPr>
                <w:rFonts w:ascii="宋体" w:hAnsi="宋体" w:cs="宋体" w:eastAsia="宋体" w:hint="default"/>
                <w:spacing w:val="-65"/>
                <w:w w:val="95"/>
                <w:sz w:val="20"/>
                <w:szCs w:val="20"/>
              </w:rPr>
              <w:t> </w:t>
            </w:r>
            <w:r>
              <w:rPr>
                <w:rFonts w:ascii="宋体" w:hAnsi="宋体" w:cs="宋体" w:eastAsia="宋体" w:hint="default"/>
                <w:sz w:val="20"/>
                <w:szCs w:val="20"/>
              </w:rPr>
              <w:t>上至</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39"/>
              <w:ind w:right="71"/>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年以上</w:t>
            </w:r>
            <w:r>
              <w:rPr>
                <w:rFonts w:ascii="宋体" w:hAnsi="宋体" w:cs="宋体" w:eastAsia="宋体" w:hint="default"/>
                <w:sz w:val="20"/>
                <w:szCs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39"/>
              <w:ind w:right="36"/>
              <w:jc w:val="right"/>
              <w:rPr>
                <w:rFonts w:ascii="宋体" w:hAnsi="宋体" w:cs="宋体" w:eastAsia="宋体" w:hint="default"/>
                <w:sz w:val="20"/>
                <w:szCs w:val="20"/>
              </w:rPr>
            </w:pPr>
            <w:r>
              <w:rPr>
                <w:rFonts w:ascii="宋体" w:hAnsi="宋体" w:cs="宋体" w:eastAsia="宋体" w:hint="default"/>
                <w:w w:val="95"/>
                <w:sz w:val="20"/>
                <w:szCs w:val="20"/>
              </w:rPr>
              <w:t>合计</w:t>
            </w:r>
            <w:r>
              <w:rPr>
                <w:rFonts w:ascii="宋体" w:hAnsi="宋体" w:cs="宋体" w:eastAsia="宋体" w:hint="default"/>
                <w:sz w:val="20"/>
                <w:szCs w:val="20"/>
              </w:rPr>
            </w:r>
          </w:p>
        </w:tc>
      </w:tr>
      <w:tr>
        <w:trPr>
          <w:trHeight w:val="376" w:hRule="exact"/>
        </w:trPr>
        <w:tc>
          <w:tcPr>
            <w:tcW w:w="3784" w:type="dxa"/>
            <w:tcBorders>
              <w:top w:val="nil" w:sz="6" w:space="0" w:color="auto"/>
              <w:left w:val="nil" w:sz="6" w:space="0" w:color="auto"/>
              <w:bottom w:val="nil" w:sz="6" w:space="0" w:color="auto"/>
              <w:right w:val="nil" w:sz="6" w:space="0" w:color="auto"/>
            </w:tcBorders>
          </w:tcPr>
          <w:p>
            <w:pPr>
              <w:pStyle w:val="TableParagraph"/>
              <w:tabs>
                <w:tab w:pos="1965" w:val="left" w:leader="none"/>
              </w:tabs>
              <w:spacing w:line="240" w:lineRule="auto" w:before="77"/>
              <w:ind w:right="6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短期借款</w:t>
              <w:tab/>
            </w:r>
            <w:r>
              <w:rPr>
                <w:rFonts w:ascii="Times New Roman" w:hAnsi="Times New Roman" w:cs="Times New Roman" w:eastAsia="Times New Roman" w:hint="default"/>
                <w:sz w:val="20"/>
                <w:szCs w:val="20"/>
              </w:rPr>
              <w:t>270,000,000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7"/>
              <w:jc w:val="right"/>
              <w:rPr>
                <w:rFonts w:ascii="Times New Roman" w:hAnsi="Times New Roman" w:cs="Times New Roman" w:eastAsia="Times New Roman" w:hint="default"/>
                <w:sz w:val="20"/>
                <w:szCs w:val="20"/>
              </w:rPr>
            </w:pPr>
            <w:r>
              <w:rPr>
                <w:rFonts w:ascii="Times New Roman"/>
                <w:sz w:val="20"/>
              </w:rPr>
              <w:t>188,718,046</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20"/>
                <w:szCs w:val="20"/>
              </w:rPr>
            </w:pPr>
            <w:r>
              <w:rPr>
                <w:rFonts w:ascii="Times New Roman"/>
                <w:sz w:val="20"/>
              </w:rPr>
              <w:t>458,718,046</w:t>
            </w:r>
          </w:p>
        </w:tc>
      </w:tr>
      <w:tr>
        <w:trPr>
          <w:trHeight w:val="260" w:hRule="exact"/>
        </w:trPr>
        <w:tc>
          <w:tcPr>
            <w:tcW w:w="3784" w:type="dxa"/>
            <w:tcBorders>
              <w:top w:val="nil" w:sz="6" w:space="0" w:color="auto"/>
              <w:left w:val="nil" w:sz="6" w:space="0" w:color="auto"/>
              <w:bottom w:val="nil" w:sz="6" w:space="0" w:color="auto"/>
              <w:right w:val="nil" w:sz="6" w:space="0" w:color="auto"/>
            </w:tcBorders>
          </w:tcPr>
          <w:p>
            <w:pPr>
              <w:pStyle w:val="TableParagraph"/>
              <w:tabs>
                <w:tab w:pos="2899" w:val="left" w:leader="none"/>
              </w:tabs>
              <w:spacing w:line="240" w:lineRule="exact"/>
              <w:ind w:right="69"/>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应付短期债券</w:t>
              <w:tab/>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z w:val="20"/>
                <w:szCs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20"/>
                <w:szCs w:val="20"/>
              </w:rPr>
            </w:pPr>
            <w:r>
              <w:rPr>
                <w:rFonts w:ascii="Times New Roman"/>
                <w:sz w:val="20"/>
              </w:rPr>
              <w:t>498,904,616</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z w:val="20"/>
              </w:rPr>
              <w:t>498,904,616</w:t>
            </w:r>
          </w:p>
        </w:tc>
      </w:tr>
      <w:tr>
        <w:trPr>
          <w:trHeight w:val="259" w:hRule="exact"/>
        </w:trPr>
        <w:tc>
          <w:tcPr>
            <w:tcW w:w="3784" w:type="dxa"/>
            <w:tcBorders>
              <w:top w:val="nil" w:sz="6" w:space="0" w:color="auto"/>
              <w:left w:val="nil" w:sz="6" w:space="0" w:color="auto"/>
              <w:bottom w:val="nil" w:sz="6" w:space="0" w:color="auto"/>
              <w:right w:val="nil" w:sz="6" w:space="0" w:color="auto"/>
            </w:tcBorders>
          </w:tcPr>
          <w:p>
            <w:pPr>
              <w:pStyle w:val="TableParagraph"/>
              <w:tabs>
                <w:tab w:pos="1965" w:val="left" w:leader="none"/>
              </w:tabs>
              <w:spacing w:line="239" w:lineRule="exact"/>
              <w:ind w:right="6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应付票据</w:t>
              <w:tab/>
            </w:r>
            <w:r>
              <w:rPr>
                <w:rFonts w:ascii="Times New Roman" w:hAnsi="Times New Roman" w:cs="Times New Roman" w:eastAsia="Times New Roman" w:hint="default"/>
                <w:sz w:val="20"/>
                <w:szCs w:val="20"/>
              </w:rPr>
              <w:t>405,762,766</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405,762,766</w:t>
            </w:r>
          </w:p>
        </w:tc>
      </w:tr>
      <w:tr>
        <w:trPr>
          <w:trHeight w:val="260" w:hRule="exact"/>
        </w:trPr>
        <w:tc>
          <w:tcPr>
            <w:tcW w:w="3784" w:type="dxa"/>
            <w:tcBorders>
              <w:top w:val="nil" w:sz="6" w:space="0" w:color="auto"/>
              <w:left w:val="nil" w:sz="6" w:space="0" w:color="auto"/>
              <w:bottom w:val="nil" w:sz="6" w:space="0" w:color="auto"/>
              <w:right w:val="nil" w:sz="6" w:space="0" w:color="auto"/>
            </w:tcBorders>
          </w:tcPr>
          <w:p>
            <w:pPr>
              <w:pStyle w:val="TableParagraph"/>
              <w:tabs>
                <w:tab w:pos="1965" w:val="left" w:leader="none"/>
              </w:tabs>
              <w:spacing w:line="239" w:lineRule="exact"/>
              <w:ind w:right="6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应付账款</w:t>
              <w:tab/>
            </w:r>
            <w:r>
              <w:rPr>
                <w:rFonts w:ascii="Times New Roman" w:hAnsi="Times New Roman" w:cs="Times New Roman" w:eastAsia="Times New Roman" w:hint="default"/>
                <w:sz w:val="20"/>
                <w:szCs w:val="20"/>
              </w:rPr>
              <w:t>507,384,090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507,384,090</w:t>
            </w:r>
          </w:p>
        </w:tc>
      </w:tr>
      <w:tr>
        <w:trPr>
          <w:trHeight w:val="260" w:hRule="exact"/>
        </w:trPr>
        <w:tc>
          <w:tcPr>
            <w:tcW w:w="3784" w:type="dxa"/>
            <w:tcBorders>
              <w:top w:val="nil" w:sz="6" w:space="0" w:color="auto"/>
              <w:left w:val="nil" w:sz="6" w:space="0" w:color="auto"/>
              <w:bottom w:val="nil" w:sz="6" w:space="0" w:color="auto"/>
              <w:right w:val="nil" w:sz="6" w:space="0" w:color="auto"/>
            </w:tcBorders>
          </w:tcPr>
          <w:p>
            <w:pPr>
              <w:pStyle w:val="TableParagraph"/>
              <w:tabs>
                <w:tab w:pos="2899" w:val="left" w:leader="none"/>
              </w:tabs>
              <w:spacing w:line="240" w:lineRule="exact"/>
              <w:ind w:right="69"/>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应付股利</w:t>
              <w:tab/>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z w:val="20"/>
                <w:szCs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9"/>
              <w:jc w:val="right"/>
              <w:rPr>
                <w:rFonts w:ascii="Times New Roman" w:hAnsi="Times New Roman" w:cs="Times New Roman" w:eastAsia="Times New Roman" w:hint="default"/>
                <w:sz w:val="20"/>
                <w:szCs w:val="20"/>
              </w:rPr>
            </w:pPr>
            <w:r>
              <w:rPr>
                <w:rFonts w:ascii="Times New Roman"/>
                <w:w w:val="95"/>
                <w:sz w:val="20"/>
              </w:rPr>
              <w:t>16,200,000</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5"/>
                <w:sz w:val="20"/>
              </w:rPr>
              <w:t>16,200,000</w:t>
            </w:r>
            <w:r>
              <w:rPr>
                <w:rFonts w:ascii="Times New Roman"/>
                <w:sz w:val="20"/>
              </w:rPr>
            </w:r>
          </w:p>
        </w:tc>
      </w:tr>
      <w:tr>
        <w:trPr>
          <w:trHeight w:val="259" w:hRule="exact"/>
        </w:trPr>
        <w:tc>
          <w:tcPr>
            <w:tcW w:w="3784" w:type="dxa"/>
            <w:tcBorders>
              <w:top w:val="nil" w:sz="6" w:space="0" w:color="auto"/>
              <w:left w:val="nil" w:sz="6" w:space="0" w:color="auto"/>
              <w:bottom w:val="nil" w:sz="6" w:space="0" w:color="auto"/>
              <w:right w:val="nil" w:sz="6" w:space="0" w:color="auto"/>
            </w:tcBorders>
          </w:tcPr>
          <w:p>
            <w:pPr>
              <w:pStyle w:val="TableParagraph"/>
              <w:tabs>
                <w:tab w:pos="2066" w:val="left" w:leader="none"/>
              </w:tabs>
              <w:spacing w:line="239" w:lineRule="exact"/>
              <w:ind w:right="6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其他应付款</w:t>
              <w:tab/>
            </w:r>
            <w:r>
              <w:rPr>
                <w:rFonts w:ascii="Times New Roman" w:hAnsi="Times New Roman" w:cs="Times New Roman" w:eastAsia="Times New Roman" w:hint="default"/>
                <w:w w:val="95"/>
                <w:sz w:val="20"/>
                <w:szCs w:val="20"/>
              </w:rPr>
              <w:t>82,279,556</w:t>
            </w:r>
            <w:r>
              <w:rPr>
                <w:rFonts w:ascii="Times New Roman" w:hAnsi="Times New Roman" w:cs="Times New Roman" w:eastAsia="Times New Roman" w:hint="default"/>
                <w:sz w:val="20"/>
                <w:szCs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20"/>
                <w:szCs w:val="20"/>
              </w:rPr>
            </w:pPr>
            <w:r>
              <w:rPr>
                <w:rFonts w:ascii="Times New Roman"/>
                <w:sz w:val="20"/>
              </w:rPr>
              <w:t>115,585,998</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197,865,554</w:t>
            </w:r>
          </w:p>
        </w:tc>
      </w:tr>
      <w:tr>
        <w:trPr>
          <w:trHeight w:val="373" w:hRule="exact"/>
        </w:trPr>
        <w:tc>
          <w:tcPr>
            <w:tcW w:w="3784" w:type="dxa"/>
            <w:tcBorders>
              <w:top w:val="nil" w:sz="6" w:space="0" w:color="auto"/>
              <w:left w:val="nil" w:sz="6" w:space="0" w:color="auto"/>
              <w:bottom w:val="nil" w:sz="6" w:space="0" w:color="auto"/>
              <w:right w:val="nil" w:sz="6" w:space="0" w:color="auto"/>
            </w:tcBorders>
          </w:tcPr>
          <w:p>
            <w:pPr>
              <w:pStyle w:val="TableParagraph"/>
              <w:tabs>
                <w:tab w:pos="1545" w:val="left" w:leader="none"/>
                <w:tab w:pos="2899" w:val="left" w:leader="none"/>
              </w:tabs>
              <w:spacing w:line="239" w:lineRule="exact"/>
              <w:ind w:right="69"/>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长期借款</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sz w:val="20"/>
                <w:szCs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1351" w:val="left" w:leader="none"/>
              </w:tabs>
              <w:spacing w:line="240" w:lineRule="auto" w:before="9"/>
              <w:ind w:right="7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9"/>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200,000,000</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tabs>
                <w:tab w:pos="367"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200,000,000</w:t>
            </w:r>
            <w:r>
              <w:rPr>
                <w:rFonts w:ascii="Times New Roman"/>
                <w:sz w:val="20"/>
              </w:rPr>
            </w:r>
          </w:p>
        </w:tc>
      </w:tr>
      <w:tr>
        <w:trPr>
          <w:trHeight w:val="495" w:hRule="exact"/>
        </w:trPr>
        <w:tc>
          <w:tcPr>
            <w:tcW w:w="3784"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11"/>
              <w:ind w:right="69"/>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w w:val="95"/>
                <w:sz w:val="20"/>
                <w:u w:val="thick" w:color="000000"/>
              </w:rPr>
              <w:t>1,265,426,412</w:t>
            </w:r>
            <w:r>
              <w:rPr>
                <w:rFonts w:ascii="Times New Roman"/>
                <w:w w:val="95"/>
                <w:sz w:val="20"/>
              </w:rPr>
            </w:r>
            <w:r>
              <w:rPr>
                <w:rFonts w:ascii="Times New Roman"/>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11"/>
              <w:ind w:right="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819,408,660</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111"/>
              <w:ind w:right="68"/>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200,000,000</w:t>
            </w:r>
            <w:r>
              <w:rPr>
                <w:rFonts w:ascii="Times New Roman"/>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16"/>
                <w:sz w:val="20"/>
                <w:u w:val="thick" w:color="000000"/>
              </w:rPr>
              <w:t> </w:t>
            </w:r>
            <w:r>
              <w:rPr>
                <w:rFonts w:ascii="Times New Roman"/>
                <w:w w:val="95"/>
                <w:sz w:val="20"/>
                <w:u w:val="thick" w:color="000000"/>
              </w:rPr>
              <w:t>2,284,835,072</w:t>
            </w:r>
            <w:r>
              <w:rPr>
                <w:rFonts w:ascii="Times New Roman"/>
                <w:w w:val="95"/>
                <w:sz w:val="20"/>
              </w:rPr>
            </w:r>
            <w:r>
              <w:rPr>
                <w:rFonts w:ascii="Times New Roman"/>
                <w:sz w:val="20"/>
              </w:rPr>
            </w:r>
          </w:p>
        </w:tc>
      </w:tr>
      <w:tr>
        <w:trPr>
          <w:trHeight w:val="498"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40" w:lineRule="auto" w:before="7"/>
              <w:ind w:left="74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市场风险</w:t>
            </w:r>
            <w:r>
              <w:rPr>
                <w:rFonts w:ascii="Microsoft JhengHei" w:hAnsi="Microsoft JhengHei" w:cs="Microsoft JhengHei" w:eastAsia="Microsoft JhengHei" w:hint="default"/>
                <w:sz w:val="24"/>
                <w:szCs w:val="24"/>
              </w:rPr>
            </w:r>
          </w:p>
        </w:tc>
        <w:tc>
          <w:tcPr>
            <w:tcW w:w="1560"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Times New Roman" w:hAnsi="Times New Roman" w:cs="Times New Roman" w:eastAsia="Times New Roman" w:hint="default"/>
          <w:b/>
          <w:bCs/>
          <w:sz w:val="12"/>
          <w:szCs w:val="12"/>
        </w:rPr>
      </w:pPr>
    </w:p>
    <w:p>
      <w:pPr>
        <w:pStyle w:val="Heading2"/>
        <w:spacing w:line="312" w:lineRule="exact" w:before="56"/>
        <w:ind w:left="857" w:right="146"/>
        <w:jc w:val="left"/>
      </w:pPr>
      <w:r>
        <w:rPr>
          <w:spacing w:val="-3"/>
        </w:rPr>
        <w:t>市场风险，是指金融工具的公允价值或未来现金流量因市场价格变动而发</w:t>
      </w:r>
      <w:r>
        <w:rPr>
          <w:spacing w:val="-111"/>
        </w:rPr>
        <w:t> </w:t>
      </w:r>
      <w:r>
        <w:rPr>
          <w:spacing w:val="-111"/>
        </w:rPr>
      </w:r>
      <w:r>
        <w:rPr/>
        <w:t>生波动的风险。本集团的市场风险主要包括利率风险。</w:t>
      </w:r>
    </w:p>
    <w:p>
      <w:pPr>
        <w:spacing w:after="0" w:line="312" w:lineRule="exact"/>
        <w:jc w:val="left"/>
        <w:sectPr>
          <w:pgSz w:w="11910" w:h="16840"/>
          <w:pgMar w:header="1308" w:footer="746" w:top="3620" w:bottom="94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367" w:lineRule="exact" w:before="0"/>
        <w:ind w:left="117" w:right="22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十一、其他重要事项</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line="338" w:lineRule="auto" w:before="170"/>
        <w:ind w:left="837" w:right="5491" w:hanging="713"/>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w:t>
        <w:tab/>
      </w:r>
      <w:r>
        <w:rPr>
          <w:rFonts w:ascii="Microsoft JhengHei" w:hAnsi="Microsoft JhengHei" w:cs="Microsoft JhengHei" w:eastAsia="Microsoft JhengHei" w:hint="default"/>
          <w:b/>
          <w:bCs/>
          <w:sz w:val="24"/>
          <w:szCs w:val="24"/>
        </w:rPr>
        <w:t>金融工具及其风险</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47"/>
          <w:sz w:val="24"/>
          <w:szCs w:val="24"/>
        </w:rPr>
        <w:t> </w:t>
      </w:r>
      <w:r>
        <w:rPr>
          <w:rFonts w:ascii="Microsoft JhengHei" w:hAnsi="Microsoft JhengHei" w:cs="Microsoft JhengHei" w:eastAsia="Microsoft JhengHei" w:hint="default"/>
          <w:b/>
          <w:bCs/>
          <w:sz w:val="24"/>
          <w:szCs w:val="24"/>
        </w:rPr>
        <w:t>市场风险</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Heading2"/>
        <w:spacing w:line="240" w:lineRule="auto" w:before="115"/>
        <w:ind w:left="819" w:right="6848"/>
        <w:jc w:val="center"/>
      </w:pPr>
      <w:r>
        <w:rPr/>
      </w:r>
      <w:r>
        <w:rPr>
          <w:u w:val="single" w:color="000000"/>
        </w:rPr>
        <w:t>利率风险</w:t>
      </w:r>
      <w:r>
        <w:rPr/>
      </w:r>
    </w:p>
    <w:p>
      <w:pPr>
        <w:spacing w:line="240" w:lineRule="auto" w:before="12"/>
        <w:rPr>
          <w:rFonts w:ascii="宋体" w:hAnsi="宋体" w:cs="宋体" w:eastAsia="宋体" w:hint="default"/>
          <w:sz w:val="18"/>
          <w:szCs w:val="18"/>
        </w:rPr>
      </w:pPr>
    </w:p>
    <w:p>
      <w:pPr>
        <w:pStyle w:val="Heading2"/>
        <w:spacing w:line="312" w:lineRule="exact" w:before="56"/>
        <w:ind w:right="233"/>
        <w:jc w:val="both"/>
      </w:pPr>
      <w:r>
        <w:rPr>
          <w:spacing w:val="-3"/>
        </w:rPr>
        <w:t>利率风险，是指金融工具的公允价值或未来现金流量因市场利率变动而发</w:t>
      </w:r>
      <w:r>
        <w:rPr>
          <w:spacing w:val="-111"/>
        </w:rPr>
        <w:t> </w:t>
      </w:r>
      <w:r>
        <w:rPr>
          <w:spacing w:val="-111"/>
        </w:rPr>
      </w:r>
      <w:r>
        <w:rPr>
          <w:spacing w:val="-3"/>
        </w:rPr>
        <w:t>生波动的风险。浮动利率工具使本集团面临现金流量利率风险，而固定利</w:t>
      </w:r>
      <w:r>
        <w:rPr>
          <w:spacing w:val="-112"/>
        </w:rPr>
        <w:t> </w:t>
      </w:r>
      <w:r>
        <w:rPr>
          <w:spacing w:val="-112"/>
        </w:rPr>
      </w:r>
      <w:r>
        <w:rPr/>
        <w:t>率工具则使本集团面临公允价值利率风险。</w:t>
      </w:r>
    </w:p>
    <w:p>
      <w:pPr>
        <w:spacing w:line="240" w:lineRule="auto" w:before="1"/>
        <w:rPr>
          <w:rFonts w:ascii="宋体" w:hAnsi="宋体" w:cs="宋体" w:eastAsia="宋体" w:hint="default"/>
          <w:sz w:val="21"/>
          <w:szCs w:val="21"/>
        </w:rPr>
      </w:pPr>
    </w:p>
    <w:p>
      <w:pPr>
        <w:pStyle w:val="Heading2"/>
        <w:spacing w:line="312" w:lineRule="exact"/>
        <w:ind w:right="0"/>
        <w:jc w:val="left"/>
      </w:pPr>
      <w:r>
        <w:rPr>
          <w:spacing w:val="3"/>
        </w:rPr>
        <w:t>本集团的利率风险政策要求维持适当的固定和浮动利率工具组合以管理</w:t>
      </w:r>
      <w:r>
        <w:rPr>
          <w:spacing w:val="-98"/>
        </w:rPr>
        <w:t> </w:t>
      </w:r>
      <w:r>
        <w:rPr>
          <w:spacing w:val="-98"/>
        </w:rPr>
      </w:r>
      <w:r>
        <w:rPr/>
        <w:t>利率风险。该政策还要求管理生息金融资产和付息金融负债的到期情况，</w:t>
      </w:r>
      <w:r>
        <w:rPr>
          <w:spacing w:val="-95"/>
        </w:rPr>
        <w:t> </w:t>
      </w:r>
      <w:r>
        <w:rPr>
          <w:spacing w:val="-95"/>
        </w:rPr>
      </w:r>
      <w:r>
        <w:rPr>
          <w:spacing w:val="-3"/>
        </w:rPr>
        <w:t>一年内即须重估浮动利率工具的利息，固定利率工具的利息则在有关金融</w:t>
      </w:r>
      <w:r>
        <w:rPr>
          <w:spacing w:val="-111"/>
        </w:rPr>
        <w:t> </w:t>
      </w:r>
      <w:r>
        <w:rPr>
          <w:spacing w:val="-111"/>
        </w:rPr>
      </w:r>
      <w:r>
        <w:rPr/>
        <w:t>工具初始确认时计价，且在到期前固定不变。</w:t>
      </w:r>
    </w:p>
    <w:p>
      <w:pPr>
        <w:spacing w:line="240" w:lineRule="auto" w:before="1"/>
        <w:rPr>
          <w:rFonts w:ascii="宋体" w:hAnsi="宋体" w:cs="宋体" w:eastAsia="宋体" w:hint="default"/>
          <w:sz w:val="21"/>
          <w:szCs w:val="21"/>
        </w:rPr>
      </w:pPr>
    </w:p>
    <w:p>
      <w:pPr>
        <w:pStyle w:val="Heading2"/>
        <w:spacing w:line="312" w:lineRule="exact"/>
        <w:ind w:right="226"/>
        <w:jc w:val="left"/>
      </w:pPr>
      <w:r>
        <w:rPr>
          <w:spacing w:val="-3"/>
        </w:rPr>
        <w:t>下表为利率风险的敏感性分析，反映了在其他变量不变的假设下，利率发</w:t>
      </w:r>
      <w:r>
        <w:rPr>
          <w:spacing w:val="-112"/>
        </w:rPr>
        <w:t> </w:t>
      </w:r>
      <w:r>
        <w:rPr>
          <w:spacing w:val="-112"/>
        </w:rPr>
      </w:r>
      <w:r>
        <w:rPr/>
        <w:t>生合理、可能的变动时，将对利润总额和股东权益产生的影响。</w:t>
      </w:r>
    </w:p>
    <w:p>
      <w:pPr>
        <w:spacing w:line="240" w:lineRule="auto" w:before="12"/>
        <w:rPr>
          <w:rFonts w:ascii="宋体" w:hAnsi="宋体" w:cs="宋体" w:eastAsia="宋体" w:hint="default"/>
          <w:sz w:val="14"/>
          <w:szCs w:val="14"/>
        </w:rPr>
      </w:pPr>
    </w:p>
    <w:tbl>
      <w:tblPr>
        <w:tblW w:w="0" w:type="auto"/>
        <w:jc w:val="left"/>
        <w:tblInd w:w="802" w:type="dxa"/>
        <w:tblLayout w:type="fixed"/>
        <w:tblCellMar>
          <w:top w:w="0" w:type="dxa"/>
          <w:left w:w="0" w:type="dxa"/>
          <w:bottom w:w="0" w:type="dxa"/>
          <w:right w:w="0" w:type="dxa"/>
        </w:tblCellMar>
        <w:tblLook w:val="01E0"/>
      </w:tblPr>
      <w:tblGrid>
        <w:gridCol w:w="2201"/>
        <w:gridCol w:w="1740"/>
        <w:gridCol w:w="2020"/>
        <w:gridCol w:w="1669"/>
      </w:tblGrid>
      <w:tr>
        <w:trPr>
          <w:trHeight w:val="822" w:hRule="exact"/>
        </w:trPr>
        <w:tc>
          <w:tcPr>
            <w:tcW w:w="2201"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125" w:right="425" w:firstLine="468"/>
              <w:jc w:val="left"/>
              <w:rPr>
                <w:rFonts w:ascii="Times New Roman" w:hAnsi="Times New Roman" w:cs="Times New Roman" w:eastAsia="Times New Roman" w:hint="default"/>
                <w:sz w:val="24"/>
                <w:szCs w:val="24"/>
              </w:rPr>
            </w:pPr>
            <w:r>
              <w:rPr>
                <w:rFonts w:ascii="宋体" w:hAnsi="宋体" w:cs="宋体" w:eastAsia="宋体" w:hint="default"/>
                <w:sz w:val="24"/>
                <w:szCs w:val="24"/>
              </w:rPr>
              <w:t>基准点 增加</w:t>
            </w:r>
            <w:r>
              <w:rPr>
                <w:rFonts w:ascii="Times New Roman" w:hAnsi="Times New Roman" w:cs="Times New Roman" w:eastAsia="Times New Roman" w:hint="default"/>
                <w:sz w:val="24"/>
                <w:szCs w:val="24"/>
              </w:rPr>
              <w:t>/(</w:t>
            </w:r>
            <w:r>
              <w:rPr>
                <w:rFonts w:ascii="宋体" w:hAnsi="宋体" w:cs="宋体" w:eastAsia="宋体" w:hint="default"/>
                <w:sz w:val="24"/>
                <w:szCs w:val="24"/>
              </w:rPr>
              <w:t>减少</w:t>
            </w:r>
            <w:r>
              <w:rPr>
                <w:rFonts w:ascii="Times New Roman" w:hAnsi="Times New Roman" w:cs="Times New Roman" w:eastAsia="Times New Roman" w:hint="default"/>
                <w:sz w:val="24"/>
                <w:szCs w:val="24"/>
              </w:rPr>
              <w:t>)</w:t>
            </w:r>
          </w:p>
        </w:tc>
        <w:tc>
          <w:tcPr>
            <w:tcW w:w="2020"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425" w:right="403" w:firstLine="228"/>
              <w:jc w:val="left"/>
              <w:rPr>
                <w:rFonts w:ascii="Times New Roman" w:hAnsi="Times New Roman" w:cs="Times New Roman" w:eastAsia="Times New Roman" w:hint="default"/>
                <w:sz w:val="24"/>
                <w:szCs w:val="24"/>
              </w:rPr>
            </w:pPr>
            <w:r>
              <w:rPr>
                <w:rFonts w:ascii="宋体" w:hAnsi="宋体" w:cs="宋体" w:eastAsia="宋体" w:hint="default"/>
                <w:sz w:val="24"/>
                <w:szCs w:val="24"/>
              </w:rPr>
              <w:t>利润总额 增加</w:t>
            </w:r>
            <w:r>
              <w:rPr>
                <w:rFonts w:ascii="Times New Roman" w:hAnsi="Times New Roman" w:cs="Times New Roman" w:eastAsia="Times New Roman" w:hint="default"/>
                <w:sz w:val="24"/>
                <w:szCs w:val="24"/>
              </w:rPr>
              <w:t>/(</w:t>
            </w:r>
            <w:r>
              <w:rPr>
                <w:rFonts w:ascii="宋体" w:hAnsi="宋体" w:cs="宋体" w:eastAsia="宋体" w:hint="default"/>
                <w:sz w:val="24"/>
                <w:szCs w:val="24"/>
              </w:rPr>
              <w:t>减少</w:t>
            </w:r>
            <w:r>
              <w:rPr>
                <w:rFonts w:ascii="Times New Roman" w:hAnsi="Times New Roman" w:cs="Times New Roman" w:eastAsia="Times New Roman" w:hint="default"/>
                <w:sz w:val="24"/>
                <w:szCs w:val="24"/>
              </w:rPr>
              <w:t>)</w:t>
            </w:r>
          </w:p>
        </w:tc>
        <w:tc>
          <w:tcPr>
            <w:tcW w:w="1669"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328" w:right="33" w:firstLine="345"/>
              <w:jc w:val="left"/>
              <w:rPr>
                <w:rFonts w:ascii="Times New Roman" w:hAnsi="Times New Roman" w:cs="Times New Roman" w:eastAsia="Times New Roman" w:hint="default"/>
                <w:sz w:val="24"/>
                <w:szCs w:val="24"/>
              </w:rPr>
            </w:pPr>
            <w:r>
              <w:rPr>
                <w:rFonts w:ascii="宋体" w:hAnsi="宋体" w:cs="宋体" w:eastAsia="宋体" w:hint="default"/>
                <w:sz w:val="24"/>
                <w:szCs w:val="24"/>
              </w:rPr>
              <w:t>股东权益 </w:t>
            </w:r>
            <w:r>
              <w:rPr>
                <w:rFonts w:ascii="宋体" w:hAnsi="宋体" w:cs="宋体" w:eastAsia="宋体" w:hint="default"/>
                <w:spacing w:val="-1"/>
                <w:sz w:val="24"/>
                <w:szCs w:val="24"/>
              </w:rPr>
              <w:t>增加</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减少</w:t>
            </w:r>
            <w:r>
              <w:rPr>
                <w:rFonts w:ascii="Times New Roman" w:hAnsi="Times New Roman" w:cs="Times New Roman" w:eastAsia="Times New Roman" w:hint="default"/>
                <w:spacing w:val="-1"/>
                <w:sz w:val="24"/>
                <w:szCs w:val="24"/>
              </w:rPr>
              <w:t>)*</w:t>
            </w:r>
          </w:p>
        </w:tc>
      </w:tr>
      <w:tr>
        <w:trPr>
          <w:trHeight w:val="565"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740"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438"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425"/>
              <w:jc w:val="right"/>
              <w:rPr>
                <w:rFonts w:ascii="Times New Roman" w:hAnsi="Times New Roman" w:cs="Times New Roman" w:eastAsia="Times New Roman" w:hint="default"/>
                <w:sz w:val="24"/>
                <w:szCs w:val="24"/>
              </w:rPr>
            </w:pPr>
            <w:r>
              <w:rPr>
                <w:rFonts w:ascii="Times New Roman"/>
                <w:spacing w:val="-1"/>
                <w:sz w:val="24"/>
              </w:rPr>
              <w:t>+50</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26"/>
              <w:jc w:val="right"/>
              <w:rPr>
                <w:rFonts w:ascii="Times New Roman" w:hAnsi="Times New Roman" w:cs="Times New Roman" w:eastAsia="Times New Roman" w:hint="default"/>
                <w:sz w:val="24"/>
                <w:szCs w:val="24"/>
              </w:rPr>
            </w:pPr>
            <w:r>
              <w:rPr>
                <w:rFonts w:ascii="Times New Roman"/>
                <w:spacing w:val="-1"/>
                <w:sz w:val="24"/>
              </w:rPr>
              <w:t>(2,334,154)</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4"/>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39"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26"/>
              <w:jc w:val="right"/>
              <w:rPr>
                <w:rFonts w:ascii="Times New Roman" w:hAnsi="Times New Roman" w:cs="Times New Roman" w:eastAsia="Times New Roman" w:hint="default"/>
                <w:sz w:val="24"/>
                <w:szCs w:val="24"/>
              </w:rPr>
            </w:pPr>
            <w:r>
              <w:rPr>
                <w:rFonts w:ascii="Times New Roman"/>
                <w:spacing w:val="-1"/>
                <w:sz w:val="24"/>
              </w:rPr>
              <w:t>-50</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53" w:right="0"/>
              <w:jc w:val="left"/>
              <w:rPr>
                <w:rFonts w:ascii="Times New Roman" w:hAnsi="Times New Roman" w:cs="Times New Roman" w:eastAsia="Times New Roman" w:hint="default"/>
                <w:sz w:val="24"/>
                <w:szCs w:val="24"/>
              </w:rPr>
            </w:pPr>
            <w:r>
              <w:rPr>
                <w:rFonts w:ascii="Times New Roman"/>
                <w:sz w:val="24"/>
              </w:rPr>
              <w:t>2,334,154</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565"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c>
          <w:tcPr>
            <w:tcW w:w="1740"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438"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425"/>
              <w:jc w:val="right"/>
              <w:rPr>
                <w:rFonts w:ascii="Times New Roman" w:hAnsi="Times New Roman" w:cs="Times New Roman" w:eastAsia="Times New Roman" w:hint="default"/>
                <w:sz w:val="24"/>
                <w:szCs w:val="24"/>
              </w:rPr>
            </w:pPr>
            <w:r>
              <w:rPr>
                <w:rFonts w:ascii="Times New Roman"/>
                <w:spacing w:val="-1"/>
                <w:sz w:val="24"/>
              </w:rPr>
              <w:t>+50</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533" w:right="0"/>
              <w:jc w:val="left"/>
              <w:rPr>
                <w:rFonts w:ascii="Times New Roman" w:hAnsi="Times New Roman" w:cs="Times New Roman" w:eastAsia="Times New Roman" w:hint="default"/>
                <w:sz w:val="24"/>
                <w:szCs w:val="24"/>
              </w:rPr>
            </w:pPr>
            <w:r>
              <w:rPr>
                <w:rFonts w:ascii="Times New Roman"/>
                <w:sz w:val="24"/>
              </w:rPr>
              <w:t>13,139,277</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4"/>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50"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26"/>
              <w:jc w:val="right"/>
              <w:rPr>
                <w:rFonts w:ascii="Times New Roman" w:hAnsi="Times New Roman" w:cs="Times New Roman" w:eastAsia="Times New Roman" w:hint="default"/>
                <w:sz w:val="24"/>
                <w:szCs w:val="24"/>
              </w:rPr>
            </w:pPr>
            <w:r>
              <w:rPr>
                <w:rFonts w:ascii="Times New Roman"/>
                <w:spacing w:val="-1"/>
                <w:sz w:val="24"/>
              </w:rPr>
              <w:t>-50</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6"/>
              <w:jc w:val="right"/>
              <w:rPr>
                <w:rFonts w:ascii="Times New Roman" w:hAnsi="Times New Roman" w:cs="Times New Roman" w:eastAsia="Times New Roman" w:hint="default"/>
                <w:sz w:val="24"/>
                <w:szCs w:val="24"/>
              </w:rPr>
            </w:pPr>
            <w:r>
              <w:rPr>
                <w:rFonts w:ascii="Times New Roman"/>
                <w:spacing w:val="-1"/>
                <w:sz w:val="24"/>
              </w:rPr>
              <w:t>(13,139,277)</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588"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不包括留存收益。</w:t>
            </w:r>
          </w:p>
        </w:tc>
        <w:tc>
          <w:tcPr>
            <w:tcW w:w="1740"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507"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公允价值</w:t>
            </w:r>
            <w:r>
              <w:rPr>
                <w:rFonts w:ascii="Microsoft JhengHei" w:hAnsi="Microsoft JhengHei" w:cs="Microsoft JhengHei" w:eastAsia="Microsoft JhengHei" w:hint="default"/>
                <w:sz w:val="24"/>
                <w:szCs w:val="24"/>
              </w:rPr>
            </w:r>
          </w:p>
        </w:tc>
        <w:tc>
          <w:tcPr>
            <w:tcW w:w="1740"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1308" w:footer="746" w:top="3620" w:bottom="940" w:left="1680" w:right="1560"/>
        </w:sectPr>
      </w:pPr>
    </w:p>
    <w:p>
      <w:pPr>
        <w:spacing w:line="240" w:lineRule="auto" w:before="11"/>
        <w:rPr>
          <w:rFonts w:ascii="宋体" w:hAnsi="宋体" w:cs="宋体" w:eastAsia="宋体" w:hint="default"/>
          <w:sz w:val="21"/>
          <w:szCs w:val="21"/>
        </w:rPr>
      </w:pPr>
    </w:p>
    <w:p>
      <w:pPr>
        <w:spacing w:line="24"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16.9pt;height:1.2pt;mso-position-horizontal-relative:char;mso-position-vertical-relative:line" coordorigin="0,0" coordsize="8338,24">
            <v:group style="position:absolute;left:12;top:12;width:8314;height:2" coordorigin="12,12" coordsize="8314,2">
              <v:shape style="position:absolute;left:12;top:12;width:8314;height:2" coordorigin="12,12" coordsize="8314,0" path="m12,12l8326,12e" filled="false" stroked="true" strokeweight="1.2pt" strokecolor="#000000">
                <v:path arrowok="t"/>
              </v:shape>
            </v:group>
          </v:group>
        </w:pict>
      </w:r>
      <w:r>
        <w:rPr>
          <w:rFonts w:ascii="宋体" w:hAnsi="宋体" w:cs="宋体" w:eastAsia="宋体" w:hint="default"/>
          <w:sz w:val="2"/>
          <w:szCs w:val="2"/>
        </w:rPr>
      </w:r>
    </w:p>
    <w:p>
      <w:pPr>
        <w:pStyle w:val="Heading2"/>
        <w:spacing w:line="279" w:lineRule="exact"/>
        <w:ind w:right="106"/>
        <w:jc w:val="left"/>
      </w:pPr>
      <w:r>
        <w:rPr/>
        <w:t>本集团各种金融工具的账面价值与公允价值并无重大差异。</w:t>
      </w:r>
    </w:p>
    <w:p>
      <w:pPr>
        <w:spacing w:after="0" w:line="279" w:lineRule="exact"/>
        <w:jc w:val="left"/>
        <w:sectPr>
          <w:headerReference w:type="default" r:id="rId67"/>
          <w:footerReference w:type="default" r:id="rId68"/>
          <w:pgSz w:w="11910" w:h="16840"/>
          <w:pgMar w:header="1308" w:footer="746" w:top="3300" w:bottom="940" w:left="1680" w:right="1680"/>
          <w:pgNumType w:start="180"/>
        </w:sectPr>
      </w:pPr>
    </w:p>
    <w:p>
      <w:pPr>
        <w:spacing w:line="240" w:lineRule="auto" w:before="11"/>
        <w:rPr>
          <w:rFonts w:ascii="宋体" w:hAnsi="宋体" w:cs="宋体" w:eastAsia="宋体" w:hint="default"/>
          <w:sz w:val="21"/>
          <w:szCs w:val="21"/>
        </w:rPr>
      </w:pPr>
    </w:p>
    <w:p>
      <w:pPr>
        <w:spacing w:line="24"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16.9pt;height:1.2pt;mso-position-horizontal-relative:char;mso-position-vertical-relative:line" coordorigin="0,0" coordsize="8338,24">
            <v:group style="position:absolute;left:12;top:12;width:8314;height:2" coordorigin="12,12" coordsize="8314,2">
              <v:shape style="position:absolute;left:12;top:12;width:8314;height:2" coordorigin="12,12" coordsize="8314,0" path="m12,12l8326,12e" filled="false" stroked="true" strokeweight="1.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367" w:lineRule="exact" w:before="0"/>
        <w:ind w:left="117" w:right="10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十二、公司财务报表主要项目注释</w:t>
      </w:r>
      <w:r>
        <w:rPr>
          <w:rFonts w:ascii="Microsoft JhengHei" w:hAnsi="Microsoft JhengHei" w:cs="Microsoft JhengHei" w:eastAsia="Microsoft JhengHei" w:hint="default"/>
          <w:sz w:val="24"/>
          <w:szCs w:val="24"/>
        </w:rPr>
      </w:r>
    </w:p>
    <w:p>
      <w:pPr>
        <w:tabs>
          <w:tab w:pos="837" w:val="left" w:leader="none"/>
        </w:tabs>
        <w:spacing w:before="170"/>
        <w:ind w:left="124" w:right="10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应收账款</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right="106"/>
        <w:jc w:val="left"/>
      </w:pPr>
      <w:r>
        <w:rPr/>
        <w:t>应收账款信用期通常为</w:t>
      </w:r>
      <w:r>
        <w:rPr>
          <w:rFonts w:ascii="Times New Roman" w:hAnsi="Times New Roman" w:cs="Times New Roman" w:eastAsia="Times New Roman" w:hint="default"/>
        </w:rPr>
        <w:t>2</w:t>
      </w:r>
      <w:r>
        <w:rPr/>
        <w:t>～</w:t>
      </w:r>
      <w:r>
        <w:rPr>
          <w:rFonts w:ascii="Times New Roman" w:hAnsi="Times New Roman" w:cs="Times New Roman" w:eastAsia="Times New Roman" w:hint="default"/>
        </w:rPr>
        <w:t>3</w:t>
      </w:r>
      <w:r>
        <w:rPr/>
        <w:t>个月，主要客户可以延长至</w:t>
      </w:r>
      <w:r>
        <w:rPr>
          <w:rFonts w:ascii="Times New Roman" w:hAnsi="Times New Roman" w:cs="Times New Roman" w:eastAsia="Times New Roman" w:hint="default"/>
        </w:rPr>
        <w:t>6</w:t>
      </w:r>
      <w:r>
        <w:rPr/>
        <w:t>个月。应收账款</w:t>
      </w:r>
      <w:r>
        <w:rPr>
          <w:spacing w:val="-97"/>
        </w:rPr>
        <w:t> </w:t>
      </w:r>
      <w:r>
        <w:rPr>
          <w:spacing w:val="-97"/>
        </w:rPr>
      </w:r>
      <w:r>
        <w:rPr/>
        <w:t>并不计息。</w:t>
      </w:r>
    </w:p>
    <w:p>
      <w:pPr>
        <w:spacing w:line="240" w:lineRule="auto" w:before="10"/>
        <w:rPr>
          <w:rFonts w:ascii="宋体" w:hAnsi="宋体" w:cs="宋体" w:eastAsia="宋体" w:hint="default"/>
          <w:sz w:val="16"/>
          <w:szCs w:val="16"/>
        </w:rPr>
      </w:pPr>
    </w:p>
    <w:tbl>
      <w:tblPr>
        <w:tblW w:w="0" w:type="auto"/>
        <w:jc w:val="left"/>
        <w:tblInd w:w="802" w:type="dxa"/>
        <w:tblLayout w:type="fixed"/>
        <w:tblCellMar>
          <w:top w:w="0" w:type="dxa"/>
          <w:left w:w="0" w:type="dxa"/>
          <w:bottom w:w="0" w:type="dxa"/>
          <w:right w:w="0" w:type="dxa"/>
        </w:tblCellMar>
        <w:tblLook w:val="01E0"/>
      </w:tblPr>
      <w:tblGrid>
        <w:gridCol w:w="3634"/>
        <w:gridCol w:w="2100"/>
        <w:gridCol w:w="1896"/>
      </w:tblGrid>
      <w:tr>
        <w:trPr>
          <w:trHeight w:val="1040" w:hRule="exact"/>
        </w:trPr>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应收账款的账龄分析如下：</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427" w:hRule="exact"/>
        </w:trPr>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年以内</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76"/>
              <w:jc w:val="right"/>
              <w:rPr>
                <w:rFonts w:ascii="Times New Roman" w:hAnsi="Times New Roman" w:cs="Times New Roman" w:eastAsia="Times New Roman" w:hint="default"/>
                <w:sz w:val="24"/>
                <w:szCs w:val="24"/>
              </w:rPr>
            </w:pPr>
            <w:r>
              <w:rPr>
                <w:rFonts w:ascii="Times New Roman"/>
                <w:sz w:val="24"/>
              </w:rPr>
              <w:t>3,892,602,211</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3"/>
              <w:jc w:val="right"/>
              <w:rPr>
                <w:rFonts w:ascii="Times New Roman" w:hAnsi="Times New Roman" w:cs="Times New Roman" w:eastAsia="Times New Roman" w:hint="default"/>
                <w:sz w:val="24"/>
                <w:szCs w:val="24"/>
              </w:rPr>
            </w:pPr>
            <w:r>
              <w:rPr>
                <w:rFonts w:ascii="Times New Roman"/>
                <w:sz w:val="24"/>
              </w:rPr>
              <w:t>1,939,854,659</w:t>
            </w:r>
          </w:p>
        </w:tc>
      </w:tr>
      <w:tr>
        <w:trPr>
          <w:trHeight w:val="424" w:hRule="exact"/>
        </w:trPr>
        <w:tc>
          <w:tcPr>
            <w:tcW w:w="3634"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年至</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p>
        </w:tc>
        <w:tc>
          <w:tcPr>
            <w:tcW w:w="2100" w:type="dxa"/>
            <w:tcBorders>
              <w:top w:val="nil" w:sz="6" w:space="0" w:color="auto"/>
              <w:left w:val="nil" w:sz="6" w:space="0" w:color="auto"/>
              <w:bottom w:val="nil" w:sz="6" w:space="0" w:color="auto"/>
              <w:right w:val="nil" w:sz="6" w:space="0" w:color="auto"/>
            </w:tcBorders>
          </w:tcPr>
          <w:p>
            <w:pPr>
              <w:pStyle w:val="TableParagraph"/>
              <w:tabs>
                <w:tab w:pos="1600" w:val="left" w:leader="none"/>
              </w:tabs>
              <w:spacing w:line="240" w:lineRule="auto" w:before="11"/>
              <w:ind w:right="17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48,682,650</w:t>
            </w:r>
            <w:r>
              <w:rPr>
                <w:rFonts w:ascii="Times New Roman"/>
                <w:sz w:val="24"/>
              </w:rPr>
            </w:r>
          </w:p>
        </w:tc>
      </w:tr>
      <w:tr>
        <w:trPr>
          <w:trHeight w:val="539" w:hRule="exact"/>
        </w:trPr>
        <w:tc>
          <w:tcPr>
            <w:tcW w:w="3634"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10"/>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3,892,602,211</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10"/>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1,988,537,309</w:t>
            </w:r>
            <w:r>
              <w:rPr>
                <w:rFonts w:ascii="Times New Roman"/>
                <w:sz w:val="24"/>
              </w:rPr>
            </w:r>
          </w:p>
        </w:tc>
      </w:tr>
      <w:tr>
        <w:trPr>
          <w:trHeight w:val="498" w:hRule="exact"/>
        </w:trPr>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24"/>
                <w:szCs w:val="24"/>
              </w:rPr>
            </w:pPr>
            <w:r>
              <w:rPr>
                <w:rFonts w:ascii="宋体" w:hAnsi="宋体" w:cs="宋体" w:eastAsia="宋体" w:hint="default"/>
                <w:sz w:val="24"/>
                <w:szCs w:val="24"/>
              </w:rPr>
              <w:t>应收账款坏账准备的变动如下：</w:t>
            </w:r>
          </w:p>
        </w:tc>
        <w:tc>
          <w:tcPr>
            <w:tcW w:w="2100"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7"/>
          <w:szCs w:val="7"/>
        </w:rPr>
      </w:pPr>
    </w:p>
    <w:p>
      <w:pPr>
        <w:pStyle w:val="Heading3"/>
        <w:tabs>
          <w:tab w:pos="3916" w:val="left" w:leader="none"/>
          <w:tab w:pos="5675" w:val="left" w:leader="none"/>
          <w:tab w:pos="7195" w:val="left" w:leader="none"/>
          <w:tab w:pos="7737" w:val="left" w:leader="none"/>
        </w:tabs>
        <w:spacing w:line="287" w:lineRule="exact" w:before="32"/>
        <w:ind w:left="2937" w:right="106"/>
        <w:jc w:val="left"/>
      </w:pPr>
      <w:r>
        <w:rPr/>
        <w:t>年初数</w:t>
        <w:tab/>
        <w:t>本年计提</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u w:val="single" w:color="000000"/>
        </w:rPr>
        <w:t>本年减少</w:t>
        <w:tab/>
      </w:r>
      <w:r>
        <w:rPr/>
        <w:tab/>
        <w:t>年末数</w:t>
      </w:r>
    </w:p>
    <w:p>
      <w:pPr>
        <w:pStyle w:val="Heading3"/>
        <w:tabs>
          <w:tab w:pos="6755" w:val="left" w:leader="none"/>
        </w:tabs>
        <w:spacing w:line="287" w:lineRule="exact"/>
        <w:ind w:left="5556" w:right="106"/>
        <w:jc w:val="left"/>
      </w:pPr>
      <w:r>
        <w:rPr/>
        <w:t>转回</w:t>
        <w:tab/>
        <w:t>转销</w:t>
      </w:r>
    </w:p>
    <w:p>
      <w:pPr>
        <w:spacing w:line="240" w:lineRule="auto" w:before="6"/>
        <w:rPr>
          <w:rFonts w:ascii="宋体" w:hAnsi="宋体" w:cs="宋体" w:eastAsia="宋体" w:hint="default"/>
          <w:sz w:val="17"/>
          <w:szCs w:val="17"/>
        </w:rPr>
      </w:pPr>
    </w:p>
    <w:p>
      <w:pPr>
        <w:pStyle w:val="Heading3"/>
        <w:tabs>
          <w:tab w:pos="2515" w:val="left" w:leader="none"/>
          <w:tab w:pos="3523" w:val="left" w:leader="none"/>
          <w:tab w:pos="4723" w:val="left" w:leader="none"/>
          <w:tab w:pos="5923" w:val="left" w:leader="none"/>
          <w:tab w:pos="7123" w:val="left" w:leader="none"/>
          <w:tab w:pos="8323" w:val="left" w:leader="none"/>
        </w:tabs>
        <w:spacing w:line="240" w:lineRule="auto"/>
        <w:ind w:left="837" w:right="106"/>
        <w:jc w:val="left"/>
        <w:rPr>
          <w:rFonts w:ascii="Times New Roman" w:hAnsi="Times New Roman" w:cs="Times New Roman" w:eastAsia="Times New Roman" w:hint="default"/>
        </w:rPr>
      </w:pPr>
      <w:r>
        <w:rPr>
          <w:rFonts w:ascii="Times New Roman" w:hAnsi="Times New Roman" w:cs="Times New Roman" w:eastAsia="Times New Roman" w:hint="default"/>
          <w:spacing w:val="-1"/>
        </w:rPr>
        <w:t>2010</w:t>
      </w:r>
      <w:r>
        <w:rPr>
          <w:spacing w:val="-1"/>
        </w:rPr>
        <w:t>年</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15"/>
          <w:szCs w:val="15"/>
        </w:rPr>
      </w:pPr>
    </w:p>
    <w:p>
      <w:pPr>
        <w:pStyle w:val="Heading3"/>
        <w:tabs>
          <w:tab w:pos="2515" w:val="left" w:leader="none"/>
          <w:tab w:pos="3523" w:val="left" w:leader="none"/>
          <w:tab w:pos="4723" w:val="left" w:leader="none"/>
          <w:tab w:pos="5923" w:val="left" w:leader="none"/>
          <w:tab w:pos="7123" w:val="left" w:leader="none"/>
          <w:tab w:pos="8323" w:val="left" w:leader="none"/>
        </w:tabs>
        <w:spacing w:line="240" w:lineRule="auto" w:before="32"/>
        <w:ind w:left="837" w:right="106"/>
        <w:jc w:val="left"/>
        <w:rPr>
          <w:rFonts w:ascii="Times New Roman" w:hAnsi="Times New Roman" w:cs="Times New Roman" w:eastAsia="Times New Roman" w:hint="default"/>
        </w:rPr>
      </w:pPr>
      <w:r>
        <w:rPr>
          <w:rFonts w:ascii="Times New Roman" w:hAnsi="Times New Roman" w:cs="Times New Roman" w:eastAsia="Times New Roman" w:hint="default"/>
          <w:spacing w:val="-1"/>
        </w:rPr>
        <w:t>2009</w:t>
      </w:r>
      <w:r>
        <w:rPr>
          <w:spacing w:val="-1"/>
        </w:rPr>
        <w:t>年</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18"/>
          <w:szCs w:val="18"/>
        </w:rPr>
      </w:pPr>
    </w:p>
    <w:p>
      <w:pPr>
        <w:tabs>
          <w:tab w:pos="1490" w:val="left" w:leader="none"/>
          <w:tab w:pos="3117" w:val="left" w:leader="none"/>
          <w:tab w:pos="4607" w:val="left" w:leader="none"/>
          <w:tab w:pos="6326" w:val="left" w:leader="none"/>
        </w:tabs>
        <w:spacing w:line="187" w:lineRule="exact" w:before="58"/>
        <w:ind w:left="0" w:right="136" w:firstLine="0"/>
        <w:jc w:val="right"/>
        <w:rPr>
          <w:rFonts w:ascii="宋体" w:hAnsi="宋体" w:cs="宋体" w:eastAsia="宋体"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w w:val="95"/>
          <w:sz w:val="14"/>
          <w:szCs w:val="14"/>
          <w:u w:val="single" w:color="000000"/>
        </w:rPr>
        <w:t>2010</w:t>
      </w:r>
      <w:r>
        <w:rPr>
          <w:rFonts w:ascii="宋体" w:hAnsi="宋体" w:cs="宋体" w:eastAsia="宋体" w:hint="default"/>
          <w:w w:val="95"/>
          <w:sz w:val="14"/>
          <w:szCs w:val="14"/>
          <w:u w:val="single" w:color="000000"/>
        </w:rPr>
        <w:t>年</w:t>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Times New Roman" w:hAnsi="Times New Roman" w:cs="Times New Roman" w:eastAsia="Times New Roman" w:hint="default"/>
          <w:w w:val="95"/>
          <w:sz w:val="14"/>
          <w:szCs w:val="14"/>
          <w:u w:val="single" w:color="000000"/>
        </w:rPr>
        <w:t>2009</w:t>
      </w:r>
      <w:r>
        <w:rPr>
          <w:rFonts w:ascii="宋体" w:hAnsi="宋体" w:cs="宋体" w:eastAsia="宋体" w:hint="default"/>
          <w:w w:val="95"/>
          <w:sz w:val="14"/>
          <w:szCs w:val="14"/>
          <w:u w:val="single" w:color="000000"/>
        </w:rPr>
        <w:t>年</w:t>
      </w:r>
      <w:r>
        <w:rPr>
          <w:rFonts w:ascii="宋体" w:hAnsi="宋体" w:cs="宋体" w:eastAsia="宋体" w:hint="default"/>
          <w:sz w:val="14"/>
          <w:szCs w:val="14"/>
          <w:u w:val="single" w:color="000000"/>
        </w:rPr>
        <w:tab/>
      </w:r>
      <w:r>
        <w:rPr>
          <w:rFonts w:ascii="宋体" w:hAnsi="宋体" w:cs="宋体" w:eastAsia="宋体" w:hint="default"/>
          <w:sz w:val="14"/>
          <w:szCs w:val="14"/>
        </w:rPr>
      </w:r>
    </w:p>
    <w:p>
      <w:pPr>
        <w:tabs>
          <w:tab w:pos="2671" w:val="left" w:leader="none"/>
          <w:tab w:pos="3381" w:val="left" w:leader="none"/>
          <w:tab w:pos="3659" w:val="left" w:leader="none"/>
          <w:tab w:pos="4094" w:val="left" w:leader="none"/>
          <w:tab w:pos="4231" w:val="left" w:leader="none"/>
          <w:tab w:pos="4939" w:val="left" w:leader="none"/>
          <w:tab w:pos="5219" w:val="left" w:leader="none"/>
          <w:tab w:pos="5791" w:val="left" w:leader="none"/>
          <w:tab w:pos="6074" w:val="left" w:leader="none"/>
          <w:tab w:pos="6640" w:val="left" w:leader="none"/>
          <w:tab w:pos="6919" w:val="left" w:leader="none"/>
          <w:tab w:pos="7303" w:val="left" w:leader="none"/>
          <w:tab w:pos="7492" w:val="left" w:leader="none"/>
          <w:tab w:pos="7634" w:val="left" w:leader="none"/>
          <w:tab w:pos="8150" w:val="left" w:leader="none"/>
          <w:tab w:pos="8411" w:val="left" w:leader="none"/>
        </w:tabs>
        <w:spacing w:line="182" w:lineRule="exact" w:before="11"/>
        <w:ind w:left="2815" w:right="136" w:hanging="713"/>
        <w:jc w:val="right"/>
        <w:rPr>
          <w:rFonts w:ascii="Times New Roman" w:hAnsi="Times New Roman" w:cs="Times New Roman" w:eastAsia="Times New Roman"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宋体" w:hAnsi="宋体" w:cs="宋体" w:eastAsia="宋体" w:hint="default"/>
          <w:w w:val="95"/>
          <w:sz w:val="14"/>
          <w:szCs w:val="14"/>
          <w:u w:val="single" w:color="000000"/>
        </w:rPr>
        <w:t>账面余额</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tab/>
      </w:r>
      <w:r>
        <w:rPr>
          <w:rFonts w:ascii="宋体" w:hAnsi="宋体" w:cs="宋体" w:eastAsia="宋体" w:hint="default"/>
          <w:w w:val="95"/>
          <w:sz w:val="14"/>
          <w:szCs w:val="14"/>
          <w:u w:val="single" w:color="000000"/>
        </w:rPr>
        <w:t>坏账准备</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账面余额</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tab/>
      </w:r>
      <w:r>
        <w:rPr>
          <w:rFonts w:ascii="宋体" w:hAnsi="宋体" w:cs="宋体" w:eastAsia="宋体" w:hint="default"/>
          <w:w w:val="95"/>
          <w:sz w:val="14"/>
          <w:szCs w:val="14"/>
          <w:u w:val="single" w:color="000000"/>
        </w:rPr>
        <w:t>坏账准备</w:t>
      </w:r>
      <w:r>
        <w:rPr>
          <w:rFonts w:ascii="宋体" w:hAnsi="宋体" w:cs="宋体" w:eastAsia="宋体" w:hint="default"/>
          <w:sz w:val="14"/>
          <w:szCs w:val="14"/>
          <w:u w:val="single" w:color="000000"/>
        </w:rPr>
        <w:tab/>
        <w:tab/>
      </w:r>
      <w:r>
        <w:rPr>
          <w:rFonts w:ascii="宋体" w:hAnsi="宋体" w:cs="宋体" w:eastAsia="宋体" w:hint="default"/>
          <w:w w:val="24"/>
          <w:sz w:val="14"/>
          <w:szCs w:val="14"/>
          <w:u w:val="single" w:color="000000"/>
        </w:rPr>
        <w:t> </w:t>
      </w:r>
      <w:r>
        <w:rPr>
          <w:rFonts w:ascii="宋体" w:hAnsi="宋体" w:cs="宋体" w:eastAsia="宋体" w:hint="default"/>
          <w:sz w:val="14"/>
          <w:szCs w:val="14"/>
          <w:u w:val="single" w:color="000000"/>
        </w:rPr>
      </w:r>
      <w:r>
        <w:rPr>
          <w:rFonts w:ascii="宋体" w:hAnsi="宋体" w:cs="宋体" w:eastAsia="宋体" w:hint="default"/>
          <w:sz w:val="14"/>
          <w:szCs w:val="14"/>
        </w:rPr>
      </w:r>
      <w:r>
        <w:rPr>
          <w:rFonts w:ascii="宋体" w:hAnsi="宋体" w:cs="宋体" w:eastAsia="宋体" w:hint="default"/>
          <w:sz w:val="14"/>
          <w:szCs w:val="14"/>
        </w:rPr>
        <w:t> </w:t>
      </w:r>
      <w:r>
        <w:rPr>
          <w:rFonts w:ascii="宋体" w:hAnsi="宋体" w:cs="宋体" w:eastAsia="宋体" w:hint="default"/>
          <w:w w:val="95"/>
          <w:sz w:val="14"/>
          <w:szCs w:val="14"/>
        </w:rPr>
        <w:t>金额</w:t>
        <w:tab/>
        <w:t>比例</w:t>
        <w:tab/>
        <w:tab/>
        <w:tab/>
        <w:t>金额</w:t>
        <w:tab/>
        <w:t>计提</w:t>
        <w:tab/>
        <w:tab/>
        <w:tab/>
        <w:t>金额</w:t>
        <w:tab/>
        <w:t>比例</w:t>
        <w:tab/>
        <w:tab/>
        <w:tab/>
        <w:t>金额</w:t>
        <w:tab/>
        <w:t>计提</w:t>
      </w:r>
      <w:r>
        <w:rPr>
          <w:rFonts w:ascii="宋体" w:hAnsi="宋体" w:cs="宋体" w:eastAsia="宋体" w:hint="default"/>
          <w:w w:val="99"/>
          <w:sz w:val="14"/>
          <w:szCs w:val="14"/>
        </w:rPr>
        <w:t> </w:t>
      </w:r>
      <w:r>
        <w:rPr>
          <w:rFonts w:ascii="Times New Roman" w:hAnsi="Times New Roman" w:cs="Times New Roman" w:eastAsia="Times New Roman" w:hint="default"/>
          <w:spacing w:val="-1"/>
          <w:w w:val="95"/>
          <w:sz w:val="14"/>
          <w:szCs w:val="14"/>
        </w:rPr>
        <w:t>(%)</w:t>
        <w:tab/>
        <w:tab/>
        <w:tab/>
      </w:r>
      <w:r>
        <w:rPr>
          <w:rFonts w:ascii="宋体" w:hAnsi="宋体" w:cs="宋体" w:eastAsia="宋体" w:hint="default"/>
          <w:w w:val="95"/>
          <w:sz w:val="14"/>
          <w:szCs w:val="14"/>
        </w:rPr>
        <w:t>比例</w:t>
      </w:r>
      <w:r>
        <w:rPr>
          <w:rFonts w:ascii="Times New Roman" w:hAnsi="Times New Roman" w:cs="Times New Roman" w:eastAsia="Times New Roman" w:hint="default"/>
          <w:w w:val="95"/>
          <w:sz w:val="14"/>
          <w:szCs w:val="14"/>
        </w:rPr>
        <w:t>(%)</w:t>
        <w:tab/>
        <w:tab/>
        <w:tab/>
        <w:tab/>
      </w:r>
      <w:r>
        <w:rPr>
          <w:rFonts w:ascii="Times New Roman" w:hAnsi="Times New Roman" w:cs="Times New Roman" w:eastAsia="Times New Roman" w:hint="default"/>
          <w:spacing w:val="-1"/>
          <w:w w:val="95"/>
          <w:sz w:val="14"/>
          <w:szCs w:val="14"/>
        </w:rPr>
        <w:t>(%)</w:t>
        <w:tab/>
        <w:tab/>
        <w:tab/>
      </w:r>
      <w:r>
        <w:rPr>
          <w:rFonts w:ascii="宋体" w:hAnsi="宋体" w:cs="宋体" w:eastAsia="宋体" w:hint="default"/>
          <w:w w:val="95"/>
          <w:sz w:val="14"/>
          <w:szCs w:val="14"/>
        </w:rPr>
        <w:t>比例</w:t>
      </w:r>
      <w:r>
        <w:rPr>
          <w:rFonts w:ascii="Times New Roman" w:hAnsi="Times New Roman" w:cs="Times New Roman" w:eastAsia="Times New Roman" w:hint="default"/>
          <w:w w:val="95"/>
          <w:sz w:val="14"/>
          <w:szCs w:val="14"/>
        </w:rPr>
        <w:t>(%)</w:t>
      </w:r>
      <w:r>
        <w:rPr>
          <w:rFonts w:ascii="Times New Roman" w:hAnsi="Times New Roman" w:cs="Times New Roman" w:eastAsia="Times New Roman" w:hint="default"/>
          <w:sz w:val="14"/>
          <w:szCs w:val="14"/>
        </w:rPr>
      </w:r>
    </w:p>
    <w:p>
      <w:pPr>
        <w:spacing w:line="240" w:lineRule="auto" w:before="5"/>
        <w:rPr>
          <w:rFonts w:ascii="Times New Roman" w:hAnsi="Times New Roman" w:cs="Times New Roman" w:eastAsia="Times New Roman" w:hint="default"/>
          <w:sz w:val="12"/>
          <w:szCs w:val="12"/>
        </w:rPr>
      </w:pPr>
    </w:p>
    <w:p>
      <w:pPr>
        <w:spacing w:before="0"/>
        <w:ind w:left="837" w:right="5846" w:firstLine="0"/>
        <w:jc w:val="left"/>
        <w:rPr>
          <w:rFonts w:ascii="宋体" w:hAnsi="宋体" w:cs="宋体" w:eastAsia="宋体" w:hint="default"/>
          <w:sz w:val="14"/>
          <w:szCs w:val="14"/>
        </w:rPr>
      </w:pPr>
      <w:r>
        <w:rPr/>
        <w:pict>
          <v:shape style="position:absolute;margin-left:187.369995pt;margin-top:2.575251pt;width:319.9pt;height:68.5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7"/>
                    <w:gridCol w:w="566"/>
                    <w:gridCol w:w="1182"/>
                    <w:gridCol w:w="1512"/>
                    <w:gridCol w:w="568"/>
                    <w:gridCol w:w="1158"/>
                    <w:gridCol w:w="314"/>
                  </w:tblGrid>
                  <w:tr>
                    <w:trPr>
                      <w:trHeight w:val="708" w:hRule="exact"/>
                    </w:trPr>
                    <w:tc>
                      <w:tcPr>
                        <w:tcW w:w="1097" w:type="dxa"/>
                        <w:tcBorders>
                          <w:top w:val="nil" w:sz="6" w:space="0" w:color="auto"/>
                          <w:left w:val="nil" w:sz="6" w:space="0" w:color="auto"/>
                          <w:bottom w:val="nil" w:sz="6" w:space="0" w:color="auto"/>
                          <w:right w:val="nil" w:sz="6" w:space="0" w:color="auto"/>
                        </w:tcBorders>
                      </w:tcPr>
                      <w:p>
                        <w:pPr>
                          <w:pStyle w:val="TableParagraph"/>
                          <w:spacing w:line="142" w:lineRule="exact"/>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566" w:type="dxa"/>
                        <w:tcBorders>
                          <w:top w:val="nil" w:sz="6" w:space="0" w:color="auto"/>
                          <w:left w:val="nil" w:sz="6" w:space="0" w:color="auto"/>
                          <w:bottom w:val="nil" w:sz="6" w:space="0" w:color="auto"/>
                          <w:right w:val="nil" w:sz="6" w:space="0" w:color="auto"/>
                        </w:tcBorders>
                      </w:tcPr>
                      <w:p>
                        <w:pPr>
                          <w:pStyle w:val="TableParagraph"/>
                          <w:spacing w:line="142" w:lineRule="exact"/>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182" w:type="dxa"/>
                        <w:tcBorders>
                          <w:top w:val="nil" w:sz="6" w:space="0" w:color="auto"/>
                          <w:left w:val="nil" w:sz="6" w:space="0" w:color="auto"/>
                          <w:bottom w:val="nil" w:sz="6" w:space="0" w:color="auto"/>
                          <w:right w:val="nil" w:sz="6" w:space="0" w:color="auto"/>
                        </w:tcBorders>
                      </w:tcPr>
                      <w:p>
                        <w:pPr>
                          <w:pStyle w:val="TableParagraph"/>
                          <w:spacing w:line="142" w:lineRule="exact"/>
                          <w:ind w:right="256"/>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56"/>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512" w:type="dxa"/>
                        <w:tcBorders>
                          <w:top w:val="nil" w:sz="6" w:space="0" w:color="auto"/>
                          <w:left w:val="nil" w:sz="6" w:space="0" w:color="auto"/>
                          <w:bottom w:val="nil" w:sz="6" w:space="0" w:color="auto"/>
                          <w:right w:val="nil" w:sz="6" w:space="0" w:color="auto"/>
                        </w:tcBorders>
                      </w:tcPr>
                      <w:p>
                        <w:pPr>
                          <w:pStyle w:val="TableParagraph"/>
                          <w:tabs>
                            <w:tab w:pos="1396" w:val="left" w:leader="none"/>
                          </w:tabs>
                          <w:spacing w:line="142" w:lineRule="exact"/>
                          <w:ind w:left="258" w:right="0"/>
                          <w:jc w:val="left"/>
                          <w:rPr>
                            <w:rFonts w:ascii="Times New Roman" w:hAnsi="Times New Roman" w:cs="Times New Roman" w:eastAsia="Times New Roman" w:hint="default"/>
                            <w:sz w:val="14"/>
                            <w:szCs w:val="14"/>
                          </w:rPr>
                        </w:pPr>
                        <w:r>
                          <w:rPr>
                            <w:rFonts w:ascii="Times New Roman"/>
                            <w:w w:val="95"/>
                            <w:sz w:val="14"/>
                          </w:rPr>
                          <w:t>-</w:t>
                          <w:tab/>
                        </w:r>
                        <w:r>
                          <w:rPr>
                            <w:rFonts w:ascii="Times New Roman"/>
                            <w:sz w:val="14"/>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tabs>
                            <w:tab w:pos="1396" w:val="left" w:leader="none"/>
                          </w:tabs>
                          <w:spacing w:line="240" w:lineRule="auto"/>
                          <w:ind w:left="258" w:right="0"/>
                          <w:jc w:val="left"/>
                          <w:rPr>
                            <w:rFonts w:ascii="Times New Roman" w:hAnsi="Times New Roman" w:cs="Times New Roman" w:eastAsia="Times New Roman" w:hint="default"/>
                            <w:sz w:val="14"/>
                            <w:szCs w:val="14"/>
                          </w:rPr>
                        </w:pPr>
                        <w:r>
                          <w:rPr>
                            <w:rFonts w:ascii="Times New Roman"/>
                            <w:w w:val="95"/>
                            <w:sz w:val="14"/>
                          </w:rPr>
                          <w:t>-</w:t>
                          <w:tab/>
                        </w:r>
                        <w:r>
                          <w:rPr>
                            <w:rFonts w:ascii="Times New Roman"/>
                            <w:sz w:val="14"/>
                          </w:rPr>
                          <w:t>-</w:t>
                        </w:r>
                      </w:p>
                    </w:tc>
                    <w:tc>
                      <w:tcPr>
                        <w:tcW w:w="568" w:type="dxa"/>
                        <w:tcBorders>
                          <w:top w:val="nil" w:sz="6" w:space="0" w:color="auto"/>
                          <w:left w:val="nil" w:sz="6" w:space="0" w:color="auto"/>
                          <w:bottom w:val="nil" w:sz="6" w:space="0" w:color="auto"/>
                          <w:right w:val="nil" w:sz="6" w:space="0" w:color="auto"/>
                        </w:tcBorders>
                      </w:tcPr>
                      <w:p>
                        <w:pPr>
                          <w:pStyle w:val="TableParagraph"/>
                          <w:spacing w:line="142" w:lineRule="exact"/>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158" w:type="dxa"/>
                        <w:tcBorders>
                          <w:top w:val="nil" w:sz="6" w:space="0" w:color="auto"/>
                          <w:left w:val="nil" w:sz="6" w:space="0" w:color="auto"/>
                          <w:bottom w:val="nil" w:sz="6" w:space="0" w:color="auto"/>
                          <w:right w:val="nil" w:sz="6" w:space="0" w:color="auto"/>
                        </w:tcBorders>
                      </w:tcPr>
                      <w:p>
                        <w:pPr>
                          <w:pStyle w:val="TableParagraph"/>
                          <w:spacing w:line="142" w:lineRule="exact"/>
                          <w:ind w:right="232"/>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2"/>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314" w:type="dxa"/>
                        <w:tcBorders>
                          <w:top w:val="nil" w:sz="6" w:space="0" w:color="auto"/>
                          <w:left w:val="nil" w:sz="6" w:space="0" w:color="auto"/>
                          <w:bottom w:val="nil" w:sz="6" w:space="0" w:color="auto"/>
                          <w:right w:val="nil" w:sz="6" w:space="0" w:color="auto"/>
                        </w:tcBorders>
                      </w:tcPr>
                      <w:p>
                        <w:pPr>
                          <w:pStyle w:val="TableParagraph"/>
                          <w:spacing w:line="142" w:lineRule="exact"/>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r>
                  <w:tr>
                    <w:trPr>
                      <w:trHeight w:val="292" w:hRule="exact"/>
                    </w:trPr>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   </w:t>
                        </w:r>
                        <w:r>
                          <w:rPr>
                            <w:rFonts w:ascii="Times New Roman"/>
                            <w:spacing w:val="12"/>
                            <w:sz w:val="14"/>
                            <w:u w:val="single" w:color="000000"/>
                          </w:rPr>
                          <w:t> </w:t>
                        </w:r>
                        <w:r>
                          <w:rPr>
                            <w:rFonts w:ascii="Times New Roman"/>
                            <w:sz w:val="14"/>
                            <w:u w:val="single" w:color="000000"/>
                          </w:rPr>
                          <w:t>3,892,602,211</w:t>
                        </w:r>
                        <w:r>
                          <w:rPr>
                            <w:rFonts w:ascii="Times New Roman"/>
                            <w:sz w:val="14"/>
                          </w:rPr>
                        </w: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3"/>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    </w:t>
                        </w:r>
                        <w:r>
                          <w:rPr>
                            <w:rFonts w:ascii="Times New Roman"/>
                            <w:spacing w:val="6"/>
                            <w:sz w:val="14"/>
                            <w:u w:val="single" w:color="000000"/>
                          </w:rPr>
                          <w:t> </w:t>
                        </w:r>
                        <w:r>
                          <w:rPr>
                            <w:rFonts w:ascii="Times New Roman"/>
                            <w:sz w:val="14"/>
                            <w:u w:val="single" w:color="000000"/>
                          </w:rPr>
                          <w:t>100</w:t>
                        </w:r>
                        <w:r>
                          <w:rPr>
                            <w:rFonts w:ascii="Times New Roman"/>
                            <w:sz w:val="14"/>
                          </w:rPr>
                        </w:r>
                      </w:p>
                    </w:tc>
                    <w:tc>
                      <w:tcPr>
                        <w:tcW w:w="1182"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3"/>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z w:val="14"/>
                            <w:u w:val="single" w:color="000000"/>
                          </w:rPr>
                          <w:t>-</w:t>
                        </w:r>
                        <w:r>
                          <w:rPr>
                            <w:rFonts w:ascii="Times New Roman"/>
                            <w:sz w:val="14"/>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0"/>
                          <w:jc w:val="right"/>
                          <w:rPr>
                            <w:rFonts w:ascii="Times New Roman" w:hAnsi="Times New Roman" w:cs="Times New Roman" w:eastAsia="Times New Roman" w:hint="default"/>
                            <w:sz w:val="14"/>
                            <w:szCs w:val="14"/>
                          </w:rPr>
                        </w:pPr>
                        <w:r>
                          <w:rPr>
                            <w:rFonts w:ascii="Times New Roman"/>
                            <w:sz w:val="14"/>
                          </w:rPr>
                          <w:t>-        </w:t>
                        </w:r>
                        <w:r>
                          <w:rPr>
                            <w:rFonts w:ascii="Times New Roman"/>
                            <w:spacing w:val="11"/>
                            <w:sz w:val="14"/>
                          </w:rPr>
                          <w:t> </w:t>
                        </w:r>
                        <w:r>
                          <w:rPr>
                            <w:rFonts w:ascii="Times New Roman"/>
                            <w:spacing w:val="11"/>
                            <w:sz w:val="14"/>
                          </w:rPr>
                        </w:r>
                        <w:r>
                          <w:rPr>
                            <w:rFonts w:ascii="Times New Roman"/>
                            <w:spacing w:val="11"/>
                            <w:sz w:val="14"/>
                            <w:u w:val="single" w:color="000000"/>
                          </w:rPr>
                          <w:t> </w:t>
                        </w:r>
                        <w:r>
                          <w:rPr>
                            <w:rFonts w:ascii="Times New Roman"/>
                            <w:sz w:val="14"/>
                            <w:u w:val="single" w:color="000000"/>
                          </w:rPr>
                          <w:t>1,988,537,309</w:t>
                        </w:r>
                        <w:r>
                          <w:rPr>
                            <w:rFonts w:ascii="Times New Roman"/>
                            <w:sz w:val="14"/>
                          </w:rPr>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    </w:t>
                        </w:r>
                        <w:r>
                          <w:rPr>
                            <w:rFonts w:ascii="Times New Roman"/>
                            <w:spacing w:val="6"/>
                            <w:sz w:val="14"/>
                            <w:u w:val="single" w:color="000000"/>
                          </w:rPr>
                          <w:t> </w:t>
                        </w:r>
                        <w:r>
                          <w:rPr>
                            <w:rFonts w:ascii="Times New Roman"/>
                            <w:sz w:val="14"/>
                            <w:u w:val="single" w:color="000000"/>
                          </w:rPr>
                          <w:t>100</w:t>
                        </w:r>
                        <w:r>
                          <w:rPr>
                            <w:rFonts w:ascii="Times New Roman"/>
                            <w:sz w:val="14"/>
                          </w:rPr>
                        </w:r>
                      </w:p>
                    </w:tc>
                    <w:tc>
                      <w:tcPr>
                        <w:tcW w:w="1158" w:type="dxa"/>
                        <w:tcBorders>
                          <w:top w:val="nil" w:sz="6" w:space="0" w:color="auto"/>
                          <w:left w:val="nil" w:sz="6" w:space="0" w:color="auto"/>
                          <w:bottom w:val="nil" w:sz="6" w:space="0" w:color="auto"/>
                          <w:right w:val="nil" w:sz="6" w:space="0" w:color="auto"/>
                        </w:tcBorders>
                      </w:tcPr>
                      <w:p>
                        <w:pPr>
                          <w:pStyle w:val="TableParagraph"/>
                          <w:tabs>
                            <w:tab w:pos="879" w:val="left" w:leader="none"/>
                          </w:tabs>
                          <w:spacing w:line="240" w:lineRule="auto" w:before="3"/>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z w:val="14"/>
                            <w:u w:val="single" w:color="000000"/>
                          </w:rPr>
                          <w:t>-</w:t>
                        </w:r>
                        <w:r>
                          <w:rPr>
                            <w:rFonts w:ascii="Times New Roman"/>
                            <w:sz w:val="14"/>
                          </w:rPr>
                        </w:r>
                      </w:p>
                    </w:tc>
                    <w:tc>
                      <w:tcPr>
                        <w:tcW w:w="3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r>
                  <w:tr>
                    <w:trPr>
                      <w:trHeight w:val="370" w:hRule="exact"/>
                    </w:trPr>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2"/>
                            <w:sz w:val="14"/>
                            <w:u w:val="thick" w:color="000000"/>
                          </w:rPr>
                          <w:t> </w:t>
                        </w:r>
                        <w:r>
                          <w:rPr>
                            <w:rFonts w:ascii="Times New Roman"/>
                            <w:sz w:val="14"/>
                            <w:u w:val="thick" w:color="000000"/>
                          </w:rPr>
                          <w:t>3,892,602,211</w:t>
                        </w:r>
                        <w:r>
                          <w:rPr>
                            <w:rFonts w:ascii="Times New Roman"/>
                            <w:sz w:val="14"/>
                          </w:rPr>
                        </w: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6"/>
                            <w:sz w:val="14"/>
                            <w:u w:val="thick" w:color="000000"/>
                          </w:rPr>
                          <w:t> </w:t>
                        </w:r>
                        <w:r>
                          <w:rPr>
                            <w:rFonts w:ascii="Times New Roman"/>
                            <w:sz w:val="14"/>
                            <w:u w:val="thick" w:color="000000"/>
                          </w:rPr>
                          <w:t>100</w:t>
                        </w:r>
                        <w:r>
                          <w:rPr>
                            <w:rFonts w:ascii="Times New Roman"/>
                            <w:sz w:val="14"/>
                          </w:rPr>
                        </w:r>
                      </w:p>
                    </w:tc>
                    <w:tc>
                      <w:tcPr>
                        <w:tcW w:w="1182"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112"/>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r>
                        <w:r>
                          <w:rPr>
                            <w:rFonts w:ascii="Times New Roman"/>
                            <w:sz w:val="14"/>
                            <w:u w:val="thick" w:color="000000"/>
                          </w:rPr>
                          <w:t>-</w:t>
                        </w:r>
                        <w:r>
                          <w:rPr>
                            <w:rFonts w:ascii="Times New Roman"/>
                            <w:sz w:val="14"/>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0"/>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4"/>
                            <w:sz w:val="14"/>
                            <w:u w:val="thick" w:color="000000"/>
                          </w:rPr>
                          <w:t> </w:t>
                        </w:r>
                        <w:r>
                          <w:rPr>
                            <w:rFonts w:ascii="Times New Roman"/>
                            <w:w w:val="95"/>
                            <w:sz w:val="14"/>
                            <w:u w:val="thick" w:color="000000"/>
                          </w:rPr>
                          <w:t>1,988,537,309</w:t>
                        </w:r>
                        <w:r>
                          <w:rPr>
                            <w:rFonts w:ascii="Times New Roman"/>
                            <w:w w:val="95"/>
                            <w:sz w:val="14"/>
                          </w:rPr>
                        </w:r>
                        <w:r>
                          <w:rPr>
                            <w:rFonts w:ascii="Times New Roman"/>
                            <w:sz w:val="14"/>
                          </w:rPr>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6"/>
                            <w:sz w:val="14"/>
                            <w:u w:val="thick" w:color="000000"/>
                          </w:rPr>
                          <w:t> </w:t>
                        </w:r>
                        <w:r>
                          <w:rPr>
                            <w:rFonts w:ascii="Times New Roman"/>
                            <w:sz w:val="14"/>
                            <w:u w:val="thick" w:color="000000"/>
                          </w:rPr>
                          <w:t>100</w:t>
                        </w:r>
                        <w:r>
                          <w:rPr>
                            <w:rFonts w:ascii="Times New Roman"/>
                            <w:sz w:val="14"/>
                          </w:rPr>
                        </w:r>
                      </w:p>
                    </w:tc>
                    <w:tc>
                      <w:tcPr>
                        <w:tcW w:w="1158" w:type="dxa"/>
                        <w:tcBorders>
                          <w:top w:val="nil" w:sz="6" w:space="0" w:color="auto"/>
                          <w:left w:val="nil" w:sz="6" w:space="0" w:color="auto"/>
                          <w:bottom w:val="nil" w:sz="6" w:space="0" w:color="auto"/>
                          <w:right w:val="nil" w:sz="6" w:space="0" w:color="auto"/>
                        </w:tcBorders>
                      </w:tcPr>
                      <w:p>
                        <w:pPr>
                          <w:pStyle w:val="TableParagraph"/>
                          <w:tabs>
                            <w:tab w:pos="876" w:val="left" w:leader="none"/>
                          </w:tabs>
                          <w:spacing w:line="240" w:lineRule="auto" w:before="112"/>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r>
                        <w:r>
                          <w:rPr>
                            <w:rFonts w:ascii="Times New Roman"/>
                            <w:sz w:val="14"/>
                            <w:u w:val="thick" w:color="000000"/>
                          </w:rPr>
                          <w:t>-</w:t>
                        </w:r>
                        <w:r>
                          <w:rPr>
                            <w:rFonts w:ascii="Times New Roman"/>
                            <w:sz w:val="14"/>
                          </w:rPr>
                        </w:r>
                      </w:p>
                    </w:tc>
                    <w:tc>
                      <w:tcPr>
                        <w:tcW w:w="31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4"/>
          <w:szCs w:val="14"/>
        </w:rPr>
        <w:t>单项金额重大</w:t>
      </w:r>
      <w:r>
        <w:rPr>
          <w:rFonts w:ascii="宋体" w:hAnsi="宋体" w:cs="宋体" w:eastAsia="宋体" w:hint="default"/>
          <w:w w:val="99"/>
          <w:sz w:val="14"/>
          <w:szCs w:val="14"/>
        </w:rPr>
        <w:t> </w:t>
      </w:r>
      <w:r>
        <w:rPr>
          <w:rFonts w:ascii="宋体" w:hAnsi="宋体" w:cs="宋体" w:eastAsia="宋体" w:hint="default"/>
          <w:w w:val="95"/>
          <w:sz w:val="14"/>
          <w:szCs w:val="14"/>
        </w:rPr>
        <w:t>单项金额不重大但</w:t>
      </w:r>
      <w:r>
        <w:rPr>
          <w:rFonts w:ascii="宋体" w:hAnsi="宋体" w:cs="宋体" w:eastAsia="宋体" w:hint="default"/>
          <w:sz w:val="14"/>
          <w:szCs w:val="14"/>
        </w:rPr>
      </w:r>
    </w:p>
    <w:p>
      <w:pPr>
        <w:spacing w:line="180" w:lineRule="exact" w:before="18"/>
        <w:ind w:left="976" w:right="5846" w:firstLine="0"/>
        <w:jc w:val="left"/>
        <w:rPr>
          <w:rFonts w:ascii="宋体" w:hAnsi="宋体" w:cs="宋体" w:eastAsia="宋体" w:hint="default"/>
          <w:sz w:val="14"/>
          <w:szCs w:val="14"/>
        </w:rPr>
      </w:pPr>
      <w:r>
        <w:rPr>
          <w:rFonts w:ascii="宋体" w:hAnsi="宋体" w:cs="宋体" w:eastAsia="宋体" w:hint="default"/>
          <w:w w:val="95"/>
          <w:sz w:val="14"/>
          <w:szCs w:val="14"/>
        </w:rPr>
        <w:t>按信用风险特征</w:t>
      </w:r>
      <w:r>
        <w:rPr>
          <w:rFonts w:ascii="宋体" w:hAnsi="宋体" w:cs="宋体" w:eastAsia="宋体" w:hint="default"/>
          <w:spacing w:val="-24"/>
          <w:w w:val="95"/>
          <w:sz w:val="14"/>
          <w:szCs w:val="14"/>
        </w:rPr>
        <w:t> </w:t>
      </w:r>
      <w:r>
        <w:rPr>
          <w:rFonts w:ascii="宋体" w:hAnsi="宋体" w:cs="宋体" w:eastAsia="宋体" w:hint="default"/>
          <w:w w:val="95"/>
          <w:sz w:val="14"/>
          <w:szCs w:val="14"/>
        </w:rPr>
        <w:t>组合后风险较大</w:t>
      </w:r>
      <w:r>
        <w:rPr>
          <w:rFonts w:ascii="宋体" w:hAnsi="宋体" w:cs="宋体" w:eastAsia="宋体" w:hint="default"/>
          <w:sz w:val="14"/>
          <w:szCs w:val="14"/>
        </w:rPr>
      </w:r>
    </w:p>
    <w:p>
      <w:pPr>
        <w:spacing w:line="166" w:lineRule="exact" w:before="0"/>
        <w:ind w:left="837" w:right="106" w:firstLine="0"/>
        <w:jc w:val="left"/>
        <w:rPr>
          <w:rFonts w:ascii="宋体" w:hAnsi="宋体" w:cs="宋体" w:eastAsia="宋体" w:hint="default"/>
          <w:sz w:val="14"/>
          <w:szCs w:val="14"/>
        </w:rPr>
      </w:pPr>
      <w:r>
        <w:rPr>
          <w:rFonts w:ascii="宋体" w:hAnsi="宋体" w:cs="宋体" w:eastAsia="宋体" w:hint="default"/>
          <w:sz w:val="14"/>
          <w:szCs w:val="14"/>
        </w:rPr>
        <w:t>其他不重大</w:t>
      </w:r>
    </w:p>
    <w:p>
      <w:pPr>
        <w:spacing w:after="0" w:line="166" w:lineRule="exact"/>
        <w:jc w:val="left"/>
        <w:rPr>
          <w:rFonts w:ascii="宋体" w:hAnsi="宋体" w:cs="宋体" w:eastAsia="宋体" w:hint="default"/>
          <w:sz w:val="14"/>
          <w:szCs w:val="14"/>
        </w:rPr>
        <w:sectPr>
          <w:pgSz w:w="11910" w:h="16840"/>
          <w:pgMar w:header="1308" w:footer="746" w:top="3300" w:bottom="940" w:left="168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line="381" w:lineRule="auto" w:before="170"/>
        <w:ind w:left="837" w:right="5547" w:hanging="71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应收账款</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0"/>
          <w:sz w:val="24"/>
          <w:szCs w:val="24"/>
        </w:rPr>
        <w:t> </w:t>
      </w:r>
      <w:r>
        <w:rPr>
          <w:rFonts w:ascii="宋体" w:hAnsi="宋体" w:cs="宋体" w:eastAsia="宋体" w:hint="default"/>
          <w:sz w:val="24"/>
          <w:szCs w:val="24"/>
        </w:rPr>
        <w:t>应收账款种类说明：</w:t>
      </w:r>
    </w:p>
    <w:p>
      <w:pPr>
        <w:pStyle w:val="Heading2"/>
        <w:spacing w:line="312" w:lineRule="exact" w:before="163"/>
        <w:ind w:right="106" w:firstLine="2"/>
        <w:jc w:val="left"/>
      </w:pPr>
      <w:r>
        <w:rPr>
          <w:spacing w:val="2"/>
        </w:rPr>
        <w:t>本公司的应收账款主要包括对子公司和加盟商的产品销售而产生的应收</w:t>
      </w:r>
      <w:r>
        <w:rPr>
          <w:spacing w:val="-99"/>
        </w:rPr>
        <w:t> </w:t>
      </w:r>
      <w:r>
        <w:rPr>
          <w:spacing w:val="-99"/>
        </w:rPr>
      </w:r>
      <w:r>
        <w:rPr/>
        <w:t>货款。</w:t>
      </w:r>
    </w:p>
    <w:p>
      <w:pPr>
        <w:spacing w:line="240" w:lineRule="auto" w:before="1"/>
        <w:rPr>
          <w:rFonts w:ascii="宋体" w:hAnsi="宋体" w:cs="宋体" w:eastAsia="宋体" w:hint="default"/>
          <w:sz w:val="21"/>
          <w:szCs w:val="21"/>
        </w:rPr>
      </w:pPr>
    </w:p>
    <w:p>
      <w:pPr>
        <w:pStyle w:val="Heading2"/>
        <w:spacing w:line="312" w:lineRule="exact"/>
        <w:ind w:right="106"/>
        <w:jc w:val="left"/>
      </w:pPr>
      <w:r>
        <w:rPr>
          <w:spacing w:val="-3"/>
        </w:rPr>
        <w:t>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日，无单项金额虽不重大但单独进行减值测试的应收账款</w:t>
      </w:r>
      <w:r>
        <w:rPr>
          <w:spacing w:val="-99"/>
        </w:rPr>
        <w:t> </w:t>
      </w:r>
      <w:r>
        <w:rPr>
          <w:spacing w:val="-99"/>
        </w:rPr>
      </w:r>
      <w:r>
        <w:rPr/>
        <w:t>坏账计提准备</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8"/>
          <w:szCs w:val="18"/>
        </w:rPr>
      </w:pPr>
    </w:p>
    <w:p>
      <w:pPr>
        <w:pStyle w:val="Heading2"/>
        <w:spacing w:line="240" w:lineRule="auto"/>
        <w:ind w:right="106"/>
        <w:jc w:val="left"/>
      </w:pPr>
      <w:r>
        <w:rPr>
          <w:rFonts w:ascii="Times New Roman" w:hAnsi="Times New Roman" w:cs="Times New Roman" w:eastAsia="Times New Roman" w:hint="default"/>
        </w:rPr>
        <w:t>2010</w:t>
      </w:r>
      <w:r>
        <w:rPr/>
        <w:t>年无实际核销的应收账款</w:t>
      </w:r>
      <w:r>
        <w:rPr>
          <w:rFonts w:ascii="Times New Roman" w:hAnsi="Times New Roman" w:cs="Times New Roman" w:eastAsia="Times New Roman" w:hint="default"/>
        </w:rPr>
        <w:t>(2009</w:t>
      </w:r>
      <w:r>
        <w:rPr/>
        <w:t>年：无</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1"/>
          <w:szCs w:val="21"/>
        </w:rPr>
      </w:pPr>
    </w:p>
    <w:p>
      <w:pPr>
        <w:pStyle w:val="Heading2"/>
        <w:spacing w:line="312" w:lineRule="exact"/>
        <w:ind w:right="106"/>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日，本公司无应收持本公司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w:t>
      </w:r>
      <w:r>
        <w:rPr>
          <w:spacing w:val="-76"/>
        </w:rPr>
        <w:t> </w:t>
      </w:r>
      <w:r>
        <w:rPr>
          <w:spacing w:val="-76"/>
        </w:rPr>
      </w:r>
      <w:r>
        <w:rPr/>
        <w:t>股东单位的应收账款</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8"/>
          <w:szCs w:val="18"/>
        </w:rPr>
      </w:pPr>
    </w:p>
    <w:p>
      <w:pPr>
        <w:pStyle w:val="Heading2"/>
        <w:spacing w:line="240" w:lineRule="auto"/>
        <w:ind w:right="106"/>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日，应收账款金额前五名如下：</w:t>
      </w:r>
    </w:p>
    <w:p>
      <w:pPr>
        <w:tabs>
          <w:tab w:pos="5145" w:val="left" w:leader="none"/>
          <w:tab w:pos="6280" w:val="left" w:leader="none"/>
          <w:tab w:pos="6995" w:val="left" w:leader="none"/>
        </w:tabs>
        <w:spacing w:before="170"/>
        <w:ind w:left="2318" w:right="106" w:firstLine="0"/>
        <w:jc w:val="left"/>
        <w:rPr>
          <w:rFonts w:ascii="宋体" w:hAnsi="宋体" w:cs="宋体" w:eastAsia="宋体" w:hint="default"/>
          <w:sz w:val="20"/>
          <w:szCs w:val="20"/>
        </w:rPr>
      </w:pPr>
      <w:r>
        <w:rPr>
          <w:rFonts w:ascii="宋体" w:hAnsi="宋体" w:cs="宋体" w:eastAsia="宋体" w:hint="default"/>
          <w:w w:val="95"/>
          <w:sz w:val="20"/>
          <w:szCs w:val="20"/>
        </w:rPr>
        <w:t>与本集团关系</w:t>
        <w:tab/>
        <w:t>金额</w:t>
        <w:tab/>
        <w:t>账龄</w:t>
        <w:tab/>
      </w:r>
      <w:r>
        <w:rPr>
          <w:rFonts w:ascii="宋体" w:hAnsi="宋体" w:cs="宋体" w:eastAsia="宋体" w:hint="default"/>
          <w:sz w:val="20"/>
          <w:szCs w:val="20"/>
        </w:rPr>
        <w:t>占应收账款总额</w:t>
      </w:r>
    </w:p>
    <w:p>
      <w:pPr>
        <w:spacing w:line="240" w:lineRule="auto" w:before="0"/>
        <w:rPr>
          <w:rFonts w:ascii="宋体" w:hAnsi="宋体" w:cs="宋体" w:eastAsia="宋体" w:hint="default"/>
          <w:sz w:val="2"/>
          <w:szCs w:val="2"/>
        </w:rPr>
      </w:pPr>
    </w:p>
    <w:tbl>
      <w:tblPr>
        <w:tblW w:w="0" w:type="auto"/>
        <w:jc w:val="left"/>
        <w:tblInd w:w="802" w:type="dxa"/>
        <w:tblLayout w:type="fixed"/>
        <w:tblCellMar>
          <w:top w:w="0" w:type="dxa"/>
          <w:left w:w="0" w:type="dxa"/>
          <w:bottom w:w="0" w:type="dxa"/>
          <w:right w:w="0" w:type="dxa"/>
        </w:tblCellMar>
        <w:tblLook w:val="01E0"/>
      </w:tblPr>
      <w:tblGrid>
        <w:gridCol w:w="1474"/>
        <w:gridCol w:w="1595"/>
        <w:gridCol w:w="1993"/>
        <w:gridCol w:w="1124"/>
        <w:gridCol w:w="1444"/>
      </w:tblGrid>
      <w:tr>
        <w:trPr>
          <w:trHeight w:val="714"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35" w:right="0"/>
              <w:jc w:val="left"/>
              <w:rPr>
                <w:rFonts w:ascii="宋体" w:hAnsi="宋体" w:cs="宋体" w:eastAsia="宋体" w:hint="default"/>
                <w:sz w:val="20"/>
                <w:szCs w:val="20"/>
              </w:rPr>
            </w:pPr>
            <w:r>
              <w:rPr>
                <w:rFonts w:ascii="宋体" w:hAnsi="宋体" w:cs="宋体" w:eastAsia="宋体" w:hint="default"/>
                <w:sz w:val="20"/>
                <w:szCs w:val="20"/>
              </w:rPr>
              <w:t>温州美邦</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353"/>
              <w:jc w:val="righ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z w:val="20"/>
                <w:szCs w:val="20"/>
              </w:rPr>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3"/>
              <w:jc w:val="right"/>
              <w:rPr>
                <w:rFonts w:ascii="Times New Roman" w:hAnsi="Times New Roman" w:cs="Times New Roman" w:eastAsia="Times New Roman" w:hint="default"/>
                <w:sz w:val="20"/>
                <w:szCs w:val="20"/>
              </w:rPr>
            </w:pPr>
            <w:r>
              <w:rPr>
                <w:rFonts w:ascii="Times New Roman"/>
                <w:sz w:val="20"/>
              </w:rPr>
              <w:t>415,680,802</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205"/>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444" w:type="dxa"/>
            <w:tcBorders>
              <w:top w:val="nil" w:sz="6" w:space="0" w:color="auto"/>
              <w:left w:val="nil" w:sz="6" w:space="0" w:color="auto"/>
              <w:bottom w:val="nil" w:sz="6" w:space="0" w:color="auto"/>
              <w:right w:val="nil" w:sz="6" w:space="0" w:color="auto"/>
            </w:tcBorders>
          </w:tcPr>
          <w:p>
            <w:pPr>
              <w:pStyle w:val="TableParagraph"/>
              <w:spacing w:line="249" w:lineRule="exact"/>
              <w:ind w:right="33"/>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的比例</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z w:val="20"/>
                <w:szCs w:val="20"/>
              </w:rPr>
            </w: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3"/>
              <w:jc w:val="right"/>
              <w:rPr>
                <w:rFonts w:ascii="Times New Roman" w:hAnsi="Times New Roman" w:cs="Times New Roman" w:eastAsia="Times New Roman" w:hint="default"/>
                <w:sz w:val="20"/>
                <w:szCs w:val="20"/>
              </w:rPr>
            </w:pPr>
            <w:r>
              <w:rPr>
                <w:rFonts w:ascii="Times New Roman"/>
                <w:sz w:val="20"/>
              </w:rPr>
              <w:t>11</w:t>
            </w:r>
          </w:p>
        </w:tc>
      </w:tr>
      <w:tr>
        <w:trPr>
          <w:trHeight w:val="260"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北京美邦</w:t>
            </w:r>
          </w:p>
        </w:tc>
        <w:tc>
          <w:tcPr>
            <w:tcW w:w="1595" w:type="dxa"/>
            <w:tcBorders>
              <w:top w:val="nil" w:sz="6" w:space="0" w:color="auto"/>
              <w:left w:val="nil" w:sz="6" w:space="0" w:color="auto"/>
              <w:bottom w:val="nil" w:sz="6" w:space="0" w:color="auto"/>
              <w:right w:val="nil" w:sz="6" w:space="0" w:color="auto"/>
            </w:tcBorders>
          </w:tcPr>
          <w:p>
            <w:pPr>
              <w:pStyle w:val="TableParagraph"/>
              <w:spacing w:line="225" w:lineRule="exact"/>
              <w:ind w:right="353"/>
              <w:jc w:val="righ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z w:val="20"/>
                <w:szCs w:val="20"/>
              </w:rPr>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3"/>
              <w:jc w:val="right"/>
              <w:rPr>
                <w:rFonts w:ascii="Times New Roman" w:hAnsi="Times New Roman" w:cs="Times New Roman" w:eastAsia="Times New Roman" w:hint="default"/>
                <w:sz w:val="20"/>
                <w:szCs w:val="20"/>
              </w:rPr>
            </w:pPr>
            <w:r>
              <w:rPr>
                <w:rFonts w:ascii="Times New Roman"/>
                <w:sz w:val="20"/>
              </w:rPr>
              <w:t>338,503,711</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exact"/>
              <w:ind w:right="205"/>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r>
      <w:tr>
        <w:trPr>
          <w:trHeight w:val="259"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武汉美邦</w:t>
            </w:r>
          </w:p>
        </w:tc>
        <w:tc>
          <w:tcPr>
            <w:tcW w:w="1595" w:type="dxa"/>
            <w:tcBorders>
              <w:top w:val="nil" w:sz="6" w:space="0" w:color="auto"/>
              <w:left w:val="nil" w:sz="6" w:space="0" w:color="auto"/>
              <w:bottom w:val="nil" w:sz="6" w:space="0" w:color="auto"/>
              <w:right w:val="nil" w:sz="6" w:space="0" w:color="auto"/>
            </w:tcBorders>
          </w:tcPr>
          <w:p>
            <w:pPr>
              <w:pStyle w:val="TableParagraph"/>
              <w:spacing w:line="224" w:lineRule="exact"/>
              <w:ind w:right="353"/>
              <w:jc w:val="righ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z w:val="20"/>
                <w:szCs w:val="20"/>
              </w:rPr>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3"/>
              <w:jc w:val="right"/>
              <w:rPr>
                <w:rFonts w:ascii="Times New Roman" w:hAnsi="Times New Roman" w:cs="Times New Roman" w:eastAsia="Times New Roman" w:hint="default"/>
                <w:sz w:val="20"/>
                <w:szCs w:val="20"/>
              </w:rPr>
            </w:pPr>
            <w:r>
              <w:rPr>
                <w:rFonts w:ascii="Times New Roman"/>
                <w:sz w:val="20"/>
              </w:rPr>
              <w:t>181,392,586</w:t>
            </w:r>
          </w:p>
        </w:tc>
        <w:tc>
          <w:tcPr>
            <w:tcW w:w="1124" w:type="dxa"/>
            <w:tcBorders>
              <w:top w:val="nil" w:sz="6" w:space="0" w:color="auto"/>
              <w:left w:val="nil" w:sz="6" w:space="0" w:color="auto"/>
              <w:bottom w:val="nil" w:sz="6" w:space="0" w:color="auto"/>
              <w:right w:val="nil" w:sz="6" w:space="0" w:color="auto"/>
            </w:tcBorders>
          </w:tcPr>
          <w:p>
            <w:pPr>
              <w:pStyle w:val="TableParagraph"/>
              <w:spacing w:line="239" w:lineRule="exact"/>
              <w:ind w:right="205"/>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r>
      <w:tr>
        <w:trPr>
          <w:trHeight w:val="260"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沈阳美邦</w:t>
            </w:r>
          </w:p>
        </w:tc>
        <w:tc>
          <w:tcPr>
            <w:tcW w:w="1595" w:type="dxa"/>
            <w:tcBorders>
              <w:top w:val="nil" w:sz="6" w:space="0" w:color="auto"/>
              <w:left w:val="nil" w:sz="6" w:space="0" w:color="auto"/>
              <w:bottom w:val="nil" w:sz="6" w:space="0" w:color="auto"/>
              <w:right w:val="nil" w:sz="6" w:space="0" w:color="auto"/>
            </w:tcBorders>
          </w:tcPr>
          <w:p>
            <w:pPr>
              <w:pStyle w:val="TableParagraph"/>
              <w:spacing w:line="224" w:lineRule="exact"/>
              <w:ind w:right="353"/>
              <w:jc w:val="righ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z w:val="20"/>
                <w:szCs w:val="20"/>
              </w:rPr>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3"/>
              <w:jc w:val="right"/>
              <w:rPr>
                <w:rFonts w:ascii="Times New Roman" w:hAnsi="Times New Roman" w:cs="Times New Roman" w:eastAsia="Times New Roman" w:hint="default"/>
                <w:sz w:val="20"/>
                <w:szCs w:val="20"/>
              </w:rPr>
            </w:pPr>
            <w:r>
              <w:rPr>
                <w:rFonts w:ascii="Times New Roman"/>
                <w:sz w:val="20"/>
              </w:rPr>
              <w:t>161,159,506</w:t>
            </w:r>
          </w:p>
        </w:tc>
        <w:tc>
          <w:tcPr>
            <w:tcW w:w="1124" w:type="dxa"/>
            <w:tcBorders>
              <w:top w:val="nil" w:sz="6" w:space="0" w:color="auto"/>
              <w:left w:val="nil" w:sz="6" w:space="0" w:color="auto"/>
              <w:bottom w:val="nil" w:sz="6" w:space="0" w:color="auto"/>
              <w:right w:val="nil" w:sz="6" w:space="0" w:color="auto"/>
            </w:tcBorders>
          </w:tcPr>
          <w:p>
            <w:pPr>
              <w:pStyle w:val="TableParagraph"/>
              <w:spacing w:line="239" w:lineRule="exact"/>
              <w:ind w:right="205"/>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r>
      <w:tr>
        <w:trPr>
          <w:trHeight w:val="350"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上海企发</w:t>
            </w:r>
          </w:p>
        </w:tc>
        <w:tc>
          <w:tcPr>
            <w:tcW w:w="1595" w:type="dxa"/>
            <w:tcBorders>
              <w:top w:val="nil" w:sz="6" w:space="0" w:color="auto"/>
              <w:left w:val="nil" w:sz="6" w:space="0" w:color="auto"/>
              <w:bottom w:val="nil" w:sz="6" w:space="0" w:color="auto"/>
              <w:right w:val="nil" w:sz="6" w:space="0" w:color="auto"/>
            </w:tcBorders>
          </w:tcPr>
          <w:p>
            <w:pPr>
              <w:pStyle w:val="TableParagraph"/>
              <w:spacing w:line="225" w:lineRule="exact"/>
              <w:ind w:right="353"/>
              <w:jc w:val="righ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z w:val="20"/>
                <w:szCs w:val="20"/>
              </w:rPr>
            </w:r>
          </w:p>
        </w:tc>
        <w:tc>
          <w:tcPr>
            <w:tcW w:w="1993"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0"/>
              <w:ind w:right="21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u w:val="single" w:color="000000"/>
              </w:rPr>
              <w:t>153,980,898</w:t>
            </w:r>
            <w:r>
              <w:rPr>
                <w:rFonts w:ascii="Times New Roman"/>
                <w:sz w:val="20"/>
              </w:rPr>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exact"/>
              <w:ind w:right="205"/>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444"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4</w:t>
            </w:r>
            <w:r>
              <w:rPr>
                <w:rFonts w:ascii="Times New Roman"/>
                <w:w w:val="95"/>
                <w:sz w:val="20"/>
              </w:rPr>
            </w:r>
            <w:r>
              <w:rPr>
                <w:rFonts w:ascii="Times New Roman"/>
                <w:sz w:val="20"/>
              </w:rPr>
            </w:r>
          </w:p>
        </w:tc>
      </w:tr>
      <w:tr>
        <w:trPr>
          <w:trHeight w:val="413" w:hRule="exact"/>
        </w:trPr>
        <w:tc>
          <w:tcPr>
            <w:tcW w:w="1474"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1993"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87"/>
              <w:ind w:right="215"/>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1,250,717,503</w:t>
            </w:r>
            <w:r>
              <w:rPr>
                <w:rFonts w:ascii="Times New Roman"/>
                <w:w w:val="95"/>
                <w:sz w:val="20"/>
              </w:rPr>
            </w:r>
            <w:r>
              <w:rPr>
                <w:rFonts w:ascii="Times New Roman"/>
                <w:sz w:val="20"/>
              </w:rPr>
            </w:r>
          </w:p>
        </w:tc>
        <w:tc>
          <w:tcPr>
            <w:tcW w:w="1124"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87"/>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33</w:t>
            </w:r>
            <w:r>
              <w:rPr>
                <w:rFonts w:ascii="Times New Roman"/>
                <w:sz w:val="20"/>
              </w:rPr>
            </w:r>
          </w:p>
        </w:tc>
      </w:tr>
    </w:tbl>
    <w:p>
      <w:pPr>
        <w:spacing w:line="240" w:lineRule="auto" w:before="11"/>
        <w:rPr>
          <w:rFonts w:ascii="宋体" w:hAnsi="宋体" w:cs="宋体" w:eastAsia="宋体" w:hint="default"/>
          <w:sz w:val="8"/>
          <w:szCs w:val="8"/>
        </w:rPr>
      </w:pPr>
    </w:p>
    <w:p>
      <w:pPr>
        <w:pStyle w:val="Heading2"/>
        <w:spacing w:line="240" w:lineRule="auto" w:before="26"/>
        <w:ind w:right="106"/>
        <w:jc w:val="left"/>
      </w:pPr>
      <w:r>
        <w:rPr/>
        <w:t>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日，应收账款金额前五名如下：</w:t>
      </w:r>
    </w:p>
    <w:p>
      <w:pPr>
        <w:spacing w:line="240" w:lineRule="auto" w:before="2"/>
        <w:rPr>
          <w:rFonts w:ascii="宋体" w:hAnsi="宋体" w:cs="宋体" w:eastAsia="宋体" w:hint="default"/>
          <w:sz w:val="10"/>
          <w:szCs w:val="10"/>
        </w:rPr>
      </w:pPr>
    </w:p>
    <w:tbl>
      <w:tblPr>
        <w:tblW w:w="0" w:type="auto"/>
        <w:jc w:val="left"/>
        <w:tblInd w:w="802" w:type="dxa"/>
        <w:tblLayout w:type="fixed"/>
        <w:tblCellMar>
          <w:top w:w="0" w:type="dxa"/>
          <w:left w:w="0" w:type="dxa"/>
          <w:bottom w:w="0" w:type="dxa"/>
          <w:right w:w="0" w:type="dxa"/>
        </w:tblCellMar>
        <w:tblLook w:val="01E0"/>
      </w:tblPr>
      <w:tblGrid>
        <w:gridCol w:w="1174"/>
        <w:gridCol w:w="1895"/>
        <w:gridCol w:w="1993"/>
        <w:gridCol w:w="1024"/>
        <w:gridCol w:w="1544"/>
      </w:tblGrid>
      <w:tr>
        <w:trPr>
          <w:trHeight w:val="686" w:hRule="exact"/>
        </w:trPr>
        <w:tc>
          <w:tcPr>
            <w:tcW w:w="1174"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55"/>
              <w:jc w:val="right"/>
              <w:rPr>
                <w:rFonts w:ascii="宋体" w:hAnsi="宋体" w:cs="宋体" w:eastAsia="宋体" w:hint="default"/>
                <w:sz w:val="20"/>
                <w:szCs w:val="20"/>
              </w:rPr>
            </w:pPr>
            <w:r>
              <w:rPr>
                <w:rFonts w:ascii="宋体" w:hAnsi="宋体" w:cs="宋体" w:eastAsia="宋体" w:hint="default"/>
                <w:w w:val="95"/>
                <w:sz w:val="20"/>
                <w:szCs w:val="20"/>
              </w:rPr>
              <w:t>与本集团关系</w:t>
            </w:r>
            <w:r>
              <w:rPr>
                <w:rFonts w:ascii="宋体" w:hAnsi="宋体" w:cs="宋体" w:eastAsia="宋体" w:hint="default"/>
                <w:sz w:val="20"/>
                <w:szCs w:val="20"/>
              </w:rPr>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74"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17" w:right="0"/>
              <w:jc w:val="left"/>
              <w:rPr>
                <w:rFonts w:ascii="宋体" w:hAnsi="宋体" w:cs="宋体" w:eastAsia="宋体" w:hint="default"/>
                <w:sz w:val="20"/>
                <w:szCs w:val="20"/>
              </w:rPr>
            </w:pPr>
            <w:r>
              <w:rPr>
                <w:rFonts w:ascii="宋体" w:hAnsi="宋体" w:cs="宋体" w:eastAsia="宋体" w:hint="default"/>
                <w:sz w:val="20"/>
                <w:szCs w:val="20"/>
              </w:rPr>
              <w:t>账龄</w:t>
            </w:r>
          </w:p>
        </w:tc>
        <w:tc>
          <w:tcPr>
            <w:tcW w:w="1544" w:type="dxa"/>
            <w:tcBorders>
              <w:top w:val="nil" w:sz="6" w:space="0" w:color="auto"/>
              <w:left w:val="nil" w:sz="6" w:space="0" w:color="auto"/>
              <w:bottom w:val="nil" w:sz="6" w:space="0" w:color="auto"/>
              <w:right w:val="nil" w:sz="6" w:space="0" w:color="auto"/>
            </w:tcBorders>
          </w:tcPr>
          <w:p>
            <w:pPr>
              <w:pStyle w:val="TableParagraph"/>
              <w:spacing w:line="260" w:lineRule="exact" w:before="37"/>
              <w:ind w:left="107" w:right="0"/>
              <w:jc w:val="left"/>
              <w:rPr>
                <w:rFonts w:ascii="宋体" w:hAnsi="宋体" w:cs="宋体" w:eastAsia="宋体" w:hint="default"/>
                <w:sz w:val="20"/>
                <w:szCs w:val="20"/>
              </w:rPr>
            </w:pPr>
            <w:r>
              <w:rPr>
                <w:rFonts w:ascii="宋体" w:hAnsi="宋体" w:cs="宋体" w:eastAsia="宋体" w:hint="default"/>
                <w:sz w:val="20"/>
                <w:szCs w:val="20"/>
              </w:rPr>
              <w:t>占应收账款总额</w:t>
            </w:r>
          </w:p>
          <w:p>
            <w:pPr>
              <w:pStyle w:val="TableParagraph"/>
              <w:spacing w:line="276" w:lineRule="exact"/>
              <w:ind w:left="60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的比例</w:t>
            </w:r>
            <w:r>
              <w:rPr>
                <w:rFonts w:ascii="Times New Roman" w:hAnsi="Times New Roman" w:cs="Times New Roman" w:eastAsia="Times New Roman" w:hint="default"/>
                <w:sz w:val="20"/>
                <w:szCs w:val="20"/>
              </w:rPr>
              <w:t>(%)</w:t>
            </w:r>
          </w:p>
        </w:tc>
      </w:tr>
      <w:tr>
        <w:trPr>
          <w:trHeight w:val="353" w:hRule="exact"/>
        </w:trPr>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0"/>
                <w:szCs w:val="20"/>
              </w:rPr>
            </w:pPr>
            <w:r>
              <w:rPr>
                <w:rFonts w:ascii="宋体" w:hAnsi="宋体" w:cs="宋体" w:eastAsia="宋体" w:hint="default"/>
                <w:sz w:val="20"/>
                <w:szCs w:val="20"/>
              </w:rPr>
              <w:t>温州美邦</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53"/>
              <w:jc w:val="righ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z w:val="20"/>
                <w:szCs w:val="20"/>
              </w:rPr>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13"/>
              <w:jc w:val="right"/>
              <w:rPr>
                <w:rFonts w:ascii="Times New Roman" w:hAnsi="Times New Roman" w:cs="Times New Roman" w:eastAsia="Times New Roman" w:hint="default"/>
                <w:sz w:val="20"/>
                <w:szCs w:val="20"/>
              </w:rPr>
            </w:pPr>
            <w:r>
              <w:rPr>
                <w:rFonts w:ascii="Times New Roman"/>
                <w:sz w:val="20"/>
              </w:rPr>
              <w:t>279,846,538</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20"/>
                <w:szCs w:val="20"/>
              </w:rPr>
            </w:pPr>
            <w:r>
              <w:rPr>
                <w:rFonts w:ascii="Times New Roman"/>
                <w:sz w:val="20"/>
              </w:rPr>
              <w:t>14</w:t>
            </w:r>
          </w:p>
        </w:tc>
      </w:tr>
      <w:tr>
        <w:trPr>
          <w:trHeight w:val="260" w:hRule="exact"/>
        </w:trPr>
        <w:tc>
          <w:tcPr>
            <w:tcW w:w="1174"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美邦销售</w:t>
            </w:r>
          </w:p>
        </w:tc>
        <w:tc>
          <w:tcPr>
            <w:tcW w:w="1895" w:type="dxa"/>
            <w:tcBorders>
              <w:top w:val="nil" w:sz="6" w:space="0" w:color="auto"/>
              <w:left w:val="nil" w:sz="6" w:space="0" w:color="auto"/>
              <w:bottom w:val="nil" w:sz="6" w:space="0" w:color="auto"/>
              <w:right w:val="nil" w:sz="6" w:space="0" w:color="auto"/>
            </w:tcBorders>
          </w:tcPr>
          <w:p>
            <w:pPr>
              <w:pStyle w:val="TableParagraph"/>
              <w:spacing w:line="225" w:lineRule="exact"/>
              <w:ind w:right="353"/>
              <w:jc w:val="righ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z w:val="20"/>
                <w:szCs w:val="20"/>
              </w:rPr>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3"/>
              <w:jc w:val="right"/>
              <w:rPr>
                <w:rFonts w:ascii="Times New Roman" w:hAnsi="Times New Roman" w:cs="Times New Roman" w:eastAsia="Times New Roman" w:hint="default"/>
                <w:sz w:val="20"/>
                <w:szCs w:val="20"/>
              </w:rPr>
            </w:pPr>
            <w:r>
              <w:rPr>
                <w:rFonts w:ascii="Times New Roman"/>
                <w:sz w:val="20"/>
              </w:rPr>
              <w:t>169,299,174</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exact"/>
              <w:ind w:right="107"/>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r>
      <w:tr>
        <w:trPr>
          <w:trHeight w:val="259" w:hRule="exact"/>
        </w:trPr>
        <w:tc>
          <w:tcPr>
            <w:tcW w:w="1174"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北京美邦</w:t>
            </w:r>
          </w:p>
        </w:tc>
        <w:tc>
          <w:tcPr>
            <w:tcW w:w="1895" w:type="dxa"/>
            <w:tcBorders>
              <w:top w:val="nil" w:sz="6" w:space="0" w:color="auto"/>
              <w:left w:val="nil" w:sz="6" w:space="0" w:color="auto"/>
              <w:bottom w:val="nil" w:sz="6" w:space="0" w:color="auto"/>
              <w:right w:val="nil" w:sz="6" w:space="0" w:color="auto"/>
            </w:tcBorders>
          </w:tcPr>
          <w:p>
            <w:pPr>
              <w:pStyle w:val="TableParagraph"/>
              <w:spacing w:line="224" w:lineRule="exact"/>
              <w:ind w:right="353"/>
              <w:jc w:val="righ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z w:val="20"/>
                <w:szCs w:val="20"/>
              </w:rPr>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3"/>
              <w:jc w:val="right"/>
              <w:rPr>
                <w:rFonts w:ascii="Times New Roman" w:hAnsi="Times New Roman" w:cs="Times New Roman" w:eastAsia="Times New Roman" w:hint="default"/>
                <w:sz w:val="20"/>
                <w:szCs w:val="20"/>
              </w:rPr>
            </w:pPr>
            <w:r>
              <w:rPr>
                <w:rFonts w:ascii="Times New Roman"/>
                <w:sz w:val="20"/>
              </w:rPr>
              <w:t>147,999,287</w:t>
            </w:r>
          </w:p>
        </w:tc>
        <w:tc>
          <w:tcPr>
            <w:tcW w:w="1024" w:type="dxa"/>
            <w:tcBorders>
              <w:top w:val="nil" w:sz="6" w:space="0" w:color="auto"/>
              <w:left w:val="nil" w:sz="6" w:space="0" w:color="auto"/>
              <w:bottom w:val="nil" w:sz="6" w:space="0" w:color="auto"/>
              <w:right w:val="nil" w:sz="6" w:space="0" w:color="auto"/>
            </w:tcBorders>
          </w:tcPr>
          <w:p>
            <w:pPr>
              <w:pStyle w:val="TableParagraph"/>
              <w:spacing w:line="239" w:lineRule="exact"/>
              <w:ind w:right="107"/>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r>
      <w:tr>
        <w:trPr>
          <w:trHeight w:val="260" w:hRule="exact"/>
        </w:trPr>
        <w:tc>
          <w:tcPr>
            <w:tcW w:w="1174"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广州美邦</w:t>
            </w:r>
          </w:p>
        </w:tc>
        <w:tc>
          <w:tcPr>
            <w:tcW w:w="1895" w:type="dxa"/>
            <w:tcBorders>
              <w:top w:val="nil" w:sz="6" w:space="0" w:color="auto"/>
              <w:left w:val="nil" w:sz="6" w:space="0" w:color="auto"/>
              <w:bottom w:val="nil" w:sz="6" w:space="0" w:color="auto"/>
              <w:right w:val="nil" w:sz="6" w:space="0" w:color="auto"/>
            </w:tcBorders>
          </w:tcPr>
          <w:p>
            <w:pPr>
              <w:pStyle w:val="TableParagraph"/>
              <w:spacing w:line="224" w:lineRule="exact"/>
              <w:ind w:right="353"/>
              <w:jc w:val="righ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z w:val="20"/>
                <w:szCs w:val="20"/>
              </w:rPr>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3"/>
              <w:jc w:val="right"/>
              <w:rPr>
                <w:rFonts w:ascii="Times New Roman" w:hAnsi="Times New Roman" w:cs="Times New Roman" w:eastAsia="Times New Roman" w:hint="default"/>
                <w:sz w:val="20"/>
                <w:szCs w:val="20"/>
              </w:rPr>
            </w:pPr>
            <w:r>
              <w:rPr>
                <w:rFonts w:ascii="Times New Roman"/>
                <w:w w:val="95"/>
                <w:sz w:val="20"/>
              </w:rPr>
              <w:t>85,705,695</w:t>
            </w:r>
            <w:r>
              <w:rPr>
                <w:rFonts w:ascii="Times New Roman"/>
                <w:sz w:val="20"/>
              </w:rPr>
            </w:r>
          </w:p>
        </w:tc>
        <w:tc>
          <w:tcPr>
            <w:tcW w:w="1024" w:type="dxa"/>
            <w:tcBorders>
              <w:top w:val="nil" w:sz="6" w:space="0" w:color="auto"/>
              <w:left w:val="nil" w:sz="6" w:space="0" w:color="auto"/>
              <w:bottom w:val="nil" w:sz="6" w:space="0" w:color="auto"/>
              <w:right w:val="nil" w:sz="6" w:space="0" w:color="auto"/>
            </w:tcBorders>
          </w:tcPr>
          <w:p>
            <w:pPr>
              <w:pStyle w:val="TableParagraph"/>
              <w:spacing w:line="239" w:lineRule="exact"/>
              <w:ind w:right="107"/>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r>
      <w:tr>
        <w:trPr>
          <w:trHeight w:val="350" w:hRule="exact"/>
        </w:trPr>
        <w:tc>
          <w:tcPr>
            <w:tcW w:w="1174"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上海企发</w:t>
            </w:r>
          </w:p>
        </w:tc>
        <w:tc>
          <w:tcPr>
            <w:tcW w:w="1895" w:type="dxa"/>
            <w:tcBorders>
              <w:top w:val="nil" w:sz="6" w:space="0" w:color="auto"/>
              <w:left w:val="nil" w:sz="6" w:space="0" w:color="auto"/>
              <w:bottom w:val="nil" w:sz="6" w:space="0" w:color="auto"/>
              <w:right w:val="nil" w:sz="6" w:space="0" w:color="auto"/>
            </w:tcBorders>
          </w:tcPr>
          <w:p>
            <w:pPr>
              <w:pStyle w:val="TableParagraph"/>
              <w:spacing w:line="225" w:lineRule="exact"/>
              <w:ind w:right="353"/>
              <w:jc w:val="righ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z w:val="20"/>
                <w:szCs w:val="20"/>
              </w:rPr>
            </w:r>
          </w:p>
        </w:tc>
        <w:tc>
          <w:tcPr>
            <w:tcW w:w="1993" w:type="dxa"/>
            <w:tcBorders>
              <w:top w:val="nil" w:sz="6" w:space="0" w:color="auto"/>
              <w:left w:val="nil" w:sz="6" w:space="0" w:color="auto"/>
              <w:bottom w:val="nil" w:sz="6" w:space="0" w:color="auto"/>
              <w:right w:val="nil" w:sz="6" w:space="0" w:color="auto"/>
            </w:tcBorders>
          </w:tcPr>
          <w:p>
            <w:pPr>
              <w:pStyle w:val="TableParagraph"/>
              <w:tabs>
                <w:tab w:pos="520" w:val="left" w:leader="none"/>
              </w:tabs>
              <w:spacing w:line="240" w:lineRule="auto" w:before="10"/>
              <w:ind w:right="21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82,948,850</w:t>
            </w:r>
            <w:r>
              <w:rPr>
                <w:rFonts w:ascii="Times New Roman"/>
                <w:w w:val="95"/>
                <w:sz w:val="20"/>
              </w:rPr>
            </w:r>
            <w:r>
              <w:rPr>
                <w:rFonts w:ascii="Times New Roman"/>
                <w:sz w:val="20"/>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exact"/>
              <w:ind w:right="107"/>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1544"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4</w:t>
            </w:r>
            <w:r>
              <w:rPr>
                <w:rFonts w:ascii="Times New Roman"/>
                <w:w w:val="95"/>
                <w:sz w:val="20"/>
              </w:rPr>
            </w:r>
            <w:r>
              <w:rPr>
                <w:rFonts w:ascii="Times New Roman"/>
                <w:sz w:val="20"/>
              </w:rPr>
            </w:r>
          </w:p>
        </w:tc>
      </w:tr>
      <w:tr>
        <w:trPr>
          <w:trHeight w:val="413" w:hRule="exact"/>
        </w:trPr>
        <w:tc>
          <w:tcPr>
            <w:tcW w:w="1174"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
        </w:tc>
        <w:tc>
          <w:tcPr>
            <w:tcW w:w="1993"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87"/>
              <w:ind w:right="21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765,799,544</w:t>
            </w:r>
            <w:r>
              <w:rPr>
                <w:rFonts w:ascii="Times New Roman"/>
                <w:sz w:val="20"/>
              </w:rPr>
            </w:r>
          </w:p>
        </w:tc>
        <w:tc>
          <w:tcPr>
            <w:tcW w:w="1024"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87"/>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38</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69"/>
          <w:pgSz w:w="11910" w:h="16840"/>
          <w:pgMar w:header="1308" w:footer="746" w:top="3620" w:bottom="940" w:left="168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367" w:lineRule="exact" w:before="0"/>
        <w:ind w:left="13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6586"/>
        <w:gridCol w:w="1756"/>
      </w:tblGrid>
      <w:tr>
        <w:trPr>
          <w:trHeight w:val="1501"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747" w:val="left" w:leader="none"/>
              </w:tabs>
              <w:spacing w:line="367" w:lineRule="exact"/>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应收账款</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5"/>
              <w:ind w:right="0"/>
              <w:jc w:val="left"/>
              <w:rPr>
                <w:rFonts w:ascii="Times New Roman" w:hAnsi="Times New Roman" w:cs="Times New Roman" w:eastAsia="Times New Roman" w:hint="default"/>
                <w:b/>
                <w:bCs/>
                <w:sz w:val="21"/>
                <w:szCs w:val="21"/>
              </w:rPr>
            </w:pPr>
          </w:p>
          <w:p>
            <w:pPr>
              <w:pStyle w:val="TableParagraph"/>
              <w:spacing w:line="240" w:lineRule="auto"/>
              <w:ind w:left="747" w:right="0"/>
              <w:jc w:val="left"/>
              <w:rPr>
                <w:rFonts w:ascii="宋体" w:hAnsi="宋体" w:cs="宋体" w:eastAsia="宋体" w:hint="default"/>
                <w:sz w:val="24"/>
                <w:szCs w:val="24"/>
              </w:rPr>
            </w:pPr>
            <w:r>
              <w:rPr>
                <w:rFonts w:ascii="宋体" w:hAnsi="宋体" w:cs="宋体" w:eastAsia="宋体" w:hint="default"/>
                <w:sz w:val="24"/>
                <w:szCs w:val="24"/>
              </w:rPr>
              <w:t>于</w:t>
            </w: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日，应收关联方账款如下：</w:t>
            </w:r>
          </w:p>
          <w:p>
            <w:pPr>
              <w:pStyle w:val="TableParagraph"/>
              <w:spacing w:line="240" w:lineRule="auto" w:before="9"/>
              <w:ind w:right="0"/>
              <w:jc w:val="left"/>
              <w:rPr>
                <w:rFonts w:ascii="Times New Roman" w:hAnsi="Times New Roman" w:cs="Times New Roman" w:eastAsia="Times New Roman" w:hint="default"/>
                <w:b/>
                <w:bCs/>
                <w:sz w:val="22"/>
                <w:szCs w:val="22"/>
              </w:rPr>
            </w:pPr>
          </w:p>
          <w:p>
            <w:pPr>
              <w:pStyle w:val="TableParagraph"/>
              <w:tabs>
                <w:tab w:pos="5763" w:val="left" w:leader="none"/>
              </w:tabs>
              <w:spacing w:line="240" w:lineRule="auto"/>
              <w:ind w:left="2787" w:right="0"/>
              <w:jc w:val="left"/>
              <w:rPr>
                <w:rFonts w:ascii="宋体" w:hAnsi="宋体" w:cs="宋体" w:eastAsia="宋体" w:hint="default"/>
                <w:sz w:val="20"/>
                <w:szCs w:val="20"/>
              </w:rPr>
            </w:pPr>
            <w:r>
              <w:rPr>
                <w:rFonts w:ascii="宋体" w:hAnsi="宋体" w:cs="宋体" w:eastAsia="宋体" w:hint="default"/>
                <w:w w:val="95"/>
                <w:sz w:val="20"/>
                <w:szCs w:val="20"/>
              </w:rPr>
              <w:t>与本集团关系</w:t>
              <w:tab/>
            </w:r>
            <w:r>
              <w:rPr>
                <w:rFonts w:ascii="宋体" w:hAnsi="宋体" w:cs="宋体" w:eastAsia="宋体" w:hint="default"/>
                <w:sz w:val="20"/>
                <w:szCs w:val="20"/>
              </w:rPr>
              <w:t>金额</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0"/>
              <w:ind w:right="0"/>
              <w:jc w:val="left"/>
              <w:rPr>
                <w:rFonts w:ascii="Times New Roman" w:hAnsi="Times New Roman" w:cs="Times New Roman" w:eastAsia="Times New Roman" w:hint="default"/>
                <w:b/>
                <w:bCs/>
                <w:sz w:val="25"/>
                <w:szCs w:val="25"/>
              </w:rPr>
            </w:pPr>
          </w:p>
          <w:p>
            <w:pPr>
              <w:pStyle w:val="TableParagraph"/>
              <w:spacing w:line="240" w:lineRule="auto"/>
              <w:ind w:right="39"/>
              <w:jc w:val="right"/>
              <w:rPr>
                <w:rFonts w:ascii="宋体" w:hAnsi="宋体" w:cs="宋体" w:eastAsia="宋体" w:hint="default"/>
                <w:sz w:val="20"/>
                <w:szCs w:val="20"/>
              </w:rPr>
            </w:pPr>
            <w:r>
              <w:rPr>
                <w:rFonts w:ascii="宋体" w:hAnsi="宋体" w:cs="宋体" w:eastAsia="宋体" w:hint="default"/>
                <w:w w:val="95"/>
                <w:sz w:val="20"/>
                <w:szCs w:val="20"/>
              </w:rPr>
              <w:t>占应收账款总额</w:t>
            </w:r>
            <w:r>
              <w:rPr>
                <w:rFonts w:ascii="宋体" w:hAnsi="宋体" w:cs="宋体" w:eastAsia="宋体" w:hint="default"/>
                <w:sz w:val="20"/>
                <w:szCs w:val="20"/>
              </w:rPr>
            </w:r>
          </w:p>
        </w:tc>
      </w:tr>
      <w:tr>
        <w:trPr>
          <w:trHeight w:val="381" w:hRule="exact"/>
        </w:trPr>
        <w:tc>
          <w:tcPr>
            <w:tcW w:w="6586"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6" w:lineRule="exact"/>
              <w:ind w:right="33"/>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的比例</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z w:val="20"/>
                <w:szCs w:val="20"/>
              </w:rPr>
            </w:r>
          </w:p>
        </w:tc>
      </w:tr>
      <w:tr>
        <w:trPr>
          <w:trHeight w:val="374"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516" w:val="left" w:leader="none"/>
              </w:tabs>
              <w:spacing w:line="240" w:lineRule="auto" w:before="77"/>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上海企发</w:t>
              <w:tab/>
              <w:t>子公司</w:t>
              <w:tab/>
            </w:r>
            <w:r>
              <w:rPr>
                <w:rFonts w:ascii="Times New Roman" w:hAnsi="Times New Roman" w:cs="Times New Roman" w:eastAsia="Times New Roman" w:hint="default"/>
                <w:sz w:val="20"/>
                <w:szCs w:val="20"/>
              </w:rPr>
              <w:t>153,980,898</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r>
      <w:tr>
        <w:trPr>
          <w:trHeight w:val="259"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516"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美邦销售</w:t>
              <w:tab/>
              <w:t>子公司</w:t>
              <w:tab/>
            </w:r>
            <w:r>
              <w:rPr>
                <w:rFonts w:ascii="Times New Roman" w:hAnsi="Times New Roman" w:cs="Times New Roman" w:eastAsia="Times New Roman" w:hint="default"/>
                <w:sz w:val="20"/>
                <w:szCs w:val="20"/>
              </w:rPr>
              <w:t>133,309,916</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516"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成都美邦</w:t>
              <w:tab/>
              <w:t>子公司</w:t>
              <w:tab/>
            </w:r>
            <w:r>
              <w:rPr>
                <w:rFonts w:ascii="Times New Roman" w:hAnsi="Times New Roman" w:cs="Times New Roman" w:eastAsia="Times New Roman" w:hint="default"/>
                <w:sz w:val="20"/>
                <w:szCs w:val="20"/>
              </w:rPr>
              <w:t>110,029,903</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516" w:val="left" w:leader="none"/>
              </w:tabs>
              <w:spacing w:line="240"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沈阳美邦</w:t>
              <w:tab/>
              <w:t>子公司</w:t>
              <w:tab/>
            </w:r>
            <w:r>
              <w:rPr>
                <w:rFonts w:ascii="Times New Roman" w:hAnsi="Times New Roman" w:cs="Times New Roman" w:eastAsia="Times New Roman" w:hint="default"/>
                <w:sz w:val="20"/>
                <w:szCs w:val="20"/>
              </w:rPr>
              <w:t>161,159,506</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r>
      <w:tr>
        <w:trPr>
          <w:trHeight w:val="259"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516"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天津美邦</w:t>
              <w:tab/>
              <w:t>子公司</w:t>
              <w:tab/>
            </w:r>
            <w:r>
              <w:rPr>
                <w:rFonts w:ascii="Times New Roman" w:hAnsi="Times New Roman" w:cs="Times New Roman" w:eastAsia="Times New Roman" w:hint="default"/>
                <w:sz w:val="20"/>
                <w:szCs w:val="20"/>
              </w:rPr>
              <w:t>122,469,140</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516"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济南美邦</w:t>
              <w:tab/>
              <w:t>子公司</w:t>
              <w:tab/>
            </w:r>
            <w:r>
              <w:rPr>
                <w:rFonts w:ascii="Times New Roman" w:hAnsi="Times New Roman" w:cs="Times New Roman" w:eastAsia="Times New Roman" w:hint="default"/>
                <w:sz w:val="20"/>
                <w:szCs w:val="20"/>
              </w:rPr>
              <w:t>125,251,307</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40"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昆明美邦</w:t>
              <w:tab/>
              <w:t>子公司</w:t>
              <w:tab/>
            </w:r>
            <w:r>
              <w:rPr>
                <w:rFonts w:ascii="Times New Roman" w:hAnsi="Times New Roman" w:cs="Times New Roman" w:eastAsia="Times New Roman" w:hint="default"/>
                <w:w w:val="95"/>
                <w:sz w:val="20"/>
                <w:szCs w:val="20"/>
              </w:rPr>
              <w:t>51,012,857</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r>
      <w:tr>
        <w:trPr>
          <w:trHeight w:val="259"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516"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哈尔滨美邦</w:t>
              <w:tab/>
              <w:t>子公司</w:t>
              <w:tab/>
            </w:r>
            <w:r>
              <w:rPr>
                <w:rFonts w:ascii="Times New Roman" w:hAnsi="Times New Roman" w:cs="Times New Roman" w:eastAsia="Times New Roman" w:hint="default"/>
                <w:sz w:val="20"/>
                <w:szCs w:val="20"/>
              </w:rPr>
              <w:t>137,146,569</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516"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南昌美邦</w:t>
              <w:tab/>
              <w:t>子公司</w:t>
              <w:tab/>
            </w:r>
            <w:r>
              <w:rPr>
                <w:rFonts w:ascii="Times New Roman" w:hAnsi="Times New Roman" w:cs="Times New Roman" w:eastAsia="Times New Roman" w:hint="default"/>
                <w:sz w:val="20"/>
                <w:szCs w:val="20"/>
              </w:rPr>
              <w:t>125,800,086</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40"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宁波美邦</w:t>
              <w:tab/>
              <w:t>子公司</w:t>
              <w:tab/>
            </w:r>
            <w:r>
              <w:rPr>
                <w:rFonts w:ascii="Times New Roman" w:hAnsi="Times New Roman" w:cs="Times New Roman" w:eastAsia="Times New Roman" w:hint="default"/>
                <w:w w:val="95"/>
                <w:sz w:val="20"/>
                <w:szCs w:val="20"/>
              </w:rPr>
              <w:t>71,481,524</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259"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516"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西安美邦</w:t>
              <w:tab/>
              <w:t>子公司</w:t>
              <w:tab/>
            </w:r>
            <w:r>
              <w:rPr>
                <w:rFonts w:ascii="Times New Roman" w:hAnsi="Times New Roman" w:cs="Times New Roman" w:eastAsia="Times New Roman" w:hint="default"/>
                <w:sz w:val="20"/>
                <w:szCs w:val="20"/>
              </w:rPr>
              <w:t>103,615,746</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516"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杭州美邦</w:t>
              <w:tab/>
              <w:t>子公司</w:t>
              <w:tab/>
            </w:r>
            <w:r>
              <w:rPr>
                <w:rFonts w:ascii="Times New Roman" w:hAnsi="Times New Roman" w:cs="Times New Roman" w:eastAsia="Times New Roman" w:hint="default"/>
                <w:sz w:val="20"/>
                <w:szCs w:val="20"/>
              </w:rPr>
              <w:t>150,749,774</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516" w:val="left" w:leader="none"/>
              </w:tabs>
              <w:spacing w:line="240"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北京美邦</w:t>
              <w:tab/>
              <w:t>子公司</w:t>
              <w:tab/>
            </w:r>
            <w:r>
              <w:rPr>
                <w:rFonts w:ascii="Times New Roman" w:hAnsi="Times New Roman" w:cs="Times New Roman" w:eastAsia="Times New Roman" w:hint="default"/>
                <w:sz w:val="20"/>
                <w:szCs w:val="20"/>
              </w:rPr>
              <w:t>338,503,711</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r>
      <w:tr>
        <w:trPr>
          <w:trHeight w:val="259"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重庆美邦</w:t>
              <w:tab/>
              <w:t>子公司</w:t>
              <w:tab/>
            </w:r>
            <w:r>
              <w:rPr>
                <w:rFonts w:ascii="Times New Roman" w:hAnsi="Times New Roman" w:cs="Times New Roman" w:eastAsia="Times New Roman" w:hint="default"/>
                <w:w w:val="95"/>
                <w:sz w:val="20"/>
                <w:szCs w:val="20"/>
              </w:rPr>
              <w:t>75,615,320</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广州美邦</w:t>
              <w:tab/>
              <w:t>子公司</w:t>
              <w:tab/>
            </w:r>
            <w:r>
              <w:rPr>
                <w:rFonts w:ascii="Times New Roman" w:hAnsi="Times New Roman" w:cs="Times New Roman" w:eastAsia="Times New Roman" w:hint="default"/>
                <w:w w:val="95"/>
                <w:sz w:val="20"/>
                <w:szCs w:val="20"/>
              </w:rPr>
              <w:t>99,872,186</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516" w:val="left" w:leader="none"/>
              </w:tabs>
              <w:spacing w:line="240"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温州美邦</w:t>
              <w:tab/>
              <w:t>子公司</w:t>
              <w:tab/>
            </w:r>
            <w:r>
              <w:rPr>
                <w:rFonts w:ascii="Times New Roman" w:hAnsi="Times New Roman" w:cs="Times New Roman" w:eastAsia="Times New Roman" w:hint="default"/>
                <w:sz w:val="20"/>
                <w:szCs w:val="20"/>
              </w:rPr>
              <w:t>415,680,802</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z w:val="20"/>
              </w:rPr>
              <w:t>11</w:t>
            </w:r>
          </w:p>
        </w:tc>
      </w:tr>
      <w:tr>
        <w:trPr>
          <w:trHeight w:val="259"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516"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南京美邦</w:t>
              <w:tab/>
              <w:t>子公司</w:t>
              <w:tab/>
            </w:r>
            <w:r>
              <w:rPr>
                <w:rFonts w:ascii="Times New Roman" w:hAnsi="Times New Roman" w:cs="Times New Roman" w:eastAsia="Times New Roman" w:hint="default"/>
                <w:sz w:val="20"/>
                <w:szCs w:val="20"/>
              </w:rPr>
              <w:t>130,732,723</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516"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武汉美邦</w:t>
              <w:tab/>
              <w:t>子公司</w:t>
              <w:tab/>
            </w:r>
            <w:r>
              <w:rPr>
                <w:rFonts w:ascii="Times New Roman" w:hAnsi="Times New Roman" w:cs="Times New Roman" w:eastAsia="Times New Roman" w:hint="default"/>
                <w:sz w:val="20"/>
                <w:szCs w:val="20"/>
              </w:rPr>
              <w:t>181,392,586</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40"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广西美邦</w:t>
              <w:tab/>
              <w:t>子公司</w:t>
              <w:tab/>
            </w:r>
            <w:r>
              <w:rPr>
                <w:rFonts w:ascii="Times New Roman" w:hAnsi="Times New Roman" w:cs="Times New Roman" w:eastAsia="Times New Roman" w:hint="default"/>
                <w:w w:val="95"/>
                <w:sz w:val="20"/>
                <w:szCs w:val="20"/>
              </w:rPr>
              <w:t>40,790,516</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r>
      <w:tr>
        <w:trPr>
          <w:trHeight w:val="259"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516"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长春美邦</w:t>
              <w:tab/>
              <w:t>子公司</w:t>
              <w:tab/>
            </w:r>
            <w:r>
              <w:rPr>
                <w:rFonts w:ascii="Times New Roman" w:hAnsi="Times New Roman" w:cs="Times New Roman" w:eastAsia="Times New Roman" w:hint="default"/>
                <w:sz w:val="20"/>
                <w:szCs w:val="20"/>
              </w:rPr>
              <w:t>110,174,320</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兰州美邦</w:t>
              <w:tab/>
              <w:t>子公司</w:t>
              <w:tab/>
            </w:r>
            <w:r>
              <w:rPr>
                <w:rFonts w:ascii="Times New Roman" w:hAnsi="Times New Roman" w:cs="Times New Roman" w:eastAsia="Times New Roman" w:hint="default"/>
                <w:w w:val="95"/>
                <w:sz w:val="20"/>
                <w:szCs w:val="20"/>
              </w:rPr>
              <w:t>57,223,664</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40"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深圳美邦</w:t>
              <w:tab/>
              <w:t>子公司</w:t>
              <w:tab/>
            </w:r>
            <w:r>
              <w:rPr>
                <w:rFonts w:ascii="Times New Roman" w:hAnsi="Times New Roman" w:cs="Times New Roman" w:eastAsia="Times New Roman" w:hint="default"/>
                <w:w w:val="95"/>
                <w:sz w:val="20"/>
                <w:szCs w:val="20"/>
              </w:rPr>
              <w:t>63,065,042</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259"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516"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苏州美邦</w:t>
              <w:tab/>
              <w:t>子公司</w:t>
              <w:tab/>
            </w:r>
            <w:r>
              <w:rPr>
                <w:rFonts w:ascii="Times New Roman" w:hAnsi="Times New Roman" w:cs="Times New Roman" w:eastAsia="Times New Roman" w:hint="default"/>
                <w:sz w:val="20"/>
                <w:szCs w:val="20"/>
              </w:rPr>
              <w:t>102,346,288</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715" w:val="left" w:leader="none"/>
              </w:tabs>
              <w:spacing w:line="239" w:lineRule="exact"/>
              <w:ind w:right="320"/>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上海邦购</w:t>
              <w:tab/>
              <w:t>子公司</w:t>
              <w:tab/>
            </w:r>
            <w:r>
              <w:rPr>
                <w:rFonts w:ascii="Times New Roman" w:hAnsi="Times New Roman" w:cs="Times New Roman" w:eastAsia="Times New Roman" w:hint="default"/>
                <w:w w:val="95"/>
                <w:sz w:val="20"/>
                <w:szCs w:val="20"/>
              </w:rPr>
              <w:t>9,764,885</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40"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合肥美邦</w:t>
              <w:tab/>
              <w:t>子公司</w:t>
              <w:tab/>
            </w:r>
            <w:r>
              <w:rPr>
                <w:rFonts w:ascii="Times New Roman" w:hAnsi="Times New Roman" w:cs="Times New Roman" w:eastAsia="Times New Roman" w:hint="default"/>
                <w:w w:val="95"/>
                <w:sz w:val="20"/>
                <w:szCs w:val="20"/>
              </w:rPr>
              <w:t>76,717,662</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259"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杭州美特斯</w:t>
              <w:tab/>
              <w:t>子公司</w:t>
              <w:tab/>
            </w:r>
            <w:r>
              <w:rPr>
                <w:rFonts w:ascii="Times New Roman" w:hAnsi="Times New Roman" w:cs="Times New Roman" w:eastAsia="Times New Roman" w:hint="default"/>
                <w:w w:val="95"/>
                <w:sz w:val="20"/>
                <w:szCs w:val="20"/>
              </w:rPr>
              <w:t>26,863,994</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上海霓尚</w:t>
              <w:tab/>
              <w:t>子公司</w:t>
              <w:tab/>
            </w:r>
            <w:r>
              <w:rPr>
                <w:rFonts w:ascii="Times New Roman" w:hAnsi="Times New Roman" w:cs="Times New Roman" w:eastAsia="Times New Roman" w:hint="default"/>
                <w:w w:val="95"/>
                <w:sz w:val="20"/>
                <w:szCs w:val="20"/>
              </w:rPr>
              <w:t>21,706,576</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715" w:val="left" w:leader="none"/>
              </w:tabs>
              <w:spacing w:line="240" w:lineRule="exact"/>
              <w:ind w:right="320"/>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郑州米安思迪</w:t>
              <w:tab/>
              <w:t>子公司</w:t>
              <w:tab/>
            </w:r>
            <w:r>
              <w:rPr>
                <w:rFonts w:ascii="Times New Roman" w:hAnsi="Times New Roman" w:cs="Times New Roman" w:eastAsia="Times New Roman" w:hint="default"/>
                <w:w w:val="95"/>
                <w:sz w:val="20"/>
                <w:szCs w:val="20"/>
              </w:rPr>
              <w:t>9,431,631</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9"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石家庄米安思迪</w:t>
              <w:tab/>
              <w:t>子公司</w:t>
              <w:tab/>
            </w:r>
            <w:r>
              <w:rPr>
                <w:rFonts w:ascii="Times New Roman" w:hAnsi="Times New Roman" w:cs="Times New Roman" w:eastAsia="Times New Roman" w:hint="default"/>
                <w:w w:val="95"/>
                <w:sz w:val="20"/>
                <w:szCs w:val="20"/>
              </w:rPr>
              <w:t>29,736,273</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乌鲁木齐美邦</w:t>
              <w:tab/>
              <w:t>子公司</w:t>
              <w:tab/>
            </w:r>
            <w:r>
              <w:rPr>
                <w:rFonts w:ascii="Times New Roman" w:hAnsi="Times New Roman" w:cs="Times New Roman" w:eastAsia="Times New Roman" w:hint="default"/>
                <w:w w:val="95"/>
                <w:sz w:val="20"/>
                <w:szCs w:val="20"/>
              </w:rPr>
              <w:t>17,152,258</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4"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099" w:val="left" w:leader="none"/>
                <w:tab w:pos="4715" w:val="left" w:leader="none"/>
              </w:tabs>
              <w:spacing w:line="240" w:lineRule="exact"/>
              <w:ind w:right="320"/>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太原米安思迪</w:t>
              <w:tab/>
              <w:t>子公司</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9,695,121</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tabs>
                <w:tab w:pos="1135"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w w:val="95"/>
                <w:sz w:val="20"/>
              </w:rPr>
            </w:r>
            <w:r>
              <w:rPr>
                <w:rFonts w:ascii="Times New Roman"/>
                <w:sz w:val="20"/>
              </w:rPr>
            </w:r>
          </w:p>
        </w:tc>
      </w:tr>
      <w:tr>
        <w:trPr>
          <w:trHeight w:val="437"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6" w:val="left" w:leader="none"/>
              </w:tabs>
              <w:spacing w:line="240" w:lineRule="auto" w:before="111"/>
              <w:ind w:right="32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3,262,472,784</w:t>
            </w:r>
            <w:r>
              <w:rPr>
                <w:rFonts w:ascii="Times New Roman"/>
                <w:w w:val="95"/>
                <w:sz w:val="20"/>
              </w:rPr>
            </w:r>
            <w:r>
              <w:rPr>
                <w:rFonts w:ascii="Times New Roman"/>
                <w:sz w:val="20"/>
              </w:rPr>
            </w:r>
          </w:p>
        </w:tc>
        <w:tc>
          <w:tcPr>
            <w:tcW w:w="1756"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85</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308" w:footer="746" w:top="3620" w:bottom="940" w:left="1660" w:right="1680"/>
        </w:sectPr>
      </w:pPr>
    </w:p>
    <w:p>
      <w:pPr>
        <w:spacing w:line="240" w:lineRule="auto" w:before="0"/>
        <w:rPr>
          <w:rFonts w:ascii="Times New Roman" w:hAnsi="Times New Roman" w:cs="Times New Roman" w:eastAsia="Times New Roman" w:hint="default"/>
          <w:b/>
          <w:bCs/>
          <w:sz w:val="20"/>
          <w:szCs w:val="20"/>
        </w:rPr>
      </w:pPr>
    </w:p>
    <w:p>
      <w:pPr>
        <w:spacing w:line="240" w:lineRule="auto" w:before="8"/>
        <w:rPr>
          <w:rFonts w:ascii="Times New Roman" w:hAnsi="Times New Roman" w:cs="Times New Roman" w:eastAsia="Times New Roman" w:hint="default"/>
          <w:b/>
          <w:bCs/>
          <w:sz w:val="22"/>
          <w:szCs w:val="22"/>
        </w:rPr>
      </w:pPr>
    </w:p>
    <w:p>
      <w:pPr>
        <w:spacing w:line="367" w:lineRule="exact" w:before="0"/>
        <w:ind w:left="13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6586"/>
        <w:gridCol w:w="1756"/>
      </w:tblGrid>
      <w:tr>
        <w:trPr>
          <w:trHeight w:val="1501"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747" w:val="left" w:leader="none"/>
              </w:tabs>
              <w:spacing w:line="367" w:lineRule="exact"/>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应收账款</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5"/>
              <w:ind w:right="0"/>
              <w:jc w:val="left"/>
              <w:rPr>
                <w:rFonts w:ascii="Times New Roman" w:hAnsi="Times New Roman" w:cs="Times New Roman" w:eastAsia="Times New Roman" w:hint="default"/>
                <w:b/>
                <w:bCs/>
                <w:sz w:val="21"/>
                <w:szCs w:val="21"/>
              </w:rPr>
            </w:pPr>
          </w:p>
          <w:p>
            <w:pPr>
              <w:pStyle w:val="TableParagraph"/>
              <w:spacing w:line="240" w:lineRule="auto"/>
              <w:ind w:left="747" w:right="0"/>
              <w:jc w:val="left"/>
              <w:rPr>
                <w:rFonts w:ascii="宋体" w:hAnsi="宋体" w:cs="宋体" w:eastAsia="宋体" w:hint="default"/>
                <w:sz w:val="24"/>
                <w:szCs w:val="24"/>
              </w:rPr>
            </w:pPr>
            <w:r>
              <w:rPr>
                <w:rFonts w:ascii="宋体" w:hAnsi="宋体" w:cs="宋体" w:eastAsia="宋体" w:hint="default"/>
                <w:sz w:val="24"/>
                <w:szCs w:val="24"/>
              </w:rPr>
              <w:t>于</w:t>
            </w: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日，应收关联方账款如下：</w:t>
            </w:r>
          </w:p>
          <w:p>
            <w:pPr>
              <w:pStyle w:val="TableParagraph"/>
              <w:spacing w:line="240" w:lineRule="auto" w:before="9"/>
              <w:ind w:right="0"/>
              <w:jc w:val="left"/>
              <w:rPr>
                <w:rFonts w:ascii="Times New Roman" w:hAnsi="Times New Roman" w:cs="Times New Roman" w:eastAsia="Times New Roman" w:hint="default"/>
                <w:b/>
                <w:bCs/>
                <w:sz w:val="22"/>
                <w:szCs w:val="22"/>
              </w:rPr>
            </w:pPr>
          </w:p>
          <w:p>
            <w:pPr>
              <w:pStyle w:val="TableParagraph"/>
              <w:tabs>
                <w:tab w:pos="5763" w:val="left" w:leader="none"/>
              </w:tabs>
              <w:spacing w:line="240" w:lineRule="auto"/>
              <w:ind w:left="2787" w:right="0"/>
              <w:jc w:val="left"/>
              <w:rPr>
                <w:rFonts w:ascii="宋体" w:hAnsi="宋体" w:cs="宋体" w:eastAsia="宋体" w:hint="default"/>
                <w:sz w:val="20"/>
                <w:szCs w:val="20"/>
              </w:rPr>
            </w:pPr>
            <w:r>
              <w:rPr>
                <w:rFonts w:ascii="宋体" w:hAnsi="宋体" w:cs="宋体" w:eastAsia="宋体" w:hint="default"/>
                <w:w w:val="95"/>
                <w:sz w:val="20"/>
                <w:szCs w:val="20"/>
              </w:rPr>
              <w:t>与本集团关系</w:t>
              <w:tab/>
            </w:r>
            <w:r>
              <w:rPr>
                <w:rFonts w:ascii="宋体" w:hAnsi="宋体" w:cs="宋体" w:eastAsia="宋体" w:hint="default"/>
                <w:sz w:val="20"/>
                <w:szCs w:val="20"/>
              </w:rPr>
              <w:t>金额</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0"/>
              <w:ind w:right="0"/>
              <w:jc w:val="left"/>
              <w:rPr>
                <w:rFonts w:ascii="Times New Roman" w:hAnsi="Times New Roman" w:cs="Times New Roman" w:eastAsia="Times New Roman" w:hint="default"/>
                <w:b/>
                <w:bCs/>
                <w:sz w:val="25"/>
                <w:szCs w:val="25"/>
              </w:rPr>
            </w:pPr>
          </w:p>
          <w:p>
            <w:pPr>
              <w:pStyle w:val="TableParagraph"/>
              <w:spacing w:line="240" w:lineRule="auto"/>
              <w:ind w:right="39"/>
              <w:jc w:val="right"/>
              <w:rPr>
                <w:rFonts w:ascii="宋体" w:hAnsi="宋体" w:cs="宋体" w:eastAsia="宋体" w:hint="default"/>
                <w:sz w:val="20"/>
                <w:szCs w:val="20"/>
              </w:rPr>
            </w:pPr>
            <w:r>
              <w:rPr>
                <w:rFonts w:ascii="宋体" w:hAnsi="宋体" w:cs="宋体" w:eastAsia="宋体" w:hint="default"/>
                <w:w w:val="95"/>
                <w:sz w:val="20"/>
                <w:szCs w:val="20"/>
              </w:rPr>
              <w:t>占应收账款总额</w:t>
            </w:r>
            <w:r>
              <w:rPr>
                <w:rFonts w:ascii="宋体" w:hAnsi="宋体" w:cs="宋体" w:eastAsia="宋体" w:hint="default"/>
                <w:sz w:val="20"/>
                <w:szCs w:val="20"/>
              </w:rPr>
            </w:r>
          </w:p>
        </w:tc>
      </w:tr>
      <w:tr>
        <w:trPr>
          <w:trHeight w:val="381" w:hRule="exact"/>
        </w:trPr>
        <w:tc>
          <w:tcPr>
            <w:tcW w:w="6586"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6" w:lineRule="exact"/>
              <w:ind w:right="33"/>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的比例</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z w:val="20"/>
                <w:szCs w:val="20"/>
              </w:rPr>
            </w:r>
          </w:p>
        </w:tc>
      </w:tr>
      <w:tr>
        <w:trPr>
          <w:trHeight w:val="374"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40" w:lineRule="auto" w:before="77"/>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上海企发</w:t>
              <w:tab/>
              <w:t>子公司</w:t>
              <w:tab/>
            </w:r>
            <w:r>
              <w:rPr>
                <w:rFonts w:ascii="Times New Roman" w:hAnsi="Times New Roman" w:cs="Times New Roman" w:eastAsia="Times New Roman" w:hint="default"/>
                <w:w w:val="95"/>
                <w:sz w:val="20"/>
                <w:szCs w:val="20"/>
              </w:rPr>
              <w:t>82,948,850</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r>
      <w:tr>
        <w:trPr>
          <w:trHeight w:val="259"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516"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美邦销售</w:t>
              <w:tab/>
              <w:t>子公司</w:t>
              <w:tab/>
            </w:r>
            <w:r>
              <w:rPr>
                <w:rFonts w:ascii="Times New Roman" w:hAnsi="Times New Roman" w:cs="Times New Roman" w:eastAsia="Times New Roman" w:hint="default"/>
                <w:sz w:val="20"/>
                <w:szCs w:val="20"/>
              </w:rPr>
              <w:t>169,299,174</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成都美邦</w:t>
              <w:tab/>
              <w:t>子公司</w:t>
              <w:tab/>
            </w:r>
            <w:r>
              <w:rPr>
                <w:rFonts w:ascii="Times New Roman" w:hAnsi="Times New Roman" w:cs="Times New Roman" w:eastAsia="Times New Roman" w:hint="default"/>
                <w:w w:val="95"/>
                <w:sz w:val="20"/>
                <w:szCs w:val="20"/>
              </w:rPr>
              <w:t>31,270,659</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40"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沈阳美邦</w:t>
              <w:tab/>
              <w:t>子公司</w:t>
              <w:tab/>
            </w:r>
            <w:r>
              <w:rPr>
                <w:rFonts w:ascii="Times New Roman" w:hAnsi="Times New Roman" w:cs="Times New Roman" w:eastAsia="Times New Roman" w:hint="default"/>
                <w:w w:val="95"/>
                <w:sz w:val="20"/>
                <w:szCs w:val="20"/>
              </w:rPr>
              <w:t>71,399,849</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r>
      <w:tr>
        <w:trPr>
          <w:trHeight w:val="259"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天津美邦</w:t>
              <w:tab/>
              <w:t>子公司</w:t>
              <w:tab/>
            </w:r>
            <w:r>
              <w:rPr>
                <w:rFonts w:ascii="Times New Roman" w:hAnsi="Times New Roman" w:cs="Times New Roman" w:eastAsia="Times New Roman" w:hint="default"/>
                <w:w w:val="95"/>
                <w:sz w:val="20"/>
                <w:szCs w:val="20"/>
              </w:rPr>
              <w:t>63,183,114</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济南美邦</w:t>
              <w:tab/>
              <w:t>子公司</w:t>
              <w:tab/>
            </w:r>
            <w:r>
              <w:rPr>
                <w:rFonts w:ascii="Times New Roman" w:hAnsi="Times New Roman" w:cs="Times New Roman" w:eastAsia="Times New Roman" w:hint="default"/>
                <w:w w:val="95"/>
                <w:sz w:val="20"/>
                <w:szCs w:val="20"/>
              </w:rPr>
              <w:t>79,990,524</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40"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昆明美邦</w:t>
              <w:tab/>
              <w:t>子公司</w:t>
              <w:tab/>
            </w:r>
            <w:r>
              <w:rPr>
                <w:rFonts w:ascii="Times New Roman" w:hAnsi="Times New Roman" w:cs="Times New Roman" w:eastAsia="Times New Roman" w:hint="default"/>
                <w:w w:val="95"/>
                <w:sz w:val="20"/>
                <w:szCs w:val="20"/>
              </w:rPr>
              <w:t>31,354,390</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259"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哈尔滨美邦</w:t>
              <w:tab/>
              <w:t>子公司</w:t>
              <w:tab/>
            </w:r>
            <w:r>
              <w:rPr>
                <w:rFonts w:ascii="Times New Roman" w:hAnsi="Times New Roman" w:cs="Times New Roman" w:eastAsia="Times New Roman" w:hint="default"/>
                <w:w w:val="95"/>
                <w:sz w:val="20"/>
                <w:szCs w:val="20"/>
              </w:rPr>
              <w:t>77,014,665</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宁波美邦</w:t>
              <w:tab/>
              <w:t>子公司</w:t>
              <w:tab/>
            </w:r>
            <w:r>
              <w:rPr>
                <w:rFonts w:ascii="Times New Roman" w:hAnsi="Times New Roman" w:cs="Times New Roman" w:eastAsia="Times New Roman" w:hint="default"/>
                <w:w w:val="95"/>
                <w:sz w:val="20"/>
                <w:szCs w:val="20"/>
              </w:rPr>
              <w:t>29,141,776</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40"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西安美邦</w:t>
              <w:tab/>
              <w:t>子公司</w:t>
              <w:tab/>
            </w:r>
            <w:r>
              <w:rPr>
                <w:rFonts w:ascii="Times New Roman" w:hAnsi="Times New Roman" w:cs="Times New Roman" w:eastAsia="Times New Roman" w:hint="default"/>
                <w:w w:val="95"/>
                <w:sz w:val="20"/>
                <w:szCs w:val="20"/>
              </w:rPr>
              <w:t>67,911,342</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r>
      <w:tr>
        <w:trPr>
          <w:trHeight w:val="259"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杭州美邦</w:t>
              <w:tab/>
              <w:t>子公司</w:t>
              <w:tab/>
            </w:r>
            <w:r>
              <w:rPr>
                <w:rFonts w:ascii="Times New Roman" w:hAnsi="Times New Roman" w:cs="Times New Roman" w:eastAsia="Times New Roman" w:hint="default"/>
                <w:w w:val="95"/>
                <w:sz w:val="20"/>
                <w:szCs w:val="20"/>
              </w:rPr>
              <w:t>79,834,414</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516"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北京美邦</w:t>
              <w:tab/>
              <w:t>子公司</w:t>
              <w:tab/>
            </w:r>
            <w:r>
              <w:rPr>
                <w:rFonts w:ascii="Times New Roman" w:hAnsi="Times New Roman" w:cs="Times New Roman" w:eastAsia="Times New Roman" w:hint="default"/>
                <w:sz w:val="20"/>
                <w:szCs w:val="20"/>
              </w:rPr>
              <w:t>147,999,287</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40"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重庆美邦</w:t>
              <w:tab/>
              <w:t>子公司</w:t>
              <w:tab/>
            </w:r>
            <w:r>
              <w:rPr>
                <w:rFonts w:ascii="Times New Roman" w:hAnsi="Times New Roman" w:cs="Times New Roman" w:eastAsia="Times New Roman" w:hint="default"/>
                <w:w w:val="95"/>
                <w:sz w:val="20"/>
                <w:szCs w:val="20"/>
              </w:rPr>
              <w:t>55,814,766</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r>
      <w:tr>
        <w:trPr>
          <w:trHeight w:val="259"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广州美邦</w:t>
              <w:tab/>
              <w:t>子公司</w:t>
              <w:tab/>
            </w:r>
            <w:r>
              <w:rPr>
                <w:rFonts w:ascii="Times New Roman" w:hAnsi="Times New Roman" w:cs="Times New Roman" w:eastAsia="Times New Roman" w:hint="default"/>
                <w:w w:val="95"/>
                <w:sz w:val="20"/>
                <w:szCs w:val="20"/>
              </w:rPr>
              <w:t>85,705,695</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516"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温州美邦</w:t>
              <w:tab/>
              <w:t>子公司</w:t>
              <w:tab/>
            </w:r>
            <w:r>
              <w:rPr>
                <w:rFonts w:ascii="Times New Roman" w:hAnsi="Times New Roman" w:cs="Times New Roman" w:eastAsia="Times New Roman" w:hint="default"/>
                <w:sz w:val="20"/>
                <w:szCs w:val="20"/>
              </w:rPr>
              <w:t>279,846,538</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14</w:t>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40"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南京美邦</w:t>
              <w:tab/>
              <w:t>子公司</w:t>
              <w:tab/>
            </w:r>
            <w:r>
              <w:rPr>
                <w:rFonts w:ascii="Times New Roman" w:hAnsi="Times New Roman" w:cs="Times New Roman" w:eastAsia="Times New Roman" w:hint="default"/>
                <w:w w:val="95"/>
                <w:sz w:val="20"/>
                <w:szCs w:val="20"/>
              </w:rPr>
              <w:t>69,579,160</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r>
      <w:tr>
        <w:trPr>
          <w:trHeight w:val="259"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武汉美邦</w:t>
              <w:tab/>
              <w:t>子公司</w:t>
              <w:tab/>
            </w:r>
            <w:r>
              <w:rPr>
                <w:rFonts w:ascii="Times New Roman" w:hAnsi="Times New Roman" w:cs="Times New Roman" w:eastAsia="Times New Roman" w:hint="default"/>
                <w:w w:val="95"/>
                <w:sz w:val="20"/>
                <w:szCs w:val="20"/>
              </w:rPr>
              <w:t>70,513,988</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广西美邦</w:t>
              <w:tab/>
              <w:t>子公司</w:t>
              <w:tab/>
            </w:r>
            <w:r>
              <w:rPr>
                <w:rFonts w:ascii="Times New Roman" w:hAnsi="Times New Roman" w:cs="Times New Roman" w:eastAsia="Times New Roman" w:hint="default"/>
                <w:w w:val="95"/>
                <w:sz w:val="20"/>
                <w:szCs w:val="20"/>
              </w:rPr>
              <w:t>19,950,776</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40"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长春美邦</w:t>
              <w:tab/>
              <w:t>子公司</w:t>
              <w:tab/>
            </w:r>
            <w:r>
              <w:rPr>
                <w:rFonts w:ascii="Times New Roman" w:hAnsi="Times New Roman" w:cs="Times New Roman" w:eastAsia="Times New Roman" w:hint="default"/>
                <w:w w:val="95"/>
                <w:sz w:val="20"/>
                <w:szCs w:val="20"/>
              </w:rPr>
              <w:t>53,981,997</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r>
      <w:tr>
        <w:trPr>
          <w:trHeight w:val="259"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兰州美邦</w:t>
              <w:tab/>
              <w:t>子公司</w:t>
              <w:tab/>
            </w:r>
            <w:r>
              <w:rPr>
                <w:rFonts w:ascii="Times New Roman" w:hAnsi="Times New Roman" w:cs="Times New Roman" w:eastAsia="Times New Roman" w:hint="default"/>
                <w:w w:val="95"/>
                <w:sz w:val="20"/>
                <w:szCs w:val="20"/>
              </w:rPr>
              <w:t>34,503,354</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深圳美邦</w:t>
              <w:tab/>
              <w:t>子公司</w:t>
              <w:tab/>
            </w:r>
            <w:r>
              <w:rPr>
                <w:rFonts w:ascii="Times New Roman" w:hAnsi="Times New Roman" w:cs="Times New Roman" w:eastAsia="Times New Roman" w:hint="default"/>
                <w:w w:val="95"/>
                <w:sz w:val="20"/>
                <w:szCs w:val="20"/>
              </w:rPr>
              <w:t>31,468,049</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40"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苏州美邦</w:t>
              <w:tab/>
              <w:t>子公司</w:t>
              <w:tab/>
            </w:r>
            <w:r>
              <w:rPr>
                <w:rFonts w:ascii="Times New Roman" w:hAnsi="Times New Roman" w:cs="Times New Roman" w:eastAsia="Times New Roman" w:hint="default"/>
                <w:w w:val="95"/>
                <w:sz w:val="20"/>
                <w:szCs w:val="20"/>
              </w:rPr>
              <w:t>45,865,349</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259"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617" w:val="left" w:leader="none"/>
              </w:tabs>
              <w:spacing w:line="239"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合肥美邦</w:t>
              <w:tab/>
              <w:t>子公司</w:t>
              <w:tab/>
            </w:r>
            <w:r>
              <w:rPr>
                <w:rFonts w:ascii="Times New Roman" w:hAnsi="Times New Roman" w:cs="Times New Roman" w:eastAsia="Times New Roman" w:hint="default"/>
                <w:w w:val="95"/>
                <w:sz w:val="20"/>
                <w:szCs w:val="20"/>
              </w:rPr>
              <w:t>41,014,406</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260"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715" w:val="left" w:leader="none"/>
              </w:tabs>
              <w:spacing w:line="239" w:lineRule="exact"/>
              <w:ind w:right="320"/>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杭州美特斯</w:t>
              <w:tab/>
              <w:t>子公司</w:t>
              <w:tab/>
            </w:r>
            <w:r>
              <w:rPr>
                <w:rFonts w:ascii="Times New Roman" w:hAnsi="Times New Roman" w:cs="Times New Roman" w:eastAsia="Times New Roman" w:hint="default"/>
                <w:w w:val="95"/>
                <w:sz w:val="20"/>
                <w:szCs w:val="20"/>
              </w:rPr>
              <w:t>9,743,619</w:t>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4"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39" w:val="left" w:leader="none"/>
                <w:tab w:pos="4099" w:val="left" w:leader="none"/>
                <w:tab w:pos="4617" w:val="left" w:leader="none"/>
              </w:tabs>
              <w:spacing w:line="240" w:lineRule="exact"/>
              <w:ind w:right="31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上海霓尚</w:t>
              <w:tab/>
              <w:t>子公司</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u w:val="single" w:color="000000"/>
              </w:rPr>
              <w:t>10,477,516</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sz w:val="20"/>
                <w:szCs w:val="20"/>
              </w:rPr>
            </w:r>
          </w:p>
        </w:tc>
        <w:tc>
          <w:tcPr>
            <w:tcW w:w="1756"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w:t>
            </w:r>
            <w:r>
              <w:rPr>
                <w:rFonts w:ascii="Times New Roman"/>
                <w:w w:val="95"/>
                <w:sz w:val="20"/>
              </w:rPr>
            </w:r>
            <w:r>
              <w:rPr>
                <w:rFonts w:ascii="Times New Roman"/>
                <w:sz w:val="20"/>
              </w:rPr>
            </w:r>
          </w:p>
        </w:tc>
      </w:tr>
      <w:tr>
        <w:trPr>
          <w:trHeight w:val="437" w:hRule="exact"/>
        </w:trPr>
        <w:tc>
          <w:tcPr>
            <w:tcW w:w="6586" w:type="dxa"/>
            <w:tcBorders>
              <w:top w:val="nil" w:sz="6" w:space="0" w:color="auto"/>
              <w:left w:val="nil" w:sz="6" w:space="0" w:color="auto"/>
              <w:bottom w:val="nil" w:sz="6" w:space="0" w:color="auto"/>
              <w:right w:val="nil" w:sz="6" w:space="0" w:color="auto"/>
            </w:tcBorders>
          </w:tcPr>
          <w:p>
            <w:pPr>
              <w:pStyle w:val="TableParagraph"/>
              <w:tabs>
                <w:tab w:pos="266" w:val="left" w:leader="none"/>
              </w:tabs>
              <w:spacing w:line="240" w:lineRule="auto" w:before="111"/>
              <w:ind w:right="32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w w:val="95"/>
                <w:sz w:val="20"/>
                <w:u w:val="double" w:color="000000"/>
              </w:rPr>
              <w:t>1,739,813,257</w:t>
            </w:r>
            <w:r>
              <w:rPr>
                <w:rFonts w:ascii="Times New Roman"/>
                <w:w w:val="95"/>
                <w:sz w:val="20"/>
              </w:rPr>
            </w:r>
            <w:r>
              <w:rPr>
                <w:rFonts w:ascii="Times New Roman"/>
                <w:sz w:val="20"/>
              </w:rPr>
            </w:r>
          </w:p>
        </w:tc>
        <w:tc>
          <w:tcPr>
            <w:tcW w:w="1756"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88</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308" w:footer="746" w:top="3620" w:bottom="940" w:left="1660" w:right="1680"/>
        </w:sectPr>
      </w:pPr>
    </w:p>
    <w:p>
      <w:pPr>
        <w:spacing w:line="240" w:lineRule="auto" w:before="0"/>
        <w:rPr>
          <w:rFonts w:ascii="Times New Roman" w:hAnsi="Times New Roman" w:cs="Times New Roman" w:eastAsia="Times New Roman" w:hint="default"/>
          <w:b/>
          <w:bCs/>
          <w:sz w:val="20"/>
          <w:szCs w:val="20"/>
        </w:rPr>
      </w:pPr>
    </w:p>
    <w:p>
      <w:pPr>
        <w:spacing w:line="240" w:lineRule="auto" w:before="8"/>
        <w:rPr>
          <w:rFonts w:ascii="Times New Roman" w:hAnsi="Times New Roman" w:cs="Times New Roman" w:eastAsia="Times New Roman" w:hint="default"/>
          <w:b/>
          <w:bCs/>
          <w:sz w:val="22"/>
          <w:szCs w:val="22"/>
        </w:rPr>
      </w:pPr>
    </w:p>
    <w:p>
      <w:pPr>
        <w:spacing w:line="367" w:lineRule="exact" w:before="0"/>
        <w:ind w:left="137" w:right="169"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4467"/>
        <w:gridCol w:w="1980"/>
        <w:gridCol w:w="1896"/>
      </w:tblGrid>
      <w:tr>
        <w:trPr>
          <w:trHeight w:val="1102" w:hRule="exact"/>
        </w:trPr>
        <w:tc>
          <w:tcPr>
            <w:tcW w:w="4467" w:type="dxa"/>
            <w:tcBorders>
              <w:top w:val="nil" w:sz="6" w:space="0" w:color="auto"/>
              <w:left w:val="nil" w:sz="6" w:space="0" w:color="auto"/>
              <w:bottom w:val="nil" w:sz="6" w:space="0" w:color="auto"/>
              <w:right w:val="nil" w:sz="6" w:space="0" w:color="auto"/>
            </w:tcBorders>
          </w:tcPr>
          <w:p>
            <w:pPr>
              <w:pStyle w:val="TableParagraph"/>
              <w:tabs>
                <w:tab w:pos="747" w:val="left" w:leader="none"/>
              </w:tabs>
              <w:spacing w:line="367" w:lineRule="exact"/>
              <w:ind w:left="35"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w:t>
              <w:tab/>
            </w:r>
            <w:r>
              <w:rPr>
                <w:rFonts w:ascii="Microsoft JhengHei" w:hAnsi="Microsoft JhengHei" w:cs="Microsoft JhengHei" w:eastAsia="Microsoft JhengHei" w:hint="default"/>
                <w:b/>
                <w:bCs/>
                <w:sz w:val="24"/>
                <w:szCs w:val="24"/>
              </w:rPr>
              <w:t>其他应收款</w:t>
            </w:r>
            <w:r>
              <w:rPr>
                <w:rFonts w:ascii="Microsoft JhengHei" w:hAnsi="Microsoft JhengHei" w:cs="Microsoft JhengHei" w:eastAsia="Microsoft JhengHei" w:hint="default"/>
                <w:sz w:val="24"/>
                <w:szCs w:val="24"/>
              </w:rPr>
            </w:r>
          </w:p>
          <w:p>
            <w:pPr>
              <w:pStyle w:val="TableParagraph"/>
              <w:spacing w:line="240" w:lineRule="auto" w:before="5"/>
              <w:ind w:right="0"/>
              <w:jc w:val="left"/>
              <w:rPr>
                <w:rFonts w:ascii="Times New Roman" w:hAnsi="Times New Roman" w:cs="Times New Roman" w:eastAsia="Times New Roman" w:hint="default"/>
                <w:b/>
                <w:bCs/>
                <w:sz w:val="21"/>
                <w:szCs w:val="21"/>
              </w:rPr>
            </w:pPr>
          </w:p>
          <w:p>
            <w:pPr>
              <w:pStyle w:val="TableParagraph"/>
              <w:spacing w:line="240" w:lineRule="auto"/>
              <w:ind w:left="747" w:right="0"/>
              <w:jc w:val="left"/>
              <w:rPr>
                <w:rFonts w:ascii="宋体" w:hAnsi="宋体" w:cs="宋体" w:eastAsia="宋体" w:hint="default"/>
                <w:sz w:val="24"/>
                <w:szCs w:val="24"/>
              </w:rPr>
            </w:pPr>
            <w:r>
              <w:rPr>
                <w:rFonts w:ascii="宋体" w:hAnsi="宋体" w:cs="宋体" w:eastAsia="宋体" w:hint="default"/>
                <w:sz w:val="24"/>
                <w:szCs w:val="24"/>
              </w:rPr>
              <w:t>其他应收款的账龄分析如下：</w:t>
            </w:r>
          </w:p>
        </w:tc>
        <w:tc>
          <w:tcPr>
            <w:tcW w:w="3876" w:type="dxa"/>
            <w:gridSpan w:val="2"/>
            <w:tcBorders>
              <w:top w:val="nil" w:sz="6" w:space="0" w:color="auto"/>
              <w:left w:val="nil" w:sz="6" w:space="0" w:color="auto"/>
              <w:bottom w:val="nil" w:sz="6" w:space="0" w:color="auto"/>
              <w:right w:val="nil" w:sz="6" w:space="0" w:color="auto"/>
            </w:tcBorders>
          </w:tcPr>
          <w:p>
            <w:pPr/>
          </w:p>
        </w:tc>
      </w:tr>
      <w:tr>
        <w:trPr>
          <w:trHeight w:val="595" w:hRule="exact"/>
        </w:trPr>
        <w:tc>
          <w:tcPr>
            <w:tcW w:w="4467"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7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450"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4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年以内</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76"/>
              <w:jc w:val="right"/>
              <w:rPr>
                <w:rFonts w:ascii="Times New Roman" w:hAnsi="Times New Roman" w:cs="Times New Roman" w:eastAsia="Times New Roman" w:hint="default"/>
                <w:sz w:val="24"/>
                <w:szCs w:val="24"/>
              </w:rPr>
            </w:pPr>
            <w:r>
              <w:rPr>
                <w:rFonts w:ascii="Times New Roman"/>
                <w:sz w:val="24"/>
              </w:rPr>
              <w:t>595,708,831</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3"/>
              <w:jc w:val="right"/>
              <w:rPr>
                <w:rFonts w:ascii="Times New Roman" w:hAnsi="Times New Roman" w:cs="Times New Roman" w:eastAsia="Times New Roman" w:hint="default"/>
                <w:sz w:val="24"/>
                <w:szCs w:val="24"/>
              </w:rPr>
            </w:pPr>
            <w:r>
              <w:rPr>
                <w:rFonts w:ascii="Times New Roman"/>
                <w:sz w:val="24"/>
              </w:rPr>
              <w:t>364,781,148</w:t>
            </w:r>
          </w:p>
        </w:tc>
      </w:tr>
      <w:tr>
        <w:trPr>
          <w:trHeight w:val="312"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88" w:lineRule="exact"/>
              <w:ind w:left="74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年至</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8,672,777</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27,577,129</w:t>
            </w:r>
          </w:p>
        </w:tc>
      </w:tr>
      <w:tr>
        <w:trPr>
          <w:trHeight w:val="312"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88" w:lineRule="exact"/>
              <w:ind w:left="74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年至</w:t>
            </w:r>
            <w:r>
              <w:rPr>
                <w:rFonts w:ascii="Times New Roman" w:hAnsi="Times New Roman" w:cs="Times New Roman" w:eastAsia="Times New Roman" w:hint="default"/>
                <w:sz w:val="24"/>
                <w:szCs w:val="24"/>
              </w:rPr>
              <w:t>3</w:t>
            </w:r>
            <w:r>
              <w:rPr>
                <w:rFonts w:ascii="宋体" w:hAnsi="宋体" w:cs="宋体" w:eastAsia="宋体" w:hint="default"/>
                <w:sz w:val="24"/>
                <w:szCs w:val="24"/>
              </w:rPr>
              <w:t>年</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2,610,466</w:t>
            </w:r>
          </w:p>
        </w:tc>
      </w:tr>
      <w:tr>
        <w:trPr>
          <w:trHeight w:val="447"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88" w:lineRule="exact"/>
              <w:ind w:left="74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年以上</w:t>
            </w:r>
          </w:p>
        </w:tc>
        <w:tc>
          <w:tcPr>
            <w:tcW w:w="1980" w:type="dxa"/>
            <w:tcBorders>
              <w:top w:val="nil" w:sz="6" w:space="0" w:color="auto"/>
              <w:left w:val="nil" w:sz="6" w:space="0" w:color="auto"/>
              <w:bottom w:val="nil" w:sz="6" w:space="0" w:color="auto"/>
              <w:right w:val="nil" w:sz="6" w:space="0" w:color="auto"/>
            </w:tcBorders>
          </w:tcPr>
          <w:p>
            <w:pPr>
              <w:pStyle w:val="TableParagraph"/>
              <w:tabs>
                <w:tab w:pos="1600" w:val="left" w:leader="none"/>
              </w:tabs>
              <w:spacing w:line="240" w:lineRule="auto" w:before="11"/>
              <w:ind w:right="17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290,337</w:t>
            </w:r>
            <w:r>
              <w:rPr>
                <w:rFonts w:ascii="Times New Roman"/>
                <w:sz w:val="24"/>
              </w:rPr>
            </w:r>
          </w:p>
        </w:tc>
      </w:tr>
      <w:tr>
        <w:trPr>
          <w:trHeight w:val="563" w:hRule="exact"/>
        </w:trPr>
        <w:tc>
          <w:tcPr>
            <w:tcW w:w="4467"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33"/>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604,381,608</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3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395,259,080</w:t>
            </w:r>
            <w:r>
              <w:rPr>
                <w:rFonts w:ascii="Times New Roman"/>
                <w:sz w:val="24"/>
              </w:rPr>
            </w:r>
          </w:p>
        </w:tc>
      </w:tr>
      <w:tr>
        <w:trPr>
          <w:trHeight w:val="499"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47" w:right="0"/>
              <w:jc w:val="left"/>
              <w:rPr>
                <w:rFonts w:ascii="宋体" w:hAnsi="宋体" w:cs="宋体" w:eastAsia="宋体" w:hint="default"/>
                <w:sz w:val="24"/>
                <w:szCs w:val="24"/>
              </w:rPr>
            </w:pPr>
            <w:r>
              <w:rPr>
                <w:rFonts w:ascii="宋体" w:hAnsi="宋体" w:cs="宋体" w:eastAsia="宋体" w:hint="default"/>
                <w:sz w:val="24"/>
                <w:szCs w:val="24"/>
              </w:rPr>
              <w:t>其他应收款坏账准备的变动如下：</w:t>
            </w:r>
          </w:p>
        </w:tc>
        <w:tc>
          <w:tcPr>
            <w:tcW w:w="1980"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Times New Roman" w:hAnsi="Times New Roman" w:cs="Times New Roman" w:eastAsia="Times New Roman" w:hint="default"/>
          <w:b/>
          <w:bCs/>
          <w:sz w:val="12"/>
          <w:szCs w:val="12"/>
        </w:rPr>
      </w:pPr>
    </w:p>
    <w:p>
      <w:pPr>
        <w:pStyle w:val="Heading3"/>
        <w:tabs>
          <w:tab w:pos="3936" w:val="left" w:leader="none"/>
          <w:tab w:pos="5695" w:val="left" w:leader="none"/>
          <w:tab w:pos="7215" w:val="left" w:leader="none"/>
          <w:tab w:pos="7757" w:val="left" w:leader="none"/>
        </w:tabs>
        <w:spacing w:line="287" w:lineRule="exact" w:before="32"/>
        <w:ind w:left="2957" w:right="0"/>
        <w:jc w:val="left"/>
      </w:pPr>
      <w:r>
        <w:rPr/>
        <w:t>年初数</w:t>
        <w:tab/>
        <w:t>本年计提</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u w:val="single" w:color="000000"/>
        </w:rPr>
        <w:t>本年减少</w:t>
        <w:tab/>
      </w:r>
      <w:r>
        <w:rPr/>
        <w:tab/>
        <w:t>年末数</w:t>
      </w:r>
    </w:p>
    <w:p>
      <w:pPr>
        <w:pStyle w:val="Heading3"/>
        <w:tabs>
          <w:tab w:pos="6775" w:val="left" w:leader="none"/>
        </w:tabs>
        <w:spacing w:line="287" w:lineRule="exact"/>
        <w:ind w:left="5576" w:right="169"/>
        <w:jc w:val="left"/>
      </w:pPr>
      <w:r>
        <w:rPr/>
        <w:t>转回</w:t>
        <w:tab/>
        <w:t>转销</w:t>
      </w:r>
    </w:p>
    <w:p>
      <w:pPr>
        <w:spacing w:line="240" w:lineRule="auto" w:before="3"/>
        <w:rPr>
          <w:rFonts w:ascii="宋体" w:hAnsi="宋体" w:cs="宋体" w:eastAsia="宋体" w:hint="default"/>
          <w:sz w:val="19"/>
          <w:szCs w:val="19"/>
        </w:rPr>
      </w:pPr>
    </w:p>
    <w:p>
      <w:pPr>
        <w:pStyle w:val="Heading3"/>
        <w:tabs>
          <w:tab w:pos="2535" w:val="left" w:leader="none"/>
          <w:tab w:pos="3543" w:val="left" w:leader="none"/>
          <w:tab w:pos="4743" w:val="left" w:leader="none"/>
          <w:tab w:pos="5943" w:val="left" w:leader="none"/>
          <w:tab w:pos="7143" w:val="left" w:leader="none"/>
          <w:tab w:pos="8343" w:val="left" w:leader="none"/>
        </w:tabs>
        <w:spacing w:line="240" w:lineRule="auto"/>
        <w:ind w:left="857"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2010</w:t>
      </w:r>
      <w:r>
        <w:rPr>
          <w:spacing w:val="-1"/>
        </w:rPr>
        <w:t>年</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p>
    <w:p>
      <w:pPr>
        <w:spacing w:line="240" w:lineRule="auto" w:before="5"/>
        <w:rPr>
          <w:rFonts w:ascii="Times New Roman" w:hAnsi="Times New Roman" w:cs="Times New Roman" w:eastAsia="Times New Roman" w:hint="default"/>
          <w:sz w:val="17"/>
          <w:szCs w:val="17"/>
        </w:rPr>
      </w:pPr>
    </w:p>
    <w:p>
      <w:pPr>
        <w:pStyle w:val="Heading3"/>
        <w:tabs>
          <w:tab w:pos="2535" w:val="left" w:leader="none"/>
          <w:tab w:pos="3543" w:val="left" w:leader="none"/>
          <w:tab w:pos="4743" w:val="left" w:leader="none"/>
          <w:tab w:pos="5943" w:val="left" w:leader="none"/>
          <w:tab w:pos="7143" w:val="left" w:leader="none"/>
          <w:tab w:pos="8343" w:val="left" w:leader="none"/>
        </w:tabs>
        <w:spacing w:line="240" w:lineRule="auto" w:before="32"/>
        <w:ind w:left="857"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2009</w:t>
      </w:r>
      <w:r>
        <w:rPr>
          <w:spacing w:val="-1"/>
        </w:rPr>
        <w:t>年</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r>
        <w:rPr>
          <w:rFonts w:ascii="Times New Roman" w:hAnsi="Times New Roman" w:cs="Times New Roman" w:eastAsia="Times New Roman" w:hint="default"/>
        </w:rPr>
      </w:r>
      <w:r>
        <w:rPr>
          <w:rFonts w:ascii="Times New Roman" w:hAnsi="Times New Roman" w:cs="Times New Roman" w:eastAsia="Times New Roman" w:hint="default"/>
          <w:u w:val="double" w:color="000000"/>
        </w:rPr>
        <w:t> </w:t>
        <w:tab/>
      </w:r>
      <w:r>
        <w:rPr>
          <w:rFonts w:ascii="Times New Roman" w:hAnsi="Times New Roman" w:cs="Times New Roman" w:eastAsia="Times New Roman" w:hint="default"/>
          <w:u w:val="double" w:color="000000"/>
        </w:rPr>
        <w:t>-</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18"/>
          <w:szCs w:val="18"/>
        </w:rPr>
      </w:pPr>
    </w:p>
    <w:p>
      <w:pPr>
        <w:tabs>
          <w:tab w:pos="1490" w:val="left" w:leader="none"/>
          <w:tab w:pos="3117" w:val="left" w:leader="none"/>
          <w:tab w:pos="4607" w:val="left" w:leader="none"/>
          <w:tab w:pos="6326" w:val="left" w:leader="none"/>
        </w:tabs>
        <w:spacing w:line="187" w:lineRule="exact" w:before="58"/>
        <w:ind w:left="0" w:right="136" w:firstLine="0"/>
        <w:jc w:val="right"/>
        <w:rPr>
          <w:rFonts w:ascii="宋体" w:hAnsi="宋体" w:cs="宋体" w:eastAsia="宋体"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w w:val="95"/>
          <w:sz w:val="14"/>
          <w:szCs w:val="14"/>
          <w:u w:val="single" w:color="000000"/>
        </w:rPr>
        <w:t>2010</w:t>
      </w:r>
      <w:r>
        <w:rPr>
          <w:rFonts w:ascii="宋体" w:hAnsi="宋体" w:cs="宋体" w:eastAsia="宋体" w:hint="default"/>
          <w:w w:val="95"/>
          <w:sz w:val="14"/>
          <w:szCs w:val="14"/>
          <w:u w:val="single" w:color="000000"/>
        </w:rPr>
        <w:t>年</w:t>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Times New Roman" w:hAnsi="Times New Roman" w:cs="Times New Roman" w:eastAsia="Times New Roman" w:hint="default"/>
          <w:w w:val="95"/>
          <w:sz w:val="14"/>
          <w:szCs w:val="14"/>
          <w:u w:val="single" w:color="000000"/>
        </w:rPr>
        <w:t>2009</w:t>
      </w:r>
      <w:r>
        <w:rPr>
          <w:rFonts w:ascii="宋体" w:hAnsi="宋体" w:cs="宋体" w:eastAsia="宋体" w:hint="default"/>
          <w:w w:val="95"/>
          <w:sz w:val="14"/>
          <w:szCs w:val="14"/>
          <w:u w:val="single" w:color="000000"/>
        </w:rPr>
        <w:t>年</w:t>
      </w:r>
      <w:r>
        <w:rPr>
          <w:rFonts w:ascii="宋体" w:hAnsi="宋体" w:cs="宋体" w:eastAsia="宋体" w:hint="default"/>
          <w:sz w:val="14"/>
          <w:szCs w:val="14"/>
          <w:u w:val="single" w:color="000000"/>
        </w:rPr>
        <w:tab/>
      </w:r>
      <w:r>
        <w:rPr>
          <w:rFonts w:ascii="宋体" w:hAnsi="宋体" w:cs="宋体" w:eastAsia="宋体" w:hint="default"/>
          <w:sz w:val="14"/>
          <w:szCs w:val="14"/>
        </w:rPr>
      </w:r>
    </w:p>
    <w:p>
      <w:pPr>
        <w:tabs>
          <w:tab w:pos="2691" w:val="left" w:leader="none"/>
          <w:tab w:pos="3401" w:val="left" w:leader="none"/>
          <w:tab w:pos="3679" w:val="left" w:leader="none"/>
          <w:tab w:pos="4114" w:val="left" w:leader="none"/>
          <w:tab w:pos="4251" w:val="left" w:leader="none"/>
          <w:tab w:pos="4959" w:val="left" w:leader="none"/>
          <w:tab w:pos="5239" w:val="left" w:leader="none"/>
          <w:tab w:pos="5811" w:val="left" w:leader="none"/>
          <w:tab w:pos="6094" w:val="left" w:leader="none"/>
          <w:tab w:pos="6660" w:val="left" w:leader="none"/>
          <w:tab w:pos="6939" w:val="left" w:leader="none"/>
          <w:tab w:pos="7323" w:val="left" w:leader="none"/>
          <w:tab w:pos="7512" w:val="left" w:leader="none"/>
          <w:tab w:pos="7654" w:val="left" w:leader="none"/>
          <w:tab w:pos="8170" w:val="left" w:leader="none"/>
          <w:tab w:pos="8431" w:val="left" w:leader="none"/>
        </w:tabs>
        <w:spacing w:line="182" w:lineRule="exact" w:before="11"/>
        <w:ind w:left="2835" w:right="136" w:hanging="713"/>
        <w:jc w:val="right"/>
        <w:rPr>
          <w:rFonts w:ascii="Times New Roman" w:hAnsi="Times New Roman" w:cs="Times New Roman" w:eastAsia="Times New Roman"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宋体" w:hAnsi="宋体" w:cs="宋体" w:eastAsia="宋体" w:hint="default"/>
          <w:w w:val="95"/>
          <w:sz w:val="14"/>
          <w:szCs w:val="14"/>
          <w:u w:val="single" w:color="000000"/>
        </w:rPr>
        <w:t>账面余额</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tab/>
      </w:r>
      <w:r>
        <w:rPr>
          <w:rFonts w:ascii="宋体" w:hAnsi="宋体" w:cs="宋体" w:eastAsia="宋体" w:hint="default"/>
          <w:w w:val="95"/>
          <w:sz w:val="14"/>
          <w:szCs w:val="14"/>
          <w:u w:val="single" w:color="000000"/>
        </w:rPr>
        <w:t>坏账准备</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账面余额</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tab/>
      </w:r>
      <w:r>
        <w:rPr>
          <w:rFonts w:ascii="宋体" w:hAnsi="宋体" w:cs="宋体" w:eastAsia="宋体" w:hint="default"/>
          <w:w w:val="95"/>
          <w:sz w:val="14"/>
          <w:szCs w:val="14"/>
          <w:u w:val="single" w:color="000000"/>
        </w:rPr>
        <w:t>坏账准备</w:t>
      </w:r>
      <w:r>
        <w:rPr>
          <w:rFonts w:ascii="宋体" w:hAnsi="宋体" w:cs="宋体" w:eastAsia="宋体" w:hint="default"/>
          <w:sz w:val="14"/>
          <w:szCs w:val="14"/>
          <w:u w:val="single" w:color="000000"/>
        </w:rPr>
        <w:tab/>
        <w:tab/>
      </w:r>
      <w:r>
        <w:rPr>
          <w:rFonts w:ascii="宋体" w:hAnsi="宋体" w:cs="宋体" w:eastAsia="宋体" w:hint="default"/>
          <w:w w:val="24"/>
          <w:sz w:val="14"/>
          <w:szCs w:val="14"/>
          <w:u w:val="single" w:color="000000"/>
        </w:rPr>
        <w:t> </w:t>
      </w:r>
      <w:r>
        <w:rPr>
          <w:rFonts w:ascii="宋体" w:hAnsi="宋体" w:cs="宋体" w:eastAsia="宋体" w:hint="default"/>
          <w:sz w:val="14"/>
          <w:szCs w:val="14"/>
          <w:u w:val="single" w:color="000000"/>
        </w:rPr>
      </w:r>
      <w:r>
        <w:rPr>
          <w:rFonts w:ascii="宋体" w:hAnsi="宋体" w:cs="宋体" w:eastAsia="宋体" w:hint="default"/>
          <w:sz w:val="14"/>
          <w:szCs w:val="14"/>
        </w:rPr>
      </w:r>
      <w:r>
        <w:rPr>
          <w:rFonts w:ascii="宋体" w:hAnsi="宋体" w:cs="宋体" w:eastAsia="宋体" w:hint="default"/>
          <w:sz w:val="14"/>
          <w:szCs w:val="14"/>
        </w:rPr>
        <w:t> </w:t>
      </w:r>
      <w:r>
        <w:rPr>
          <w:rFonts w:ascii="宋体" w:hAnsi="宋体" w:cs="宋体" w:eastAsia="宋体" w:hint="default"/>
          <w:w w:val="95"/>
          <w:sz w:val="14"/>
          <w:szCs w:val="14"/>
        </w:rPr>
        <w:t>金额</w:t>
        <w:tab/>
        <w:t>比例</w:t>
        <w:tab/>
        <w:tab/>
        <w:tab/>
        <w:t>金额</w:t>
        <w:tab/>
        <w:t>计提</w:t>
        <w:tab/>
        <w:tab/>
        <w:tab/>
        <w:t>金额</w:t>
        <w:tab/>
        <w:t>比例</w:t>
        <w:tab/>
        <w:tab/>
        <w:tab/>
        <w:t>金额</w:t>
        <w:tab/>
        <w:t>计提</w:t>
      </w:r>
      <w:r>
        <w:rPr>
          <w:rFonts w:ascii="宋体" w:hAnsi="宋体" w:cs="宋体" w:eastAsia="宋体" w:hint="default"/>
          <w:w w:val="99"/>
          <w:sz w:val="14"/>
          <w:szCs w:val="14"/>
        </w:rPr>
        <w:t> </w:t>
      </w:r>
      <w:r>
        <w:rPr>
          <w:rFonts w:ascii="Times New Roman" w:hAnsi="Times New Roman" w:cs="Times New Roman" w:eastAsia="Times New Roman" w:hint="default"/>
          <w:spacing w:val="-1"/>
          <w:w w:val="95"/>
          <w:sz w:val="14"/>
          <w:szCs w:val="14"/>
        </w:rPr>
        <w:t>(%)</w:t>
        <w:tab/>
        <w:tab/>
        <w:tab/>
      </w:r>
      <w:r>
        <w:rPr>
          <w:rFonts w:ascii="宋体" w:hAnsi="宋体" w:cs="宋体" w:eastAsia="宋体" w:hint="default"/>
          <w:w w:val="95"/>
          <w:sz w:val="14"/>
          <w:szCs w:val="14"/>
        </w:rPr>
        <w:t>比例</w:t>
      </w:r>
      <w:r>
        <w:rPr>
          <w:rFonts w:ascii="Times New Roman" w:hAnsi="Times New Roman" w:cs="Times New Roman" w:eastAsia="Times New Roman" w:hint="default"/>
          <w:w w:val="95"/>
          <w:sz w:val="14"/>
          <w:szCs w:val="14"/>
        </w:rPr>
        <w:t>(%)</w:t>
        <w:tab/>
        <w:tab/>
        <w:tab/>
        <w:tab/>
      </w:r>
      <w:r>
        <w:rPr>
          <w:rFonts w:ascii="Times New Roman" w:hAnsi="Times New Roman" w:cs="Times New Roman" w:eastAsia="Times New Roman" w:hint="default"/>
          <w:spacing w:val="-1"/>
          <w:w w:val="95"/>
          <w:sz w:val="14"/>
          <w:szCs w:val="14"/>
        </w:rPr>
        <w:t>(%)</w:t>
        <w:tab/>
        <w:tab/>
        <w:tab/>
      </w:r>
      <w:r>
        <w:rPr>
          <w:rFonts w:ascii="宋体" w:hAnsi="宋体" w:cs="宋体" w:eastAsia="宋体" w:hint="default"/>
          <w:w w:val="95"/>
          <w:sz w:val="14"/>
          <w:szCs w:val="14"/>
        </w:rPr>
        <w:t>比例</w:t>
      </w:r>
      <w:r>
        <w:rPr>
          <w:rFonts w:ascii="Times New Roman" w:hAnsi="Times New Roman" w:cs="Times New Roman" w:eastAsia="Times New Roman" w:hint="default"/>
          <w:w w:val="95"/>
          <w:sz w:val="14"/>
          <w:szCs w:val="14"/>
        </w:rPr>
        <w:t>(%)</w:t>
      </w:r>
      <w:r>
        <w:rPr>
          <w:rFonts w:ascii="Times New Roman" w:hAnsi="Times New Roman" w:cs="Times New Roman" w:eastAsia="Times New Roman" w:hint="default"/>
          <w:sz w:val="14"/>
          <w:szCs w:val="14"/>
        </w:rPr>
      </w:r>
    </w:p>
    <w:p>
      <w:pPr>
        <w:spacing w:line="240" w:lineRule="auto" w:before="5"/>
        <w:rPr>
          <w:rFonts w:ascii="Times New Roman" w:hAnsi="Times New Roman" w:cs="Times New Roman" w:eastAsia="Times New Roman" w:hint="default"/>
          <w:sz w:val="12"/>
          <w:szCs w:val="12"/>
        </w:rPr>
      </w:pPr>
    </w:p>
    <w:p>
      <w:pPr>
        <w:spacing w:before="0"/>
        <w:ind w:left="857" w:right="6542" w:firstLine="0"/>
        <w:jc w:val="left"/>
        <w:rPr>
          <w:rFonts w:ascii="宋体" w:hAnsi="宋体" w:cs="宋体" w:eastAsia="宋体" w:hint="default"/>
          <w:sz w:val="14"/>
          <w:szCs w:val="14"/>
        </w:rPr>
      </w:pPr>
      <w:r>
        <w:rPr/>
        <w:pict>
          <v:shape style="position:absolute;margin-left:187.369995pt;margin-top:2.57525pt;width:319.9pt;height:66.1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8"/>
                    <w:gridCol w:w="556"/>
                    <w:gridCol w:w="1194"/>
                    <w:gridCol w:w="1500"/>
                    <w:gridCol w:w="568"/>
                    <w:gridCol w:w="1158"/>
                    <w:gridCol w:w="314"/>
                  </w:tblGrid>
                  <w:tr>
                    <w:trPr>
                      <w:trHeight w:val="707"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142" w:lineRule="exact"/>
                          <w:ind w:right="60"/>
                          <w:jc w:val="right"/>
                          <w:rPr>
                            <w:rFonts w:ascii="Times New Roman" w:hAnsi="Times New Roman" w:cs="Times New Roman" w:eastAsia="Times New Roman" w:hint="default"/>
                            <w:sz w:val="14"/>
                            <w:szCs w:val="14"/>
                          </w:rPr>
                        </w:pPr>
                        <w:r>
                          <w:rPr>
                            <w:rFonts w:ascii="Times New Roman"/>
                            <w:spacing w:val="-1"/>
                            <w:sz w:val="14"/>
                          </w:rPr>
                          <w:t>236,135,424</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7"/>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556" w:type="dxa"/>
                        <w:tcBorders>
                          <w:top w:val="nil" w:sz="6" w:space="0" w:color="auto"/>
                          <w:left w:val="nil" w:sz="6" w:space="0" w:color="auto"/>
                          <w:bottom w:val="nil" w:sz="6" w:space="0" w:color="auto"/>
                          <w:right w:val="nil" w:sz="6" w:space="0" w:color="auto"/>
                        </w:tcBorders>
                      </w:tcPr>
                      <w:p>
                        <w:pPr>
                          <w:pStyle w:val="TableParagraph"/>
                          <w:spacing w:line="142" w:lineRule="exact"/>
                          <w:ind w:right="69"/>
                          <w:jc w:val="right"/>
                          <w:rPr>
                            <w:rFonts w:ascii="Times New Roman" w:hAnsi="Times New Roman" w:cs="Times New Roman" w:eastAsia="Times New Roman" w:hint="default"/>
                            <w:sz w:val="14"/>
                            <w:szCs w:val="14"/>
                          </w:rPr>
                        </w:pPr>
                        <w:r>
                          <w:rPr>
                            <w:rFonts w:ascii="Times New Roman"/>
                            <w:w w:val="95"/>
                            <w:sz w:val="14"/>
                          </w:rPr>
                          <w:t>39</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194" w:type="dxa"/>
                        <w:tcBorders>
                          <w:top w:val="nil" w:sz="6" w:space="0" w:color="auto"/>
                          <w:left w:val="nil" w:sz="6" w:space="0" w:color="auto"/>
                          <w:bottom w:val="nil" w:sz="6" w:space="0" w:color="auto"/>
                          <w:right w:val="nil" w:sz="6" w:space="0" w:color="auto"/>
                        </w:tcBorders>
                      </w:tcPr>
                      <w:p>
                        <w:pPr>
                          <w:pStyle w:val="TableParagraph"/>
                          <w:spacing w:line="142" w:lineRule="exact"/>
                          <w:ind w:right="247"/>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44"/>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500" w:type="dxa"/>
                        <w:tcBorders>
                          <w:top w:val="nil" w:sz="6" w:space="0" w:color="auto"/>
                          <w:left w:val="nil" w:sz="6" w:space="0" w:color="auto"/>
                          <w:bottom w:val="nil" w:sz="6" w:space="0" w:color="auto"/>
                          <w:right w:val="nil" w:sz="6" w:space="0" w:color="auto"/>
                        </w:tcBorders>
                      </w:tcPr>
                      <w:p>
                        <w:pPr>
                          <w:pStyle w:val="TableParagraph"/>
                          <w:tabs>
                            <w:tab w:pos="731" w:val="left" w:leader="none"/>
                          </w:tabs>
                          <w:spacing w:line="142" w:lineRule="exact"/>
                          <w:ind w:left="246" w:right="0"/>
                          <w:jc w:val="left"/>
                          <w:rPr>
                            <w:rFonts w:ascii="Times New Roman" w:hAnsi="Times New Roman" w:cs="Times New Roman" w:eastAsia="Times New Roman" w:hint="default"/>
                            <w:sz w:val="14"/>
                            <w:szCs w:val="14"/>
                          </w:rPr>
                        </w:pPr>
                        <w:r>
                          <w:rPr>
                            <w:rFonts w:ascii="Times New Roman"/>
                            <w:w w:val="95"/>
                            <w:sz w:val="14"/>
                          </w:rPr>
                          <w:t>-</w:t>
                          <w:tab/>
                        </w:r>
                        <w:r>
                          <w:rPr>
                            <w:rFonts w:ascii="Times New Roman"/>
                            <w:sz w:val="14"/>
                          </w:rPr>
                          <w:t>208,463,193</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tabs>
                            <w:tab w:pos="1384" w:val="left" w:leader="none"/>
                          </w:tabs>
                          <w:spacing w:line="240" w:lineRule="auto"/>
                          <w:ind w:left="246" w:right="0"/>
                          <w:jc w:val="left"/>
                          <w:rPr>
                            <w:rFonts w:ascii="Times New Roman" w:hAnsi="Times New Roman" w:cs="Times New Roman" w:eastAsia="Times New Roman" w:hint="default"/>
                            <w:sz w:val="14"/>
                            <w:szCs w:val="14"/>
                          </w:rPr>
                        </w:pPr>
                        <w:r>
                          <w:rPr>
                            <w:rFonts w:ascii="Times New Roman"/>
                            <w:w w:val="95"/>
                            <w:sz w:val="14"/>
                          </w:rPr>
                          <w:t>-</w:t>
                          <w:tab/>
                        </w:r>
                        <w:r>
                          <w:rPr>
                            <w:rFonts w:ascii="Times New Roman"/>
                            <w:sz w:val="14"/>
                          </w:rPr>
                          <w:t>-</w:t>
                        </w:r>
                      </w:p>
                    </w:tc>
                    <w:tc>
                      <w:tcPr>
                        <w:tcW w:w="568" w:type="dxa"/>
                        <w:tcBorders>
                          <w:top w:val="nil" w:sz="6" w:space="0" w:color="auto"/>
                          <w:left w:val="nil" w:sz="6" w:space="0" w:color="auto"/>
                          <w:bottom w:val="nil" w:sz="6" w:space="0" w:color="auto"/>
                          <w:right w:val="nil" w:sz="6" w:space="0" w:color="auto"/>
                        </w:tcBorders>
                      </w:tcPr>
                      <w:p>
                        <w:pPr>
                          <w:pStyle w:val="TableParagraph"/>
                          <w:spacing w:line="142" w:lineRule="exact"/>
                          <w:ind w:right="71"/>
                          <w:jc w:val="right"/>
                          <w:rPr>
                            <w:rFonts w:ascii="Times New Roman" w:hAnsi="Times New Roman" w:cs="Times New Roman" w:eastAsia="Times New Roman" w:hint="default"/>
                            <w:sz w:val="14"/>
                            <w:szCs w:val="14"/>
                          </w:rPr>
                        </w:pPr>
                        <w:r>
                          <w:rPr>
                            <w:rFonts w:ascii="Times New Roman"/>
                            <w:w w:val="95"/>
                            <w:sz w:val="14"/>
                          </w:rPr>
                          <w:t>53</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158" w:type="dxa"/>
                        <w:tcBorders>
                          <w:top w:val="nil" w:sz="6" w:space="0" w:color="auto"/>
                          <w:left w:val="nil" w:sz="6" w:space="0" w:color="auto"/>
                          <w:bottom w:val="nil" w:sz="6" w:space="0" w:color="auto"/>
                          <w:right w:val="nil" w:sz="6" w:space="0" w:color="auto"/>
                        </w:tcBorders>
                      </w:tcPr>
                      <w:p>
                        <w:pPr>
                          <w:pStyle w:val="TableParagraph"/>
                          <w:spacing w:line="142" w:lineRule="exact"/>
                          <w:ind w:right="230"/>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2"/>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314" w:type="dxa"/>
                        <w:tcBorders>
                          <w:top w:val="nil" w:sz="6" w:space="0" w:color="auto"/>
                          <w:left w:val="nil" w:sz="6" w:space="0" w:color="auto"/>
                          <w:bottom w:val="nil" w:sz="6" w:space="0" w:color="auto"/>
                          <w:right w:val="nil" w:sz="6" w:space="0" w:color="auto"/>
                        </w:tcBorders>
                      </w:tcPr>
                      <w:p>
                        <w:pPr>
                          <w:pStyle w:val="TableParagraph"/>
                          <w:spacing w:line="142" w:lineRule="exact"/>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r>
                  <w:tr>
                    <w:trPr>
                      <w:trHeight w:val="268" w:hRule="exact"/>
                    </w:trPr>
                    <w:tc>
                      <w:tcPr>
                        <w:tcW w:w="1108" w:type="dxa"/>
                        <w:tcBorders>
                          <w:top w:val="nil" w:sz="6" w:space="0" w:color="auto"/>
                          <w:left w:val="nil" w:sz="6" w:space="0" w:color="auto"/>
                          <w:bottom w:val="nil" w:sz="6" w:space="0" w:color="auto"/>
                          <w:right w:val="nil" w:sz="6" w:space="0" w:color="auto"/>
                        </w:tcBorders>
                      </w:tcPr>
                      <w:p>
                        <w:pPr>
                          <w:pStyle w:val="TableParagraph"/>
                          <w:tabs>
                            <w:tab w:pos="349" w:val="left" w:leader="none"/>
                          </w:tabs>
                          <w:spacing w:line="240" w:lineRule="auto" w:before="1"/>
                          <w:ind w:left="35"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z w:val="14"/>
                            <w:u w:val="single" w:color="000000"/>
                          </w:rPr>
                          <w:t>368,246,184</w:t>
                        </w:r>
                        <w:r>
                          <w:rPr>
                            <w:rFonts w:ascii="Times New Roman"/>
                            <w:sz w:val="14"/>
                          </w:rPr>
                        </w:r>
                      </w:p>
                    </w:tc>
                    <w:tc>
                      <w:tcPr>
                        <w:tcW w:w="556" w:type="dxa"/>
                        <w:tcBorders>
                          <w:top w:val="nil" w:sz="6" w:space="0" w:color="auto"/>
                          <w:left w:val="nil" w:sz="6" w:space="0" w:color="auto"/>
                          <w:bottom w:val="nil" w:sz="6" w:space="0" w:color="auto"/>
                          <w:right w:val="nil" w:sz="6" w:space="0" w:color="auto"/>
                        </w:tcBorders>
                      </w:tcPr>
                      <w:p>
                        <w:pPr>
                          <w:pStyle w:val="TableParagraph"/>
                          <w:tabs>
                            <w:tab w:pos="345" w:val="left" w:leader="none"/>
                          </w:tabs>
                          <w:spacing w:line="240" w:lineRule="auto" w:before="1"/>
                          <w:ind w:left="59"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z w:val="14"/>
                            <w:u w:val="single" w:color="000000"/>
                          </w:rPr>
                          <w:t>61</w:t>
                        </w:r>
                        <w:r>
                          <w:rPr>
                            <w:rFonts w:ascii="Times New Roman"/>
                            <w:sz w:val="14"/>
                          </w:rPr>
                        </w:r>
                      </w:p>
                    </w:tc>
                    <w:tc>
                      <w:tcPr>
                        <w:tcW w:w="1194" w:type="dxa"/>
                        <w:tcBorders>
                          <w:top w:val="nil" w:sz="6" w:space="0" w:color="auto"/>
                          <w:left w:val="nil" w:sz="6" w:space="0" w:color="auto"/>
                          <w:bottom w:val="nil" w:sz="6" w:space="0" w:color="auto"/>
                          <w:right w:val="nil" w:sz="6" w:space="0" w:color="auto"/>
                        </w:tcBorders>
                      </w:tcPr>
                      <w:p>
                        <w:pPr>
                          <w:pStyle w:val="TableParagraph"/>
                          <w:tabs>
                            <w:tab w:pos="898" w:val="left" w:leader="none"/>
                          </w:tabs>
                          <w:spacing w:line="240" w:lineRule="auto" w:before="1"/>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z w:val="14"/>
                            <w:u w:val="single" w:color="000000"/>
                          </w:rPr>
                          <w:t>-</w:t>
                        </w:r>
                        <w:r>
                          <w:rPr>
                            <w:rFonts w:ascii="Times New Roman"/>
                            <w:sz w:val="14"/>
                          </w:rPr>
                        </w:r>
                      </w:p>
                    </w:tc>
                    <w:tc>
                      <w:tcPr>
                        <w:tcW w:w="1500"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1"/>
                          <w:ind w:right="70"/>
                          <w:jc w:val="right"/>
                          <w:rPr>
                            <w:rFonts w:ascii="Times New Roman" w:hAnsi="Times New Roman" w:cs="Times New Roman" w:eastAsia="Times New Roman" w:hint="default"/>
                            <w:sz w:val="14"/>
                            <w:szCs w:val="14"/>
                          </w:rPr>
                        </w:pPr>
                        <w:r>
                          <w:rPr>
                            <w:rFonts w:ascii="Times New Roman"/>
                            <w:w w:val="95"/>
                            <w:sz w:val="14"/>
                          </w:rPr>
                          <w:t>-</w:t>
                        </w:r>
                        <w:r>
                          <w:rPr>
                            <w:rFonts w:ascii="Times New Roman"/>
                            <w:w w:val="95"/>
                            <w:sz w:val="14"/>
                          </w:rPr>
                        </w:r>
                        <w:r>
                          <w:rPr>
                            <w:rFonts w:ascii="Times New Roman"/>
                            <w:w w:val="95"/>
                            <w:sz w:val="14"/>
                            <w:u w:val="single" w:color="000000"/>
                          </w:rPr>
                          <w:t> </w:t>
                          <w:tab/>
                        </w:r>
                        <w:r>
                          <w:rPr>
                            <w:rFonts w:ascii="Times New Roman"/>
                            <w:spacing w:val="-1"/>
                            <w:sz w:val="14"/>
                            <w:u w:val="single" w:color="000000"/>
                          </w:rPr>
                          <w:t>186,795,887</w:t>
                        </w:r>
                        <w:r>
                          <w:rPr>
                            <w:rFonts w:ascii="Times New Roman"/>
                            <w:spacing w:val="-1"/>
                            <w:sz w:val="14"/>
                          </w:rPr>
                        </w:r>
                      </w:p>
                    </w:tc>
                    <w:tc>
                      <w:tcPr>
                        <w:tcW w:w="568" w:type="dxa"/>
                        <w:tcBorders>
                          <w:top w:val="nil" w:sz="6" w:space="0" w:color="auto"/>
                          <w:left w:val="nil" w:sz="6" w:space="0" w:color="auto"/>
                          <w:bottom w:val="nil" w:sz="6" w:space="0" w:color="auto"/>
                          <w:right w:val="nil" w:sz="6" w:space="0" w:color="auto"/>
                        </w:tcBorders>
                      </w:tcPr>
                      <w:p>
                        <w:pPr>
                          <w:pStyle w:val="TableParagraph"/>
                          <w:tabs>
                            <w:tab w:pos="285" w:val="left" w:leader="none"/>
                          </w:tabs>
                          <w:spacing w:line="240" w:lineRule="auto" w:before="1"/>
                          <w:ind w:right="2"/>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z w:val="14"/>
                            <w:u w:val="single" w:color="000000"/>
                          </w:rPr>
                          <w:t>47</w:t>
                        </w:r>
                        <w:r>
                          <w:rPr>
                            <w:rFonts w:ascii="Times New Roman"/>
                            <w:sz w:val="14"/>
                          </w:rPr>
                        </w:r>
                      </w:p>
                    </w:tc>
                    <w:tc>
                      <w:tcPr>
                        <w:tcW w:w="1158" w:type="dxa"/>
                        <w:tcBorders>
                          <w:top w:val="nil" w:sz="6" w:space="0" w:color="auto"/>
                          <w:left w:val="nil" w:sz="6" w:space="0" w:color="auto"/>
                          <w:bottom w:val="nil" w:sz="6" w:space="0" w:color="auto"/>
                          <w:right w:val="nil" w:sz="6" w:space="0" w:color="auto"/>
                        </w:tcBorders>
                      </w:tcPr>
                      <w:p>
                        <w:pPr>
                          <w:pStyle w:val="TableParagraph"/>
                          <w:tabs>
                            <w:tab w:pos="879" w:val="left" w:leader="none"/>
                          </w:tabs>
                          <w:spacing w:line="240" w:lineRule="auto" w:before="1"/>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z w:val="14"/>
                            <w:u w:val="single" w:color="000000"/>
                          </w:rPr>
                          <w:t>-</w:t>
                        </w:r>
                        <w:r>
                          <w:rPr>
                            <w:rFonts w:ascii="Times New Roman"/>
                            <w:sz w:val="14"/>
                          </w:rPr>
                        </w:r>
                      </w:p>
                    </w:tc>
                    <w:tc>
                      <w:tcPr>
                        <w:tcW w:w="3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r>
                  <w:tr>
                    <w:trPr>
                      <w:trHeight w:val="347" w:hRule="exact"/>
                    </w:trPr>
                    <w:tc>
                      <w:tcPr>
                        <w:tcW w:w="1108" w:type="dxa"/>
                        <w:tcBorders>
                          <w:top w:val="nil" w:sz="6" w:space="0" w:color="auto"/>
                          <w:left w:val="nil" w:sz="6" w:space="0" w:color="auto"/>
                          <w:bottom w:val="nil" w:sz="6" w:space="0" w:color="auto"/>
                          <w:right w:val="nil" w:sz="6" w:space="0" w:color="auto"/>
                        </w:tcBorders>
                      </w:tcPr>
                      <w:p>
                        <w:pPr>
                          <w:pStyle w:val="TableParagraph"/>
                          <w:tabs>
                            <w:tab w:pos="349" w:val="left" w:leader="none"/>
                          </w:tabs>
                          <w:spacing w:line="240" w:lineRule="auto" w:before="89"/>
                          <w:ind w:left="35"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r>
                        <w:r>
                          <w:rPr>
                            <w:rFonts w:ascii="Times New Roman"/>
                            <w:sz w:val="14"/>
                            <w:u w:val="thick" w:color="000000"/>
                          </w:rPr>
                          <w:t>604,381,608</w:t>
                        </w:r>
                        <w:r>
                          <w:rPr>
                            <w:rFonts w:ascii="Times New Roman"/>
                            <w:sz w:val="14"/>
                          </w:rPr>
                        </w:r>
                      </w:p>
                    </w:tc>
                    <w:tc>
                      <w:tcPr>
                        <w:tcW w:w="55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9"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6"/>
                            <w:sz w:val="14"/>
                            <w:u w:val="thick" w:color="000000"/>
                          </w:rPr>
                          <w:t> </w:t>
                        </w:r>
                        <w:r>
                          <w:rPr>
                            <w:rFonts w:ascii="Times New Roman"/>
                            <w:sz w:val="14"/>
                            <w:u w:val="thick" w:color="000000"/>
                          </w:rPr>
                          <w:t>100</w:t>
                        </w:r>
                        <w:r>
                          <w:rPr>
                            <w:rFonts w:ascii="Times New Roman"/>
                            <w:sz w:val="14"/>
                          </w:rPr>
                        </w:r>
                      </w:p>
                    </w:tc>
                    <w:tc>
                      <w:tcPr>
                        <w:tcW w:w="1194" w:type="dxa"/>
                        <w:tcBorders>
                          <w:top w:val="nil" w:sz="6" w:space="0" w:color="auto"/>
                          <w:left w:val="nil" w:sz="6" w:space="0" w:color="auto"/>
                          <w:bottom w:val="nil" w:sz="6" w:space="0" w:color="auto"/>
                          <w:right w:val="nil" w:sz="6" w:space="0" w:color="auto"/>
                        </w:tcBorders>
                      </w:tcPr>
                      <w:p>
                        <w:pPr>
                          <w:pStyle w:val="TableParagraph"/>
                          <w:tabs>
                            <w:tab w:pos="898" w:val="left" w:leader="none"/>
                          </w:tabs>
                          <w:spacing w:line="240" w:lineRule="auto" w:before="89"/>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r>
                        <w:r>
                          <w:rPr>
                            <w:rFonts w:ascii="Times New Roman"/>
                            <w:sz w:val="14"/>
                            <w:u w:val="thick" w:color="000000"/>
                          </w:rPr>
                          <w:t>-</w:t>
                        </w:r>
                        <w:r>
                          <w:rPr>
                            <w:rFonts w:ascii="Times New Roman"/>
                            <w:sz w:val="14"/>
                          </w:rPr>
                        </w:r>
                      </w:p>
                    </w:tc>
                    <w:tc>
                      <w:tcPr>
                        <w:tcW w:w="1500" w:type="dxa"/>
                        <w:tcBorders>
                          <w:top w:val="nil" w:sz="6" w:space="0" w:color="auto"/>
                          <w:left w:val="nil" w:sz="6" w:space="0" w:color="auto"/>
                          <w:bottom w:val="nil" w:sz="6" w:space="0" w:color="auto"/>
                          <w:right w:val="nil" w:sz="6" w:space="0" w:color="auto"/>
                        </w:tcBorders>
                      </w:tcPr>
                      <w:p>
                        <w:pPr>
                          <w:pStyle w:val="TableParagraph"/>
                          <w:tabs>
                            <w:tab w:pos="295" w:val="left" w:leader="none"/>
                          </w:tabs>
                          <w:spacing w:line="240" w:lineRule="auto" w:before="89"/>
                          <w:ind w:right="70"/>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r>
                        <w:r>
                          <w:rPr>
                            <w:rFonts w:ascii="Times New Roman"/>
                            <w:spacing w:val="-1"/>
                            <w:sz w:val="14"/>
                            <w:u w:val="thick" w:color="000000"/>
                          </w:rPr>
                          <w:t>395,259,080</w:t>
                        </w:r>
                        <w:r>
                          <w:rPr>
                            <w:rFonts w:ascii="Times New Roman"/>
                            <w:spacing w:val="-1"/>
                            <w:sz w:val="14"/>
                          </w:rPr>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6"/>
                            <w:sz w:val="14"/>
                            <w:u w:val="thick" w:color="000000"/>
                          </w:rPr>
                          <w:t> </w:t>
                        </w:r>
                        <w:r>
                          <w:rPr>
                            <w:rFonts w:ascii="Times New Roman"/>
                            <w:sz w:val="14"/>
                            <w:u w:val="thick" w:color="000000"/>
                          </w:rPr>
                          <w:t>100</w:t>
                        </w:r>
                        <w:r>
                          <w:rPr>
                            <w:rFonts w:ascii="Times New Roman"/>
                            <w:sz w:val="14"/>
                          </w:rPr>
                        </w:r>
                      </w:p>
                    </w:tc>
                    <w:tc>
                      <w:tcPr>
                        <w:tcW w:w="1158" w:type="dxa"/>
                        <w:tcBorders>
                          <w:top w:val="nil" w:sz="6" w:space="0" w:color="auto"/>
                          <w:left w:val="nil" w:sz="6" w:space="0" w:color="auto"/>
                          <w:bottom w:val="nil" w:sz="6" w:space="0" w:color="auto"/>
                          <w:right w:val="nil" w:sz="6" w:space="0" w:color="auto"/>
                        </w:tcBorders>
                      </w:tcPr>
                      <w:p>
                        <w:pPr>
                          <w:pStyle w:val="TableParagraph"/>
                          <w:tabs>
                            <w:tab w:pos="876" w:val="left" w:leader="none"/>
                          </w:tabs>
                          <w:spacing w:line="240" w:lineRule="auto" w:before="89"/>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r>
                        <w:r>
                          <w:rPr>
                            <w:rFonts w:ascii="Times New Roman"/>
                            <w:sz w:val="14"/>
                            <w:u w:val="thick" w:color="000000"/>
                          </w:rPr>
                          <w:t>-</w:t>
                        </w:r>
                        <w:r>
                          <w:rPr>
                            <w:rFonts w:ascii="Times New Roman"/>
                            <w:sz w:val="14"/>
                          </w:rPr>
                        </w:r>
                      </w:p>
                    </w:tc>
                    <w:tc>
                      <w:tcPr>
                        <w:tcW w:w="31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4"/>
          <w:szCs w:val="14"/>
        </w:rPr>
        <w:t>单项金额重大</w:t>
      </w:r>
      <w:r>
        <w:rPr>
          <w:rFonts w:ascii="宋体" w:hAnsi="宋体" w:cs="宋体" w:eastAsia="宋体" w:hint="default"/>
          <w:w w:val="99"/>
          <w:sz w:val="14"/>
          <w:szCs w:val="14"/>
        </w:rPr>
        <w:t> </w:t>
      </w:r>
      <w:r>
        <w:rPr>
          <w:rFonts w:ascii="宋体" w:hAnsi="宋体" w:cs="宋体" w:eastAsia="宋体" w:hint="default"/>
          <w:w w:val="95"/>
          <w:sz w:val="14"/>
          <w:szCs w:val="14"/>
        </w:rPr>
        <w:t>单项金额不重大但</w:t>
      </w:r>
      <w:r>
        <w:rPr>
          <w:rFonts w:ascii="宋体" w:hAnsi="宋体" w:cs="宋体" w:eastAsia="宋体" w:hint="default"/>
          <w:sz w:val="14"/>
          <w:szCs w:val="14"/>
        </w:rPr>
      </w:r>
    </w:p>
    <w:p>
      <w:pPr>
        <w:spacing w:line="182" w:lineRule="exact" w:before="14"/>
        <w:ind w:left="996" w:right="6542" w:firstLine="0"/>
        <w:jc w:val="left"/>
        <w:rPr>
          <w:rFonts w:ascii="宋体" w:hAnsi="宋体" w:cs="宋体" w:eastAsia="宋体" w:hint="default"/>
          <w:sz w:val="14"/>
          <w:szCs w:val="14"/>
        </w:rPr>
      </w:pPr>
      <w:r>
        <w:rPr>
          <w:rFonts w:ascii="宋体" w:hAnsi="宋体" w:cs="宋体" w:eastAsia="宋体" w:hint="default"/>
          <w:w w:val="95"/>
          <w:sz w:val="14"/>
          <w:szCs w:val="14"/>
        </w:rPr>
        <w:t>按信用风险特征</w:t>
      </w:r>
      <w:r>
        <w:rPr>
          <w:rFonts w:ascii="宋体" w:hAnsi="宋体" w:cs="宋体" w:eastAsia="宋体" w:hint="default"/>
          <w:spacing w:val="-24"/>
          <w:w w:val="95"/>
          <w:sz w:val="14"/>
          <w:szCs w:val="14"/>
        </w:rPr>
        <w:t> </w:t>
      </w:r>
      <w:r>
        <w:rPr>
          <w:rFonts w:ascii="宋体" w:hAnsi="宋体" w:cs="宋体" w:eastAsia="宋体" w:hint="default"/>
          <w:w w:val="95"/>
          <w:sz w:val="14"/>
          <w:szCs w:val="14"/>
        </w:rPr>
        <w:t>组合后风险较大</w:t>
      </w:r>
      <w:r>
        <w:rPr>
          <w:rFonts w:ascii="宋体" w:hAnsi="宋体" w:cs="宋体" w:eastAsia="宋体" w:hint="default"/>
          <w:sz w:val="14"/>
          <w:szCs w:val="14"/>
        </w:rPr>
      </w:r>
    </w:p>
    <w:p>
      <w:pPr>
        <w:spacing w:line="166" w:lineRule="exact" w:before="0"/>
        <w:ind w:left="857" w:right="169" w:firstLine="0"/>
        <w:jc w:val="left"/>
        <w:rPr>
          <w:rFonts w:ascii="宋体" w:hAnsi="宋体" w:cs="宋体" w:eastAsia="宋体" w:hint="default"/>
          <w:sz w:val="14"/>
          <w:szCs w:val="14"/>
        </w:rPr>
      </w:pPr>
      <w:r>
        <w:rPr>
          <w:rFonts w:ascii="宋体" w:hAnsi="宋体" w:cs="宋体" w:eastAsia="宋体" w:hint="default"/>
          <w:sz w:val="14"/>
          <w:szCs w:val="14"/>
        </w:rPr>
        <w:t>其他不重大</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2"/>
        <w:spacing w:line="240" w:lineRule="auto" w:before="26"/>
        <w:ind w:left="857" w:right="169"/>
        <w:jc w:val="left"/>
      </w:pPr>
      <w:r>
        <w:rPr/>
        <w:t>其他应收款种类说明：</w:t>
      </w:r>
    </w:p>
    <w:p>
      <w:pPr>
        <w:spacing w:line="240" w:lineRule="auto" w:before="4"/>
        <w:rPr>
          <w:rFonts w:ascii="宋体" w:hAnsi="宋体" w:cs="宋体" w:eastAsia="宋体" w:hint="default"/>
          <w:sz w:val="23"/>
          <w:szCs w:val="23"/>
        </w:rPr>
      </w:pPr>
    </w:p>
    <w:p>
      <w:pPr>
        <w:pStyle w:val="Heading2"/>
        <w:spacing w:line="312" w:lineRule="exact"/>
        <w:ind w:left="857" w:right="126"/>
        <w:jc w:val="left"/>
      </w:pPr>
      <w:r>
        <w:rPr>
          <w:spacing w:val="-3"/>
        </w:rPr>
        <w:t>本公司的其他应收款主要包括应收子公司垫付费用、租房押金和保证金等</w:t>
      </w:r>
      <w:r>
        <w:rPr>
          <w:spacing w:val="-111"/>
        </w:rPr>
        <w:t> </w:t>
      </w:r>
      <w:r>
        <w:rPr>
          <w:spacing w:val="-111"/>
        </w:rPr>
      </w:r>
      <w:r>
        <w:rPr/>
        <w:t>应收款项。</w:t>
      </w:r>
    </w:p>
    <w:p>
      <w:pPr>
        <w:spacing w:after="0" w:line="312" w:lineRule="exact"/>
        <w:jc w:val="left"/>
        <w:sectPr>
          <w:pgSz w:w="11910" w:h="16840"/>
          <w:pgMar w:header="1308" w:footer="746" w:top="3620" w:bottom="94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10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w:t>
        <w:tab/>
      </w:r>
      <w:r>
        <w:rPr>
          <w:rFonts w:ascii="Microsoft JhengHei" w:hAnsi="Microsoft JhengHei" w:cs="Microsoft JhengHei" w:eastAsia="Microsoft JhengHei" w:hint="default"/>
          <w:b/>
          <w:bCs/>
          <w:sz w:val="24"/>
          <w:szCs w:val="24"/>
        </w:rPr>
        <w:t>其他应收款</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
        <w:rPr>
          <w:rFonts w:ascii="Times New Roman" w:hAnsi="Times New Roman" w:cs="Times New Roman" w:eastAsia="Times New Roman" w:hint="default"/>
          <w:b/>
          <w:bCs/>
          <w:sz w:val="24"/>
          <w:szCs w:val="24"/>
        </w:rPr>
      </w:pPr>
    </w:p>
    <w:p>
      <w:pPr>
        <w:pStyle w:val="Heading2"/>
        <w:spacing w:line="312" w:lineRule="exact"/>
        <w:ind w:right="106"/>
        <w:jc w:val="left"/>
      </w:pPr>
      <w:r>
        <w:rPr>
          <w:spacing w:val="-3"/>
        </w:rPr>
        <w:t>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日，无单项金额虽不重大但单独进行减值测试的其他应收</w:t>
      </w:r>
      <w:r>
        <w:rPr>
          <w:spacing w:val="-99"/>
        </w:rPr>
        <w:t> </w:t>
      </w:r>
      <w:r>
        <w:rPr>
          <w:spacing w:val="-99"/>
        </w:rPr>
      </w:r>
      <w:r>
        <w:rPr/>
        <w:t>款坏账计提准备</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8"/>
          <w:szCs w:val="18"/>
        </w:rPr>
      </w:pPr>
    </w:p>
    <w:p>
      <w:pPr>
        <w:pStyle w:val="Heading2"/>
        <w:spacing w:line="240" w:lineRule="auto"/>
        <w:ind w:right="106"/>
        <w:jc w:val="left"/>
      </w:pPr>
      <w:r>
        <w:rPr>
          <w:rFonts w:ascii="Times New Roman" w:hAnsi="Times New Roman" w:cs="Times New Roman" w:eastAsia="Times New Roman" w:hint="default"/>
        </w:rPr>
        <w:t>2010</w:t>
      </w:r>
      <w:r>
        <w:rPr/>
        <w:t>年无实际核销的其他应收款</w:t>
      </w:r>
      <w:r>
        <w:rPr>
          <w:rFonts w:ascii="Times New Roman" w:hAnsi="Times New Roman" w:cs="Times New Roman" w:eastAsia="Times New Roman" w:hint="default"/>
        </w:rPr>
        <w:t>(2009</w:t>
      </w:r>
      <w:r>
        <w:rPr/>
        <w:t>年：无</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1"/>
          <w:szCs w:val="21"/>
        </w:rPr>
      </w:pPr>
    </w:p>
    <w:p>
      <w:pPr>
        <w:pStyle w:val="Heading2"/>
        <w:spacing w:line="312" w:lineRule="exact"/>
        <w:ind w:right="106" w:firstLine="2"/>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日，本公司无应收持本公司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w:t>
      </w:r>
      <w:r>
        <w:rPr>
          <w:spacing w:val="-81"/>
        </w:rPr>
        <w:t> </w:t>
      </w:r>
      <w:r>
        <w:rPr>
          <w:spacing w:val="-81"/>
        </w:rPr>
      </w:r>
      <w:r>
        <w:rPr/>
        <w:t>股东单位的其他应收款</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8"/>
          <w:szCs w:val="18"/>
        </w:rPr>
      </w:pPr>
    </w:p>
    <w:p>
      <w:pPr>
        <w:pStyle w:val="Heading2"/>
        <w:spacing w:line="240" w:lineRule="auto"/>
        <w:ind w:right="106"/>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日，其他应收款金额前五名如下：</w:t>
      </w:r>
    </w:p>
    <w:p>
      <w:pPr>
        <w:spacing w:line="240" w:lineRule="auto" w:before="13"/>
        <w:rPr>
          <w:rFonts w:ascii="宋体" w:hAnsi="宋体" w:cs="宋体" w:eastAsia="宋体" w:hint="default"/>
          <w:sz w:val="19"/>
          <w:szCs w:val="19"/>
        </w:rPr>
      </w:pPr>
    </w:p>
    <w:p>
      <w:pPr>
        <w:tabs>
          <w:tab w:pos="5015" w:val="left" w:leader="none"/>
          <w:tab w:pos="6455" w:val="left" w:leader="none"/>
          <w:tab w:pos="7197" w:val="left" w:leader="none"/>
        </w:tabs>
        <w:spacing w:before="0"/>
        <w:ind w:left="2877" w:right="106" w:firstLine="0"/>
        <w:jc w:val="left"/>
        <w:rPr>
          <w:rFonts w:ascii="宋体" w:hAnsi="宋体" w:cs="宋体" w:eastAsia="宋体" w:hint="default"/>
          <w:sz w:val="20"/>
          <w:szCs w:val="20"/>
        </w:rPr>
      </w:pPr>
      <w:r>
        <w:rPr>
          <w:rFonts w:ascii="宋体" w:hAnsi="宋体" w:cs="宋体" w:eastAsia="宋体" w:hint="default"/>
          <w:w w:val="95"/>
          <w:sz w:val="20"/>
          <w:szCs w:val="20"/>
        </w:rPr>
        <w:t>与本集团关系</w:t>
        <w:tab/>
        <w:t>金额</w:t>
        <w:tab/>
        <w:t>账龄</w:t>
        <w:tab/>
      </w:r>
      <w:r>
        <w:rPr>
          <w:rFonts w:ascii="宋体" w:hAnsi="宋体" w:cs="宋体" w:eastAsia="宋体" w:hint="default"/>
          <w:sz w:val="20"/>
          <w:szCs w:val="20"/>
        </w:rPr>
        <w:t>占其他应收款</w:t>
      </w:r>
    </w:p>
    <w:p>
      <w:pPr>
        <w:spacing w:line="240" w:lineRule="auto" w:before="0"/>
        <w:rPr>
          <w:rFonts w:ascii="宋体" w:hAnsi="宋体" w:cs="宋体" w:eastAsia="宋体" w:hint="default"/>
          <w:sz w:val="2"/>
          <w:szCs w:val="2"/>
        </w:rPr>
      </w:pPr>
    </w:p>
    <w:tbl>
      <w:tblPr>
        <w:tblW w:w="0" w:type="auto"/>
        <w:jc w:val="left"/>
        <w:tblInd w:w="802" w:type="dxa"/>
        <w:tblLayout w:type="fixed"/>
        <w:tblCellMar>
          <w:top w:w="0" w:type="dxa"/>
          <w:left w:w="0" w:type="dxa"/>
          <w:bottom w:w="0" w:type="dxa"/>
          <w:right w:w="0" w:type="dxa"/>
        </w:tblCellMar>
        <w:tblLook w:val="01E0"/>
      </w:tblPr>
      <w:tblGrid>
        <w:gridCol w:w="1953"/>
        <w:gridCol w:w="1440"/>
        <w:gridCol w:w="1693"/>
        <w:gridCol w:w="1138"/>
        <w:gridCol w:w="1406"/>
      </w:tblGrid>
      <w:tr>
        <w:trPr>
          <w:trHeight w:val="761" w:hRule="exact"/>
        </w:trPr>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上海企发</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9"/>
              <w:jc w:val="righ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z w:val="20"/>
                <w:szCs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67"/>
              <w:jc w:val="right"/>
              <w:rPr>
                <w:rFonts w:ascii="Times New Roman" w:hAnsi="Times New Roman" w:cs="Times New Roman" w:eastAsia="Times New Roman" w:hint="default"/>
                <w:sz w:val="20"/>
                <w:szCs w:val="20"/>
              </w:rPr>
            </w:pPr>
            <w:r>
              <w:rPr>
                <w:rFonts w:ascii="Times New Roman"/>
                <w:sz w:val="20"/>
              </w:rPr>
              <w:t>236,135,424</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68"/>
              <w:jc w:val="right"/>
              <w:rPr>
                <w:rFonts w:ascii="宋体" w:hAnsi="宋体" w:cs="宋体" w:eastAsia="宋体" w:hint="default"/>
                <w:sz w:val="20"/>
                <w:szCs w:val="20"/>
              </w:rPr>
            </w:pPr>
            <w:r>
              <w:rPr>
                <w:rFonts w:ascii="宋体" w:hAnsi="宋体" w:cs="宋体" w:eastAsia="宋体" w:hint="default"/>
                <w:w w:val="95"/>
                <w:sz w:val="20"/>
                <w:szCs w:val="20"/>
              </w:rPr>
              <w:t>小于</w:t>
            </w: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年</w:t>
            </w:r>
            <w:r>
              <w:rPr>
                <w:rFonts w:ascii="宋体" w:hAnsi="宋体" w:cs="宋体" w:eastAsia="宋体" w:hint="default"/>
                <w:sz w:val="20"/>
                <w:szCs w:val="20"/>
              </w:rPr>
            </w:r>
          </w:p>
        </w:tc>
        <w:tc>
          <w:tcPr>
            <w:tcW w:w="1406" w:type="dxa"/>
            <w:tcBorders>
              <w:top w:val="nil" w:sz="6" w:space="0" w:color="auto"/>
              <w:left w:val="nil" w:sz="6" w:space="0" w:color="auto"/>
              <w:bottom w:val="nil" w:sz="6" w:space="0" w:color="auto"/>
              <w:right w:val="nil" w:sz="6" w:space="0" w:color="auto"/>
            </w:tcBorders>
          </w:tcPr>
          <w:p>
            <w:pPr>
              <w:pStyle w:val="TableParagraph"/>
              <w:spacing w:line="251" w:lineRule="exact"/>
              <w:ind w:right="33"/>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总额的比例</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z w:val="20"/>
                <w:szCs w:val="20"/>
              </w:rPr>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3"/>
              <w:jc w:val="right"/>
              <w:rPr>
                <w:rFonts w:ascii="Times New Roman" w:hAnsi="Times New Roman" w:cs="Times New Roman" w:eastAsia="Times New Roman" w:hint="default"/>
                <w:sz w:val="20"/>
                <w:szCs w:val="20"/>
              </w:rPr>
            </w:pPr>
            <w:r>
              <w:rPr>
                <w:rFonts w:ascii="Times New Roman"/>
                <w:sz w:val="20"/>
              </w:rPr>
              <w:t>39</w:t>
            </w:r>
          </w:p>
        </w:tc>
      </w:tr>
      <w:tr>
        <w:trPr>
          <w:trHeight w:val="259" w:hRule="exact"/>
        </w:trPr>
        <w:tc>
          <w:tcPr>
            <w:tcW w:w="1953"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地方政府</w:t>
            </w:r>
          </w:p>
        </w:tc>
        <w:tc>
          <w:tcPr>
            <w:tcW w:w="1440" w:type="dxa"/>
            <w:tcBorders>
              <w:top w:val="nil" w:sz="6" w:space="0" w:color="auto"/>
              <w:left w:val="nil" w:sz="6" w:space="0" w:color="auto"/>
              <w:bottom w:val="nil" w:sz="6" w:space="0" w:color="auto"/>
              <w:right w:val="nil" w:sz="6" w:space="0" w:color="auto"/>
            </w:tcBorders>
          </w:tcPr>
          <w:p>
            <w:pPr>
              <w:pStyle w:val="TableParagraph"/>
              <w:spacing w:line="224" w:lineRule="exact"/>
              <w:ind w:right="119"/>
              <w:jc w:val="right"/>
              <w:rPr>
                <w:rFonts w:ascii="宋体" w:hAnsi="宋体" w:cs="宋体" w:eastAsia="宋体" w:hint="default"/>
                <w:sz w:val="20"/>
                <w:szCs w:val="20"/>
              </w:rPr>
            </w:pPr>
            <w:r>
              <w:rPr>
                <w:rFonts w:ascii="宋体" w:hAnsi="宋体" w:cs="宋体" w:eastAsia="宋体" w:hint="default"/>
                <w:w w:val="95"/>
                <w:sz w:val="20"/>
                <w:szCs w:val="20"/>
              </w:rPr>
              <w:t>第三方</w:t>
            </w:r>
            <w:r>
              <w:rPr>
                <w:rFonts w:ascii="宋体" w:hAnsi="宋体" w:cs="宋体" w:eastAsia="宋体" w:hint="default"/>
                <w:sz w:val="20"/>
                <w:szCs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67"/>
              <w:jc w:val="right"/>
              <w:rPr>
                <w:rFonts w:ascii="Times New Roman" w:hAnsi="Times New Roman" w:cs="Times New Roman" w:eastAsia="Times New Roman" w:hint="default"/>
                <w:sz w:val="20"/>
                <w:szCs w:val="20"/>
              </w:rPr>
            </w:pPr>
            <w:r>
              <w:rPr>
                <w:rFonts w:ascii="Times New Roman"/>
                <w:w w:val="95"/>
                <w:sz w:val="20"/>
              </w:rPr>
              <w:t>83,229,695</w:t>
            </w:r>
            <w:r>
              <w:rPr>
                <w:rFonts w:ascii="Times New Roman"/>
                <w:sz w:val="20"/>
              </w:rPr>
            </w:r>
          </w:p>
        </w:tc>
        <w:tc>
          <w:tcPr>
            <w:tcW w:w="1138" w:type="dxa"/>
            <w:tcBorders>
              <w:top w:val="nil" w:sz="6" w:space="0" w:color="auto"/>
              <w:left w:val="nil" w:sz="6" w:space="0" w:color="auto"/>
              <w:bottom w:val="nil" w:sz="6" w:space="0" w:color="auto"/>
              <w:right w:val="nil" w:sz="6" w:space="0" w:color="auto"/>
            </w:tcBorders>
          </w:tcPr>
          <w:p>
            <w:pPr>
              <w:pStyle w:val="TableParagraph"/>
              <w:spacing w:line="239" w:lineRule="exact"/>
              <w:ind w:right="68"/>
              <w:jc w:val="right"/>
              <w:rPr>
                <w:rFonts w:ascii="宋体" w:hAnsi="宋体" w:cs="宋体" w:eastAsia="宋体" w:hint="default"/>
                <w:sz w:val="20"/>
                <w:szCs w:val="20"/>
              </w:rPr>
            </w:pPr>
            <w:r>
              <w:rPr>
                <w:rFonts w:ascii="宋体" w:hAnsi="宋体" w:cs="宋体" w:eastAsia="宋体" w:hint="default"/>
                <w:w w:val="95"/>
                <w:sz w:val="20"/>
                <w:szCs w:val="20"/>
              </w:rPr>
              <w:t>小于</w:t>
            </w: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年</w:t>
            </w:r>
            <w:r>
              <w:rPr>
                <w:rFonts w:ascii="宋体" w:hAnsi="宋体" w:cs="宋体" w:eastAsia="宋体" w:hint="default"/>
                <w:sz w:val="20"/>
                <w:szCs w:val="20"/>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14</w:t>
            </w:r>
          </w:p>
        </w:tc>
      </w:tr>
      <w:tr>
        <w:trPr>
          <w:trHeight w:val="515" w:hRule="exact"/>
        </w:trPr>
        <w:tc>
          <w:tcPr>
            <w:tcW w:w="1953"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美邦销售</w:t>
            </w: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鹤山市骏轩</w:t>
            </w:r>
          </w:p>
        </w:tc>
        <w:tc>
          <w:tcPr>
            <w:tcW w:w="1440" w:type="dxa"/>
            <w:tcBorders>
              <w:top w:val="nil" w:sz="6" w:space="0" w:color="auto"/>
              <w:left w:val="nil" w:sz="6" w:space="0" w:color="auto"/>
              <w:bottom w:val="nil" w:sz="6" w:space="0" w:color="auto"/>
              <w:right w:val="nil" w:sz="6" w:space="0" w:color="auto"/>
            </w:tcBorders>
          </w:tcPr>
          <w:p>
            <w:pPr>
              <w:pStyle w:val="TableParagraph"/>
              <w:spacing w:line="224" w:lineRule="exact"/>
              <w:ind w:right="119"/>
              <w:jc w:val="righ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z w:val="20"/>
                <w:szCs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67"/>
              <w:jc w:val="right"/>
              <w:rPr>
                <w:rFonts w:ascii="Times New Roman" w:hAnsi="Times New Roman" w:cs="Times New Roman" w:eastAsia="Times New Roman" w:hint="default"/>
                <w:sz w:val="20"/>
                <w:szCs w:val="20"/>
              </w:rPr>
            </w:pPr>
            <w:r>
              <w:rPr>
                <w:rFonts w:ascii="Times New Roman"/>
                <w:w w:val="95"/>
                <w:sz w:val="20"/>
              </w:rPr>
              <w:t>29,042,385</w:t>
            </w:r>
            <w:r>
              <w:rPr>
                <w:rFonts w:ascii="Times New Roman"/>
                <w:sz w:val="20"/>
              </w:rPr>
            </w:r>
          </w:p>
        </w:tc>
        <w:tc>
          <w:tcPr>
            <w:tcW w:w="1138" w:type="dxa"/>
            <w:tcBorders>
              <w:top w:val="nil" w:sz="6" w:space="0" w:color="auto"/>
              <w:left w:val="nil" w:sz="6" w:space="0" w:color="auto"/>
              <w:bottom w:val="nil" w:sz="6" w:space="0" w:color="auto"/>
              <w:right w:val="nil" w:sz="6" w:space="0" w:color="auto"/>
            </w:tcBorders>
          </w:tcPr>
          <w:p>
            <w:pPr>
              <w:pStyle w:val="TableParagraph"/>
              <w:spacing w:line="239" w:lineRule="exact"/>
              <w:ind w:right="68"/>
              <w:jc w:val="right"/>
              <w:rPr>
                <w:rFonts w:ascii="宋体" w:hAnsi="宋体" w:cs="宋体" w:eastAsia="宋体" w:hint="default"/>
                <w:sz w:val="20"/>
                <w:szCs w:val="20"/>
              </w:rPr>
            </w:pPr>
            <w:r>
              <w:rPr>
                <w:rFonts w:ascii="宋体" w:hAnsi="宋体" w:cs="宋体" w:eastAsia="宋体" w:hint="default"/>
                <w:w w:val="95"/>
                <w:sz w:val="20"/>
                <w:szCs w:val="20"/>
              </w:rPr>
              <w:t>小于</w:t>
            </w: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年</w:t>
            </w:r>
            <w:r>
              <w:rPr>
                <w:rFonts w:ascii="宋体" w:hAnsi="宋体" w:cs="宋体" w:eastAsia="宋体" w:hint="default"/>
                <w:sz w:val="20"/>
                <w:szCs w:val="20"/>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r>
      <w:tr>
        <w:trPr>
          <w:trHeight w:val="265" w:hRule="exact"/>
        </w:trPr>
        <w:tc>
          <w:tcPr>
            <w:tcW w:w="1953"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织布有限公司</w:t>
            </w:r>
          </w:p>
        </w:tc>
        <w:tc>
          <w:tcPr>
            <w:tcW w:w="1440" w:type="dxa"/>
            <w:tcBorders>
              <w:top w:val="nil" w:sz="6" w:space="0" w:color="auto"/>
              <w:left w:val="nil" w:sz="6" w:space="0" w:color="auto"/>
              <w:bottom w:val="nil" w:sz="6" w:space="0" w:color="auto"/>
              <w:right w:val="nil" w:sz="6" w:space="0" w:color="auto"/>
            </w:tcBorders>
          </w:tcPr>
          <w:p>
            <w:pPr>
              <w:pStyle w:val="TableParagraph"/>
              <w:spacing w:line="229" w:lineRule="exact"/>
              <w:ind w:right="119"/>
              <w:jc w:val="right"/>
              <w:rPr>
                <w:rFonts w:ascii="宋体" w:hAnsi="宋体" w:cs="宋体" w:eastAsia="宋体" w:hint="default"/>
                <w:sz w:val="20"/>
                <w:szCs w:val="20"/>
              </w:rPr>
            </w:pPr>
            <w:r>
              <w:rPr>
                <w:rFonts w:ascii="宋体" w:hAnsi="宋体" w:cs="宋体" w:eastAsia="宋体" w:hint="default"/>
                <w:w w:val="95"/>
                <w:sz w:val="20"/>
                <w:szCs w:val="20"/>
              </w:rPr>
              <w:t>第三方</w:t>
            </w:r>
            <w:r>
              <w:rPr>
                <w:rFonts w:ascii="宋体" w:hAnsi="宋体" w:cs="宋体" w:eastAsia="宋体" w:hint="default"/>
                <w:sz w:val="20"/>
                <w:szCs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67"/>
              <w:jc w:val="right"/>
              <w:rPr>
                <w:rFonts w:ascii="Times New Roman" w:hAnsi="Times New Roman" w:cs="Times New Roman" w:eastAsia="Times New Roman" w:hint="default"/>
                <w:sz w:val="20"/>
                <w:szCs w:val="20"/>
              </w:rPr>
            </w:pPr>
            <w:r>
              <w:rPr>
                <w:rFonts w:ascii="Times New Roman"/>
                <w:w w:val="95"/>
                <w:sz w:val="20"/>
              </w:rPr>
              <w:t>13,650,000</w:t>
            </w:r>
            <w:r>
              <w:rPr>
                <w:rFonts w:ascii="Times New Roman"/>
                <w:sz w:val="20"/>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4" w:lineRule="exact"/>
              <w:ind w:right="68"/>
              <w:jc w:val="right"/>
              <w:rPr>
                <w:rFonts w:ascii="宋体" w:hAnsi="宋体" w:cs="宋体" w:eastAsia="宋体" w:hint="default"/>
                <w:sz w:val="20"/>
                <w:szCs w:val="20"/>
              </w:rPr>
            </w:pPr>
            <w:r>
              <w:rPr>
                <w:rFonts w:ascii="宋体" w:hAnsi="宋体" w:cs="宋体" w:eastAsia="宋体" w:hint="default"/>
                <w:w w:val="95"/>
                <w:sz w:val="20"/>
                <w:szCs w:val="20"/>
              </w:rPr>
              <w:t>小于</w:t>
            </w: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年</w:t>
            </w:r>
            <w:r>
              <w:rPr>
                <w:rFonts w:ascii="宋体" w:hAnsi="宋体" w:cs="宋体" w:eastAsia="宋体" w:hint="default"/>
                <w:sz w:val="20"/>
                <w:szCs w:val="20"/>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373" w:hRule="exact"/>
        </w:trPr>
        <w:tc>
          <w:tcPr>
            <w:tcW w:w="1953"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福州美邦</w:t>
            </w:r>
          </w:p>
        </w:tc>
        <w:tc>
          <w:tcPr>
            <w:tcW w:w="1440" w:type="dxa"/>
            <w:tcBorders>
              <w:top w:val="nil" w:sz="6" w:space="0" w:color="auto"/>
              <w:left w:val="nil" w:sz="6" w:space="0" w:color="auto"/>
              <w:bottom w:val="nil" w:sz="6" w:space="0" w:color="auto"/>
              <w:right w:val="nil" w:sz="6" w:space="0" w:color="auto"/>
            </w:tcBorders>
          </w:tcPr>
          <w:p>
            <w:pPr>
              <w:pStyle w:val="TableParagraph"/>
              <w:spacing w:line="224" w:lineRule="exact"/>
              <w:ind w:right="119"/>
              <w:jc w:val="righ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z w:val="20"/>
                <w:szCs w:val="20"/>
              </w:rPr>
            </w:r>
          </w:p>
        </w:tc>
        <w:tc>
          <w:tcPr>
            <w:tcW w:w="1693"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9"/>
              <w:ind w:right="3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12,112,787</w:t>
            </w:r>
            <w:r>
              <w:rPr>
                <w:rFonts w:ascii="Times New Roman"/>
                <w:w w:val="95"/>
                <w:sz w:val="20"/>
              </w:rPr>
            </w:r>
            <w:r>
              <w:rPr>
                <w:rFonts w:ascii="Times New Roman"/>
                <w:sz w:val="20"/>
              </w:rPr>
            </w:r>
          </w:p>
        </w:tc>
        <w:tc>
          <w:tcPr>
            <w:tcW w:w="1138" w:type="dxa"/>
            <w:tcBorders>
              <w:top w:val="nil" w:sz="6" w:space="0" w:color="auto"/>
              <w:left w:val="nil" w:sz="6" w:space="0" w:color="auto"/>
              <w:bottom w:val="nil" w:sz="6" w:space="0" w:color="auto"/>
              <w:right w:val="nil" w:sz="6" w:space="0" w:color="auto"/>
            </w:tcBorders>
          </w:tcPr>
          <w:p>
            <w:pPr>
              <w:pStyle w:val="TableParagraph"/>
              <w:spacing w:line="239" w:lineRule="exact"/>
              <w:ind w:right="68"/>
              <w:jc w:val="right"/>
              <w:rPr>
                <w:rFonts w:ascii="宋体" w:hAnsi="宋体" w:cs="宋体" w:eastAsia="宋体" w:hint="default"/>
                <w:sz w:val="20"/>
                <w:szCs w:val="20"/>
              </w:rPr>
            </w:pPr>
            <w:r>
              <w:rPr>
                <w:rFonts w:ascii="宋体" w:hAnsi="宋体" w:cs="宋体" w:eastAsia="宋体" w:hint="default"/>
                <w:w w:val="95"/>
                <w:sz w:val="20"/>
                <w:szCs w:val="20"/>
              </w:rPr>
              <w:t>小于</w:t>
            </w: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年</w:t>
            </w:r>
            <w:r>
              <w:rPr>
                <w:rFonts w:ascii="宋体" w:hAnsi="宋体" w:cs="宋体" w:eastAsia="宋体" w:hint="default"/>
                <w:sz w:val="20"/>
                <w:szCs w:val="20"/>
              </w:rPr>
            </w:r>
          </w:p>
        </w:tc>
        <w:tc>
          <w:tcPr>
            <w:tcW w:w="1406"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w:t>
            </w:r>
            <w:r>
              <w:rPr>
                <w:rFonts w:ascii="Times New Roman"/>
                <w:w w:val="95"/>
                <w:sz w:val="20"/>
              </w:rPr>
            </w:r>
            <w:r>
              <w:rPr>
                <w:rFonts w:ascii="Times New Roman"/>
                <w:sz w:val="20"/>
              </w:rPr>
            </w:r>
          </w:p>
        </w:tc>
      </w:tr>
      <w:tr>
        <w:trPr>
          <w:trHeight w:val="437" w:hRule="exact"/>
        </w:trPr>
        <w:tc>
          <w:tcPr>
            <w:tcW w:w="195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  </w:t>
            </w:r>
            <w:r>
              <w:rPr>
                <w:rFonts w:ascii="Times New Roman"/>
                <w:spacing w:val="1"/>
                <w:sz w:val="20"/>
                <w:u w:val="double" w:color="000000"/>
              </w:rPr>
              <w:t> </w:t>
            </w:r>
            <w:r>
              <w:rPr>
                <w:rFonts w:ascii="Times New Roman"/>
                <w:sz w:val="20"/>
                <w:u w:val="double" w:color="000000"/>
              </w:rPr>
              <w:t>374,170,291</w:t>
            </w:r>
            <w:r>
              <w:rPr>
                <w:rFonts w:ascii="Times New Roman"/>
                <w:sz w:val="20"/>
              </w:rPr>
            </w:r>
          </w:p>
        </w:tc>
        <w:tc>
          <w:tcPr>
            <w:tcW w:w="1138"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62</w:t>
            </w:r>
            <w:r>
              <w:rPr>
                <w:rFonts w:ascii="Times New Roman"/>
                <w:sz w:val="20"/>
              </w:rPr>
            </w:r>
          </w:p>
        </w:tc>
      </w:tr>
    </w:tbl>
    <w:p>
      <w:pPr>
        <w:spacing w:line="240" w:lineRule="auto" w:before="11"/>
        <w:rPr>
          <w:rFonts w:ascii="宋体" w:hAnsi="宋体" w:cs="宋体" w:eastAsia="宋体" w:hint="default"/>
          <w:sz w:val="8"/>
          <w:szCs w:val="8"/>
        </w:rPr>
      </w:pPr>
    </w:p>
    <w:p>
      <w:pPr>
        <w:pStyle w:val="Heading2"/>
        <w:spacing w:line="240" w:lineRule="auto" w:before="26"/>
        <w:ind w:right="106"/>
        <w:jc w:val="left"/>
      </w:pPr>
      <w:r>
        <w:rPr/>
        <w:t>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日，其他应收款金额前五名如下：</w:t>
      </w:r>
    </w:p>
    <w:p>
      <w:pPr>
        <w:spacing w:line="240" w:lineRule="auto" w:before="2"/>
        <w:rPr>
          <w:rFonts w:ascii="宋体" w:hAnsi="宋体" w:cs="宋体" w:eastAsia="宋体" w:hint="default"/>
          <w:sz w:val="17"/>
          <w:szCs w:val="17"/>
        </w:rPr>
      </w:pPr>
    </w:p>
    <w:tbl>
      <w:tblPr>
        <w:tblW w:w="0" w:type="auto"/>
        <w:jc w:val="left"/>
        <w:tblInd w:w="802" w:type="dxa"/>
        <w:tblLayout w:type="fixed"/>
        <w:tblCellMar>
          <w:top w:w="0" w:type="dxa"/>
          <w:left w:w="0" w:type="dxa"/>
          <w:bottom w:w="0" w:type="dxa"/>
          <w:right w:w="0" w:type="dxa"/>
        </w:tblCellMar>
        <w:tblLook w:val="01E0"/>
      </w:tblPr>
      <w:tblGrid>
        <w:gridCol w:w="1453"/>
        <w:gridCol w:w="1939"/>
        <w:gridCol w:w="1693"/>
        <w:gridCol w:w="1138"/>
        <w:gridCol w:w="1406"/>
      </w:tblGrid>
      <w:tr>
        <w:trPr>
          <w:trHeight w:val="711" w:hRule="exact"/>
        </w:trPr>
        <w:tc>
          <w:tcPr>
            <w:tcW w:w="1453"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20"/>
              <w:jc w:val="right"/>
              <w:rPr>
                <w:rFonts w:ascii="宋体" w:hAnsi="宋体" w:cs="宋体" w:eastAsia="宋体" w:hint="default"/>
                <w:sz w:val="20"/>
                <w:szCs w:val="20"/>
              </w:rPr>
            </w:pPr>
            <w:r>
              <w:rPr>
                <w:rFonts w:ascii="宋体" w:hAnsi="宋体" w:cs="宋体" w:eastAsia="宋体" w:hint="default"/>
                <w:w w:val="95"/>
                <w:sz w:val="20"/>
                <w:szCs w:val="20"/>
              </w:rPr>
              <w:t>与本集团关系</w:t>
            </w:r>
            <w:r>
              <w:rPr>
                <w:rFonts w:ascii="宋体" w:hAnsi="宋体" w:cs="宋体" w:eastAsia="宋体" w:hint="default"/>
                <w:sz w:val="20"/>
                <w:szCs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71"/>
              <w:jc w:val="right"/>
              <w:rPr>
                <w:rFonts w:ascii="宋体" w:hAnsi="宋体" w:cs="宋体" w:eastAsia="宋体" w:hint="default"/>
                <w:sz w:val="20"/>
                <w:szCs w:val="20"/>
              </w:rPr>
            </w:pPr>
            <w:r>
              <w:rPr>
                <w:rFonts w:ascii="宋体" w:hAnsi="宋体" w:cs="宋体" w:eastAsia="宋体" w:hint="default"/>
                <w:w w:val="95"/>
                <w:sz w:val="20"/>
                <w:szCs w:val="20"/>
              </w:rPr>
              <w:t>金额</w:t>
            </w:r>
            <w:r>
              <w:rPr>
                <w:rFonts w:ascii="宋体" w:hAnsi="宋体" w:cs="宋体" w:eastAsia="宋体" w:hint="default"/>
                <w:sz w:val="20"/>
                <w:szCs w:val="20"/>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69"/>
              <w:jc w:val="right"/>
              <w:rPr>
                <w:rFonts w:ascii="宋体" w:hAnsi="宋体" w:cs="宋体" w:eastAsia="宋体" w:hint="default"/>
                <w:sz w:val="20"/>
                <w:szCs w:val="20"/>
              </w:rPr>
            </w:pPr>
            <w:r>
              <w:rPr>
                <w:rFonts w:ascii="宋体" w:hAnsi="宋体" w:cs="宋体" w:eastAsia="宋体" w:hint="default"/>
                <w:w w:val="95"/>
                <w:sz w:val="20"/>
                <w:szCs w:val="20"/>
              </w:rPr>
              <w:t>账龄</w:t>
            </w:r>
            <w:r>
              <w:rPr>
                <w:rFonts w:ascii="宋体" w:hAnsi="宋体" w:cs="宋体" w:eastAsia="宋体" w:hint="default"/>
                <w:sz w:val="20"/>
                <w:szCs w:val="20"/>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70" w:right="33" w:firstLine="100"/>
              <w:jc w:val="left"/>
              <w:rPr>
                <w:rFonts w:ascii="Times New Roman" w:hAnsi="Times New Roman" w:cs="Times New Roman" w:eastAsia="Times New Roman" w:hint="default"/>
                <w:sz w:val="20"/>
                <w:szCs w:val="20"/>
              </w:rPr>
            </w:pPr>
            <w:r>
              <w:rPr>
                <w:rFonts w:ascii="宋体" w:hAnsi="宋体" w:cs="宋体" w:eastAsia="宋体" w:hint="default"/>
                <w:sz w:val="20"/>
                <w:szCs w:val="20"/>
              </w:rPr>
              <w:t>占其他应收款</w:t>
            </w:r>
            <w:r>
              <w:rPr>
                <w:rFonts w:ascii="宋体" w:hAnsi="宋体" w:cs="宋体" w:eastAsia="宋体" w:hint="default"/>
                <w:w w:val="99"/>
                <w:sz w:val="20"/>
                <w:szCs w:val="20"/>
              </w:rPr>
              <w:t> </w:t>
            </w:r>
            <w:r>
              <w:rPr>
                <w:rFonts w:ascii="宋体" w:hAnsi="宋体" w:cs="宋体" w:eastAsia="宋体" w:hint="default"/>
                <w:sz w:val="20"/>
                <w:szCs w:val="20"/>
              </w:rPr>
              <w:t>总额的比例</w:t>
            </w:r>
            <w:r>
              <w:rPr>
                <w:rFonts w:ascii="Times New Roman" w:hAnsi="Times New Roman" w:cs="Times New Roman" w:eastAsia="Times New Roman" w:hint="default"/>
                <w:sz w:val="20"/>
                <w:szCs w:val="20"/>
              </w:rPr>
              <w:t>(%)</w:t>
            </w:r>
          </w:p>
        </w:tc>
      </w:tr>
      <w:tr>
        <w:trPr>
          <w:trHeight w:val="374"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0"/>
                <w:szCs w:val="20"/>
              </w:rPr>
            </w:pPr>
            <w:r>
              <w:rPr>
                <w:rFonts w:ascii="宋体" w:hAnsi="宋体" w:cs="宋体" w:eastAsia="宋体" w:hint="default"/>
                <w:sz w:val="20"/>
                <w:szCs w:val="20"/>
              </w:rPr>
              <w:t>上海企发</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9"/>
              <w:jc w:val="righ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z w:val="20"/>
                <w:szCs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67"/>
              <w:jc w:val="right"/>
              <w:rPr>
                <w:rFonts w:ascii="Times New Roman" w:hAnsi="Times New Roman" w:cs="Times New Roman" w:eastAsia="Times New Roman" w:hint="default"/>
                <w:sz w:val="20"/>
                <w:szCs w:val="20"/>
              </w:rPr>
            </w:pPr>
            <w:r>
              <w:rPr>
                <w:rFonts w:ascii="Times New Roman"/>
                <w:sz w:val="20"/>
              </w:rPr>
              <w:t>208,463,193</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68"/>
              <w:jc w:val="right"/>
              <w:rPr>
                <w:rFonts w:ascii="宋体" w:hAnsi="宋体" w:cs="宋体" w:eastAsia="宋体" w:hint="default"/>
                <w:sz w:val="20"/>
                <w:szCs w:val="20"/>
              </w:rPr>
            </w:pPr>
            <w:r>
              <w:rPr>
                <w:rFonts w:ascii="宋体" w:hAnsi="宋体" w:cs="宋体" w:eastAsia="宋体" w:hint="default"/>
                <w:w w:val="95"/>
                <w:sz w:val="20"/>
                <w:szCs w:val="20"/>
              </w:rPr>
              <w:t>小于</w:t>
            </w: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年</w:t>
            </w:r>
            <w:r>
              <w:rPr>
                <w:rFonts w:ascii="宋体" w:hAnsi="宋体" w:cs="宋体" w:eastAsia="宋体" w:hint="default"/>
                <w:sz w:val="20"/>
                <w:szCs w:val="20"/>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20"/>
                <w:szCs w:val="20"/>
              </w:rPr>
            </w:pPr>
            <w:r>
              <w:rPr>
                <w:rFonts w:ascii="Times New Roman"/>
                <w:sz w:val="20"/>
              </w:rPr>
              <w:t>53</w:t>
            </w:r>
          </w:p>
        </w:tc>
      </w:tr>
      <w:tr>
        <w:trPr>
          <w:trHeight w:val="260"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温州美邦</w:t>
            </w:r>
          </w:p>
        </w:tc>
        <w:tc>
          <w:tcPr>
            <w:tcW w:w="1939" w:type="dxa"/>
            <w:tcBorders>
              <w:top w:val="nil" w:sz="6" w:space="0" w:color="auto"/>
              <w:left w:val="nil" w:sz="6" w:space="0" w:color="auto"/>
              <w:bottom w:val="nil" w:sz="6" w:space="0" w:color="auto"/>
              <w:right w:val="nil" w:sz="6" w:space="0" w:color="auto"/>
            </w:tcBorders>
          </w:tcPr>
          <w:p>
            <w:pPr>
              <w:pStyle w:val="TableParagraph"/>
              <w:spacing w:line="224" w:lineRule="exact"/>
              <w:ind w:right="119"/>
              <w:jc w:val="righ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z w:val="20"/>
                <w:szCs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67"/>
              <w:jc w:val="right"/>
              <w:rPr>
                <w:rFonts w:ascii="Times New Roman" w:hAnsi="Times New Roman" w:cs="Times New Roman" w:eastAsia="Times New Roman" w:hint="default"/>
                <w:sz w:val="20"/>
                <w:szCs w:val="20"/>
              </w:rPr>
            </w:pPr>
            <w:r>
              <w:rPr>
                <w:rFonts w:ascii="Times New Roman"/>
                <w:w w:val="95"/>
                <w:sz w:val="20"/>
              </w:rPr>
              <w:t>42,432,449</w:t>
            </w:r>
            <w:r>
              <w:rPr>
                <w:rFonts w:ascii="Times New Roman"/>
                <w:sz w:val="20"/>
              </w:rPr>
            </w:r>
          </w:p>
        </w:tc>
        <w:tc>
          <w:tcPr>
            <w:tcW w:w="1138" w:type="dxa"/>
            <w:tcBorders>
              <w:top w:val="nil" w:sz="6" w:space="0" w:color="auto"/>
              <w:left w:val="nil" w:sz="6" w:space="0" w:color="auto"/>
              <w:bottom w:val="nil" w:sz="6" w:space="0" w:color="auto"/>
              <w:right w:val="nil" w:sz="6" w:space="0" w:color="auto"/>
            </w:tcBorders>
          </w:tcPr>
          <w:p>
            <w:pPr>
              <w:pStyle w:val="TableParagraph"/>
              <w:spacing w:line="239" w:lineRule="exact"/>
              <w:ind w:right="68"/>
              <w:jc w:val="right"/>
              <w:rPr>
                <w:rFonts w:ascii="宋体" w:hAnsi="宋体" w:cs="宋体" w:eastAsia="宋体" w:hint="default"/>
                <w:sz w:val="20"/>
                <w:szCs w:val="20"/>
              </w:rPr>
            </w:pPr>
            <w:r>
              <w:rPr>
                <w:rFonts w:ascii="宋体" w:hAnsi="宋体" w:cs="宋体" w:eastAsia="宋体" w:hint="default"/>
                <w:w w:val="95"/>
                <w:sz w:val="20"/>
                <w:szCs w:val="20"/>
              </w:rPr>
              <w:t>小于</w:t>
            </w: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年</w:t>
            </w:r>
            <w:r>
              <w:rPr>
                <w:rFonts w:ascii="宋体" w:hAnsi="宋体" w:cs="宋体" w:eastAsia="宋体" w:hint="default"/>
                <w:sz w:val="20"/>
                <w:szCs w:val="20"/>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sz w:val="20"/>
              </w:rPr>
              <w:t>11</w:t>
            </w:r>
          </w:p>
        </w:tc>
      </w:tr>
      <w:tr>
        <w:trPr>
          <w:trHeight w:val="260"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福州美邦</w:t>
            </w:r>
          </w:p>
        </w:tc>
        <w:tc>
          <w:tcPr>
            <w:tcW w:w="1939" w:type="dxa"/>
            <w:tcBorders>
              <w:top w:val="nil" w:sz="6" w:space="0" w:color="auto"/>
              <w:left w:val="nil" w:sz="6" w:space="0" w:color="auto"/>
              <w:bottom w:val="nil" w:sz="6" w:space="0" w:color="auto"/>
              <w:right w:val="nil" w:sz="6" w:space="0" w:color="auto"/>
            </w:tcBorders>
          </w:tcPr>
          <w:p>
            <w:pPr>
              <w:pStyle w:val="TableParagraph"/>
              <w:spacing w:line="225" w:lineRule="exact"/>
              <w:ind w:right="119"/>
              <w:jc w:val="righ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z w:val="20"/>
                <w:szCs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7"/>
              <w:jc w:val="right"/>
              <w:rPr>
                <w:rFonts w:ascii="Times New Roman" w:hAnsi="Times New Roman" w:cs="Times New Roman" w:eastAsia="Times New Roman" w:hint="default"/>
                <w:sz w:val="20"/>
                <w:szCs w:val="20"/>
              </w:rPr>
            </w:pPr>
            <w:r>
              <w:rPr>
                <w:rFonts w:ascii="Times New Roman"/>
                <w:w w:val="95"/>
                <w:sz w:val="20"/>
              </w:rPr>
              <w:t>28,134,640</w:t>
            </w:r>
            <w:r>
              <w:rPr>
                <w:rFonts w:ascii="Times New Roman"/>
                <w:sz w:val="20"/>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right"/>
              <w:rPr>
                <w:rFonts w:ascii="宋体" w:hAnsi="宋体" w:cs="宋体" w:eastAsia="宋体" w:hint="default"/>
                <w:sz w:val="20"/>
                <w:szCs w:val="20"/>
              </w:rPr>
            </w:pPr>
            <w:r>
              <w:rPr>
                <w:rFonts w:ascii="宋体" w:hAnsi="宋体" w:cs="宋体" w:eastAsia="宋体" w:hint="default"/>
                <w:w w:val="95"/>
                <w:sz w:val="20"/>
                <w:szCs w:val="20"/>
              </w:rPr>
              <w:t>小于</w:t>
            </w:r>
            <w:r>
              <w:rPr>
                <w:rFonts w:ascii="Times New Roman" w:hAnsi="Times New Roman" w:cs="Times New Roman" w:eastAsia="Times New Roman" w:hint="default"/>
                <w:w w:val="95"/>
                <w:sz w:val="20"/>
                <w:szCs w:val="20"/>
              </w:rPr>
              <w:t>2</w:t>
            </w:r>
            <w:r>
              <w:rPr>
                <w:rFonts w:ascii="宋体" w:hAnsi="宋体" w:cs="宋体" w:eastAsia="宋体" w:hint="default"/>
                <w:w w:val="95"/>
                <w:sz w:val="20"/>
                <w:szCs w:val="20"/>
              </w:rPr>
              <w:t>年</w:t>
            </w:r>
            <w:r>
              <w:rPr>
                <w:rFonts w:ascii="宋体" w:hAnsi="宋体" w:cs="宋体" w:eastAsia="宋体" w:hint="default"/>
                <w:sz w:val="20"/>
                <w:szCs w:val="20"/>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r>
      <w:tr>
        <w:trPr>
          <w:trHeight w:val="259"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当地政府</w:t>
            </w:r>
          </w:p>
        </w:tc>
        <w:tc>
          <w:tcPr>
            <w:tcW w:w="1939" w:type="dxa"/>
            <w:tcBorders>
              <w:top w:val="nil" w:sz="6" w:space="0" w:color="auto"/>
              <w:left w:val="nil" w:sz="6" w:space="0" w:color="auto"/>
              <w:bottom w:val="nil" w:sz="6" w:space="0" w:color="auto"/>
              <w:right w:val="nil" w:sz="6" w:space="0" w:color="auto"/>
            </w:tcBorders>
          </w:tcPr>
          <w:p>
            <w:pPr>
              <w:pStyle w:val="TableParagraph"/>
              <w:spacing w:line="224" w:lineRule="exact"/>
              <w:ind w:right="119"/>
              <w:jc w:val="right"/>
              <w:rPr>
                <w:rFonts w:ascii="宋体" w:hAnsi="宋体" w:cs="宋体" w:eastAsia="宋体" w:hint="default"/>
                <w:sz w:val="20"/>
                <w:szCs w:val="20"/>
              </w:rPr>
            </w:pPr>
            <w:r>
              <w:rPr>
                <w:rFonts w:ascii="宋体" w:hAnsi="宋体" w:cs="宋体" w:eastAsia="宋体" w:hint="default"/>
                <w:w w:val="95"/>
                <w:sz w:val="20"/>
                <w:szCs w:val="20"/>
              </w:rPr>
              <w:t>第三方</w:t>
            </w:r>
            <w:r>
              <w:rPr>
                <w:rFonts w:ascii="宋体" w:hAnsi="宋体" w:cs="宋体" w:eastAsia="宋体" w:hint="default"/>
                <w:sz w:val="20"/>
                <w:szCs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67"/>
              <w:jc w:val="right"/>
              <w:rPr>
                <w:rFonts w:ascii="Times New Roman" w:hAnsi="Times New Roman" w:cs="Times New Roman" w:eastAsia="Times New Roman" w:hint="default"/>
                <w:sz w:val="20"/>
                <w:szCs w:val="20"/>
              </w:rPr>
            </w:pPr>
            <w:r>
              <w:rPr>
                <w:rFonts w:ascii="Times New Roman"/>
                <w:w w:val="95"/>
                <w:sz w:val="20"/>
              </w:rPr>
              <w:t>22,451,486</w:t>
            </w:r>
            <w:r>
              <w:rPr>
                <w:rFonts w:ascii="Times New Roman"/>
                <w:sz w:val="20"/>
              </w:rPr>
            </w:r>
          </w:p>
        </w:tc>
        <w:tc>
          <w:tcPr>
            <w:tcW w:w="1138" w:type="dxa"/>
            <w:tcBorders>
              <w:top w:val="nil" w:sz="6" w:space="0" w:color="auto"/>
              <w:left w:val="nil" w:sz="6" w:space="0" w:color="auto"/>
              <w:bottom w:val="nil" w:sz="6" w:space="0" w:color="auto"/>
              <w:right w:val="nil" w:sz="6" w:space="0" w:color="auto"/>
            </w:tcBorders>
          </w:tcPr>
          <w:p>
            <w:pPr>
              <w:pStyle w:val="TableParagraph"/>
              <w:spacing w:line="239" w:lineRule="exact"/>
              <w:ind w:right="68"/>
              <w:jc w:val="right"/>
              <w:rPr>
                <w:rFonts w:ascii="宋体" w:hAnsi="宋体" w:cs="宋体" w:eastAsia="宋体" w:hint="default"/>
                <w:sz w:val="20"/>
                <w:szCs w:val="20"/>
              </w:rPr>
            </w:pPr>
            <w:r>
              <w:rPr>
                <w:rFonts w:ascii="宋体" w:hAnsi="宋体" w:cs="宋体" w:eastAsia="宋体" w:hint="default"/>
                <w:w w:val="95"/>
                <w:sz w:val="20"/>
                <w:szCs w:val="20"/>
              </w:rPr>
              <w:t>小于</w:t>
            </w: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年</w:t>
            </w:r>
            <w:r>
              <w:rPr>
                <w:rFonts w:ascii="宋体" w:hAnsi="宋体" w:cs="宋体" w:eastAsia="宋体" w:hint="default"/>
                <w:sz w:val="20"/>
                <w:szCs w:val="20"/>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r>
      <w:tr>
        <w:trPr>
          <w:trHeight w:val="373"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米安斯迪</w:t>
            </w:r>
          </w:p>
        </w:tc>
        <w:tc>
          <w:tcPr>
            <w:tcW w:w="1939" w:type="dxa"/>
            <w:tcBorders>
              <w:top w:val="nil" w:sz="6" w:space="0" w:color="auto"/>
              <w:left w:val="nil" w:sz="6" w:space="0" w:color="auto"/>
              <w:bottom w:val="nil" w:sz="6" w:space="0" w:color="auto"/>
              <w:right w:val="nil" w:sz="6" w:space="0" w:color="auto"/>
            </w:tcBorders>
          </w:tcPr>
          <w:p>
            <w:pPr>
              <w:pStyle w:val="TableParagraph"/>
              <w:spacing w:line="224" w:lineRule="exact"/>
              <w:ind w:right="119"/>
              <w:jc w:val="righ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z w:val="20"/>
                <w:szCs w:val="20"/>
              </w:rPr>
            </w:r>
          </w:p>
        </w:tc>
        <w:tc>
          <w:tcPr>
            <w:tcW w:w="1693"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9"/>
              <w:ind w:right="3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20,082,182</w:t>
            </w:r>
            <w:r>
              <w:rPr>
                <w:rFonts w:ascii="Times New Roman"/>
                <w:w w:val="95"/>
                <w:sz w:val="20"/>
              </w:rPr>
            </w:r>
            <w:r>
              <w:rPr>
                <w:rFonts w:ascii="Times New Roman"/>
                <w:sz w:val="20"/>
              </w:rPr>
            </w:r>
          </w:p>
        </w:tc>
        <w:tc>
          <w:tcPr>
            <w:tcW w:w="1138" w:type="dxa"/>
            <w:tcBorders>
              <w:top w:val="nil" w:sz="6" w:space="0" w:color="auto"/>
              <w:left w:val="nil" w:sz="6" w:space="0" w:color="auto"/>
              <w:bottom w:val="nil" w:sz="6" w:space="0" w:color="auto"/>
              <w:right w:val="nil" w:sz="6" w:space="0" w:color="auto"/>
            </w:tcBorders>
          </w:tcPr>
          <w:p>
            <w:pPr>
              <w:pStyle w:val="TableParagraph"/>
              <w:spacing w:line="239" w:lineRule="exact"/>
              <w:ind w:right="68"/>
              <w:jc w:val="right"/>
              <w:rPr>
                <w:rFonts w:ascii="宋体" w:hAnsi="宋体" w:cs="宋体" w:eastAsia="宋体" w:hint="default"/>
                <w:sz w:val="20"/>
                <w:szCs w:val="20"/>
              </w:rPr>
            </w:pPr>
            <w:r>
              <w:rPr>
                <w:rFonts w:ascii="宋体" w:hAnsi="宋体" w:cs="宋体" w:eastAsia="宋体" w:hint="default"/>
                <w:w w:val="95"/>
                <w:sz w:val="20"/>
                <w:szCs w:val="20"/>
              </w:rPr>
              <w:t>小于</w:t>
            </w: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年</w:t>
            </w:r>
            <w:r>
              <w:rPr>
                <w:rFonts w:ascii="宋体" w:hAnsi="宋体" w:cs="宋体" w:eastAsia="宋体" w:hint="default"/>
                <w:sz w:val="20"/>
                <w:szCs w:val="20"/>
              </w:rPr>
            </w:r>
          </w:p>
        </w:tc>
        <w:tc>
          <w:tcPr>
            <w:tcW w:w="1406"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40" w:lineRule="auto" w:before="9"/>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5</w:t>
            </w:r>
            <w:r>
              <w:rPr>
                <w:rFonts w:ascii="Times New Roman"/>
                <w:w w:val="95"/>
                <w:sz w:val="20"/>
              </w:rPr>
            </w:r>
            <w:r>
              <w:rPr>
                <w:rFonts w:ascii="Times New Roman"/>
                <w:sz w:val="20"/>
              </w:rPr>
            </w:r>
          </w:p>
        </w:tc>
      </w:tr>
      <w:tr>
        <w:trPr>
          <w:trHeight w:val="437" w:hRule="exact"/>
        </w:trPr>
        <w:tc>
          <w:tcPr>
            <w:tcW w:w="1453"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7"/>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1"/>
                <w:sz w:val="20"/>
                <w:u w:val="thick" w:color="000000"/>
              </w:rPr>
              <w:t> </w:t>
            </w:r>
            <w:r>
              <w:rPr>
                <w:rFonts w:ascii="Times New Roman"/>
                <w:sz w:val="20"/>
                <w:u w:val="thick" w:color="000000"/>
              </w:rPr>
              <w:t>321,563,950</w:t>
            </w:r>
            <w:r>
              <w:rPr>
                <w:rFonts w:ascii="Times New Roman"/>
                <w:sz w:val="20"/>
              </w:rPr>
            </w:r>
          </w:p>
        </w:tc>
        <w:tc>
          <w:tcPr>
            <w:tcW w:w="1138"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11"/>
              <w:ind w:right="33"/>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u w:val="thick" w:color="000000"/>
              </w:rPr>
              <w:t>82</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308" w:footer="746" w:top="3620" w:bottom="940" w:left="168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line="381" w:lineRule="auto" w:before="170"/>
        <w:ind w:left="837" w:right="2667" w:hanging="71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tab/>
      </w:r>
      <w:r>
        <w:rPr>
          <w:rFonts w:ascii="Microsoft JhengHei" w:hAnsi="Microsoft JhengHei" w:cs="Microsoft JhengHei" w:eastAsia="Microsoft JhengHei" w:hint="default"/>
          <w:b/>
          <w:bCs/>
          <w:sz w:val="24"/>
          <w:szCs w:val="24"/>
        </w:rPr>
        <w:t>其他应收款</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49"/>
          <w:sz w:val="24"/>
          <w:szCs w:val="24"/>
        </w:rPr>
        <w:t> </w:t>
      </w:r>
      <w:r>
        <w:rPr>
          <w:rFonts w:ascii="宋体" w:hAnsi="宋体" w:cs="宋体" w:eastAsia="宋体" w:hint="default"/>
          <w:sz w:val="24"/>
          <w:szCs w:val="24"/>
        </w:rPr>
        <w:t>于</w:t>
      </w: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日，其他应收关联方款项如下：</w:t>
      </w:r>
    </w:p>
    <w:p>
      <w:pPr>
        <w:tabs>
          <w:tab w:pos="5853" w:val="left" w:leader="none"/>
          <w:tab w:pos="7197" w:val="left" w:leader="none"/>
        </w:tabs>
        <w:spacing w:before="105"/>
        <w:ind w:left="7096" w:right="148" w:hanging="4220"/>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与本集团关系</w:t>
        <w:tab/>
        <w:t>金额</w:t>
        <w:tab/>
        <w:tab/>
        <w:t>占其他应收款</w:t>
      </w:r>
      <w:r>
        <w:rPr>
          <w:rFonts w:ascii="宋体" w:hAnsi="宋体" w:cs="宋体" w:eastAsia="宋体" w:hint="default"/>
          <w:spacing w:val="-50"/>
          <w:w w:val="95"/>
          <w:sz w:val="20"/>
          <w:szCs w:val="20"/>
        </w:rPr>
        <w:t> </w:t>
      </w:r>
      <w:r>
        <w:rPr>
          <w:rFonts w:ascii="宋体" w:hAnsi="宋体" w:cs="宋体" w:eastAsia="宋体" w:hint="default"/>
          <w:spacing w:val="-50"/>
          <w:w w:val="95"/>
          <w:sz w:val="20"/>
          <w:szCs w:val="20"/>
        </w:rPr>
      </w:r>
      <w:r>
        <w:rPr>
          <w:rFonts w:ascii="宋体" w:hAnsi="宋体" w:cs="宋体" w:eastAsia="宋体" w:hint="default"/>
          <w:w w:val="95"/>
          <w:sz w:val="20"/>
          <w:szCs w:val="20"/>
        </w:rPr>
        <w:t>总额的比例</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z w:val="20"/>
          <w:szCs w:val="20"/>
        </w:rPr>
      </w:r>
    </w:p>
    <w:p>
      <w:pPr>
        <w:tabs>
          <w:tab w:pos="3477" w:val="left" w:leader="none"/>
          <w:tab w:pos="5354" w:val="left" w:leader="none"/>
          <w:tab w:pos="8396" w:val="right" w:leader="none"/>
        </w:tabs>
        <w:spacing w:line="268" w:lineRule="exact" w:before="212"/>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上海企发</w:t>
        <w:tab/>
        <w:t>子公司</w:t>
        <w:tab/>
      </w:r>
      <w:r>
        <w:rPr>
          <w:rFonts w:ascii="Times New Roman" w:hAnsi="Times New Roman" w:cs="Times New Roman" w:eastAsia="Times New Roman" w:hint="default"/>
          <w:sz w:val="20"/>
          <w:szCs w:val="20"/>
        </w:rPr>
        <w:t>236,135,424</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39</w:t>
      </w:r>
    </w:p>
    <w:p>
      <w:pPr>
        <w:tabs>
          <w:tab w:pos="3477" w:val="left" w:leader="none"/>
          <w:tab w:pos="5455" w:val="left" w:leader="none"/>
          <w:tab w:pos="8396" w:val="right" w:leader="none"/>
        </w:tabs>
        <w:spacing w:line="259"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美邦销售</w:t>
        <w:tab/>
        <w:t>子公司</w:t>
        <w:tab/>
      </w:r>
      <w:r>
        <w:rPr>
          <w:rFonts w:ascii="Times New Roman" w:hAnsi="Times New Roman" w:cs="Times New Roman" w:eastAsia="Times New Roman" w:hint="default"/>
          <w:sz w:val="20"/>
          <w:szCs w:val="20"/>
        </w:rPr>
        <w:t>29,042,385</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5</w:t>
      </w:r>
    </w:p>
    <w:p>
      <w:pPr>
        <w:tabs>
          <w:tab w:pos="3477" w:val="left" w:leader="none"/>
          <w:tab w:pos="5553" w:val="left" w:leader="none"/>
          <w:tab w:pos="8396" w:val="right" w:leader="none"/>
        </w:tabs>
        <w:spacing w:line="260"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沈阳美邦</w:t>
        <w:tab/>
        <w:t>子公司</w:t>
        <w:tab/>
      </w:r>
      <w:r>
        <w:rPr>
          <w:rFonts w:ascii="Times New Roman" w:hAnsi="Times New Roman" w:cs="Times New Roman" w:eastAsia="Times New Roman" w:hint="default"/>
          <w:sz w:val="20"/>
          <w:szCs w:val="20"/>
        </w:rPr>
        <w:t>5,621,150</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1</w:t>
      </w:r>
    </w:p>
    <w:p>
      <w:pPr>
        <w:tabs>
          <w:tab w:pos="3477" w:val="left" w:leader="none"/>
          <w:tab w:pos="5455" w:val="left" w:leader="none"/>
          <w:tab w:pos="8396" w:val="right" w:leader="none"/>
        </w:tabs>
        <w:spacing w:line="260"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福州美邦</w:t>
        <w:tab/>
        <w:t>子公司</w:t>
        <w:tab/>
      </w:r>
      <w:r>
        <w:rPr>
          <w:rFonts w:ascii="Times New Roman" w:hAnsi="Times New Roman" w:cs="Times New Roman" w:eastAsia="Times New Roman" w:hint="default"/>
          <w:sz w:val="20"/>
          <w:szCs w:val="20"/>
        </w:rPr>
        <w:t>12,112,787</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2</w:t>
      </w:r>
    </w:p>
    <w:p>
      <w:pPr>
        <w:tabs>
          <w:tab w:pos="3477" w:val="left" w:leader="none"/>
          <w:tab w:pos="5455" w:val="left" w:leader="none"/>
          <w:tab w:pos="8396" w:val="right" w:leader="none"/>
        </w:tabs>
        <w:spacing w:line="259"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南昌美邦</w:t>
        <w:tab/>
        <w:t>子公司</w:t>
        <w:tab/>
      </w:r>
      <w:r>
        <w:rPr>
          <w:rFonts w:ascii="Times New Roman" w:hAnsi="Times New Roman" w:cs="Times New Roman" w:eastAsia="Times New Roman" w:hint="default"/>
          <w:sz w:val="20"/>
          <w:szCs w:val="20"/>
        </w:rPr>
        <w:t>11,674,632</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2</w:t>
      </w:r>
    </w:p>
    <w:p>
      <w:pPr>
        <w:tabs>
          <w:tab w:pos="3477" w:val="left" w:leader="none"/>
          <w:tab w:pos="5704" w:val="left" w:leader="none"/>
          <w:tab w:pos="8330" w:val="left" w:leader="none"/>
        </w:tabs>
        <w:spacing w:line="260"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宁波美邦</w:t>
        <w:tab/>
        <w:t>子公司</w:t>
        <w:tab/>
      </w:r>
      <w:r>
        <w:rPr>
          <w:rFonts w:ascii="Times New Roman" w:hAnsi="Times New Roman" w:cs="Times New Roman" w:eastAsia="Times New Roman" w:hint="default"/>
          <w:sz w:val="20"/>
          <w:szCs w:val="20"/>
        </w:rPr>
        <w:t>349,235</w:t>
        <w:tab/>
        <w:t>-</w:t>
      </w:r>
    </w:p>
    <w:p>
      <w:pPr>
        <w:tabs>
          <w:tab w:pos="3477" w:val="left" w:leader="none"/>
          <w:tab w:pos="5553" w:val="left" w:leader="none"/>
          <w:tab w:pos="8396" w:val="right" w:leader="none"/>
        </w:tabs>
        <w:spacing w:line="260"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杭州美邦</w:t>
        <w:tab/>
        <w:t>子公司</w:t>
        <w:tab/>
      </w:r>
      <w:r>
        <w:rPr>
          <w:rFonts w:ascii="Times New Roman" w:hAnsi="Times New Roman" w:cs="Times New Roman" w:eastAsia="Times New Roman" w:hint="default"/>
          <w:sz w:val="20"/>
          <w:szCs w:val="20"/>
        </w:rPr>
        <w:t>8,991,337</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1</w:t>
      </w:r>
    </w:p>
    <w:p>
      <w:pPr>
        <w:tabs>
          <w:tab w:pos="3477" w:val="left" w:leader="none"/>
          <w:tab w:pos="5553" w:val="left" w:leader="none"/>
          <w:tab w:pos="8330" w:val="left" w:leader="none"/>
        </w:tabs>
        <w:spacing w:line="259"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深圳美邦</w:t>
        <w:tab/>
        <w:t>子公司</w:t>
        <w:tab/>
      </w:r>
      <w:r>
        <w:rPr>
          <w:rFonts w:ascii="Times New Roman" w:hAnsi="Times New Roman" w:cs="Times New Roman" w:eastAsia="Times New Roman" w:hint="default"/>
          <w:w w:val="95"/>
          <w:sz w:val="20"/>
          <w:szCs w:val="20"/>
        </w:rPr>
        <w:t>1,222,506</w:t>
        <w:tab/>
      </w:r>
      <w:r>
        <w:rPr>
          <w:rFonts w:ascii="Times New Roman" w:hAnsi="Times New Roman" w:cs="Times New Roman" w:eastAsia="Times New Roman" w:hint="default"/>
          <w:sz w:val="20"/>
          <w:szCs w:val="20"/>
        </w:rPr>
        <w:t>-</w:t>
      </w:r>
    </w:p>
    <w:p>
      <w:pPr>
        <w:tabs>
          <w:tab w:pos="3477" w:val="left" w:leader="none"/>
          <w:tab w:pos="5553" w:val="left" w:leader="none"/>
          <w:tab w:pos="8330" w:val="left" w:leader="none"/>
        </w:tabs>
        <w:spacing w:line="260"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合肥美邦</w:t>
        <w:tab/>
        <w:t>子公司</w:t>
        <w:tab/>
      </w:r>
      <w:r>
        <w:rPr>
          <w:rFonts w:ascii="Times New Roman" w:hAnsi="Times New Roman" w:cs="Times New Roman" w:eastAsia="Times New Roman" w:hint="default"/>
          <w:w w:val="95"/>
          <w:sz w:val="20"/>
          <w:szCs w:val="20"/>
        </w:rPr>
        <w:t>2,136,934</w:t>
        <w:tab/>
      </w:r>
      <w:r>
        <w:rPr>
          <w:rFonts w:ascii="Times New Roman" w:hAnsi="Times New Roman" w:cs="Times New Roman" w:eastAsia="Times New Roman" w:hint="default"/>
          <w:sz w:val="20"/>
          <w:szCs w:val="20"/>
        </w:rPr>
        <w:t>-</w:t>
      </w:r>
    </w:p>
    <w:p>
      <w:pPr>
        <w:tabs>
          <w:tab w:pos="3477" w:val="left" w:leader="none"/>
          <w:tab w:pos="5553" w:val="left" w:leader="none"/>
          <w:tab w:pos="8396" w:val="right" w:leader="none"/>
        </w:tabs>
        <w:spacing w:line="260"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上海霓尚</w:t>
        <w:tab/>
        <w:t>子公司</w:t>
        <w:tab/>
      </w:r>
      <w:r>
        <w:rPr>
          <w:rFonts w:ascii="Times New Roman" w:hAnsi="Times New Roman" w:cs="Times New Roman" w:eastAsia="Times New Roman" w:hint="default"/>
          <w:sz w:val="20"/>
          <w:szCs w:val="20"/>
        </w:rPr>
        <w:t>3,403,778</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1</w:t>
      </w:r>
    </w:p>
    <w:p>
      <w:pPr>
        <w:tabs>
          <w:tab w:pos="3477" w:val="left" w:leader="none"/>
          <w:tab w:pos="5553" w:val="left" w:leader="none"/>
          <w:tab w:pos="8396" w:val="right" w:leader="none"/>
        </w:tabs>
        <w:spacing w:line="259"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郑州米安思迪</w:t>
        <w:tab/>
        <w:t>子公司</w:t>
        <w:tab/>
      </w:r>
      <w:r>
        <w:rPr>
          <w:rFonts w:ascii="Times New Roman" w:hAnsi="Times New Roman" w:cs="Times New Roman" w:eastAsia="Times New Roman" w:hint="default"/>
          <w:sz w:val="20"/>
          <w:szCs w:val="20"/>
        </w:rPr>
        <w:t>7,813,741</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1</w:t>
      </w:r>
    </w:p>
    <w:p>
      <w:pPr>
        <w:tabs>
          <w:tab w:pos="3477" w:val="left" w:leader="none"/>
          <w:tab w:pos="5553" w:val="left" w:leader="none"/>
          <w:tab w:pos="8396" w:val="right" w:leader="none"/>
        </w:tabs>
        <w:spacing w:line="260"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石家庄米安思迪</w:t>
        <w:tab/>
        <w:t>子公司</w:t>
        <w:tab/>
      </w:r>
      <w:r>
        <w:rPr>
          <w:rFonts w:ascii="Times New Roman" w:hAnsi="Times New Roman" w:cs="Times New Roman" w:eastAsia="Times New Roman" w:hint="default"/>
          <w:sz w:val="20"/>
          <w:szCs w:val="20"/>
        </w:rPr>
        <w:t>8,292,613</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1</w:t>
      </w:r>
    </w:p>
    <w:p>
      <w:pPr>
        <w:tabs>
          <w:tab w:pos="3477" w:val="left" w:leader="none"/>
          <w:tab w:pos="5553" w:val="left" w:leader="none"/>
          <w:tab w:pos="8396" w:val="right" w:leader="none"/>
        </w:tabs>
        <w:spacing w:line="260"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乌鲁木齐美邦</w:t>
        <w:tab/>
        <w:t>子公司</w:t>
        <w:tab/>
      </w:r>
      <w:r>
        <w:rPr>
          <w:rFonts w:ascii="Times New Roman" w:hAnsi="Times New Roman" w:cs="Times New Roman" w:eastAsia="Times New Roman" w:hint="default"/>
          <w:sz w:val="20"/>
          <w:szCs w:val="20"/>
        </w:rPr>
        <w:t>5,718,995</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1</w:t>
      </w:r>
    </w:p>
    <w:p>
      <w:pPr>
        <w:tabs>
          <w:tab w:pos="3477" w:val="left" w:leader="none"/>
          <w:tab w:pos="5553" w:val="left" w:leader="none"/>
          <w:tab w:pos="8330" w:val="left" w:leader="none"/>
        </w:tabs>
        <w:spacing w:line="259"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太原米安思迪</w:t>
        <w:tab/>
        <w:t>子公司</w:t>
        <w:tab/>
      </w:r>
      <w:r>
        <w:rPr>
          <w:rFonts w:ascii="Times New Roman" w:hAnsi="Times New Roman" w:cs="Times New Roman" w:eastAsia="Times New Roman" w:hint="default"/>
          <w:w w:val="95"/>
          <w:sz w:val="20"/>
          <w:szCs w:val="20"/>
        </w:rPr>
        <w:t>2,810,021</w:t>
        <w:tab/>
      </w:r>
      <w:r>
        <w:rPr>
          <w:rFonts w:ascii="Times New Roman" w:hAnsi="Times New Roman" w:cs="Times New Roman" w:eastAsia="Times New Roman" w:hint="default"/>
          <w:sz w:val="20"/>
          <w:szCs w:val="20"/>
        </w:rPr>
        <w:t>-</w:t>
      </w:r>
    </w:p>
    <w:p>
      <w:pPr>
        <w:tabs>
          <w:tab w:pos="3477" w:val="left" w:leader="none"/>
          <w:tab w:pos="5704" w:val="left" w:leader="none"/>
          <w:tab w:pos="8330" w:val="left" w:leader="none"/>
        </w:tabs>
        <w:spacing w:line="260"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华邦科创</w:t>
        <w:tab/>
        <w:t>子公司</w:t>
        <w:tab/>
      </w:r>
      <w:r>
        <w:rPr>
          <w:rFonts w:ascii="Times New Roman" w:hAnsi="Times New Roman" w:cs="Times New Roman" w:eastAsia="Times New Roman" w:hint="default"/>
          <w:sz w:val="20"/>
          <w:szCs w:val="20"/>
        </w:rPr>
        <w:t>223,100</w:t>
        <w:tab/>
        <w:t>-</w:t>
      </w:r>
    </w:p>
    <w:p>
      <w:pPr>
        <w:tabs>
          <w:tab w:pos="3477" w:val="left" w:leader="none"/>
          <w:tab w:pos="5078" w:val="left" w:leader="none"/>
          <w:tab w:pos="5704" w:val="left" w:leader="none"/>
          <w:tab w:pos="7195" w:val="left" w:leader="none"/>
          <w:tab w:pos="8330" w:val="left" w:leader="none"/>
        </w:tabs>
        <w:spacing w:line="269"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博物馆</w:t>
        <w:tab/>
        <w:t>子公司</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sz w:val="20"/>
          <w:szCs w:val="20"/>
          <w:u w:val="single" w:color="000000"/>
        </w:rPr>
        <w:t>772,816</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Times New Roman" w:hAnsi="Times New Roman" w:cs="Times New Roman" w:eastAsia="Times New Roman" w:hint="default"/>
          <w:sz w:val="20"/>
          <w:szCs w:val="20"/>
          <w:u w:val="single" w:color="000000"/>
        </w:rPr>
        <w:t>-</w:t>
      </w:r>
      <w:r>
        <w:rPr>
          <w:rFonts w:ascii="Times New Roman" w:hAnsi="Times New Roman" w:cs="Times New Roman" w:eastAsia="Times New Roman" w:hint="default"/>
          <w:sz w:val="20"/>
          <w:szCs w:val="20"/>
        </w:rPr>
      </w:r>
    </w:p>
    <w:p>
      <w:pPr>
        <w:spacing w:line="240" w:lineRule="auto" w:before="11"/>
        <w:rPr>
          <w:rFonts w:ascii="Times New Roman" w:hAnsi="Times New Roman" w:cs="Times New Roman" w:eastAsia="Times New Roman" w:hint="default"/>
          <w:sz w:val="14"/>
          <w:szCs w:val="14"/>
        </w:rPr>
      </w:pPr>
    </w:p>
    <w:p>
      <w:pPr>
        <w:tabs>
          <w:tab w:pos="5354" w:val="left" w:leader="none"/>
          <w:tab w:pos="7195" w:val="left" w:leader="none"/>
          <w:tab w:pos="8195" w:val="left" w:leader="none"/>
        </w:tabs>
        <w:spacing w:before="73"/>
        <w:ind w:left="5078" w:right="106" w:firstLine="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336,321,454</w:t>
      </w:r>
      <w:r>
        <w:rPr>
          <w:rFonts w:ascii="Times New Roman"/>
          <w:sz w:val="20"/>
        </w:rPr>
        <w:tab/>
      </w:r>
      <w:r>
        <w:rPr>
          <w:rFonts w:ascii="Times New Roman"/>
          <w:sz w:val="20"/>
        </w:rPr>
      </w:r>
      <w:r>
        <w:rPr>
          <w:rFonts w:ascii="Times New Roman"/>
          <w:sz w:val="20"/>
          <w:u w:val="double" w:color="000000"/>
        </w:rPr>
        <w:t> </w:t>
        <w:tab/>
      </w:r>
      <w:r>
        <w:rPr>
          <w:rFonts w:ascii="Times New Roman"/>
          <w:sz w:val="20"/>
          <w:u w:val="double" w:color="000000"/>
        </w:rPr>
        <w:t>54</w:t>
      </w:r>
      <w:r>
        <w:rPr>
          <w:rFonts w:ascii="Times New Roman"/>
          <w:sz w:val="20"/>
        </w:rPr>
      </w:r>
    </w:p>
    <w:p>
      <w:pPr>
        <w:spacing w:after="0"/>
        <w:jc w:val="left"/>
        <w:rPr>
          <w:rFonts w:ascii="Times New Roman" w:hAnsi="Times New Roman" w:cs="Times New Roman" w:eastAsia="Times New Roman" w:hint="default"/>
          <w:sz w:val="20"/>
          <w:szCs w:val="20"/>
        </w:rPr>
        <w:sectPr>
          <w:pgSz w:w="11910" w:h="16840"/>
          <w:pgMar w:header="1308" w:footer="746" w:top="3620" w:bottom="940" w:left="1680" w:right="16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line="381" w:lineRule="auto" w:before="170"/>
        <w:ind w:left="837" w:right="2667" w:hanging="71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tab/>
      </w:r>
      <w:r>
        <w:rPr>
          <w:rFonts w:ascii="Microsoft JhengHei" w:hAnsi="Microsoft JhengHei" w:cs="Microsoft JhengHei" w:eastAsia="Microsoft JhengHei" w:hint="default"/>
          <w:b/>
          <w:bCs/>
          <w:sz w:val="24"/>
          <w:szCs w:val="24"/>
        </w:rPr>
        <w:t>其他应收款</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49"/>
          <w:sz w:val="24"/>
          <w:szCs w:val="24"/>
        </w:rPr>
        <w:t> </w:t>
      </w:r>
      <w:r>
        <w:rPr>
          <w:rFonts w:ascii="宋体" w:hAnsi="宋体" w:cs="宋体" w:eastAsia="宋体" w:hint="default"/>
          <w:sz w:val="24"/>
          <w:szCs w:val="24"/>
        </w:rPr>
        <w:t>于</w:t>
      </w: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日，其他应收关联方款项如下：</w:t>
      </w:r>
    </w:p>
    <w:p>
      <w:pPr>
        <w:tabs>
          <w:tab w:pos="5853" w:val="left" w:leader="none"/>
          <w:tab w:pos="7197" w:val="left" w:leader="none"/>
        </w:tabs>
        <w:spacing w:before="105"/>
        <w:ind w:left="7096" w:right="148" w:hanging="4220"/>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与本集团关系</w:t>
        <w:tab/>
        <w:t>金额</w:t>
        <w:tab/>
        <w:tab/>
        <w:t>占其他应收款</w:t>
      </w:r>
      <w:r>
        <w:rPr>
          <w:rFonts w:ascii="宋体" w:hAnsi="宋体" w:cs="宋体" w:eastAsia="宋体" w:hint="default"/>
          <w:spacing w:val="-50"/>
          <w:w w:val="95"/>
          <w:sz w:val="20"/>
          <w:szCs w:val="20"/>
        </w:rPr>
        <w:t> </w:t>
      </w:r>
      <w:r>
        <w:rPr>
          <w:rFonts w:ascii="宋体" w:hAnsi="宋体" w:cs="宋体" w:eastAsia="宋体" w:hint="default"/>
          <w:spacing w:val="-50"/>
          <w:w w:val="95"/>
          <w:sz w:val="20"/>
          <w:szCs w:val="20"/>
        </w:rPr>
      </w:r>
      <w:r>
        <w:rPr>
          <w:rFonts w:ascii="宋体" w:hAnsi="宋体" w:cs="宋体" w:eastAsia="宋体" w:hint="default"/>
          <w:w w:val="95"/>
          <w:sz w:val="20"/>
          <w:szCs w:val="20"/>
        </w:rPr>
        <w:t>总额的比例</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z w:val="20"/>
          <w:szCs w:val="20"/>
        </w:rPr>
      </w:r>
    </w:p>
    <w:p>
      <w:pPr>
        <w:tabs>
          <w:tab w:pos="3477" w:val="left" w:leader="none"/>
          <w:tab w:pos="5354" w:val="left" w:leader="none"/>
          <w:tab w:pos="8396" w:val="right" w:leader="none"/>
        </w:tabs>
        <w:spacing w:line="268" w:lineRule="exact" w:before="212"/>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上海企发</w:t>
        <w:tab/>
        <w:t>子公司</w:t>
        <w:tab/>
      </w:r>
      <w:r>
        <w:rPr>
          <w:rFonts w:ascii="Times New Roman" w:hAnsi="Times New Roman" w:cs="Times New Roman" w:eastAsia="Times New Roman" w:hint="default"/>
          <w:sz w:val="20"/>
          <w:szCs w:val="20"/>
        </w:rPr>
        <w:t>208,463,193</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53</w:t>
      </w:r>
    </w:p>
    <w:p>
      <w:pPr>
        <w:tabs>
          <w:tab w:pos="3477" w:val="left" w:leader="none"/>
          <w:tab w:pos="5704" w:val="left" w:leader="none"/>
          <w:tab w:pos="8330" w:val="left" w:leader="none"/>
        </w:tabs>
        <w:spacing w:line="259"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美邦销售</w:t>
        <w:tab/>
        <w:t>子公司</w:t>
        <w:tab/>
      </w:r>
      <w:r>
        <w:rPr>
          <w:rFonts w:ascii="Times New Roman" w:hAnsi="Times New Roman" w:cs="Times New Roman" w:eastAsia="Times New Roman" w:hint="default"/>
          <w:sz w:val="20"/>
          <w:szCs w:val="20"/>
        </w:rPr>
        <w:t>865,856</w:t>
        <w:tab/>
        <w:t>-</w:t>
      </w:r>
    </w:p>
    <w:p>
      <w:pPr>
        <w:tabs>
          <w:tab w:pos="3477" w:val="left" w:leader="none"/>
          <w:tab w:pos="5704" w:val="left" w:leader="none"/>
          <w:tab w:pos="8330" w:val="left" w:leader="none"/>
        </w:tabs>
        <w:spacing w:line="260"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沈阳美邦</w:t>
        <w:tab/>
        <w:t>子公司</w:t>
        <w:tab/>
      </w:r>
      <w:r>
        <w:rPr>
          <w:rFonts w:ascii="Times New Roman" w:hAnsi="Times New Roman" w:cs="Times New Roman" w:eastAsia="Times New Roman" w:hint="default"/>
          <w:sz w:val="20"/>
          <w:szCs w:val="20"/>
        </w:rPr>
        <w:t>309,032</w:t>
        <w:tab/>
        <w:t>-</w:t>
      </w:r>
    </w:p>
    <w:p>
      <w:pPr>
        <w:tabs>
          <w:tab w:pos="3477" w:val="left" w:leader="none"/>
          <w:tab w:pos="5704" w:val="left" w:leader="none"/>
          <w:tab w:pos="8330" w:val="left" w:leader="none"/>
        </w:tabs>
        <w:spacing w:line="260"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天津美邦</w:t>
        <w:tab/>
        <w:t>子公司</w:t>
        <w:tab/>
      </w:r>
      <w:r>
        <w:rPr>
          <w:rFonts w:ascii="Times New Roman" w:hAnsi="Times New Roman" w:cs="Times New Roman" w:eastAsia="Times New Roman" w:hint="default"/>
          <w:sz w:val="20"/>
          <w:szCs w:val="20"/>
        </w:rPr>
        <w:t>568,287</w:t>
        <w:tab/>
        <w:t>-</w:t>
      </w:r>
    </w:p>
    <w:p>
      <w:pPr>
        <w:tabs>
          <w:tab w:pos="3477" w:val="left" w:leader="none"/>
          <w:tab w:pos="5553" w:val="left" w:leader="none"/>
          <w:tab w:pos="8396" w:val="right" w:leader="none"/>
        </w:tabs>
        <w:spacing w:line="259"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济南美邦</w:t>
        <w:tab/>
        <w:t>子公司</w:t>
        <w:tab/>
      </w:r>
      <w:r>
        <w:rPr>
          <w:rFonts w:ascii="Times New Roman" w:hAnsi="Times New Roman" w:cs="Times New Roman" w:eastAsia="Times New Roman" w:hint="default"/>
          <w:sz w:val="20"/>
          <w:szCs w:val="20"/>
        </w:rPr>
        <w:t>3,243,738</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1</w:t>
      </w:r>
    </w:p>
    <w:p>
      <w:pPr>
        <w:tabs>
          <w:tab w:pos="3477" w:val="left" w:leader="none"/>
          <w:tab w:pos="5455" w:val="left" w:leader="none"/>
          <w:tab w:pos="8396" w:val="right" w:leader="none"/>
        </w:tabs>
        <w:spacing w:line="260"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福州美邦</w:t>
        <w:tab/>
        <w:t>子公司</w:t>
        <w:tab/>
      </w:r>
      <w:r>
        <w:rPr>
          <w:rFonts w:ascii="Times New Roman" w:hAnsi="Times New Roman" w:cs="Times New Roman" w:eastAsia="Times New Roman" w:hint="default"/>
          <w:sz w:val="20"/>
          <w:szCs w:val="20"/>
        </w:rPr>
        <w:t>28,134,640</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7</w:t>
      </w:r>
    </w:p>
    <w:p>
      <w:pPr>
        <w:tabs>
          <w:tab w:pos="3477" w:val="left" w:leader="none"/>
          <w:tab w:pos="5704" w:val="left" w:leader="none"/>
          <w:tab w:pos="8330" w:val="left" w:leader="none"/>
        </w:tabs>
        <w:spacing w:line="260"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昆明美邦</w:t>
        <w:tab/>
        <w:t>子公司</w:t>
        <w:tab/>
      </w:r>
      <w:r>
        <w:rPr>
          <w:rFonts w:ascii="Times New Roman" w:hAnsi="Times New Roman" w:cs="Times New Roman" w:eastAsia="Times New Roman" w:hint="default"/>
          <w:sz w:val="20"/>
          <w:szCs w:val="20"/>
        </w:rPr>
        <w:t>464,113</w:t>
        <w:tab/>
        <w:t>-</w:t>
      </w:r>
    </w:p>
    <w:p>
      <w:pPr>
        <w:tabs>
          <w:tab w:pos="3477" w:val="left" w:leader="none"/>
          <w:tab w:pos="5704" w:val="left" w:leader="none"/>
          <w:tab w:pos="8330" w:val="left" w:leader="none"/>
        </w:tabs>
        <w:spacing w:line="259"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哈尔滨美邦</w:t>
        <w:tab/>
        <w:t>子公司</w:t>
        <w:tab/>
      </w:r>
      <w:r>
        <w:rPr>
          <w:rFonts w:ascii="Times New Roman" w:hAnsi="Times New Roman" w:cs="Times New Roman" w:eastAsia="Times New Roman" w:hint="default"/>
          <w:sz w:val="20"/>
          <w:szCs w:val="20"/>
        </w:rPr>
        <w:t>306,825</w:t>
        <w:tab/>
        <w:t>-</w:t>
      </w:r>
    </w:p>
    <w:p>
      <w:pPr>
        <w:tabs>
          <w:tab w:pos="3477" w:val="left" w:leader="none"/>
          <w:tab w:pos="5704" w:val="left" w:leader="none"/>
          <w:tab w:pos="8330" w:val="left" w:leader="none"/>
        </w:tabs>
        <w:spacing w:line="260"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南昌美邦</w:t>
        <w:tab/>
        <w:t>子公司</w:t>
        <w:tab/>
      </w:r>
      <w:r>
        <w:rPr>
          <w:rFonts w:ascii="Times New Roman" w:hAnsi="Times New Roman" w:cs="Times New Roman" w:eastAsia="Times New Roman" w:hint="default"/>
          <w:sz w:val="20"/>
          <w:szCs w:val="20"/>
        </w:rPr>
        <w:t>141,765</w:t>
        <w:tab/>
        <w:t>-</w:t>
      </w:r>
    </w:p>
    <w:p>
      <w:pPr>
        <w:tabs>
          <w:tab w:pos="3477" w:val="left" w:leader="none"/>
          <w:tab w:pos="5553" w:val="left" w:leader="none"/>
          <w:tab w:pos="8330" w:val="left" w:leader="none"/>
        </w:tabs>
        <w:spacing w:line="260"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宁波美邦</w:t>
        <w:tab/>
        <w:t>子公司</w:t>
        <w:tab/>
      </w:r>
      <w:r>
        <w:rPr>
          <w:rFonts w:ascii="Times New Roman" w:hAnsi="Times New Roman" w:cs="Times New Roman" w:eastAsia="Times New Roman" w:hint="default"/>
          <w:w w:val="95"/>
          <w:sz w:val="20"/>
          <w:szCs w:val="20"/>
        </w:rPr>
        <w:t>1,594,283</w:t>
        <w:tab/>
      </w:r>
      <w:r>
        <w:rPr>
          <w:rFonts w:ascii="Times New Roman" w:hAnsi="Times New Roman" w:cs="Times New Roman" w:eastAsia="Times New Roman" w:hint="default"/>
          <w:sz w:val="20"/>
          <w:szCs w:val="20"/>
        </w:rPr>
        <w:t>-</w:t>
      </w:r>
    </w:p>
    <w:p>
      <w:pPr>
        <w:tabs>
          <w:tab w:pos="3477" w:val="left" w:leader="none"/>
          <w:tab w:pos="5704" w:val="left" w:leader="none"/>
          <w:tab w:pos="8330" w:val="left" w:leader="none"/>
        </w:tabs>
        <w:spacing w:line="259"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西安美邦</w:t>
        <w:tab/>
        <w:t>子公司</w:t>
        <w:tab/>
      </w:r>
      <w:r>
        <w:rPr>
          <w:rFonts w:ascii="Times New Roman" w:hAnsi="Times New Roman" w:cs="Times New Roman" w:eastAsia="Times New Roman" w:hint="default"/>
          <w:sz w:val="20"/>
          <w:szCs w:val="20"/>
        </w:rPr>
        <w:t>953,816</w:t>
        <w:tab/>
        <w:t>-</w:t>
      </w:r>
    </w:p>
    <w:p>
      <w:pPr>
        <w:tabs>
          <w:tab w:pos="3477" w:val="left" w:leader="none"/>
          <w:tab w:pos="5553" w:val="left" w:leader="none"/>
          <w:tab w:pos="8396" w:val="right" w:leader="none"/>
        </w:tabs>
        <w:spacing w:line="260"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杭州美邦</w:t>
        <w:tab/>
        <w:t>子公司</w:t>
        <w:tab/>
      </w:r>
      <w:r>
        <w:rPr>
          <w:rFonts w:ascii="Times New Roman" w:hAnsi="Times New Roman" w:cs="Times New Roman" w:eastAsia="Times New Roman" w:hint="default"/>
          <w:sz w:val="20"/>
          <w:szCs w:val="20"/>
        </w:rPr>
        <w:t>2,661,889</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1</w:t>
      </w:r>
    </w:p>
    <w:p>
      <w:pPr>
        <w:tabs>
          <w:tab w:pos="3477" w:val="left" w:leader="none"/>
          <w:tab w:pos="5553" w:val="left" w:leader="none"/>
          <w:tab w:pos="8396" w:val="right" w:leader="none"/>
        </w:tabs>
        <w:spacing w:line="260"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北京美邦</w:t>
        <w:tab/>
        <w:t>子公司</w:t>
        <w:tab/>
      </w:r>
      <w:r>
        <w:rPr>
          <w:rFonts w:ascii="Times New Roman" w:hAnsi="Times New Roman" w:cs="Times New Roman" w:eastAsia="Times New Roman" w:hint="default"/>
          <w:sz w:val="20"/>
          <w:szCs w:val="20"/>
        </w:rPr>
        <w:t>7,310,805</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2</w:t>
      </w:r>
    </w:p>
    <w:p>
      <w:pPr>
        <w:tabs>
          <w:tab w:pos="3477" w:val="left" w:leader="none"/>
          <w:tab w:pos="5704" w:val="left" w:leader="none"/>
          <w:tab w:pos="8330" w:val="left" w:leader="none"/>
        </w:tabs>
        <w:spacing w:line="259"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重庆美邦</w:t>
        <w:tab/>
        <w:t>子公司</w:t>
        <w:tab/>
      </w:r>
      <w:r>
        <w:rPr>
          <w:rFonts w:ascii="Times New Roman" w:hAnsi="Times New Roman" w:cs="Times New Roman" w:eastAsia="Times New Roman" w:hint="default"/>
          <w:sz w:val="20"/>
          <w:szCs w:val="20"/>
        </w:rPr>
        <w:t>229,327</w:t>
        <w:tab/>
        <w:t>-</w:t>
      </w:r>
    </w:p>
    <w:p>
      <w:pPr>
        <w:tabs>
          <w:tab w:pos="3477" w:val="left" w:leader="none"/>
          <w:tab w:pos="5455" w:val="left" w:leader="none"/>
          <w:tab w:pos="8396" w:val="right" w:leader="none"/>
        </w:tabs>
        <w:spacing w:line="260"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温州美邦</w:t>
        <w:tab/>
        <w:t>子公司</w:t>
        <w:tab/>
      </w:r>
      <w:r>
        <w:rPr>
          <w:rFonts w:ascii="Times New Roman" w:hAnsi="Times New Roman" w:cs="Times New Roman" w:eastAsia="Times New Roman" w:hint="default"/>
          <w:sz w:val="20"/>
          <w:szCs w:val="20"/>
        </w:rPr>
        <w:t>42,432,449</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11</w:t>
      </w:r>
    </w:p>
    <w:p>
      <w:pPr>
        <w:tabs>
          <w:tab w:pos="3477" w:val="left" w:leader="none"/>
          <w:tab w:pos="5704" w:val="left" w:leader="none"/>
          <w:tab w:pos="8330" w:val="left" w:leader="none"/>
        </w:tabs>
        <w:spacing w:line="260"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南京美邦</w:t>
        <w:tab/>
        <w:t>子公司</w:t>
        <w:tab/>
      </w:r>
      <w:r>
        <w:rPr>
          <w:rFonts w:ascii="Times New Roman" w:hAnsi="Times New Roman" w:cs="Times New Roman" w:eastAsia="Times New Roman" w:hint="default"/>
          <w:sz w:val="20"/>
          <w:szCs w:val="20"/>
        </w:rPr>
        <w:t>575,472</w:t>
        <w:tab/>
        <w:t>-</w:t>
      </w:r>
    </w:p>
    <w:p>
      <w:pPr>
        <w:tabs>
          <w:tab w:pos="3477" w:val="left" w:leader="none"/>
          <w:tab w:pos="5553" w:val="left" w:leader="none"/>
          <w:tab w:pos="8330" w:val="left" w:leader="none"/>
        </w:tabs>
        <w:spacing w:line="259"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武汉美邦</w:t>
        <w:tab/>
        <w:t>子公司</w:t>
        <w:tab/>
      </w:r>
      <w:r>
        <w:rPr>
          <w:rFonts w:ascii="Times New Roman" w:hAnsi="Times New Roman" w:cs="Times New Roman" w:eastAsia="Times New Roman" w:hint="default"/>
          <w:w w:val="95"/>
          <w:sz w:val="20"/>
          <w:szCs w:val="20"/>
        </w:rPr>
        <w:t>1,650,931</w:t>
        <w:tab/>
      </w:r>
      <w:r>
        <w:rPr>
          <w:rFonts w:ascii="Times New Roman" w:hAnsi="Times New Roman" w:cs="Times New Roman" w:eastAsia="Times New Roman" w:hint="default"/>
          <w:sz w:val="20"/>
          <w:szCs w:val="20"/>
        </w:rPr>
        <w:t>-</w:t>
      </w:r>
    </w:p>
    <w:p>
      <w:pPr>
        <w:tabs>
          <w:tab w:pos="3477" w:val="left" w:leader="none"/>
          <w:tab w:pos="5704" w:val="left" w:leader="none"/>
          <w:tab w:pos="8330" w:val="left" w:leader="none"/>
        </w:tabs>
        <w:spacing w:line="260"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广西美邦</w:t>
        <w:tab/>
        <w:t>子公司</w:t>
        <w:tab/>
      </w:r>
      <w:r>
        <w:rPr>
          <w:rFonts w:ascii="Times New Roman" w:hAnsi="Times New Roman" w:cs="Times New Roman" w:eastAsia="Times New Roman" w:hint="default"/>
          <w:sz w:val="20"/>
          <w:szCs w:val="20"/>
        </w:rPr>
        <w:t>112,102</w:t>
        <w:tab/>
        <w:t>-</w:t>
      </w:r>
    </w:p>
    <w:p>
      <w:pPr>
        <w:tabs>
          <w:tab w:pos="3477" w:val="left" w:leader="none"/>
          <w:tab w:pos="5704" w:val="left" w:leader="none"/>
          <w:tab w:pos="8330" w:val="left" w:leader="none"/>
        </w:tabs>
        <w:spacing w:line="260"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长春美邦</w:t>
        <w:tab/>
        <w:t>子公司</w:t>
        <w:tab/>
      </w:r>
      <w:r>
        <w:rPr>
          <w:rFonts w:ascii="Times New Roman" w:hAnsi="Times New Roman" w:cs="Times New Roman" w:eastAsia="Times New Roman" w:hint="default"/>
          <w:sz w:val="20"/>
          <w:szCs w:val="20"/>
        </w:rPr>
        <w:t>273,350</w:t>
        <w:tab/>
        <w:t>-</w:t>
      </w:r>
    </w:p>
    <w:p>
      <w:pPr>
        <w:tabs>
          <w:tab w:pos="3477" w:val="left" w:leader="none"/>
          <w:tab w:pos="5704" w:val="left" w:leader="none"/>
          <w:tab w:pos="8330" w:val="left" w:leader="none"/>
        </w:tabs>
        <w:spacing w:line="259"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兰州美邦</w:t>
        <w:tab/>
        <w:t>子公司</w:t>
        <w:tab/>
      </w:r>
      <w:r>
        <w:rPr>
          <w:rFonts w:ascii="Times New Roman" w:hAnsi="Times New Roman" w:cs="Times New Roman" w:eastAsia="Times New Roman" w:hint="default"/>
          <w:sz w:val="20"/>
          <w:szCs w:val="20"/>
        </w:rPr>
        <w:t>839,599</w:t>
        <w:tab/>
        <w:t>-</w:t>
      </w:r>
    </w:p>
    <w:p>
      <w:pPr>
        <w:tabs>
          <w:tab w:pos="3477" w:val="left" w:leader="none"/>
          <w:tab w:pos="5553" w:val="left" w:leader="none"/>
          <w:tab w:pos="8396" w:val="right" w:leader="none"/>
        </w:tabs>
        <w:spacing w:line="260"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深圳美邦</w:t>
        <w:tab/>
        <w:t>子公司</w:t>
        <w:tab/>
      </w:r>
      <w:r>
        <w:rPr>
          <w:rFonts w:ascii="Times New Roman" w:hAnsi="Times New Roman" w:cs="Times New Roman" w:eastAsia="Times New Roman" w:hint="default"/>
          <w:sz w:val="20"/>
          <w:szCs w:val="20"/>
        </w:rPr>
        <w:t>2,287,672</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1</w:t>
      </w:r>
    </w:p>
    <w:p>
      <w:pPr>
        <w:tabs>
          <w:tab w:pos="3477" w:val="left" w:leader="none"/>
          <w:tab w:pos="5455" w:val="left" w:leader="none"/>
          <w:tab w:pos="8396" w:val="right" w:leader="none"/>
        </w:tabs>
        <w:spacing w:line="260"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米安斯迪</w:t>
        <w:tab/>
        <w:t>子公司</w:t>
        <w:tab/>
      </w:r>
      <w:r>
        <w:rPr>
          <w:rFonts w:ascii="Times New Roman" w:hAnsi="Times New Roman" w:cs="Times New Roman" w:eastAsia="Times New Roman" w:hint="default"/>
          <w:sz w:val="20"/>
          <w:szCs w:val="20"/>
        </w:rPr>
        <w:t>20,082,182</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5</w:t>
      </w:r>
    </w:p>
    <w:p>
      <w:pPr>
        <w:tabs>
          <w:tab w:pos="3477" w:val="left" w:leader="none"/>
          <w:tab w:pos="5553" w:val="left" w:leader="none"/>
          <w:tab w:pos="8396" w:val="right" w:leader="none"/>
        </w:tabs>
        <w:spacing w:line="259"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苏州美邦</w:t>
        <w:tab/>
        <w:t>子公司</w:t>
        <w:tab/>
      </w:r>
      <w:r>
        <w:rPr>
          <w:rFonts w:ascii="Times New Roman" w:hAnsi="Times New Roman" w:cs="Times New Roman" w:eastAsia="Times New Roman" w:hint="default"/>
          <w:sz w:val="20"/>
          <w:szCs w:val="20"/>
        </w:rPr>
        <w:t>2,856,236</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1</w:t>
      </w:r>
    </w:p>
    <w:p>
      <w:pPr>
        <w:tabs>
          <w:tab w:pos="3477" w:val="left" w:leader="none"/>
          <w:tab w:pos="5553" w:val="left" w:leader="none"/>
          <w:tab w:pos="8396" w:val="right" w:leader="none"/>
        </w:tabs>
        <w:spacing w:line="260"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上海邦购</w:t>
        <w:tab/>
        <w:t>子公司</w:t>
        <w:tab/>
      </w:r>
      <w:r>
        <w:rPr>
          <w:rFonts w:ascii="Times New Roman" w:hAnsi="Times New Roman" w:cs="Times New Roman" w:eastAsia="Times New Roman" w:hint="default"/>
          <w:sz w:val="20"/>
          <w:szCs w:val="20"/>
        </w:rPr>
        <w:t>2,225,574</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1</w:t>
      </w:r>
    </w:p>
    <w:p>
      <w:pPr>
        <w:tabs>
          <w:tab w:pos="3477" w:val="left" w:leader="none"/>
          <w:tab w:pos="5455" w:val="left" w:leader="none"/>
          <w:tab w:pos="8396" w:val="right" w:leader="none"/>
        </w:tabs>
        <w:spacing w:line="260"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合肥美邦</w:t>
        <w:tab/>
        <w:t>子公司</w:t>
        <w:tab/>
      </w:r>
      <w:r>
        <w:rPr>
          <w:rFonts w:ascii="Times New Roman" w:hAnsi="Times New Roman" w:cs="Times New Roman" w:eastAsia="Times New Roman" w:hint="default"/>
          <w:sz w:val="20"/>
          <w:szCs w:val="20"/>
        </w:rPr>
        <w:t>12,855,669</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3</w:t>
      </w:r>
    </w:p>
    <w:p>
      <w:pPr>
        <w:tabs>
          <w:tab w:pos="3477" w:val="left" w:leader="none"/>
          <w:tab w:pos="5553" w:val="left" w:leader="none"/>
          <w:tab w:pos="8396" w:val="right" w:leader="none"/>
        </w:tabs>
        <w:spacing w:line="259"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杭州美特斯</w:t>
        <w:tab/>
        <w:t>子公司</w:t>
        <w:tab/>
      </w:r>
      <w:r>
        <w:rPr>
          <w:rFonts w:ascii="Times New Roman" w:hAnsi="Times New Roman" w:cs="Times New Roman" w:eastAsia="Times New Roman" w:hint="default"/>
          <w:sz w:val="20"/>
          <w:szCs w:val="20"/>
        </w:rPr>
        <w:t>6,921,155</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2</w:t>
      </w:r>
    </w:p>
    <w:p>
      <w:pPr>
        <w:tabs>
          <w:tab w:pos="3477" w:val="left" w:leader="none"/>
          <w:tab w:pos="5553" w:val="left" w:leader="none"/>
          <w:tab w:pos="8396" w:val="right" w:leader="none"/>
        </w:tabs>
        <w:spacing w:line="260" w:lineRule="exact" w:before="0"/>
        <w:ind w:left="8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上海霓尚</w:t>
        <w:tab/>
        <w:t>子公司</w:t>
        <w:tab/>
      </w:r>
      <w:r>
        <w:rPr>
          <w:rFonts w:ascii="Times New Roman" w:hAnsi="Times New Roman" w:cs="Times New Roman" w:eastAsia="Times New Roman" w:hint="default"/>
          <w:sz w:val="20"/>
          <w:szCs w:val="20"/>
        </w:rPr>
        <w:t>3,575,000</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t>1</w:t>
      </w:r>
    </w:p>
    <w:p>
      <w:pPr>
        <w:tabs>
          <w:tab w:pos="3477" w:val="left" w:leader="none"/>
          <w:tab w:pos="5078" w:val="left" w:leader="none"/>
          <w:tab w:pos="5704" w:val="left" w:leader="none"/>
          <w:tab w:pos="7195" w:val="left" w:leader="none"/>
          <w:tab w:pos="8330" w:val="left" w:leader="none"/>
        </w:tabs>
        <w:spacing w:line="269" w:lineRule="exact" w:before="0"/>
        <w:ind w:left="837" w:right="106"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博物馆</w:t>
        <w:tab/>
        <w:t>子公司</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sz w:val="20"/>
          <w:szCs w:val="20"/>
          <w:u w:val="single" w:color="000000"/>
        </w:rPr>
        <w:t>769,816</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Times New Roman" w:hAnsi="Times New Roman" w:cs="Times New Roman" w:eastAsia="Times New Roman" w:hint="default"/>
          <w:sz w:val="20"/>
          <w:szCs w:val="20"/>
          <w:u w:val="single" w:color="000000"/>
        </w:rPr>
        <w:t>-</w:t>
      </w:r>
      <w:r>
        <w:rPr>
          <w:rFonts w:ascii="Times New Roman" w:hAnsi="Times New Roman" w:cs="Times New Roman" w:eastAsia="Times New Roman" w:hint="default"/>
          <w:sz w:val="20"/>
          <w:szCs w:val="20"/>
        </w:rPr>
      </w:r>
    </w:p>
    <w:p>
      <w:pPr>
        <w:tabs>
          <w:tab w:pos="5354" w:val="left" w:leader="none"/>
          <w:tab w:pos="7195" w:val="left" w:leader="none"/>
          <w:tab w:pos="8195" w:val="left" w:leader="none"/>
        </w:tabs>
        <w:spacing w:before="245"/>
        <w:ind w:left="5078" w:right="106" w:firstLine="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double" w:color="000000"/>
        </w:rPr>
        <w:t> </w:t>
      </w:r>
      <w:r>
        <w:rPr>
          <w:rFonts w:ascii="Times New Roman"/>
          <w:sz w:val="20"/>
          <w:u w:val="double" w:color="000000"/>
        </w:rPr>
        <w:tab/>
      </w:r>
      <w:r>
        <w:rPr>
          <w:rFonts w:ascii="Times New Roman"/>
          <w:sz w:val="20"/>
          <w:u w:val="double" w:color="000000"/>
        </w:rPr>
        <w:t>352,704,776</w:t>
      </w:r>
      <w:r>
        <w:rPr>
          <w:rFonts w:ascii="Times New Roman"/>
          <w:sz w:val="20"/>
        </w:rPr>
        <w:tab/>
      </w:r>
      <w:r>
        <w:rPr>
          <w:rFonts w:ascii="Times New Roman"/>
          <w:sz w:val="20"/>
        </w:rPr>
      </w:r>
      <w:r>
        <w:rPr>
          <w:rFonts w:ascii="Times New Roman"/>
          <w:sz w:val="20"/>
          <w:u w:val="double" w:color="000000"/>
        </w:rPr>
        <w:t> </w:t>
        <w:tab/>
      </w:r>
      <w:r>
        <w:rPr>
          <w:rFonts w:ascii="Times New Roman"/>
          <w:sz w:val="20"/>
          <w:u w:val="double" w:color="000000"/>
        </w:rPr>
        <w:t>89</w:t>
      </w:r>
      <w:r>
        <w:rPr>
          <w:rFonts w:ascii="Times New Roman"/>
          <w:sz w:val="20"/>
        </w:rPr>
      </w:r>
    </w:p>
    <w:p>
      <w:pPr>
        <w:spacing w:after="0"/>
        <w:jc w:val="left"/>
        <w:rPr>
          <w:rFonts w:ascii="Times New Roman" w:hAnsi="Times New Roman" w:cs="Times New Roman" w:eastAsia="Times New Roman" w:hint="default"/>
          <w:sz w:val="20"/>
          <w:szCs w:val="20"/>
        </w:rPr>
        <w:sectPr>
          <w:pgSz w:w="11910" w:h="16840"/>
          <w:pgMar w:header="1308" w:footer="746" w:top="3620" w:bottom="940" w:left="1680" w:right="1680"/>
        </w:sectPr>
      </w:pPr>
    </w:p>
    <w:p>
      <w:pPr>
        <w:tabs>
          <w:tab w:pos="837" w:val="left" w:leader="none"/>
        </w:tabs>
        <w:spacing w:line="338" w:lineRule="auto" w:before="440"/>
        <w:ind w:left="124" w:right="4406" w:hanging="8"/>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44"/>
          <w:sz w:val="24"/>
          <w:szCs w:val="24"/>
        </w:rPr>
        <w:t> </w:t>
      </w:r>
      <w:r>
        <w:rPr>
          <w:rFonts w:ascii="Times New Roman" w:hAnsi="Times New Roman" w:cs="Times New Roman" w:eastAsia="Times New Roman" w:hint="default"/>
          <w:b/>
          <w:bCs/>
          <w:sz w:val="24"/>
          <w:szCs w:val="24"/>
        </w:rPr>
        <w:t>3.</w:t>
        <w:tab/>
      </w:r>
      <w:r>
        <w:rPr>
          <w:rFonts w:ascii="Microsoft JhengHei" w:hAnsi="Microsoft JhengHei" w:cs="Microsoft JhengHei" w:eastAsia="Microsoft JhengHei" w:hint="default"/>
          <w:b/>
          <w:bCs/>
          <w:sz w:val="24"/>
          <w:szCs w:val="24"/>
        </w:rPr>
        <w:t>长期股权投资</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5"/>
          <w:szCs w:val="5"/>
        </w:rPr>
      </w:pPr>
    </w:p>
    <w:tbl>
      <w:tblPr>
        <w:tblW w:w="0" w:type="auto"/>
        <w:jc w:val="left"/>
        <w:tblInd w:w="802" w:type="dxa"/>
        <w:tblLayout w:type="fixed"/>
        <w:tblCellMar>
          <w:top w:w="0" w:type="dxa"/>
          <w:left w:w="0" w:type="dxa"/>
          <w:bottom w:w="0" w:type="dxa"/>
          <w:right w:w="0" w:type="dxa"/>
        </w:tblCellMar>
        <w:tblLook w:val="01E0"/>
      </w:tblPr>
      <w:tblGrid>
        <w:gridCol w:w="1146"/>
        <w:gridCol w:w="724"/>
        <w:gridCol w:w="130"/>
        <w:gridCol w:w="717"/>
        <w:gridCol w:w="140"/>
        <w:gridCol w:w="710"/>
        <w:gridCol w:w="142"/>
        <w:gridCol w:w="712"/>
        <w:gridCol w:w="760"/>
        <w:gridCol w:w="741"/>
        <w:gridCol w:w="524"/>
        <w:gridCol w:w="42"/>
        <w:gridCol w:w="482"/>
        <w:gridCol w:w="139"/>
        <w:gridCol w:w="520"/>
      </w:tblGrid>
      <w:tr>
        <w:trPr>
          <w:trHeight w:val="807"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2"/>
              <w:jc w:val="right"/>
              <w:rPr>
                <w:rFonts w:ascii="宋体" w:hAnsi="宋体" w:cs="宋体" w:eastAsia="宋体" w:hint="default"/>
                <w:sz w:val="12"/>
                <w:szCs w:val="12"/>
              </w:rPr>
            </w:pPr>
            <w:r>
              <w:rPr>
                <w:rFonts w:ascii="宋体" w:hAnsi="宋体" w:cs="宋体" w:eastAsia="宋体" w:hint="default"/>
                <w:sz w:val="12"/>
                <w:szCs w:val="12"/>
              </w:rPr>
              <w:t>初始投资成本</w:t>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right"/>
              <w:rPr>
                <w:rFonts w:ascii="宋体" w:hAnsi="宋体" w:cs="宋体" w:eastAsia="宋体" w:hint="default"/>
                <w:sz w:val="12"/>
                <w:szCs w:val="12"/>
              </w:rPr>
            </w:pPr>
            <w:r>
              <w:rPr>
                <w:rFonts w:ascii="宋体" w:hAnsi="宋体" w:cs="宋体" w:eastAsia="宋体" w:hint="default"/>
                <w:sz w:val="12"/>
                <w:szCs w:val="12"/>
              </w:rPr>
              <w:t>年初数</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right"/>
              <w:rPr>
                <w:rFonts w:ascii="宋体" w:hAnsi="宋体" w:cs="宋体" w:eastAsia="宋体" w:hint="default"/>
                <w:sz w:val="12"/>
                <w:szCs w:val="12"/>
              </w:rPr>
            </w:pPr>
            <w:r>
              <w:rPr>
                <w:rFonts w:ascii="宋体" w:hAnsi="宋体" w:cs="宋体" w:eastAsia="宋体" w:hint="default"/>
                <w:sz w:val="12"/>
                <w:szCs w:val="12"/>
              </w:rPr>
              <w:t>本年增减</w:t>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2"/>
              <w:jc w:val="right"/>
              <w:rPr>
                <w:rFonts w:ascii="宋体" w:hAnsi="宋体" w:cs="宋体" w:eastAsia="宋体" w:hint="default"/>
                <w:sz w:val="12"/>
                <w:szCs w:val="12"/>
              </w:rPr>
            </w:pPr>
            <w:r>
              <w:rPr>
                <w:rFonts w:ascii="宋体" w:hAnsi="宋体" w:cs="宋体" w:eastAsia="宋体" w:hint="default"/>
                <w:sz w:val="12"/>
                <w:szCs w:val="12"/>
              </w:rPr>
              <w:t>年末数</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54"/>
              <w:jc w:val="right"/>
              <w:rPr>
                <w:rFonts w:ascii="宋体" w:hAnsi="宋体" w:cs="宋体" w:eastAsia="宋体" w:hint="default"/>
                <w:sz w:val="12"/>
                <w:szCs w:val="12"/>
              </w:rPr>
            </w:pPr>
            <w:r>
              <w:rPr>
                <w:rFonts w:ascii="宋体" w:hAnsi="宋体" w:cs="宋体" w:eastAsia="宋体" w:hint="default"/>
                <w:sz w:val="12"/>
                <w:szCs w:val="12"/>
              </w:rPr>
              <w:t>直接持股</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84"/>
              <w:jc w:val="right"/>
              <w:rPr>
                <w:rFonts w:ascii="宋体" w:hAnsi="宋体" w:cs="宋体" w:eastAsia="宋体" w:hint="default"/>
                <w:sz w:val="12"/>
                <w:szCs w:val="12"/>
              </w:rPr>
            </w:pPr>
            <w:r>
              <w:rPr>
                <w:rFonts w:ascii="宋体" w:hAnsi="宋体" w:cs="宋体" w:eastAsia="宋体" w:hint="default"/>
                <w:sz w:val="12"/>
                <w:szCs w:val="12"/>
              </w:rPr>
              <w:t>表决权比例</w:t>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41"/>
              <w:jc w:val="right"/>
              <w:rPr>
                <w:rFonts w:ascii="宋体" w:hAnsi="宋体" w:cs="宋体" w:eastAsia="宋体" w:hint="default"/>
                <w:sz w:val="12"/>
                <w:szCs w:val="12"/>
              </w:rPr>
            </w:pPr>
            <w:r>
              <w:rPr>
                <w:rFonts w:ascii="宋体" w:hAnsi="宋体" w:cs="宋体" w:eastAsia="宋体" w:hint="default"/>
                <w:sz w:val="12"/>
                <w:szCs w:val="12"/>
              </w:rPr>
              <w:t>减值准备</w:t>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right"/>
              <w:rPr>
                <w:rFonts w:ascii="宋体" w:hAnsi="宋体" w:cs="宋体" w:eastAsia="宋体" w:hint="default"/>
                <w:sz w:val="12"/>
                <w:szCs w:val="12"/>
              </w:rPr>
            </w:pPr>
            <w:r>
              <w:rPr>
                <w:rFonts w:ascii="宋体" w:hAnsi="宋体" w:cs="宋体" w:eastAsia="宋体" w:hint="default"/>
                <w:sz w:val="12"/>
                <w:szCs w:val="12"/>
              </w:rPr>
              <w:t>本年计提</w:t>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33"/>
              <w:jc w:val="right"/>
              <w:rPr>
                <w:rFonts w:ascii="宋体" w:hAnsi="宋体" w:cs="宋体" w:eastAsia="宋体" w:hint="default"/>
                <w:sz w:val="12"/>
                <w:szCs w:val="12"/>
              </w:rPr>
            </w:pPr>
            <w:r>
              <w:rPr>
                <w:rFonts w:ascii="宋体" w:hAnsi="宋体" w:cs="宋体" w:eastAsia="宋体" w:hint="default"/>
                <w:sz w:val="12"/>
                <w:szCs w:val="12"/>
              </w:rPr>
              <w:t>本年</w:t>
            </w:r>
          </w:p>
        </w:tc>
      </w:tr>
      <w:tr>
        <w:trPr>
          <w:trHeight w:val="230" w:hRule="exact"/>
        </w:trPr>
        <w:tc>
          <w:tcPr>
            <w:tcW w:w="1146"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Style w:val="TableParagraph"/>
              <w:spacing w:line="149" w:lineRule="exact"/>
              <w:ind w:right="52"/>
              <w:jc w:val="right"/>
              <w:rPr>
                <w:rFonts w:ascii="Arial" w:hAnsi="Arial" w:cs="Arial" w:eastAsia="Arial" w:hint="default"/>
                <w:sz w:val="12"/>
                <w:szCs w:val="12"/>
              </w:rPr>
            </w:pPr>
            <w:r>
              <w:rPr>
                <w:rFonts w:ascii="宋体" w:hAnsi="宋体" w:cs="宋体" w:eastAsia="宋体" w:hint="default"/>
                <w:spacing w:val="-1"/>
                <w:sz w:val="12"/>
                <w:szCs w:val="12"/>
              </w:rPr>
              <w:t>比例</w:t>
            </w:r>
            <w:r>
              <w:rPr>
                <w:rFonts w:ascii="Arial" w:hAnsi="Arial" w:cs="Arial" w:eastAsia="Arial" w:hint="default"/>
                <w:spacing w:val="-1"/>
                <w:sz w:val="12"/>
                <w:szCs w:val="12"/>
              </w:rPr>
              <w:t>(%)</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5"/>
              <w:jc w:val="right"/>
              <w:rPr>
                <w:rFonts w:ascii="Arial" w:hAnsi="Arial" w:cs="Arial" w:eastAsia="Arial" w:hint="default"/>
                <w:sz w:val="12"/>
                <w:szCs w:val="12"/>
              </w:rPr>
            </w:pPr>
            <w:r>
              <w:rPr>
                <w:rFonts w:ascii="Arial"/>
                <w:spacing w:val="-1"/>
                <w:sz w:val="12"/>
              </w:rPr>
              <w:t>(%)</w:t>
            </w:r>
          </w:p>
        </w:tc>
        <w:tc>
          <w:tcPr>
            <w:tcW w:w="524" w:type="dxa"/>
            <w:tcBorders>
              <w:top w:val="nil" w:sz="6" w:space="0" w:color="auto"/>
              <w:left w:val="nil" w:sz="6" w:space="0" w:color="auto"/>
              <w:bottom w:val="nil" w:sz="6" w:space="0" w:color="auto"/>
              <w:right w:val="nil" w:sz="6" w:space="0" w:color="auto"/>
            </w:tcBorders>
          </w:tcPr>
          <w:p>
            <w:pP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138" w:lineRule="exact"/>
              <w:ind w:right="0"/>
              <w:jc w:val="right"/>
              <w:rPr>
                <w:rFonts w:ascii="宋体" w:hAnsi="宋体" w:cs="宋体" w:eastAsia="宋体" w:hint="default"/>
                <w:sz w:val="12"/>
                <w:szCs w:val="12"/>
              </w:rPr>
            </w:pPr>
            <w:r>
              <w:rPr>
                <w:rFonts w:ascii="宋体" w:hAnsi="宋体" w:cs="宋体" w:eastAsia="宋体" w:hint="default"/>
                <w:sz w:val="12"/>
                <w:szCs w:val="12"/>
              </w:rPr>
              <w:t>减值准备</w:t>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138" w:lineRule="exact"/>
              <w:ind w:right="33"/>
              <w:jc w:val="right"/>
              <w:rPr>
                <w:rFonts w:ascii="宋体" w:hAnsi="宋体" w:cs="宋体" w:eastAsia="宋体" w:hint="default"/>
                <w:sz w:val="12"/>
                <w:szCs w:val="12"/>
              </w:rPr>
            </w:pPr>
            <w:r>
              <w:rPr>
                <w:rFonts w:ascii="宋体" w:hAnsi="宋体" w:cs="宋体" w:eastAsia="宋体" w:hint="default"/>
                <w:sz w:val="12"/>
                <w:szCs w:val="12"/>
              </w:rPr>
              <w:t>现金红利</w:t>
            </w:r>
          </w:p>
        </w:tc>
      </w:tr>
      <w:tr>
        <w:trPr>
          <w:trHeight w:val="221"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2"/>
                <w:szCs w:val="12"/>
              </w:rPr>
            </w:pPr>
            <w:r>
              <w:rPr>
                <w:rFonts w:ascii="宋体" w:hAnsi="宋体" w:cs="宋体" w:eastAsia="宋体" w:hint="default"/>
                <w:sz w:val="12"/>
                <w:szCs w:val="12"/>
              </w:rPr>
              <w:t>成本法：</w:t>
            </w:r>
          </w:p>
        </w:tc>
        <w:tc>
          <w:tcPr>
            <w:tcW w:w="724"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741"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nil" w:sz="6" w:space="0" w:color="auto"/>
              <w:right w:val="nil" w:sz="6" w:space="0" w:color="auto"/>
            </w:tcBorders>
          </w:tcPr>
          <w:p>
            <w:pP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
        </w:tc>
      </w:tr>
      <w:tr>
        <w:trPr>
          <w:trHeight w:val="159"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8" w:lineRule="exact"/>
              <w:ind w:left="155" w:right="0"/>
              <w:jc w:val="left"/>
              <w:rPr>
                <w:rFonts w:ascii="宋体" w:hAnsi="宋体" w:cs="宋体" w:eastAsia="宋体" w:hint="default"/>
                <w:sz w:val="12"/>
                <w:szCs w:val="12"/>
              </w:rPr>
            </w:pPr>
            <w:r>
              <w:rPr>
                <w:rFonts w:ascii="宋体" w:hAnsi="宋体" w:cs="宋体" w:eastAsia="宋体" w:hint="default"/>
                <w:sz w:val="12"/>
                <w:szCs w:val="12"/>
              </w:rPr>
              <w:t>博物馆</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2"/>
                <w:szCs w:val="12"/>
              </w:rPr>
            </w:pPr>
            <w:r>
              <w:rPr>
                <w:rFonts w:ascii="Arial"/>
                <w:w w:val="95"/>
                <w:sz w:val="12"/>
              </w:rPr>
              <w:t>100,000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2"/>
                <w:szCs w:val="12"/>
              </w:rPr>
            </w:pPr>
            <w:r>
              <w:rPr>
                <w:rFonts w:ascii="Arial"/>
                <w:spacing w:val="-1"/>
                <w:sz w:val="12"/>
              </w:rPr>
              <w:t>600,000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2"/>
                <w:szCs w:val="12"/>
              </w:rPr>
            </w:pPr>
            <w:r>
              <w:rPr>
                <w:rFonts w:ascii="Arial"/>
                <w:w w:val="95"/>
                <w:sz w:val="12"/>
              </w:rPr>
              <w:t>600,000</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2"/>
                <w:szCs w:val="12"/>
              </w:rPr>
            </w:pPr>
            <w:r>
              <w:rPr>
                <w:rFonts w:ascii="Arial"/>
                <w:w w:val="95"/>
                <w:sz w:val="12"/>
              </w:rPr>
              <w:t>100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上海企发</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61,013,308</w:t>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63,513,308</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63,513,308</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100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美邦销售</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11,874,493</w:t>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11,874,493</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11,874,493</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44" w:lineRule="exact"/>
              <w:ind w:left="155" w:right="0"/>
              <w:jc w:val="left"/>
              <w:rPr>
                <w:rFonts w:ascii="Arial" w:hAnsi="Arial" w:cs="Arial" w:eastAsia="Arial" w:hint="default"/>
                <w:sz w:val="12"/>
                <w:szCs w:val="12"/>
              </w:rPr>
            </w:pPr>
            <w:r>
              <w:rPr>
                <w:rFonts w:ascii="宋体" w:hAnsi="宋体" w:cs="宋体" w:eastAsia="宋体" w:hint="default"/>
                <w:sz w:val="12"/>
                <w:szCs w:val="12"/>
              </w:rPr>
              <w:t>成都美邦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沈阳美邦</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6,124,104</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6,124,104</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6,124,104</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天津美邦</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6,788,749</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6,788,749</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6,788,749</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济南美邦</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6,095,832</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6,095,832</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6,095,832</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44" w:lineRule="exact"/>
              <w:ind w:left="155" w:right="0"/>
              <w:jc w:val="left"/>
              <w:rPr>
                <w:rFonts w:ascii="Arial" w:hAnsi="Arial" w:cs="Arial" w:eastAsia="Arial" w:hint="default"/>
                <w:sz w:val="12"/>
                <w:szCs w:val="12"/>
              </w:rPr>
            </w:pPr>
            <w:r>
              <w:rPr>
                <w:rFonts w:ascii="宋体" w:hAnsi="宋体" w:cs="宋体" w:eastAsia="宋体" w:hint="default"/>
                <w:sz w:val="12"/>
                <w:szCs w:val="12"/>
              </w:rPr>
              <w:t>福州美邦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昆明美邦</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8,018,137</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8,018,137</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8,018,137</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哈尔滨美邦</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9,500,000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南昌美邦</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3,992,077</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8,992,077</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8,992,077</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西安美邦</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2,070,026</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2,070,026</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2,070,026</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杭州美邦</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3,207,383</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3,207,383</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3,207,383</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44" w:lineRule="exact"/>
              <w:ind w:left="155" w:right="0"/>
              <w:jc w:val="left"/>
              <w:rPr>
                <w:rFonts w:ascii="Arial" w:hAnsi="Arial" w:cs="Arial" w:eastAsia="Arial" w:hint="default"/>
                <w:sz w:val="12"/>
                <w:szCs w:val="12"/>
              </w:rPr>
            </w:pPr>
            <w:r>
              <w:rPr>
                <w:rFonts w:ascii="宋体" w:hAnsi="宋体" w:cs="宋体" w:eastAsia="宋体" w:hint="default"/>
                <w:sz w:val="12"/>
                <w:szCs w:val="12"/>
              </w:rPr>
              <w:t>北京美邦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44" w:lineRule="exact"/>
              <w:ind w:left="155" w:right="0"/>
              <w:jc w:val="left"/>
              <w:rPr>
                <w:rFonts w:ascii="Arial" w:hAnsi="Arial" w:cs="Arial" w:eastAsia="Arial" w:hint="default"/>
                <w:sz w:val="12"/>
                <w:szCs w:val="12"/>
              </w:rPr>
            </w:pPr>
            <w:r>
              <w:rPr>
                <w:rFonts w:ascii="宋体" w:hAnsi="宋体" w:cs="宋体" w:eastAsia="宋体" w:hint="default"/>
                <w:sz w:val="12"/>
                <w:szCs w:val="12"/>
              </w:rPr>
              <w:t>重庆美邦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44" w:lineRule="exact"/>
              <w:ind w:left="155" w:right="0"/>
              <w:jc w:val="left"/>
              <w:rPr>
                <w:rFonts w:ascii="Arial" w:hAnsi="Arial" w:cs="Arial" w:eastAsia="Arial" w:hint="default"/>
                <w:sz w:val="12"/>
                <w:szCs w:val="12"/>
              </w:rPr>
            </w:pPr>
            <w:r>
              <w:rPr>
                <w:rFonts w:ascii="宋体" w:hAnsi="宋体" w:cs="宋体" w:eastAsia="宋体" w:hint="default"/>
                <w:sz w:val="12"/>
                <w:szCs w:val="12"/>
              </w:rPr>
              <w:t>广州美邦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宁波美邦</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2,599,917</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2,599,917</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2,599,917</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温州美邦</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45,000,000</w:t>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45,000,000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45,000,000</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南京美邦</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9,500,000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武汉美邦</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9,500,000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广西美邦</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9,500,000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长春美邦</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9,500,000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兰州美邦</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4,750,000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4,750,000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4,750,000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深圳美邦</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9,500,000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米安斯迪</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50,000,000</w:t>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50,000,000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50,000,000</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100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苏州美邦</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9,500,000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上海邦购</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10,000,000</w:t>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10,000,000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10,000,000</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100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合肥美邦</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9,500,000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杭州美特斯</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9,000,000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9,000,000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
              <w:jc w:val="right"/>
              <w:rPr>
                <w:rFonts w:ascii="Arial" w:hAnsi="Arial" w:cs="Arial" w:eastAsia="Arial" w:hint="default"/>
                <w:sz w:val="12"/>
                <w:szCs w:val="12"/>
              </w:rPr>
            </w:pPr>
            <w:r>
              <w:rPr>
                <w:rFonts w:ascii="Arial"/>
                <w:spacing w:val="-1"/>
                <w:sz w:val="12"/>
              </w:rPr>
              <w:t>9,000,000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上海霓尚</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5,000,000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5,000,000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
              <w:jc w:val="right"/>
              <w:rPr>
                <w:rFonts w:ascii="Arial" w:hAnsi="Arial" w:cs="Arial" w:eastAsia="Arial" w:hint="default"/>
                <w:sz w:val="12"/>
                <w:szCs w:val="12"/>
              </w:rPr>
            </w:pPr>
            <w:r>
              <w:rPr>
                <w:rFonts w:ascii="Arial"/>
                <w:spacing w:val="-1"/>
                <w:sz w:val="12"/>
              </w:rPr>
              <w:t>5,000,000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100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郑州米安思迪</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10,000,000</w:t>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10,000,000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10,000,000</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100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石家庄米安思迪</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10,000,000</w:t>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10,000,000</w:t>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10,000,000</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100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乌鲁木齐美邦</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10,000,000</w:t>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10,000,000</w:t>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10,000,000</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100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太原米安思迪</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10,000,000</w:t>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10,000,000</w:t>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10,000,000</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100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华邦科创</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10,000,000</w:t>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10,000,000</w:t>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10,000,000</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100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224" w:hRule="exact"/>
        </w:trPr>
        <w:tc>
          <w:tcPr>
            <w:tcW w:w="1146"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无和有投资</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r>
            <w:r>
              <w:rPr>
                <w:rFonts w:ascii="Times New Roman"/>
                <w:spacing w:val="-3"/>
                <w:sz w:val="12"/>
                <w:u w:val="single" w:color="000000"/>
              </w:rPr>
              <w:t> </w:t>
            </w:r>
            <w:r>
              <w:rPr>
                <w:rFonts w:ascii="Arial"/>
                <w:spacing w:val="-1"/>
                <w:sz w:val="12"/>
                <w:u w:val="single" w:color="000000"/>
              </w:rPr>
              <w:t>4,500,000</w:t>
            </w:r>
            <w:r>
              <w:rPr>
                <w:rFonts w:ascii="Arial"/>
                <w:spacing w:val="-1"/>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tabs>
                <w:tab w:pos="676" w:val="left" w:leader="none"/>
              </w:tabs>
              <w:spacing w:line="240" w:lineRule="auto" w:before="5"/>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tab/>
            </w:r>
            <w:r>
              <w:rPr>
                <w:rFonts w:ascii="Times New Roman"/>
                <w:sz w:val="12"/>
              </w:rPr>
            </w:r>
            <w:r>
              <w:rPr>
                <w:rFonts w:ascii="Arial"/>
                <w:sz w:val="12"/>
              </w:rPr>
              <w:t>-</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r>
            <w:r>
              <w:rPr>
                <w:rFonts w:ascii="Times New Roman"/>
                <w:spacing w:val="-5"/>
                <w:sz w:val="12"/>
                <w:u w:val="single" w:color="000000"/>
              </w:rPr>
              <w:t> </w:t>
            </w:r>
            <w:r>
              <w:rPr>
                <w:rFonts w:ascii="Arial"/>
                <w:spacing w:val="-1"/>
                <w:sz w:val="12"/>
                <w:u w:val="single" w:color="000000"/>
              </w:rPr>
              <w:t>4,500,000</w:t>
            </w:r>
            <w:r>
              <w:rPr>
                <w:rFonts w:ascii="Arial"/>
                <w:spacing w:val="-1"/>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r>
            <w:r>
              <w:rPr>
                <w:rFonts w:ascii="Times New Roman"/>
                <w:spacing w:val="-5"/>
                <w:sz w:val="12"/>
                <w:u w:val="single" w:color="000000"/>
              </w:rPr>
              <w:t> </w:t>
            </w:r>
            <w:r>
              <w:rPr>
                <w:rFonts w:ascii="Arial"/>
                <w:spacing w:val="-1"/>
                <w:sz w:val="12"/>
                <w:u w:val="single" w:color="000000"/>
              </w:rPr>
              <w:t>4,500,000</w:t>
            </w:r>
            <w:r>
              <w:rPr>
                <w:rFonts w:ascii="Arial"/>
                <w:spacing w:val="-1"/>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100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tabs>
                <w:tab w:pos="386" w:val="left" w:leader="none"/>
              </w:tabs>
              <w:spacing w:line="240" w:lineRule="auto" w:before="5"/>
              <w:ind w:right="40"/>
              <w:jc w:val="right"/>
              <w:rPr>
                <w:rFonts w:ascii="Arial" w:hAnsi="Arial" w:cs="Arial" w:eastAsia="Arial" w:hint="default"/>
                <w:sz w:val="12"/>
                <w:szCs w:val="12"/>
              </w:rPr>
            </w:pPr>
            <w:r>
              <w:rPr>
                <w:rFonts w:ascii="Times New Roman"/>
                <w:sz w:val="12"/>
              </w:rPr>
            </w:r>
            <w:r>
              <w:rPr>
                <w:rFonts w:ascii="Times New Roman"/>
                <w:sz w:val="12"/>
                <w:u w:val="single" w:color="000000"/>
              </w:rPr>
              <w:t> </w:t>
              <w:tab/>
            </w:r>
            <w:r>
              <w:rPr>
                <w:rFonts w:ascii="Times New Roman"/>
                <w:sz w:val="12"/>
              </w:rPr>
            </w:r>
            <w:r>
              <w:rPr>
                <w:rFonts w:ascii="Arial"/>
                <w:sz w:val="12"/>
              </w:rPr>
              <w:t>-</w:t>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tabs>
                <w:tab w:pos="386" w:val="left" w:leader="none"/>
              </w:tabs>
              <w:spacing w:line="240" w:lineRule="auto" w:before="5"/>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tab/>
            </w:r>
            <w:r>
              <w:rPr>
                <w:rFonts w:ascii="Times New Roman"/>
                <w:sz w:val="12"/>
              </w:rPr>
            </w:r>
            <w:r>
              <w:rPr>
                <w:rFonts w:ascii="Arial"/>
                <w:sz w:val="12"/>
              </w:rPr>
              <w:t>-</w:t>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tabs>
                <w:tab w:pos="443" w:val="left" w:leader="none"/>
              </w:tabs>
              <w:spacing w:line="240" w:lineRule="auto" w:before="5"/>
              <w:ind w:right="33"/>
              <w:jc w:val="right"/>
              <w:rPr>
                <w:rFonts w:ascii="Arial" w:hAnsi="Arial" w:cs="Arial" w:eastAsia="Arial" w:hint="default"/>
                <w:sz w:val="12"/>
                <w:szCs w:val="12"/>
              </w:rPr>
            </w:pPr>
            <w:r>
              <w:rPr>
                <w:rFonts w:ascii="Times New Roman"/>
                <w:sz w:val="12"/>
              </w:rPr>
            </w:r>
            <w:r>
              <w:rPr>
                <w:rFonts w:ascii="Times New Roman"/>
                <w:sz w:val="12"/>
                <w:u w:val="single" w:color="000000"/>
              </w:rPr>
              <w:t> </w:t>
              <w:tab/>
            </w:r>
            <w:r>
              <w:rPr>
                <w:rFonts w:ascii="Times New Roman"/>
                <w:sz w:val="12"/>
              </w:rPr>
            </w:r>
            <w:r>
              <w:rPr>
                <w:rFonts w:ascii="Arial"/>
                <w:sz w:val="12"/>
              </w:rPr>
              <w:t>-</w:t>
            </w:r>
          </w:p>
        </w:tc>
      </w:tr>
      <w:tr>
        <w:trPr>
          <w:trHeight w:val="218" w:hRule="exact"/>
        </w:trPr>
        <w:tc>
          <w:tcPr>
            <w:tcW w:w="1146"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r>
            <w:r>
              <w:rPr>
                <w:rFonts w:ascii="Times New Roman"/>
                <w:spacing w:val="-17"/>
                <w:sz w:val="12"/>
                <w:u w:val="single" w:color="000000"/>
              </w:rPr>
              <w:t> </w:t>
            </w:r>
            <w:r>
              <w:rPr>
                <w:rFonts w:ascii="Arial"/>
                <w:spacing w:val="-1"/>
                <w:sz w:val="12"/>
                <w:u w:val="single" w:color="000000"/>
              </w:rPr>
              <w:t>366,134,026</w:t>
            </w:r>
            <w:r>
              <w:rPr>
                <w:rFonts w:ascii="Arial"/>
                <w:spacing w:val="-1"/>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r>
            <w:r>
              <w:rPr>
                <w:rFonts w:ascii="Times New Roman"/>
                <w:spacing w:val="-20"/>
                <w:sz w:val="12"/>
                <w:u w:val="single" w:color="000000"/>
              </w:rPr>
              <w:t> </w:t>
            </w:r>
            <w:r>
              <w:rPr>
                <w:rFonts w:ascii="Arial"/>
                <w:spacing w:val="-1"/>
                <w:sz w:val="12"/>
                <w:u w:val="single" w:color="000000"/>
              </w:rPr>
              <w:t>329,634,026</w:t>
            </w:r>
            <w:r>
              <w:rPr>
                <w:rFonts w:ascii="Arial"/>
                <w:spacing w:val="-1"/>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r>
            <w:r>
              <w:rPr>
                <w:rFonts w:ascii="Times New Roman"/>
                <w:spacing w:val="-12"/>
                <w:sz w:val="12"/>
                <w:u w:val="single" w:color="000000"/>
              </w:rPr>
              <w:t> </w:t>
            </w:r>
            <w:r>
              <w:rPr>
                <w:rFonts w:ascii="Arial"/>
                <w:spacing w:val="-1"/>
                <w:sz w:val="12"/>
                <w:u w:val="single" w:color="000000"/>
              </w:rPr>
              <w:t>44,500,000</w:t>
            </w:r>
            <w:r>
              <w:rPr>
                <w:rFonts w:ascii="Arial"/>
                <w:spacing w:val="-1"/>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r>
            <w:r>
              <w:rPr>
                <w:rFonts w:ascii="Times New Roman"/>
                <w:spacing w:val="-20"/>
                <w:sz w:val="12"/>
                <w:u w:val="single" w:color="000000"/>
              </w:rPr>
              <w:t> </w:t>
            </w:r>
            <w:r>
              <w:rPr>
                <w:rFonts w:ascii="Arial"/>
                <w:spacing w:val="-1"/>
                <w:sz w:val="12"/>
                <w:u w:val="single" w:color="000000"/>
              </w:rPr>
              <w:t>374,134,026</w:t>
            </w:r>
            <w:r>
              <w:rPr>
                <w:rFonts w:ascii="Arial"/>
                <w:spacing w:val="-1"/>
                <w:sz w:val="12"/>
              </w:rPr>
            </w:r>
          </w:p>
        </w:tc>
        <w:tc>
          <w:tcPr>
            <w:tcW w:w="760" w:type="dxa"/>
            <w:tcBorders>
              <w:top w:val="nil" w:sz="6" w:space="0" w:color="auto"/>
              <w:left w:val="nil" w:sz="6" w:space="0" w:color="auto"/>
              <w:bottom w:val="nil" w:sz="6" w:space="0" w:color="auto"/>
              <w:right w:val="nil" w:sz="6" w:space="0" w:color="auto"/>
            </w:tcBorders>
          </w:tcPr>
          <w:p>
            <w:pPr/>
          </w:p>
        </w:tc>
        <w:tc>
          <w:tcPr>
            <w:tcW w:w="741"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single" w:sz="4" w:space="0" w:color="000000"/>
              <w:right w:val="nil" w:sz="6" w:space="0" w:color="auto"/>
            </w:tcBorders>
          </w:tcPr>
          <w:p>
            <w:pPr>
              <w:pStyle w:val="TableParagraph"/>
              <w:tabs>
                <w:tab w:pos="383" w:val="left" w:leader="none"/>
              </w:tabs>
              <w:spacing w:line="240" w:lineRule="auto" w:before="67"/>
              <w:ind w:right="42"/>
              <w:jc w:val="right"/>
              <w:rPr>
                <w:rFonts w:ascii="Arial" w:hAnsi="Arial" w:cs="Arial" w:eastAsia="Arial" w:hint="default"/>
                <w:sz w:val="12"/>
                <w:szCs w:val="12"/>
              </w:rPr>
            </w:pPr>
            <w:r>
              <w:rPr>
                <w:rFonts w:ascii="Times New Roman"/>
                <w:sz w:val="12"/>
              </w:rPr>
            </w:r>
            <w:r>
              <w:rPr>
                <w:rFonts w:ascii="Times New Roman"/>
                <w:sz w:val="12"/>
                <w:u w:val="single" w:color="000000"/>
              </w:rPr>
              <w:t> </w:t>
              <w:tab/>
            </w:r>
            <w:r>
              <w:rPr>
                <w:rFonts w:ascii="Arial"/>
                <w:sz w:val="12"/>
                <w:u w:val="single" w:color="000000"/>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single" w:sz="4" w:space="0" w:color="000000"/>
              <w:right w:val="nil" w:sz="6" w:space="0" w:color="auto"/>
            </w:tcBorders>
          </w:tcPr>
          <w:p>
            <w:pPr>
              <w:pStyle w:val="TableParagraph"/>
              <w:tabs>
                <w:tab w:pos="386" w:val="left" w:leader="none"/>
              </w:tabs>
              <w:spacing w:line="240" w:lineRule="auto" w:before="67"/>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tab/>
            </w:r>
            <w:r>
              <w:rPr>
                <w:rFonts w:ascii="Times New Roman"/>
                <w:sz w:val="12"/>
              </w:rPr>
            </w:r>
            <w:r>
              <w:rPr>
                <w:rFonts w:ascii="Arial"/>
                <w:sz w:val="12"/>
              </w:rPr>
              <w:t>-</w:t>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single" w:sz="4" w:space="0" w:color="000000"/>
              <w:right w:val="nil" w:sz="6" w:space="0" w:color="auto"/>
            </w:tcBorders>
          </w:tcPr>
          <w:p>
            <w:pPr>
              <w:pStyle w:val="TableParagraph"/>
              <w:tabs>
                <w:tab w:pos="443" w:val="left" w:leader="none"/>
              </w:tabs>
              <w:spacing w:line="240" w:lineRule="auto" w:before="67"/>
              <w:ind w:right="33"/>
              <w:jc w:val="right"/>
              <w:rPr>
                <w:rFonts w:ascii="Arial" w:hAnsi="Arial" w:cs="Arial" w:eastAsia="Arial" w:hint="default"/>
                <w:sz w:val="12"/>
                <w:szCs w:val="12"/>
              </w:rPr>
            </w:pPr>
            <w:r>
              <w:rPr>
                <w:rFonts w:ascii="Times New Roman"/>
                <w:sz w:val="12"/>
              </w:rPr>
            </w:r>
            <w:r>
              <w:rPr>
                <w:rFonts w:ascii="Times New Roman"/>
                <w:sz w:val="12"/>
                <w:u w:val="single" w:color="000000"/>
              </w:rPr>
              <w:t> </w:t>
              <w:tab/>
            </w:r>
            <w:r>
              <w:rPr>
                <w:rFonts w:ascii="Times New Roman"/>
                <w:sz w:val="12"/>
              </w:rPr>
            </w:r>
            <w:r>
              <w:rPr>
                <w:rFonts w:ascii="Arial"/>
                <w:sz w:val="12"/>
              </w:rPr>
              <w:t>-</w:t>
            </w:r>
          </w:p>
        </w:tc>
      </w:tr>
    </w:tbl>
    <w:p>
      <w:pPr>
        <w:spacing w:after="0" w:line="240" w:lineRule="auto"/>
        <w:jc w:val="right"/>
        <w:rPr>
          <w:rFonts w:ascii="Arial" w:hAnsi="Arial" w:cs="Arial" w:eastAsia="Arial" w:hint="default"/>
          <w:sz w:val="12"/>
          <w:szCs w:val="12"/>
        </w:rPr>
        <w:sectPr>
          <w:pgSz w:w="11910" w:h="16840"/>
          <w:pgMar w:header="1308" w:footer="746" w:top="3620" w:bottom="940" w:left="1680" w:right="1680"/>
        </w:sectPr>
      </w:pPr>
    </w:p>
    <w:p>
      <w:pPr>
        <w:spacing w:line="240" w:lineRule="auto" w:before="3"/>
        <w:rPr>
          <w:rFonts w:ascii="Microsoft JhengHei" w:hAnsi="Microsoft JhengHei" w:cs="Microsoft JhengHei" w:eastAsia="Microsoft JhengHei" w:hint="default"/>
          <w:b/>
          <w:bCs/>
          <w:sz w:val="28"/>
          <w:szCs w:val="28"/>
        </w:rPr>
      </w:pPr>
    </w:p>
    <w:p>
      <w:pPr>
        <w:spacing w:line="367" w:lineRule="exact" w:before="0"/>
        <w:ind w:left="11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37" w:val="left" w:leader="none"/>
        </w:tabs>
        <w:spacing w:before="170"/>
        <w:ind w:left="124" w:right="10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w:t>
        <w:tab/>
      </w:r>
      <w:r>
        <w:rPr>
          <w:rFonts w:ascii="Microsoft JhengHei" w:hAnsi="Microsoft JhengHei" w:cs="Microsoft JhengHei" w:eastAsia="Microsoft JhengHei" w:hint="default"/>
          <w:b/>
          <w:bCs/>
          <w:sz w:val="24"/>
          <w:szCs w:val="24"/>
        </w:rPr>
        <w:t>长期股权投资</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19"/>
          <w:szCs w:val="19"/>
        </w:rPr>
      </w:pPr>
    </w:p>
    <w:tbl>
      <w:tblPr>
        <w:tblW w:w="0" w:type="auto"/>
        <w:jc w:val="left"/>
        <w:tblInd w:w="802" w:type="dxa"/>
        <w:tblLayout w:type="fixed"/>
        <w:tblCellMar>
          <w:top w:w="0" w:type="dxa"/>
          <w:left w:w="0" w:type="dxa"/>
          <w:bottom w:w="0" w:type="dxa"/>
          <w:right w:w="0" w:type="dxa"/>
        </w:tblCellMar>
        <w:tblLook w:val="01E0"/>
      </w:tblPr>
      <w:tblGrid>
        <w:gridCol w:w="1134"/>
        <w:gridCol w:w="737"/>
        <w:gridCol w:w="130"/>
        <w:gridCol w:w="717"/>
        <w:gridCol w:w="140"/>
        <w:gridCol w:w="710"/>
        <w:gridCol w:w="142"/>
        <w:gridCol w:w="712"/>
        <w:gridCol w:w="760"/>
        <w:gridCol w:w="741"/>
        <w:gridCol w:w="524"/>
        <w:gridCol w:w="42"/>
        <w:gridCol w:w="482"/>
        <w:gridCol w:w="139"/>
        <w:gridCol w:w="520"/>
      </w:tblGrid>
      <w:tr>
        <w:trPr>
          <w:trHeight w:val="807"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9"/>
              <w:ind w:right="2"/>
              <w:jc w:val="right"/>
              <w:rPr>
                <w:rFonts w:ascii="宋体" w:hAnsi="宋体" w:cs="宋体" w:eastAsia="宋体" w:hint="default"/>
                <w:sz w:val="12"/>
                <w:szCs w:val="12"/>
              </w:rPr>
            </w:pPr>
            <w:r>
              <w:rPr>
                <w:rFonts w:ascii="宋体" w:hAnsi="宋体" w:cs="宋体" w:eastAsia="宋体" w:hint="default"/>
                <w:sz w:val="12"/>
                <w:szCs w:val="12"/>
              </w:rPr>
              <w:t>初始投资成本</w:t>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9"/>
              <w:ind w:right="1"/>
              <w:jc w:val="right"/>
              <w:rPr>
                <w:rFonts w:ascii="宋体" w:hAnsi="宋体" w:cs="宋体" w:eastAsia="宋体" w:hint="default"/>
                <w:sz w:val="12"/>
                <w:szCs w:val="12"/>
              </w:rPr>
            </w:pPr>
            <w:r>
              <w:rPr>
                <w:rFonts w:ascii="宋体" w:hAnsi="宋体" w:cs="宋体" w:eastAsia="宋体" w:hint="default"/>
                <w:sz w:val="12"/>
                <w:szCs w:val="12"/>
              </w:rPr>
              <w:t>年初数</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9"/>
              <w:ind w:right="0"/>
              <w:jc w:val="right"/>
              <w:rPr>
                <w:rFonts w:ascii="宋体" w:hAnsi="宋体" w:cs="宋体" w:eastAsia="宋体" w:hint="default"/>
                <w:sz w:val="12"/>
                <w:szCs w:val="12"/>
              </w:rPr>
            </w:pPr>
            <w:r>
              <w:rPr>
                <w:rFonts w:ascii="宋体" w:hAnsi="宋体" w:cs="宋体" w:eastAsia="宋体" w:hint="default"/>
                <w:sz w:val="12"/>
                <w:szCs w:val="12"/>
              </w:rPr>
              <w:t>本年增减</w:t>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9"/>
              <w:ind w:right="2"/>
              <w:jc w:val="right"/>
              <w:rPr>
                <w:rFonts w:ascii="宋体" w:hAnsi="宋体" w:cs="宋体" w:eastAsia="宋体" w:hint="default"/>
                <w:sz w:val="12"/>
                <w:szCs w:val="12"/>
              </w:rPr>
            </w:pPr>
            <w:r>
              <w:rPr>
                <w:rFonts w:ascii="宋体" w:hAnsi="宋体" w:cs="宋体" w:eastAsia="宋体" w:hint="default"/>
                <w:sz w:val="12"/>
                <w:szCs w:val="12"/>
              </w:rPr>
              <w:t>年末数</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9"/>
              <w:ind w:right="54"/>
              <w:jc w:val="right"/>
              <w:rPr>
                <w:rFonts w:ascii="宋体" w:hAnsi="宋体" w:cs="宋体" w:eastAsia="宋体" w:hint="default"/>
                <w:sz w:val="12"/>
                <w:szCs w:val="12"/>
              </w:rPr>
            </w:pPr>
            <w:r>
              <w:rPr>
                <w:rFonts w:ascii="宋体" w:hAnsi="宋体" w:cs="宋体" w:eastAsia="宋体" w:hint="default"/>
                <w:sz w:val="12"/>
                <w:szCs w:val="12"/>
              </w:rPr>
              <w:t>直接持股</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9"/>
              <w:ind w:right="84"/>
              <w:jc w:val="right"/>
              <w:rPr>
                <w:rFonts w:ascii="宋体" w:hAnsi="宋体" w:cs="宋体" w:eastAsia="宋体" w:hint="default"/>
                <w:sz w:val="12"/>
                <w:szCs w:val="12"/>
              </w:rPr>
            </w:pPr>
            <w:r>
              <w:rPr>
                <w:rFonts w:ascii="宋体" w:hAnsi="宋体" w:cs="宋体" w:eastAsia="宋体" w:hint="default"/>
                <w:sz w:val="12"/>
                <w:szCs w:val="12"/>
              </w:rPr>
              <w:t>表决权比例</w:t>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9"/>
              <w:ind w:right="41"/>
              <w:jc w:val="right"/>
              <w:rPr>
                <w:rFonts w:ascii="宋体" w:hAnsi="宋体" w:cs="宋体" w:eastAsia="宋体" w:hint="default"/>
                <w:sz w:val="12"/>
                <w:szCs w:val="12"/>
              </w:rPr>
            </w:pPr>
            <w:r>
              <w:rPr>
                <w:rFonts w:ascii="宋体" w:hAnsi="宋体" w:cs="宋体" w:eastAsia="宋体" w:hint="default"/>
                <w:sz w:val="12"/>
                <w:szCs w:val="12"/>
              </w:rPr>
              <w:t>减值准备</w:t>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9"/>
              <w:ind w:right="0"/>
              <w:jc w:val="right"/>
              <w:rPr>
                <w:rFonts w:ascii="宋体" w:hAnsi="宋体" w:cs="宋体" w:eastAsia="宋体" w:hint="default"/>
                <w:sz w:val="12"/>
                <w:szCs w:val="12"/>
              </w:rPr>
            </w:pPr>
            <w:r>
              <w:rPr>
                <w:rFonts w:ascii="宋体" w:hAnsi="宋体" w:cs="宋体" w:eastAsia="宋体" w:hint="default"/>
                <w:sz w:val="12"/>
                <w:szCs w:val="12"/>
              </w:rPr>
              <w:t>本年计提</w:t>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79"/>
              <w:ind w:right="33"/>
              <w:jc w:val="right"/>
              <w:rPr>
                <w:rFonts w:ascii="宋体" w:hAnsi="宋体" w:cs="宋体" w:eastAsia="宋体" w:hint="default"/>
                <w:sz w:val="12"/>
                <w:szCs w:val="12"/>
              </w:rPr>
            </w:pPr>
            <w:r>
              <w:rPr>
                <w:rFonts w:ascii="宋体" w:hAnsi="宋体" w:cs="宋体" w:eastAsia="宋体" w:hint="default"/>
                <w:sz w:val="12"/>
                <w:szCs w:val="12"/>
              </w:rPr>
              <w:t>本年</w:t>
            </w:r>
          </w:p>
        </w:tc>
      </w:tr>
      <w:tr>
        <w:trPr>
          <w:trHeight w:val="230" w:hRule="exact"/>
        </w:trPr>
        <w:tc>
          <w:tcPr>
            <w:tcW w:w="1134"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Style w:val="TableParagraph"/>
              <w:spacing w:line="149" w:lineRule="exact"/>
              <w:ind w:right="52"/>
              <w:jc w:val="right"/>
              <w:rPr>
                <w:rFonts w:ascii="Arial" w:hAnsi="Arial" w:cs="Arial" w:eastAsia="Arial" w:hint="default"/>
                <w:sz w:val="12"/>
                <w:szCs w:val="12"/>
              </w:rPr>
            </w:pPr>
            <w:r>
              <w:rPr>
                <w:rFonts w:ascii="宋体" w:hAnsi="宋体" w:cs="宋体" w:eastAsia="宋体" w:hint="default"/>
                <w:spacing w:val="-1"/>
                <w:sz w:val="12"/>
                <w:szCs w:val="12"/>
              </w:rPr>
              <w:t>比例</w:t>
            </w:r>
            <w:r>
              <w:rPr>
                <w:rFonts w:ascii="Arial" w:hAnsi="Arial" w:cs="Arial" w:eastAsia="Arial" w:hint="default"/>
                <w:spacing w:val="-1"/>
                <w:sz w:val="12"/>
                <w:szCs w:val="12"/>
              </w:rPr>
              <w:t>(%)</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5"/>
              <w:jc w:val="right"/>
              <w:rPr>
                <w:rFonts w:ascii="Arial" w:hAnsi="Arial" w:cs="Arial" w:eastAsia="Arial" w:hint="default"/>
                <w:sz w:val="12"/>
                <w:szCs w:val="12"/>
              </w:rPr>
            </w:pPr>
            <w:r>
              <w:rPr>
                <w:rFonts w:ascii="Arial"/>
                <w:spacing w:val="-1"/>
                <w:sz w:val="12"/>
              </w:rPr>
              <w:t>(%)</w:t>
            </w:r>
          </w:p>
        </w:tc>
        <w:tc>
          <w:tcPr>
            <w:tcW w:w="524" w:type="dxa"/>
            <w:tcBorders>
              <w:top w:val="nil" w:sz="6" w:space="0" w:color="auto"/>
              <w:left w:val="nil" w:sz="6" w:space="0" w:color="auto"/>
              <w:bottom w:val="nil" w:sz="6" w:space="0" w:color="auto"/>
              <w:right w:val="nil" w:sz="6" w:space="0" w:color="auto"/>
            </w:tcBorders>
          </w:tcPr>
          <w:p>
            <w:pP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138" w:lineRule="exact"/>
              <w:ind w:right="0"/>
              <w:jc w:val="right"/>
              <w:rPr>
                <w:rFonts w:ascii="宋体" w:hAnsi="宋体" w:cs="宋体" w:eastAsia="宋体" w:hint="default"/>
                <w:sz w:val="12"/>
                <w:szCs w:val="12"/>
              </w:rPr>
            </w:pPr>
            <w:r>
              <w:rPr>
                <w:rFonts w:ascii="宋体" w:hAnsi="宋体" w:cs="宋体" w:eastAsia="宋体" w:hint="default"/>
                <w:sz w:val="12"/>
                <w:szCs w:val="12"/>
              </w:rPr>
              <w:t>减值准备</w:t>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138" w:lineRule="exact"/>
              <w:ind w:right="33"/>
              <w:jc w:val="right"/>
              <w:rPr>
                <w:rFonts w:ascii="宋体" w:hAnsi="宋体" w:cs="宋体" w:eastAsia="宋体" w:hint="default"/>
                <w:sz w:val="12"/>
                <w:szCs w:val="12"/>
              </w:rPr>
            </w:pPr>
            <w:r>
              <w:rPr>
                <w:rFonts w:ascii="宋体" w:hAnsi="宋体" w:cs="宋体" w:eastAsia="宋体" w:hint="default"/>
                <w:sz w:val="12"/>
                <w:szCs w:val="12"/>
              </w:rPr>
              <w:t>现金红利</w:t>
            </w:r>
          </w:p>
        </w:tc>
      </w:tr>
      <w:tr>
        <w:trPr>
          <w:trHeight w:val="221"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2"/>
                <w:szCs w:val="12"/>
              </w:rPr>
            </w:pPr>
            <w:r>
              <w:rPr>
                <w:rFonts w:ascii="宋体" w:hAnsi="宋体" w:cs="宋体" w:eastAsia="宋体" w:hint="default"/>
                <w:sz w:val="12"/>
                <w:szCs w:val="12"/>
              </w:rPr>
              <w:t>成本法：</w:t>
            </w:r>
          </w:p>
        </w:tc>
        <w:tc>
          <w:tcPr>
            <w:tcW w:w="73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741"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nil" w:sz="6" w:space="0" w:color="auto"/>
              <w:right w:val="nil" w:sz="6" w:space="0" w:color="auto"/>
            </w:tcBorders>
          </w:tcPr>
          <w:p>
            <w:pP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
        </w:tc>
      </w:tr>
      <w:tr>
        <w:trPr>
          <w:trHeight w:val="159"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8" w:lineRule="exact"/>
              <w:ind w:left="155" w:right="0"/>
              <w:jc w:val="left"/>
              <w:rPr>
                <w:rFonts w:ascii="宋体" w:hAnsi="宋体" w:cs="宋体" w:eastAsia="宋体" w:hint="default"/>
                <w:sz w:val="12"/>
                <w:szCs w:val="12"/>
              </w:rPr>
            </w:pPr>
            <w:r>
              <w:rPr>
                <w:rFonts w:ascii="宋体" w:hAnsi="宋体" w:cs="宋体" w:eastAsia="宋体" w:hint="default"/>
                <w:sz w:val="12"/>
                <w:szCs w:val="12"/>
              </w:rPr>
              <w:t>博物馆</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2"/>
                <w:szCs w:val="12"/>
              </w:rPr>
            </w:pPr>
            <w:r>
              <w:rPr>
                <w:rFonts w:ascii="Arial"/>
                <w:w w:val="95"/>
                <w:sz w:val="12"/>
              </w:rPr>
              <w:t>100,000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2"/>
                <w:szCs w:val="12"/>
              </w:rPr>
            </w:pPr>
            <w:r>
              <w:rPr>
                <w:rFonts w:ascii="Arial"/>
                <w:spacing w:val="-1"/>
                <w:sz w:val="12"/>
              </w:rPr>
              <w:t>600,000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2"/>
                <w:szCs w:val="12"/>
              </w:rPr>
            </w:pPr>
            <w:r>
              <w:rPr>
                <w:rFonts w:ascii="Arial"/>
                <w:w w:val="95"/>
                <w:sz w:val="12"/>
              </w:rPr>
              <w:t>600,000</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2"/>
              <w:jc w:val="right"/>
              <w:rPr>
                <w:rFonts w:ascii="Arial" w:hAnsi="Arial" w:cs="Arial" w:eastAsia="Arial" w:hint="default"/>
                <w:sz w:val="12"/>
                <w:szCs w:val="12"/>
              </w:rPr>
            </w:pPr>
            <w:r>
              <w:rPr>
                <w:rFonts w:ascii="Arial"/>
                <w:w w:val="95"/>
                <w:sz w:val="12"/>
              </w:rPr>
              <w:t>100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上海企发</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61,013,308</w:t>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63,513,308</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63,513,308</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美邦销售</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11,874,493</w:t>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11,874,493</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11,874,493</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44" w:lineRule="exact"/>
              <w:ind w:left="155" w:right="0"/>
              <w:jc w:val="left"/>
              <w:rPr>
                <w:rFonts w:ascii="Arial" w:hAnsi="Arial" w:cs="Arial" w:eastAsia="Arial" w:hint="default"/>
                <w:sz w:val="12"/>
                <w:szCs w:val="12"/>
              </w:rPr>
            </w:pPr>
            <w:r>
              <w:rPr>
                <w:rFonts w:ascii="宋体" w:hAnsi="宋体" w:cs="宋体" w:eastAsia="宋体" w:hint="default"/>
                <w:sz w:val="12"/>
                <w:szCs w:val="12"/>
              </w:rPr>
              <w:t>上海美威</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r>
              <w:rPr>
                <w:rFonts w:ascii="宋体" w:hAnsi="宋体" w:cs="宋体" w:eastAsia="宋体" w:hint="default"/>
                <w:sz w:val="12"/>
                <w:szCs w:val="12"/>
              </w:rPr>
              <w:t>注</w:t>
            </w:r>
            <w:r>
              <w:rPr>
                <w:rFonts w:ascii="Arial" w:hAnsi="Arial" w:cs="Arial" w:eastAsia="Arial" w:hint="default"/>
                <w:sz w:val="12"/>
                <w:szCs w:val="12"/>
              </w:rPr>
              <w:t>2)</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135" w:lineRule="exact"/>
              <w:ind w:right="2"/>
              <w:jc w:val="right"/>
              <w:rPr>
                <w:rFonts w:ascii="宋体" w:hAnsi="宋体" w:cs="宋体" w:eastAsia="宋体" w:hint="default"/>
                <w:sz w:val="12"/>
                <w:szCs w:val="12"/>
              </w:rPr>
            </w:pPr>
            <w:r>
              <w:rPr>
                <w:rFonts w:ascii="宋体" w:hAnsi="宋体" w:cs="宋体" w:eastAsia="宋体" w:hint="default"/>
                <w:sz w:val="12"/>
                <w:szCs w:val="12"/>
              </w:rPr>
              <w:t>不适用</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44" w:lineRule="exact"/>
              <w:ind w:left="155" w:right="0"/>
              <w:jc w:val="left"/>
              <w:rPr>
                <w:rFonts w:ascii="Arial" w:hAnsi="Arial" w:cs="Arial" w:eastAsia="Arial" w:hint="default"/>
                <w:sz w:val="12"/>
                <w:szCs w:val="12"/>
              </w:rPr>
            </w:pPr>
            <w:r>
              <w:rPr>
                <w:rFonts w:ascii="宋体" w:hAnsi="宋体" w:cs="宋体" w:eastAsia="宋体" w:hint="default"/>
                <w:sz w:val="12"/>
                <w:szCs w:val="12"/>
              </w:rPr>
              <w:t>成都美邦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沈阳美邦</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6,124,104</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6,124,104</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6,124,104</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天津美邦</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6,788,749</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6,788,749</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6,788,749</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济南美邦</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6,095,832</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6,095,832</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6,095,832</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44" w:lineRule="exact"/>
              <w:ind w:left="155" w:right="0"/>
              <w:jc w:val="left"/>
              <w:rPr>
                <w:rFonts w:ascii="Arial" w:hAnsi="Arial" w:cs="Arial" w:eastAsia="Arial" w:hint="default"/>
                <w:sz w:val="12"/>
                <w:szCs w:val="12"/>
              </w:rPr>
            </w:pPr>
            <w:r>
              <w:rPr>
                <w:rFonts w:ascii="宋体" w:hAnsi="宋体" w:cs="宋体" w:eastAsia="宋体" w:hint="default"/>
                <w:sz w:val="12"/>
                <w:szCs w:val="12"/>
              </w:rPr>
              <w:t>福州美邦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昆明美邦</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8,018,137</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8,018,137</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8,018,137</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哈尔滨美邦</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9,500,000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南昌美邦</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3,992,077</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3,992,077</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5,000,000</w:t>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8,992,077</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西安美邦</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2,070,026</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2,070,026</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2,070,026</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杭州美邦</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3,207,383</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3,207,383</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3,207,383</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44" w:lineRule="exact"/>
              <w:ind w:left="155" w:right="0"/>
              <w:jc w:val="left"/>
              <w:rPr>
                <w:rFonts w:ascii="Arial" w:hAnsi="Arial" w:cs="Arial" w:eastAsia="Arial" w:hint="default"/>
                <w:sz w:val="12"/>
                <w:szCs w:val="12"/>
              </w:rPr>
            </w:pPr>
            <w:r>
              <w:rPr>
                <w:rFonts w:ascii="宋体" w:hAnsi="宋体" w:cs="宋体" w:eastAsia="宋体" w:hint="default"/>
                <w:sz w:val="12"/>
                <w:szCs w:val="12"/>
              </w:rPr>
              <w:t>北京美邦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44" w:lineRule="exact"/>
              <w:ind w:left="155" w:right="0"/>
              <w:jc w:val="left"/>
              <w:rPr>
                <w:rFonts w:ascii="Arial" w:hAnsi="Arial" w:cs="Arial" w:eastAsia="Arial" w:hint="default"/>
                <w:sz w:val="12"/>
                <w:szCs w:val="12"/>
              </w:rPr>
            </w:pPr>
            <w:r>
              <w:rPr>
                <w:rFonts w:ascii="宋体" w:hAnsi="宋体" w:cs="宋体" w:eastAsia="宋体" w:hint="default"/>
                <w:sz w:val="12"/>
                <w:szCs w:val="12"/>
              </w:rPr>
              <w:t>重庆美邦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44" w:lineRule="exact"/>
              <w:ind w:left="155" w:right="0"/>
              <w:jc w:val="left"/>
              <w:rPr>
                <w:rFonts w:ascii="Arial" w:hAnsi="Arial" w:cs="Arial" w:eastAsia="Arial" w:hint="default"/>
                <w:sz w:val="12"/>
                <w:szCs w:val="12"/>
              </w:rPr>
            </w:pPr>
            <w:r>
              <w:rPr>
                <w:rFonts w:ascii="宋体" w:hAnsi="宋体" w:cs="宋体" w:eastAsia="宋体" w:hint="default"/>
                <w:sz w:val="12"/>
                <w:szCs w:val="12"/>
              </w:rPr>
              <w:t>广州美邦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
              <w:jc w:val="right"/>
              <w:rPr>
                <w:rFonts w:ascii="Arial" w:hAnsi="Arial" w:cs="Arial" w:eastAsia="Arial" w:hint="default"/>
                <w:sz w:val="12"/>
                <w:szCs w:val="12"/>
              </w:rPr>
            </w:pPr>
            <w:r>
              <w:rPr>
                <w:rFonts w:ascii="Arial"/>
                <w:w w:val="99"/>
                <w:sz w:val="12"/>
              </w:rPr>
              <w:t>-</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宁波美邦</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2,599,917</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2,599,917</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2,599,917</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温州美邦</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45,000,000</w:t>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45,000,000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45,000,000</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南京美邦</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9,500,000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武汉美邦</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9,500,000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广西美邦</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9,500,000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长春美邦</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9,500,000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兰州美邦</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4,750,000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4,750,000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4,750,000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深圳美邦</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9,500,000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米安斯迪</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50,000,000</w:t>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50,000,000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50,000,000</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100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苏州美邦</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9,500,000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上海邦购</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10,000,000</w:t>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10,000,000</w:t>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10,000,000</w:t>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100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合肥美邦</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9,500,000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9,500,000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95</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杭州美特斯</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9,000,000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9,000,000</w:t>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9,000,000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90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上海霓尚</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5"/>
                <w:sz w:val="12"/>
              </w:rPr>
              <w:t>5,000,000</w:t>
            </w:r>
            <w:r>
              <w:rPr>
                <w:rFonts w:ascii="Arial"/>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5,000,000</w:t>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spacing w:val="-1"/>
                <w:sz w:val="12"/>
              </w:rPr>
              <w:t>5,000,000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100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4"/>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0"/>
              <w:jc w:val="right"/>
              <w:rPr>
                <w:rFonts w:ascii="Arial" w:hAnsi="Arial" w:cs="Arial" w:eastAsia="Arial" w:hint="default"/>
                <w:sz w:val="12"/>
                <w:szCs w:val="12"/>
              </w:rPr>
            </w:pPr>
            <w:r>
              <w:rPr>
                <w:rFonts w:ascii="Arial"/>
                <w:w w:val="99"/>
                <w:sz w:val="12"/>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Arial"/>
                <w:w w:val="99"/>
                <w:sz w:val="12"/>
              </w:rPr>
              <w:t>-</w:t>
            </w:r>
            <w:r>
              <w:rPr>
                <w:rFonts w:ascii="Arial"/>
                <w:sz w:val="12"/>
              </w:rPr>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224"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35" w:lineRule="exact"/>
              <w:ind w:left="155" w:right="0"/>
              <w:jc w:val="left"/>
              <w:rPr>
                <w:rFonts w:ascii="宋体" w:hAnsi="宋体" w:cs="宋体" w:eastAsia="宋体" w:hint="default"/>
                <w:sz w:val="12"/>
                <w:szCs w:val="12"/>
              </w:rPr>
            </w:pPr>
            <w:r>
              <w:rPr>
                <w:rFonts w:ascii="宋体" w:hAnsi="宋体" w:cs="宋体" w:eastAsia="宋体" w:hint="default"/>
                <w:sz w:val="12"/>
                <w:szCs w:val="12"/>
              </w:rPr>
              <w:t>郑州米安思迪</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r>
            <w:r>
              <w:rPr>
                <w:rFonts w:ascii="Times New Roman"/>
                <w:spacing w:val="-10"/>
                <w:sz w:val="12"/>
                <w:u w:val="single" w:color="000000"/>
              </w:rPr>
              <w:t> </w:t>
            </w:r>
            <w:r>
              <w:rPr>
                <w:rFonts w:ascii="Arial"/>
                <w:spacing w:val="-1"/>
                <w:sz w:val="12"/>
                <w:u w:val="single" w:color="000000"/>
              </w:rPr>
              <w:t>10,000,000</w:t>
            </w:r>
            <w:r>
              <w:rPr>
                <w:rFonts w:ascii="Arial"/>
                <w:spacing w:val="-1"/>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tabs>
                <w:tab w:pos="676" w:val="left" w:leader="none"/>
              </w:tabs>
              <w:spacing w:line="240" w:lineRule="auto" w:before="5"/>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tab/>
            </w:r>
            <w:r>
              <w:rPr>
                <w:rFonts w:ascii="Times New Roman"/>
                <w:sz w:val="12"/>
              </w:rPr>
            </w:r>
            <w:r>
              <w:rPr>
                <w:rFonts w:ascii="Arial"/>
                <w:sz w:val="12"/>
              </w:rPr>
              <w:t>-</w:t>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r>
            <w:r>
              <w:rPr>
                <w:rFonts w:ascii="Times New Roman"/>
                <w:spacing w:val="-12"/>
                <w:sz w:val="12"/>
                <w:u w:val="single" w:color="000000"/>
              </w:rPr>
              <w:t> </w:t>
            </w:r>
            <w:r>
              <w:rPr>
                <w:rFonts w:ascii="Arial"/>
                <w:spacing w:val="-1"/>
                <w:sz w:val="12"/>
                <w:u w:val="single" w:color="000000"/>
              </w:rPr>
              <w:t>10,000,000</w:t>
            </w:r>
            <w:r>
              <w:rPr>
                <w:rFonts w:ascii="Arial"/>
                <w:spacing w:val="-1"/>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r>
            <w:r>
              <w:rPr>
                <w:rFonts w:ascii="Times New Roman"/>
                <w:spacing w:val="-12"/>
                <w:sz w:val="12"/>
                <w:u w:val="single" w:color="000000"/>
              </w:rPr>
              <w:t> </w:t>
            </w:r>
            <w:r>
              <w:rPr>
                <w:rFonts w:ascii="Arial"/>
                <w:w w:val="95"/>
                <w:sz w:val="12"/>
                <w:u w:val="single" w:color="000000"/>
              </w:rPr>
              <w:t>10,000,000</w:t>
            </w:r>
            <w:r>
              <w:rPr>
                <w:rFonts w:ascii="Arial"/>
                <w:w w:val="95"/>
                <w:sz w:val="12"/>
              </w:rPr>
            </w:r>
            <w:r>
              <w:rPr>
                <w:rFonts w:ascii="Arial"/>
                <w:sz w:val="12"/>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2"/>
              <w:jc w:val="right"/>
              <w:rPr>
                <w:rFonts w:ascii="Arial" w:hAnsi="Arial" w:cs="Arial" w:eastAsia="Arial" w:hint="default"/>
                <w:sz w:val="12"/>
                <w:szCs w:val="12"/>
              </w:rPr>
            </w:pPr>
            <w:r>
              <w:rPr>
                <w:rFonts w:ascii="Arial"/>
                <w:w w:val="95"/>
                <w:sz w:val="12"/>
              </w:rPr>
              <w:t>100</w:t>
            </w:r>
            <w:r>
              <w:rPr>
                <w:rFonts w:ascii="Arial"/>
                <w:sz w:val="12"/>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2"/>
              <w:jc w:val="right"/>
              <w:rPr>
                <w:rFonts w:ascii="Arial" w:hAnsi="Arial" w:cs="Arial" w:eastAsia="Arial" w:hint="default"/>
                <w:sz w:val="12"/>
                <w:szCs w:val="12"/>
              </w:rPr>
            </w:pPr>
            <w:r>
              <w:rPr>
                <w:rFonts w:ascii="Arial"/>
                <w:w w:val="95"/>
                <w:sz w:val="12"/>
              </w:rPr>
              <w:t>100</w:t>
            </w:r>
            <w:r>
              <w:rPr>
                <w:rFonts w:ascii="Arial"/>
                <w:sz w:val="12"/>
              </w:rPr>
            </w:r>
          </w:p>
        </w:tc>
        <w:tc>
          <w:tcPr>
            <w:tcW w:w="524" w:type="dxa"/>
            <w:tcBorders>
              <w:top w:val="nil" w:sz="6" w:space="0" w:color="auto"/>
              <w:left w:val="nil" w:sz="6" w:space="0" w:color="auto"/>
              <w:bottom w:val="nil" w:sz="6" w:space="0" w:color="auto"/>
              <w:right w:val="nil" w:sz="6" w:space="0" w:color="auto"/>
            </w:tcBorders>
          </w:tcPr>
          <w:p>
            <w:pPr>
              <w:pStyle w:val="TableParagraph"/>
              <w:tabs>
                <w:tab w:pos="383" w:val="left" w:leader="none"/>
              </w:tabs>
              <w:spacing w:line="240" w:lineRule="auto" w:before="5"/>
              <w:ind w:right="42"/>
              <w:jc w:val="right"/>
              <w:rPr>
                <w:rFonts w:ascii="Arial" w:hAnsi="Arial" w:cs="Arial" w:eastAsia="Arial" w:hint="default"/>
                <w:sz w:val="12"/>
                <w:szCs w:val="12"/>
              </w:rPr>
            </w:pPr>
            <w:r>
              <w:rPr>
                <w:rFonts w:ascii="Times New Roman"/>
                <w:sz w:val="12"/>
              </w:rPr>
            </w:r>
            <w:r>
              <w:rPr>
                <w:rFonts w:ascii="Times New Roman"/>
                <w:sz w:val="12"/>
                <w:u w:val="single" w:color="000000"/>
              </w:rPr>
              <w:t> </w:t>
              <w:tab/>
            </w:r>
            <w:r>
              <w:rPr>
                <w:rFonts w:ascii="Arial"/>
                <w:sz w:val="12"/>
                <w:u w:val="single" w:color="000000"/>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tabs>
                <w:tab w:pos="386" w:val="left" w:leader="none"/>
              </w:tabs>
              <w:spacing w:line="240" w:lineRule="auto" w:before="5"/>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tab/>
            </w:r>
            <w:r>
              <w:rPr>
                <w:rFonts w:ascii="Times New Roman"/>
                <w:sz w:val="12"/>
              </w:rPr>
            </w:r>
            <w:r>
              <w:rPr>
                <w:rFonts w:ascii="Arial"/>
                <w:sz w:val="12"/>
              </w:rPr>
              <w:t>-</w:t>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tabs>
                <w:tab w:pos="443" w:val="left" w:leader="none"/>
              </w:tabs>
              <w:spacing w:line="240" w:lineRule="auto" w:before="5"/>
              <w:ind w:right="33"/>
              <w:jc w:val="right"/>
              <w:rPr>
                <w:rFonts w:ascii="Arial" w:hAnsi="Arial" w:cs="Arial" w:eastAsia="Arial" w:hint="default"/>
                <w:sz w:val="12"/>
                <w:szCs w:val="12"/>
              </w:rPr>
            </w:pPr>
            <w:r>
              <w:rPr>
                <w:rFonts w:ascii="Times New Roman"/>
                <w:sz w:val="12"/>
              </w:rPr>
            </w:r>
            <w:r>
              <w:rPr>
                <w:rFonts w:ascii="Times New Roman"/>
                <w:sz w:val="12"/>
                <w:u w:val="single" w:color="000000"/>
              </w:rPr>
              <w:t> </w:t>
              <w:tab/>
            </w:r>
            <w:r>
              <w:rPr>
                <w:rFonts w:ascii="Times New Roman"/>
                <w:sz w:val="12"/>
              </w:rPr>
            </w:r>
            <w:r>
              <w:rPr>
                <w:rFonts w:ascii="Arial"/>
                <w:sz w:val="12"/>
              </w:rPr>
              <w:t>-</w:t>
            </w:r>
          </w:p>
        </w:tc>
      </w:tr>
      <w:tr>
        <w:trPr>
          <w:trHeight w:val="218" w:hRule="exact"/>
        </w:trPr>
        <w:tc>
          <w:tcPr>
            <w:tcW w:w="1134"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r>
            <w:r>
              <w:rPr>
                <w:rFonts w:ascii="Times New Roman"/>
                <w:spacing w:val="-17"/>
                <w:sz w:val="12"/>
                <w:u w:val="single" w:color="000000"/>
              </w:rPr>
              <w:t> </w:t>
            </w:r>
            <w:r>
              <w:rPr>
                <w:rFonts w:ascii="Arial"/>
                <w:spacing w:val="-1"/>
                <w:sz w:val="12"/>
                <w:u w:val="single" w:color="000000"/>
              </w:rPr>
              <w:t>321,634,026</w:t>
            </w:r>
            <w:r>
              <w:rPr>
                <w:rFonts w:ascii="Arial"/>
                <w:spacing w:val="-1"/>
                <w:sz w:val="12"/>
              </w:rPr>
            </w:r>
          </w:p>
        </w:tc>
        <w:tc>
          <w:tcPr>
            <w:tcW w:w="130"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r>
            <w:r>
              <w:rPr>
                <w:rFonts w:ascii="Times New Roman"/>
                <w:spacing w:val="-20"/>
                <w:sz w:val="12"/>
                <w:u w:val="single" w:color="000000"/>
              </w:rPr>
              <w:t> </w:t>
            </w:r>
            <w:r>
              <w:rPr>
                <w:rFonts w:ascii="Arial"/>
                <w:spacing w:val="-1"/>
                <w:sz w:val="12"/>
                <w:u w:val="single" w:color="000000"/>
              </w:rPr>
              <w:t>281,134,026</w:t>
            </w:r>
            <w:r>
              <w:rPr>
                <w:rFonts w:ascii="Arial"/>
                <w:spacing w:val="-1"/>
                <w:sz w:val="12"/>
              </w:rPr>
            </w:r>
          </w:p>
        </w:tc>
        <w:tc>
          <w:tcPr>
            <w:tcW w:w="140"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r>
            <w:r>
              <w:rPr>
                <w:rFonts w:ascii="Times New Roman"/>
                <w:spacing w:val="-12"/>
                <w:sz w:val="12"/>
                <w:u w:val="single" w:color="000000"/>
              </w:rPr>
              <w:t> </w:t>
            </w:r>
            <w:r>
              <w:rPr>
                <w:rFonts w:ascii="Arial"/>
                <w:spacing w:val="-1"/>
                <w:sz w:val="12"/>
                <w:u w:val="single" w:color="000000"/>
              </w:rPr>
              <w:t>48,500,000</w:t>
            </w:r>
            <w:r>
              <w:rPr>
                <w:rFonts w:ascii="Arial"/>
                <w:spacing w:val="-1"/>
                <w:sz w:val="12"/>
              </w:rPr>
            </w:r>
          </w:p>
        </w:tc>
        <w:tc>
          <w:tcPr>
            <w:tcW w:w="142"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r>
            <w:r>
              <w:rPr>
                <w:rFonts w:ascii="Times New Roman"/>
                <w:spacing w:val="-20"/>
                <w:sz w:val="12"/>
                <w:u w:val="single" w:color="000000"/>
              </w:rPr>
              <w:t> </w:t>
            </w:r>
            <w:r>
              <w:rPr>
                <w:rFonts w:ascii="Arial"/>
                <w:spacing w:val="-1"/>
                <w:sz w:val="12"/>
                <w:u w:val="single" w:color="000000"/>
              </w:rPr>
              <w:t>329,634,026</w:t>
            </w:r>
            <w:r>
              <w:rPr>
                <w:rFonts w:ascii="Arial"/>
                <w:spacing w:val="-1"/>
                <w:sz w:val="12"/>
              </w:rPr>
            </w:r>
          </w:p>
        </w:tc>
        <w:tc>
          <w:tcPr>
            <w:tcW w:w="760" w:type="dxa"/>
            <w:tcBorders>
              <w:top w:val="nil" w:sz="6" w:space="0" w:color="auto"/>
              <w:left w:val="nil" w:sz="6" w:space="0" w:color="auto"/>
              <w:bottom w:val="nil" w:sz="6" w:space="0" w:color="auto"/>
              <w:right w:val="nil" w:sz="6" w:space="0" w:color="auto"/>
            </w:tcBorders>
          </w:tcPr>
          <w:p>
            <w:pPr/>
          </w:p>
        </w:tc>
        <w:tc>
          <w:tcPr>
            <w:tcW w:w="741"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single" w:sz="4" w:space="0" w:color="000000"/>
              <w:right w:val="nil" w:sz="6" w:space="0" w:color="auto"/>
            </w:tcBorders>
          </w:tcPr>
          <w:p>
            <w:pPr>
              <w:pStyle w:val="TableParagraph"/>
              <w:tabs>
                <w:tab w:pos="383" w:val="left" w:leader="none"/>
              </w:tabs>
              <w:spacing w:line="240" w:lineRule="auto" w:before="67"/>
              <w:ind w:right="42"/>
              <w:jc w:val="right"/>
              <w:rPr>
                <w:rFonts w:ascii="Arial" w:hAnsi="Arial" w:cs="Arial" w:eastAsia="Arial" w:hint="default"/>
                <w:sz w:val="12"/>
                <w:szCs w:val="12"/>
              </w:rPr>
            </w:pPr>
            <w:r>
              <w:rPr>
                <w:rFonts w:ascii="Times New Roman"/>
                <w:sz w:val="12"/>
              </w:rPr>
            </w:r>
            <w:r>
              <w:rPr>
                <w:rFonts w:ascii="Times New Roman"/>
                <w:sz w:val="12"/>
                <w:u w:val="single" w:color="000000"/>
              </w:rPr>
              <w:t> </w:t>
              <w:tab/>
            </w:r>
            <w:r>
              <w:rPr>
                <w:rFonts w:ascii="Arial"/>
                <w:sz w:val="12"/>
                <w:u w:val="single" w:color="000000"/>
              </w:rPr>
              <w:t>-</w:t>
            </w:r>
            <w:r>
              <w:rPr>
                <w:rFonts w:ascii="Arial"/>
                <w:sz w:val="12"/>
              </w:rPr>
            </w:r>
          </w:p>
        </w:tc>
        <w:tc>
          <w:tcPr>
            <w:tcW w:w="4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single" w:sz="4" w:space="0" w:color="000000"/>
              <w:right w:val="nil" w:sz="6" w:space="0" w:color="auto"/>
            </w:tcBorders>
          </w:tcPr>
          <w:p>
            <w:pPr>
              <w:pStyle w:val="TableParagraph"/>
              <w:tabs>
                <w:tab w:pos="386" w:val="left" w:leader="none"/>
              </w:tabs>
              <w:spacing w:line="240" w:lineRule="auto" w:before="67"/>
              <w:ind w:right="0"/>
              <w:jc w:val="right"/>
              <w:rPr>
                <w:rFonts w:ascii="Arial" w:hAnsi="Arial" w:cs="Arial" w:eastAsia="Arial" w:hint="default"/>
                <w:sz w:val="12"/>
                <w:szCs w:val="12"/>
              </w:rPr>
            </w:pPr>
            <w:r>
              <w:rPr>
                <w:rFonts w:ascii="Times New Roman"/>
                <w:sz w:val="12"/>
              </w:rPr>
            </w:r>
            <w:r>
              <w:rPr>
                <w:rFonts w:ascii="Times New Roman"/>
                <w:sz w:val="12"/>
                <w:u w:val="single" w:color="000000"/>
              </w:rPr>
              <w:t> </w:t>
              <w:tab/>
            </w:r>
            <w:r>
              <w:rPr>
                <w:rFonts w:ascii="Times New Roman"/>
                <w:sz w:val="12"/>
              </w:rPr>
            </w:r>
            <w:r>
              <w:rPr>
                <w:rFonts w:ascii="Arial"/>
                <w:sz w:val="12"/>
              </w:rPr>
              <w:t>-</w:t>
            </w:r>
          </w:p>
        </w:tc>
        <w:tc>
          <w:tcPr>
            <w:tcW w:w="139" w:type="dxa"/>
            <w:tcBorders>
              <w:top w:val="nil" w:sz="6" w:space="0" w:color="auto"/>
              <w:left w:val="nil" w:sz="6" w:space="0" w:color="auto"/>
              <w:bottom w:val="nil" w:sz="6" w:space="0" w:color="auto"/>
              <w:right w:val="nil" w:sz="6" w:space="0" w:color="auto"/>
            </w:tcBorders>
          </w:tcPr>
          <w:p>
            <w:pPr/>
          </w:p>
        </w:tc>
        <w:tc>
          <w:tcPr>
            <w:tcW w:w="520" w:type="dxa"/>
            <w:tcBorders>
              <w:top w:val="nil" w:sz="6" w:space="0" w:color="auto"/>
              <w:left w:val="nil" w:sz="6" w:space="0" w:color="auto"/>
              <w:bottom w:val="single" w:sz="4" w:space="0" w:color="000000"/>
              <w:right w:val="nil" w:sz="6" w:space="0" w:color="auto"/>
            </w:tcBorders>
          </w:tcPr>
          <w:p>
            <w:pPr>
              <w:pStyle w:val="TableParagraph"/>
              <w:tabs>
                <w:tab w:pos="443" w:val="left" w:leader="none"/>
              </w:tabs>
              <w:spacing w:line="240" w:lineRule="auto" w:before="67"/>
              <w:ind w:right="33"/>
              <w:jc w:val="right"/>
              <w:rPr>
                <w:rFonts w:ascii="Arial" w:hAnsi="Arial" w:cs="Arial" w:eastAsia="Arial" w:hint="default"/>
                <w:sz w:val="12"/>
                <w:szCs w:val="12"/>
              </w:rPr>
            </w:pPr>
            <w:r>
              <w:rPr>
                <w:rFonts w:ascii="Times New Roman"/>
                <w:sz w:val="12"/>
              </w:rPr>
            </w:r>
            <w:r>
              <w:rPr>
                <w:rFonts w:ascii="Times New Roman"/>
                <w:sz w:val="12"/>
                <w:u w:val="single" w:color="000000"/>
              </w:rPr>
              <w:t> </w:t>
              <w:tab/>
            </w:r>
            <w:r>
              <w:rPr>
                <w:rFonts w:ascii="Times New Roman"/>
                <w:sz w:val="12"/>
              </w:rPr>
            </w:r>
            <w:r>
              <w:rPr>
                <w:rFonts w:ascii="Arial"/>
                <w:sz w:val="12"/>
              </w:rPr>
              <w:t>-</w:t>
            </w:r>
          </w:p>
        </w:tc>
      </w:tr>
    </w:tbl>
    <w:p>
      <w:pPr>
        <w:spacing w:line="240" w:lineRule="auto" w:before="4"/>
        <w:rPr>
          <w:rFonts w:ascii="Times New Roman" w:hAnsi="Times New Roman" w:cs="Times New Roman" w:eastAsia="Times New Roman" w:hint="default"/>
          <w:b/>
          <w:bCs/>
          <w:sz w:val="16"/>
          <w:szCs w:val="16"/>
        </w:rPr>
      </w:pPr>
    </w:p>
    <w:p>
      <w:pPr>
        <w:pStyle w:val="Heading2"/>
        <w:spacing w:line="310" w:lineRule="exact" w:before="60"/>
        <w:ind w:left="1535" w:right="93" w:hanging="699"/>
        <w:jc w:val="left"/>
      </w:pPr>
      <w:r>
        <w:rPr/>
        <w:t>注</w:t>
      </w:r>
      <w:r>
        <w:rPr>
          <w:rFonts w:ascii="Times New Roman" w:hAnsi="Times New Roman" w:cs="Times New Roman" w:eastAsia="Times New Roman" w:hint="default"/>
        </w:rPr>
        <w:t>1</w:t>
      </w:r>
      <w:r>
        <w:rPr/>
        <w:t>：</w:t>
      </w:r>
      <w:r>
        <w:rPr>
          <w:spacing w:val="-82"/>
        </w:rPr>
        <w:t> </w:t>
      </w:r>
      <w:r>
        <w:rPr/>
        <w:t>本公司初始投资额为零的长期股权投资系同一控制下企业合并中收</w:t>
      </w:r>
      <w:r>
        <w:rPr/>
        <w:t> 购了资不抵债的子公司。</w:t>
      </w:r>
    </w:p>
    <w:p>
      <w:pPr>
        <w:spacing w:line="240" w:lineRule="auto" w:before="13"/>
        <w:rPr>
          <w:rFonts w:ascii="宋体" w:hAnsi="宋体" w:cs="宋体" w:eastAsia="宋体" w:hint="default"/>
          <w:sz w:val="18"/>
          <w:szCs w:val="18"/>
        </w:rPr>
      </w:pPr>
    </w:p>
    <w:p>
      <w:pPr>
        <w:pStyle w:val="Heading2"/>
        <w:spacing w:line="240" w:lineRule="auto"/>
        <w:ind w:right="-16"/>
        <w:jc w:val="left"/>
      </w:pPr>
      <w:r>
        <w:rPr>
          <w:w w:val="95"/>
        </w:rPr>
        <w:t>注</w:t>
      </w:r>
      <w:r>
        <w:rPr>
          <w:rFonts w:ascii="Times New Roman" w:hAnsi="Times New Roman" w:cs="Times New Roman" w:eastAsia="Times New Roman" w:hint="default"/>
          <w:w w:val="95"/>
        </w:rPr>
        <w:t>2</w:t>
      </w:r>
      <w:r>
        <w:rPr>
          <w:w w:val="95"/>
        </w:rPr>
        <w:t>： </w:t>
      </w:r>
      <w:r>
        <w:rPr>
          <w:spacing w:val="69"/>
          <w:w w:val="95"/>
        </w:rPr>
        <w:t> </w:t>
      </w:r>
      <w:r>
        <w:rPr>
          <w:w w:val="95"/>
        </w:rPr>
        <w:t>于</w:t>
      </w:r>
      <w:r>
        <w:rPr>
          <w:rFonts w:ascii="Times New Roman" w:hAnsi="Times New Roman" w:cs="Times New Roman" w:eastAsia="Times New Roman" w:hint="default"/>
          <w:w w:val="95"/>
        </w:rPr>
        <w:t>2009</w:t>
      </w:r>
      <w:r>
        <w:rPr>
          <w:w w:val="95"/>
        </w:rPr>
        <w:t>年</w:t>
      </w:r>
      <w:r>
        <w:rPr>
          <w:rFonts w:ascii="Times New Roman" w:hAnsi="Times New Roman" w:cs="Times New Roman" w:eastAsia="Times New Roman" w:hint="default"/>
          <w:w w:val="95"/>
        </w:rPr>
        <w:t>3</w:t>
      </w:r>
      <w:r>
        <w:rPr>
          <w:w w:val="95"/>
        </w:rPr>
        <w:t>月</w:t>
      </w:r>
      <w:r>
        <w:rPr>
          <w:rFonts w:ascii="Times New Roman" w:hAnsi="Times New Roman" w:cs="Times New Roman" w:eastAsia="Times New Roman" w:hint="default"/>
          <w:w w:val="95"/>
        </w:rPr>
        <w:t>10</w:t>
      </w:r>
      <w:r>
        <w:rPr>
          <w:w w:val="95"/>
        </w:rPr>
        <w:t>日，本公司将上海美威清算，并完成工商注销手续。</w:t>
      </w:r>
      <w:r>
        <w:rPr/>
      </w:r>
    </w:p>
    <w:p>
      <w:pPr>
        <w:spacing w:after="0" w:line="240" w:lineRule="auto"/>
        <w:jc w:val="left"/>
        <w:sectPr>
          <w:footerReference w:type="default" r:id="rId70"/>
          <w:pgSz w:w="11910" w:h="16840"/>
          <w:pgMar w:footer="746" w:header="1308" w:top="3620" w:bottom="940" w:left="1680" w:right="1680"/>
          <w:pgNumType w:start="19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367" w:lineRule="exact" w:before="0"/>
        <w:ind w:left="137" w:right="106"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3747"/>
        <w:gridCol w:w="2700"/>
        <w:gridCol w:w="1896"/>
      </w:tblGrid>
      <w:tr>
        <w:trPr>
          <w:trHeight w:val="1102" w:hRule="exact"/>
        </w:trPr>
        <w:tc>
          <w:tcPr>
            <w:tcW w:w="3747" w:type="dxa"/>
            <w:tcBorders>
              <w:top w:val="nil" w:sz="6" w:space="0" w:color="auto"/>
              <w:left w:val="nil" w:sz="6" w:space="0" w:color="auto"/>
              <w:bottom w:val="nil" w:sz="6" w:space="0" w:color="auto"/>
              <w:right w:val="nil" w:sz="6" w:space="0" w:color="auto"/>
            </w:tcBorders>
          </w:tcPr>
          <w:p>
            <w:pPr>
              <w:pStyle w:val="TableParagraph"/>
              <w:tabs>
                <w:tab w:pos="747" w:val="left" w:leader="none"/>
              </w:tabs>
              <w:spacing w:line="367" w:lineRule="exact"/>
              <w:ind w:left="35"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4.</w:t>
              <w:tab/>
            </w:r>
            <w:r>
              <w:rPr>
                <w:rFonts w:ascii="Microsoft JhengHei" w:hAnsi="Microsoft JhengHei" w:cs="Microsoft JhengHei" w:eastAsia="Microsoft JhengHei" w:hint="default"/>
                <w:b/>
                <w:bCs/>
                <w:sz w:val="24"/>
                <w:szCs w:val="24"/>
              </w:rPr>
              <w:t>营业收入及成本</w:t>
            </w:r>
            <w:r>
              <w:rPr>
                <w:rFonts w:ascii="Microsoft JhengHei" w:hAnsi="Microsoft JhengHei" w:cs="Microsoft JhengHei" w:eastAsia="Microsoft JhengHei" w:hint="default"/>
                <w:sz w:val="24"/>
                <w:szCs w:val="24"/>
              </w:rPr>
            </w:r>
          </w:p>
          <w:p>
            <w:pPr>
              <w:pStyle w:val="TableParagraph"/>
              <w:spacing w:line="240" w:lineRule="auto" w:before="5"/>
              <w:ind w:right="0"/>
              <w:jc w:val="left"/>
              <w:rPr>
                <w:rFonts w:ascii="Times New Roman" w:hAnsi="Times New Roman" w:cs="Times New Roman" w:eastAsia="Times New Roman" w:hint="default"/>
                <w:b/>
                <w:bCs/>
                <w:sz w:val="21"/>
                <w:szCs w:val="21"/>
              </w:rPr>
            </w:pPr>
          </w:p>
          <w:p>
            <w:pPr>
              <w:pStyle w:val="TableParagraph"/>
              <w:spacing w:line="240" w:lineRule="auto"/>
              <w:ind w:left="747" w:right="0"/>
              <w:jc w:val="left"/>
              <w:rPr>
                <w:rFonts w:ascii="宋体" w:hAnsi="宋体" w:cs="宋体" w:eastAsia="宋体" w:hint="default"/>
                <w:sz w:val="24"/>
                <w:szCs w:val="24"/>
              </w:rPr>
            </w:pPr>
            <w:r>
              <w:rPr>
                <w:rFonts w:ascii="宋体" w:hAnsi="宋体" w:cs="宋体" w:eastAsia="宋体" w:hint="default"/>
                <w:sz w:val="24"/>
                <w:szCs w:val="24"/>
              </w:rPr>
              <w:t>营业收入列示如下：</w:t>
            </w:r>
          </w:p>
        </w:tc>
        <w:tc>
          <w:tcPr>
            <w:tcW w:w="4596" w:type="dxa"/>
            <w:gridSpan w:val="2"/>
            <w:tcBorders>
              <w:top w:val="nil" w:sz="6" w:space="0" w:color="auto"/>
              <w:left w:val="nil" w:sz="6" w:space="0" w:color="auto"/>
              <w:bottom w:val="nil" w:sz="6" w:space="0" w:color="auto"/>
              <w:right w:val="nil" w:sz="6" w:space="0" w:color="auto"/>
            </w:tcBorders>
          </w:tcPr>
          <w:p>
            <w:pPr/>
          </w:p>
        </w:tc>
      </w:tr>
      <w:tr>
        <w:trPr>
          <w:trHeight w:val="595" w:hRule="exact"/>
        </w:trPr>
        <w:tc>
          <w:tcPr>
            <w:tcW w:w="3747"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7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450" w:hRule="exact"/>
        </w:trPr>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47"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76"/>
              <w:jc w:val="right"/>
              <w:rPr>
                <w:rFonts w:ascii="Times New Roman" w:hAnsi="Times New Roman" w:cs="Times New Roman" w:eastAsia="Times New Roman" w:hint="default"/>
                <w:sz w:val="24"/>
                <w:szCs w:val="24"/>
              </w:rPr>
            </w:pPr>
            <w:r>
              <w:rPr>
                <w:rFonts w:ascii="Times New Roman"/>
                <w:sz w:val="24"/>
              </w:rPr>
              <w:t>7,270,701,345</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3"/>
              <w:jc w:val="right"/>
              <w:rPr>
                <w:rFonts w:ascii="Times New Roman" w:hAnsi="Times New Roman" w:cs="Times New Roman" w:eastAsia="Times New Roman" w:hint="default"/>
                <w:sz w:val="24"/>
                <w:szCs w:val="24"/>
              </w:rPr>
            </w:pPr>
            <w:r>
              <w:rPr>
                <w:rFonts w:ascii="Times New Roman"/>
                <w:sz w:val="24"/>
              </w:rPr>
              <w:t>4,153,132,599</w:t>
            </w:r>
          </w:p>
        </w:tc>
      </w:tr>
      <w:tr>
        <w:trPr>
          <w:trHeight w:val="447" w:hRule="exact"/>
        </w:trPr>
        <w:tc>
          <w:tcPr>
            <w:tcW w:w="3747" w:type="dxa"/>
            <w:tcBorders>
              <w:top w:val="nil" w:sz="6" w:space="0" w:color="auto"/>
              <w:left w:val="nil" w:sz="6" w:space="0" w:color="auto"/>
              <w:bottom w:val="nil" w:sz="6" w:space="0" w:color="auto"/>
              <w:right w:val="nil" w:sz="6" w:space="0" w:color="auto"/>
            </w:tcBorders>
          </w:tcPr>
          <w:p>
            <w:pPr>
              <w:pStyle w:val="TableParagraph"/>
              <w:spacing w:line="269" w:lineRule="exact"/>
              <w:ind w:left="747"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270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1"/>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22,332,208</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1,026,919</w:t>
            </w:r>
            <w:r>
              <w:rPr>
                <w:rFonts w:ascii="Times New Roman"/>
                <w:sz w:val="24"/>
              </w:rPr>
            </w:r>
          </w:p>
        </w:tc>
      </w:tr>
      <w:tr>
        <w:trPr>
          <w:trHeight w:val="563" w:hRule="exact"/>
        </w:trPr>
        <w:tc>
          <w:tcPr>
            <w:tcW w:w="3747"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3"/>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7,293,033,553</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4,154,159,518</w:t>
            </w:r>
            <w:r>
              <w:rPr>
                <w:rFonts w:ascii="Times New Roman"/>
                <w:sz w:val="24"/>
              </w:rPr>
            </w:r>
          </w:p>
        </w:tc>
      </w:tr>
      <w:tr>
        <w:trPr>
          <w:trHeight w:val="573" w:hRule="exact"/>
        </w:trPr>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47" w:right="0"/>
              <w:jc w:val="left"/>
              <w:rPr>
                <w:rFonts w:ascii="宋体" w:hAnsi="宋体" w:cs="宋体" w:eastAsia="宋体" w:hint="default"/>
                <w:sz w:val="24"/>
                <w:szCs w:val="24"/>
              </w:rPr>
            </w:pPr>
            <w:r>
              <w:rPr>
                <w:rFonts w:ascii="宋体" w:hAnsi="宋体" w:cs="宋体" w:eastAsia="宋体" w:hint="default"/>
                <w:sz w:val="24"/>
                <w:szCs w:val="24"/>
              </w:rPr>
              <w:t>营业成本列示如下：</w:t>
            </w:r>
          </w:p>
        </w:tc>
        <w:tc>
          <w:tcPr>
            <w:tcW w:w="2700"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r>
      <w:tr>
        <w:trPr>
          <w:trHeight w:val="595" w:hRule="exact"/>
        </w:trPr>
        <w:tc>
          <w:tcPr>
            <w:tcW w:w="3747"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76"/>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521" w:hRule="exact"/>
        </w:trPr>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47"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2700"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49"/>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4,661,746,080</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4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3,114,341,032</w:t>
            </w:r>
            <w:r>
              <w:rPr>
                <w:rFonts w:ascii="Times New Roman"/>
                <w:sz w:val="24"/>
              </w:rPr>
            </w:r>
          </w:p>
        </w:tc>
      </w:tr>
    </w:tbl>
    <w:p>
      <w:pPr>
        <w:spacing w:line="240" w:lineRule="auto" w:before="8"/>
        <w:rPr>
          <w:rFonts w:ascii="Times New Roman" w:hAnsi="Times New Roman" w:cs="Times New Roman" w:eastAsia="Times New Roman" w:hint="default"/>
          <w:b/>
          <w:bCs/>
          <w:sz w:val="11"/>
          <w:szCs w:val="11"/>
        </w:rPr>
      </w:pPr>
    </w:p>
    <w:p>
      <w:pPr>
        <w:pStyle w:val="Heading2"/>
        <w:spacing w:line="240" w:lineRule="auto" w:before="26"/>
        <w:ind w:left="857" w:right="106"/>
        <w:jc w:val="left"/>
      </w:pPr>
      <w:r>
        <w:rPr/>
        <w:t>本公司的主营收入主要是向子公司和加盟商销售服装收入。</w:t>
      </w:r>
    </w:p>
    <w:p>
      <w:pPr>
        <w:spacing w:line="240" w:lineRule="auto" w:before="12"/>
        <w:rPr>
          <w:rFonts w:ascii="宋体" w:hAnsi="宋体" w:cs="宋体" w:eastAsia="宋体" w:hint="default"/>
          <w:sz w:val="20"/>
          <w:szCs w:val="20"/>
        </w:rPr>
      </w:pPr>
    </w:p>
    <w:p>
      <w:pPr>
        <w:pStyle w:val="Heading2"/>
        <w:spacing w:line="240" w:lineRule="auto"/>
        <w:ind w:left="857" w:right="106"/>
        <w:jc w:val="left"/>
      </w:pPr>
      <w:r>
        <w:rPr>
          <w:rFonts w:ascii="Times New Roman" w:hAnsi="Times New Roman" w:cs="Times New Roman" w:eastAsia="Times New Roman" w:hint="default"/>
        </w:rPr>
        <w:t>2010</w:t>
      </w:r>
      <w:r>
        <w:rPr/>
        <w:t>年前五名客户的营业收入如下：</w:t>
      </w:r>
    </w:p>
    <w:p>
      <w:pPr>
        <w:spacing w:line="240" w:lineRule="auto" w:before="7"/>
        <w:rPr>
          <w:rFonts w:ascii="宋体" w:hAnsi="宋体" w:cs="宋体" w:eastAsia="宋体" w:hint="default"/>
          <w:sz w:val="17"/>
          <w:szCs w:val="17"/>
        </w:rPr>
      </w:pPr>
    </w:p>
    <w:tbl>
      <w:tblPr>
        <w:tblW w:w="0" w:type="auto"/>
        <w:jc w:val="left"/>
        <w:tblInd w:w="822" w:type="dxa"/>
        <w:tblLayout w:type="fixed"/>
        <w:tblCellMar>
          <w:top w:w="0" w:type="dxa"/>
          <w:left w:w="0" w:type="dxa"/>
          <w:bottom w:w="0" w:type="dxa"/>
          <w:right w:w="0" w:type="dxa"/>
        </w:tblCellMar>
        <w:tblLook w:val="01E0"/>
      </w:tblPr>
      <w:tblGrid>
        <w:gridCol w:w="2434"/>
        <w:gridCol w:w="3300"/>
        <w:gridCol w:w="1896"/>
      </w:tblGrid>
      <w:tr>
        <w:trPr>
          <w:trHeight w:val="833" w:hRule="exact"/>
        </w:trPr>
        <w:tc>
          <w:tcPr>
            <w:tcW w:w="2434" w:type="dxa"/>
            <w:tcBorders>
              <w:top w:val="nil" w:sz="6" w:space="0" w:color="auto"/>
              <w:left w:val="nil" w:sz="6" w:space="0" w:color="auto"/>
              <w:bottom w:val="nil" w:sz="6" w:space="0" w:color="auto"/>
              <w:right w:val="nil" w:sz="6" w:space="0" w:color="auto"/>
            </w:tcBorders>
          </w:tcPr>
          <w:p>
            <w:pPr/>
          </w:p>
        </w:tc>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6"/>
              <w:jc w:val="right"/>
              <w:rPr>
                <w:rFonts w:ascii="宋体" w:hAnsi="宋体" w:cs="宋体" w:eastAsia="宋体" w:hint="default"/>
                <w:sz w:val="24"/>
                <w:szCs w:val="24"/>
              </w:rPr>
            </w:pPr>
            <w:r>
              <w:rPr>
                <w:rFonts w:ascii="宋体" w:hAnsi="宋体" w:cs="宋体" w:eastAsia="宋体" w:hint="default"/>
                <w:sz w:val="24"/>
                <w:szCs w:val="24"/>
              </w:rPr>
              <w:t>金额</w:t>
            </w:r>
          </w:p>
        </w:tc>
        <w:tc>
          <w:tcPr>
            <w:tcW w:w="1896"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1021" w:right="33" w:hanging="360"/>
              <w:jc w:val="left"/>
              <w:rPr>
                <w:rFonts w:ascii="Times New Roman" w:hAnsi="Times New Roman" w:cs="Times New Roman" w:eastAsia="Times New Roman" w:hint="default"/>
                <w:sz w:val="24"/>
                <w:szCs w:val="24"/>
              </w:rPr>
            </w:pPr>
            <w:r>
              <w:rPr>
                <w:rFonts w:ascii="宋体" w:hAnsi="宋体" w:cs="宋体" w:eastAsia="宋体" w:hint="default"/>
                <w:sz w:val="24"/>
                <w:szCs w:val="24"/>
              </w:rPr>
              <w:t>占营业收入 比例</w:t>
            </w:r>
            <w:r>
              <w:rPr>
                <w:rFonts w:ascii="Times New Roman" w:hAnsi="Times New Roman" w:cs="Times New Roman" w:eastAsia="Times New Roman" w:hint="default"/>
                <w:sz w:val="24"/>
                <w:szCs w:val="24"/>
              </w:rPr>
              <w:t>(%)</w:t>
            </w:r>
          </w:p>
        </w:tc>
      </w:tr>
      <w:tr>
        <w:trPr>
          <w:trHeight w:val="450"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4"/>
                <w:szCs w:val="24"/>
              </w:rPr>
            </w:pPr>
            <w:r>
              <w:rPr>
                <w:rFonts w:ascii="宋体" w:hAnsi="宋体" w:cs="宋体" w:eastAsia="宋体" w:hint="default"/>
                <w:sz w:val="24"/>
                <w:szCs w:val="24"/>
              </w:rPr>
              <w:t>温州美邦</w:t>
            </w:r>
          </w:p>
        </w:tc>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76"/>
              <w:jc w:val="right"/>
              <w:rPr>
                <w:rFonts w:ascii="Times New Roman" w:hAnsi="Times New Roman" w:cs="Times New Roman" w:eastAsia="Times New Roman" w:hint="default"/>
                <w:sz w:val="24"/>
                <w:szCs w:val="24"/>
              </w:rPr>
            </w:pPr>
            <w:r>
              <w:rPr>
                <w:rFonts w:ascii="Times New Roman"/>
                <w:sz w:val="24"/>
              </w:rPr>
              <w:t>563,169,943</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3"/>
              <w:jc w:val="right"/>
              <w:rPr>
                <w:rFonts w:ascii="Times New Roman" w:hAnsi="Times New Roman" w:cs="Times New Roman" w:eastAsia="Times New Roman" w:hint="default"/>
                <w:sz w:val="24"/>
                <w:szCs w:val="24"/>
              </w:rPr>
            </w:pPr>
            <w:r>
              <w:rPr>
                <w:rFonts w:ascii="Times New Roman"/>
                <w:sz w:val="24"/>
              </w:rPr>
              <w:t>8</w:t>
            </w:r>
          </w:p>
        </w:tc>
      </w:tr>
      <w:tr>
        <w:trPr>
          <w:trHeight w:val="312"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成都美邦</w:t>
            </w:r>
          </w:p>
        </w:tc>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278,230,600</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4</w:t>
            </w:r>
          </w:p>
        </w:tc>
      </w:tr>
      <w:tr>
        <w:trPr>
          <w:trHeight w:val="312"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北京美邦</w:t>
            </w:r>
          </w:p>
        </w:tc>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271,244,147</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4</w:t>
            </w:r>
          </w:p>
        </w:tc>
      </w:tr>
      <w:tr>
        <w:trPr>
          <w:trHeight w:val="312"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武汉美邦</w:t>
            </w:r>
          </w:p>
        </w:tc>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266,457,040</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4</w:t>
            </w:r>
          </w:p>
        </w:tc>
      </w:tr>
      <w:tr>
        <w:trPr>
          <w:trHeight w:val="447"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西安美邦</w:t>
            </w:r>
          </w:p>
        </w:tc>
        <w:tc>
          <w:tcPr>
            <w:tcW w:w="3300"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1"/>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229,056,688</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1562"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3</w:t>
            </w:r>
            <w:r>
              <w:rPr>
                <w:rFonts w:ascii="Times New Roman"/>
                <w:sz w:val="24"/>
              </w:rPr>
            </w:r>
          </w:p>
        </w:tc>
      </w:tr>
      <w:tr>
        <w:trPr>
          <w:trHeight w:val="504" w:hRule="exact"/>
        </w:trPr>
        <w:tc>
          <w:tcPr>
            <w:tcW w:w="2434" w:type="dxa"/>
            <w:tcBorders>
              <w:top w:val="nil" w:sz="6" w:space="0" w:color="auto"/>
              <w:left w:val="nil" w:sz="6" w:space="0" w:color="auto"/>
              <w:bottom w:val="nil" w:sz="6" w:space="0" w:color="auto"/>
              <w:right w:val="nil" w:sz="6" w:space="0" w:color="auto"/>
            </w:tcBorders>
          </w:tcPr>
          <w:p>
            <w:pPr/>
          </w:p>
        </w:tc>
        <w:tc>
          <w:tcPr>
            <w:tcW w:w="3300"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3"/>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1,608,158,418</w:t>
            </w:r>
            <w:r>
              <w:rPr>
                <w:rFonts w:ascii="Times New Roman"/>
                <w:sz w:val="24"/>
              </w:rPr>
            </w:r>
          </w:p>
        </w:tc>
        <w:tc>
          <w:tcPr>
            <w:tcW w:w="1896"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13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23</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8" w:footer="746" w:top="3620" w:bottom="940" w:left="166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367" w:lineRule="exact" w:before="0"/>
        <w:ind w:left="137" w:right="169"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57" w:val="left" w:leader="none"/>
        </w:tabs>
        <w:spacing w:before="170"/>
        <w:ind w:left="144" w:right="169"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4.</w:t>
        <w:tab/>
      </w:r>
      <w:r>
        <w:rPr>
          <w:rFonts w:ascii="Microsoft JhengHei" w:hAnsi="Microsoft JhengHei" w:cs="Microsoft JhengHei" w:eastAsia="Microsoft JhengHei" w:hint="default"/>
          <w:b/>
          <w:bCs/>
          <w:sz w:val="24"/>
          <w:szCs w:val="24"/>
        </w:rPr>
        <w:t>营业收入及成本</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1"/>
          <w:szCs w:val="21"/>
        </w:rPr>
      </w:pPr>
    </w:p>
    <w:p>
      <w:pPr>
        <w:pStyle w:val="Heading2"/>
        <w:spacing w:line="240" w:lineRule="auto"/>
        <w:ind w:left="857" w:right="169"/>
        <w:jc w:val="left"/>
      </w:pPr>
      <w:r>
        <w:rPr>
          <w:rFonts w:ascii="Times New Roman" w:hAnsi="Times New Roman" w:cs="Times New Roman" w:eastAsia="Times New Roman" w:hint="default"/>
        </w:rPr>
        <w:t>2009</w:t>
      </w:r>
      <w:r>
        <w:rPr/>
        <w:t>年前五名客户的营业收入如下：</w:t>
      </w:r>
    </w:p>
    <w:p>
      <w:pPr>
        <w:spacing w:line="240" w:lineRule="auto" w:before="7"/>
        <w:rPr>
          <w:rFonts w:ascii="宋体" w:hAnsi="宋体" w:cs="宋体" w:eastAsia="宋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535"/>
        <w:gridCol w:w="3826"/>
        <w:gridCol w:w="2093"/>
        <w:gridCol w:w="1930"/>
      </w:tblGrid>
      <w:tr>
        <w:trPr>
          <w:trHeight w:val="833" w:hRule="exact"/>
        </w:trPr>
        <w:tc>
          <w:tcPr>
            <w:tcW w:w="535" w:type="dxa"/>
            <w:vMerge w:val="restart"/>
            <w:tcBorders>
              <w:top w:val="nil" w:sz="6" w:space="0" w:color="auto"/>
              <w:left w:val="nil" w:sz="6" w:space="0" w:color="auto"/>
              <w:right w:val="nil" w:sz="6" w:space="0" w:color="auto"/>
            </w:tcBorders>
          </w:tcPr>
          <w:p>
            <w:pPr/>
          </w:p>
        </w:tc>
        <w:tc>
          <w:tcPr>
            <w:tcW w:w="3826"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6"/>
              <w:jc w:val="right"/>
              <w:rPr>
                <w:rFonts w:ascii="宋体" w:hAnsi="宋体" w:cs="宋体" w:eastAsia="宋体" w:hint="default"/>
                <w:sz w:val="24"/>
                <w:szCs w:val="24"/>
              </w:rPr>
            </w:pPr>
            <w:r>
              <w:rPr>
                <w:rFonts w:ascii="宋体" w:hAnsi="宋体" w:cs="宋体" w:eastAsia="宋体" w:hint="default"/>
                <w:sz w:val="24"/>
                <w:szCs w:val="24"/>
              </w:rPr>
              <w:t>金额</w:t>
            </w:r>
          </w:p>
        </w:tc>
        <w:tc>
          <w:tcPr>
            <w:tcW w:w="1930"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1021" w:right="66" w:hanging="360"/>
              <w:jc w:val="left"/>
              <w:rPr>
                <w:rFonts w:ascii="Times New Roman" w:hAnsi="Times New Roman" w:cs="Times New Roman" w:eastAsia="Times New Roman" w:hint="default"/>
                <w:sz w:val="24"/>
                <w:szCs w:val="24"/>
              </w:rPr>
            </w:pPr>
            <w:r>
              <w:rPr>
                <w:rFonts w:ascii="宋体" w:hAnsi="宋体" w:cs="宋体" w:eastAsia="宋体" w:hint="default"/>
                <w:sz w:val="24"/>
                <w:szCs w:val="24"/>
              </w:rPr>
              <w:t>占营业收入 比例</w:t>
            </w:r>
            <w:r>
              <w:rPr>
                <w:rFonts w:ascii="Times New Roman" w:hAnsi="Times New Roman" w:cs="Times New Roman" w:eastAsia="Times New Roman" w:hint="default"/>
                <w:sz w:val="24"/>
                <w:szCs w:val="24"/>
              </w:rPr>
              <w:t>(%)</w:t>
            </w:r>
          </w:p>
        </w:tc>
      </w:tr>
      <w:tr>
        <w:trPr>
          <w:trHeight w:val="450" w:hRule="exact"/>
        </w:trPr>
        <w:tc>
          <w:tcPr>
            <w:tcW w:w="535" w:type="dxa"/>
            <w:vMerge/>
            <w:tcBorders>
              <w:left w:val="nil" w:sz="6" w:space="0" w:color="auto"/>
              <w:right w:val="nil" w:sz="6" w:space="0" w:color="auto"/>
            </w:tcBorders>
          </w:tcPr>
          <w:p>
            <w:pPr/>
          </w:p>
        </w:tc>
        <w:tc>
          <w:tcPr>
            <w:tcW w:w="382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20" w:right="0"/>
              <w:jc w:val="left"/>
              <w:rPr>
                <w:rFonts w:ascii="宋体" w:hAnsi="宋体" w:cs="宋体" w:eastAsia="宋体" w:hint="default"/>
                <w:sz w:val="24"/>
                <w:szCs w:val="24"/>
              </w:rPr>
            </w:pPr>
            <w:r>
              <w:rPr>
                <w:rFonts w:ascii="宋体" w:hAnsi="宋体" w:cs="宋体" w:eastAsia="宋体" w:hint="default"/>
                <w:sz w:val="24"/>
                <w:szCs w:val="24"/>
              </w:rPr>
              <w:t>温州美邦</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76"/>
              <w:jc w:val="right"/>
              <w:rPr>
                <w:rFonts w:ascii="Times New Roman" w:hAnsi="Times New Roman" w:cs="Times New Roman" w:eastAsia="Times New Roman" w:hint="default"/>
                <w:sz w:val="24"/>
                <w:szCs w:val="24"/>
              </w:rPr>
            </w:pPr>
            <w:r>
              <w:rPr>
                <w:rFonts w:ascii="Times New Roman"/>
                <w:sz w:val="24"/>
              </w:rPr>
              <w:t>487,086,093</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66"/>
              <w:jc w:val="right"/>
              <w:rPr>
                <w:rFonts w:ascii="Times New Roman" w:hAnsi="Times New Roman" w:cs="Times New Roman" w:eastAsia="Times New Roman" w:hint="default"/>
                <w:sz w:val="24"/>
                <w:szCs w:val="24"/>
              </w:rPr>
            </w:pPr>
            <w:r>
              <w:rPr>
                <w:rFonts w:ascii="Times New Roman"/>
                <w:sz w:val="24"/>
              </w:rPr>
              <w:t>12</w:t>
            </w:r>
          </w:p>
        </w:tc>
      </w:tr>
      <w:tr>
        <w:trPr>
          <w:trHeight w:val="312" w:hRule="exact"/>
        </w:trPr>
        <w:tc>
          <w:tcPr>
            <w:tcW w:w="535" w:type="dxa"/>
            <w:vMerge/>
            <w:tcBorders>
              <w:left w:val="nil" w:sz="6" w:space="0" w:color="auto"/>
              <w:right w:val="nil" w:sz="6" w:space="0" w:color="auto"/>
            </w:tcBorders>
          </w:tcPr>
          <w:p>
            <w:pPr/>
          </w:p>
        </w:tc>
        <w:tc>
          <w:tcPr>
            <w:tcW w:w="3826" w:type="dxa"/>
            <w:tcBorders>
              <w:top w:val="nil" w:sz="6" w:space="0" w:color="auto"/>
              <w:left w:val="nil" w:sz="6" w:space="0" w:color="auto"/>
              <w:bottom w:val="nil" w:sz="6" w:space="0" w:color="auto"/>
              <w:right w:val="nil" w:sz="6" w:space="0" w:color="auto"/>
            </w:tcBorders>
          </w:tcPr>
          <w:p>
            <w:pPr>
              <w:pStyle w:val="TableParagraph"/>
              <w:spacing w:line="269" w:lineRule="exact"/>
              <w:ind w:left="220" w:right="0"/>
              <w:jc w:val="left"/>
              <w:rPr>
                <w:rFonts w:ascii="宋体" w:hAnsi="宋体" w:cs="宋体" w:eastAsia="宋体" w:hint="default"/>
                <w:sz w:val="24"/>
                <w:szCs w:val="24"/>
              </w:rPr>
            </w:pPr>
            <w:r>
              <w:rPr>
                <w:rFonts w:ascii="宋体" w:hAnsi="宋体" w:cs="宋体" w:eastAsia="宋体" w:hint="default"/>
                <w:sz w:val="24"/>
                <w:szCs w:val="24"/>
              </w:rPr>
              <w:t>上海美邦</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190,758,574</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6"/>
              <w:jc w:val="right"/>
              <w:rPr>
                <w:rFonts w:ascii="Times New Roman" w:hAnsi="Times New Roman" w:cs="Times New Roman" w:eastAsia="Times New Roman" w:hint="default"/>
                <w:sz w:val="24"/>
                <w:szCs w:val="24"/>
              </w:rPr>
            </w:pPr>
            <w:r>
              <w:rPr>
                <w:rFonts w:ascii="Times New Roman"/>
                <w:sz w:val="24"/>
              </w:rPr>
              <w:t>5</w:t>
            </w:r>
          </w:p>
        </w:tc>
      </w:tr>
      <w:tr>
        <w:trPr>
          <w:trHeight w:val="312" w:hRule="exact"/>
        </w:trPr>
        <w:tc>
          <w:tcPr>
            <w:tcW w:w="535" w:type="dxa"/>
            <w:vMerge/>
            <w:tcBorders>
              <w:left w:val="nil" w:sz="6" w:space="0" w:color="auto"/>
              <w:right w:val="nil" w:sz="6" w:space="0" w:color="auto"/>
            </w:tcBorders>
          </w:tcPr>
          <w:p>
            <w:pPr/>
          </w:p>
        </w:tc>
        <w:tc>
          <w:tcPr>
            <w:tcW w:w="3826" w:type="dxa"/>
            <w:tcBorders>
              <w:top w:val="nil" w:sz="6" w:space="0" w:color="auto"/>
              <w:left w:val="nil" w:sz="6" w:space="0" w:color="auto"/>
              <w:bottom w:val="nil" w:sz="6" w:space="0" w:color="auto"/>
              <w:right w:val="nil" w:sz="6" w:space="0" w:color="auto"/>
            </w:tcBorders>
          </w:tcPr>
          <w:p>
            <w:pPr>
              <w:pStyle w:val="TableParagraph"/>
              <w:spacing w:line="269" w:lineRule="exact"/>
              <w:ind w:left="220" w:right="0"/>
              <w:jc w:val="left"/>
              <w:rPr>
                <w:rFonts w:ascii="宋体" w:hAnsi="宋体" w:cs="宋体" w:eastAsia="宋体" w:hint="default"/>
                <w:sz w:val="24"/>
                <w:szCs w:val="24"/>
              </w:rPr>
            </w:pPr>
            <w:r>
              <w:rPr>
                <w:rFonts w:ascii="宋体" w:hAnsi="宋体" w:cs="宋体" w:eastAsia="宋体" w:hint="default"/>
                <w:sz w:val="24"/>
                <w:szCs w:val="24"/>
              </w:rPr>
              <w:t>成都美邦</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188,359,097</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6"/>
              <w:jc w:val="right"/>
              <w:rPr>
                <w:rFonts w:ascii="Times New Roman" w:hAnsi="Times New Roman" w:cs="Times New Roman" w:eastAsia="Times New Roman" w:hint="default"/>
                <w:sz w:val="24"/>
                <w:szCs w:val="24"/>
              </w:rPr>
            </w:pPr>
            <w:r>
              <w:rPr>
                <w:rFonts w:ascii="Times New Roman"/>
                <w:sz w:val="24"/>
              </w:rPr>
              <w:t>5</w:t>
            </w:r>
          </w:p>
        </w:tc>
      </w:tr>
      <w:tr>
        <w:trPr>
          <w:trHeight w:val="312" w:hRule="exact"/>
        </w:trPr>
        <w:tc>
          <w:tcPr>
            <w:tcW w:w="535" w:type="dxa"/>
            <w:vMerge/>
            <w:tcBorders>
              <w:left w:val="nil" w:sz="6" w:space="0" w:color="auto"/>
              <w:right w:val="nil" w:sz="6" w:space="0" w:color="auto"/>
            </w:tcBorders>
          </w:tcPr>
          <w:p>
            <w:pPr/>
          </w:p>
        </w:tc>
        <w:tc>
          <w:tcPr>
            <w:tcW w:w="3826" w:type="dxa"/>
            <w:tcBorders>
              <w:top w:val="nil" w:sz="6" w:space="0" w:color="auto"/>
              <w:left w:val="nil" w:sz="6" w:space="0" w:color="auto"/>
              <w:bottom w:val="nil" w:sz="6" w:space="0" w:color="auto"/>
              <w:right w:val="nil" w:sz="6" w:space="0" w:color="auto"/>
            </w:tcBorders>
          </w:tcPr>
          <w:p>
            <w:pPr>
              <w:pStyle w:val="TableParagraph"/>
              <w:spacing w:line="269" w:lineRule="exact"/>
              <w:ind w:left="220" w:right="0"/>
              <w:jc w:val="left"/>
              <w:rPr>
                <w:rFonts w:ascii="宋体" w:hAnsi="宋体" w:cs="宋体" w:eastAsia="宋体" w:hint="default"/>
                <w:sz w:val="24"/>
                <w:szCs w:val="24"/>
              </w:rPr>
            </w:pPr>
            <w:r>
              <w:rPr>
                <w:rFonts w:ascii="宋体" w:hAnsi="宋体" w:cs="宋体" w:eastAsia="宋体" w:hint="default"/>
                <w:sz w:val="24"/>
                <w:szCs w:val="24"/>
              </w:rPr>
              <w:t>西安美邦</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169,667,358</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6"/>
              <w:jc w:val="right"/>
              <w:rPr>
                <w:rFonts w:ascii="Times New Roman" w:hAnsi="Times New Roman" w:cs="Times New Roman" w:eastAsia="Times New Roman" w:hint="default"/>
                <w:sz w:val="24"/>
                <w:szCs w:val="24"/>
              </w:rPr>
            </w:pPr>
            <w:r>
              <w:rPr>
                <w:rFonts w:ascii="Times New Roman"/>
                <w:sz w:val="24"/>
              </w:rPr>
              <w:t>4</w:t>
            </w:r>
          </w:p>
        </w:tc>
      </w:tr>
      <w:tr>
        <w:trPr>
          <w:trHeight w:val="447" w:hRule="exact"/>
        </w:trPr>
        <w:tc>
          <w:tcPr>
            <w:tcW w:w="535" w:type="dxa"/>
            <w:vMerge/>
            <w:tcBorders>
              <w:left w:val="nil" w:sz="6" w:space="0" w:color="auto"/>
              <w:right w:val="nil" w:sz="6" w:space="0" w:color="auto"/>
            </w:tcBorders>
          </w:tcPr>
          <w:p>
            <w:pPr/>
          </w:p>
        </w:tc>
        <w:tc>
          <w:tcPr>
            <w:tcW w:w="3826" w:type="dxa"/>
            <w:tcBorders>
              <w:top w:val="nil" w:sz="6" w:space="0" w:color="auto"/>
              <w:left w:val="nil" w:sz="6" w:space="0" w:color="auto"/>
              <w:bottom w:val="nil" w:sz="6" w:space="0" w:color="auto"/>
              <w:right w:val="nil" w:sz="6" w:space="0" w:color="auto"/>
            </w:tcBorders>
          </w:tcPr>
          <w:p>
            <w:pPr>
              <w:pStyle w:val="TableParagraph"/>
              <w:spacing w:line="269" w:lineRule="exact"/>
              <w:ind w:left="220" w:right="0"/>
              <w:jc w:val="left"/>
              <w:rPr>
                <w:rFonts w:ascii="宋体" w:hAnsi="宋体" w:cs="宋体" w:eastAsia="宋体" w:hint="default"/>
                <w:sz w:val="24"/>
                <w:szCs w:val="24"/>
              </w:rPr>
            </w:pPr>
            <w:r>
              <w:rPr>
                <w:rFonts w:ascii="宋体" w:hAnsi="宋体" w:cs="宋体" w:eastAsia="宋体" w:hint="default"/>
                <w:sz w:val="24"/>
                <w:szCs w:val="24"/>
              </w:rPr>
              <w:t>重庆美邦</w:t>
            </w:r>
          </w:p>
        </w:tc>
        <w:tc>
          <w:tcPr>
            <w:tcW w:w="2093"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1"/>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125,512,290</w:t>
            </w:r>
            <w:r>
              <w:rPr>
                <w:rFonts w:ascii="Times New Roman"/>
                <w:sz w:val="24"/>
              </w:rPr>
            </w:r>
          </w:p>
        </w:tc>
        <w:tc>
          <w:tcPr>
            <w:tcW w:w="1930" w:type="dxa"/>
            <w:tcBorders>
              <w:top w:val="nil" w:sz="6" w:space="0" w:color="auto"/>
              <w:left w:val="nil" w:sz="6" w:space="0" w:color="auto"/>
              <w:bottom w:val="nil" w:sz="6" w:space="0" w:color="auto"/>
              <w:right w:val="nil" w:sz="6" w:space="0" w:color="auto"/>
            </w:tcBorders>
          </w:tcPr>
          <w:p>
            <w:pPr>
              <w:pStyle w:val="TableParagraph"/>
              <w:tabs>
                <w:tab w:pos="1562" w:val="left" w:leader="none"/>
              </w:tabs>
              <w:spacing w:line="240" w:lineRule="auto" w:before="11"/>
              <w:ind w:right="6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3</w:t>
            </w:r>
            <w:r>
              <w:rPr>
                <w:rFonts w:ascii="Times New Roman"/>
                <w:sz w:val="24"/>
              </w:rPr>
            </w:r>
          </w:p>
        </w:tc>
      </w:tr>
      <w:tr>
        <w:trPr>
          <w:trHeight w:val="563" w:hRule="exact"/>
        </w:trPr>
        <w:tc>
          <w:tcPr>
            <w:tcW w:w="535" w:type="dxa"/>
            <w:vMerge/>
            <w:tcBorders>
              <w:left w:val="nil" w:sz="6" w:space="0" w:color="auto"/>
              <w:bottom w:val="nil" w:sz="6" w:space="0" w:color="auto"/>
              <w:right w:val="nil" w:sz="6" w:space="0" w:color="auto"/>
            </w:tcBorders>
          </w:tcPr>
          <w:p>
            <w:pPr/>
          </w:p>
        </w:tc>
        <w:tc>
          <w:tcPr>
            <w:tcW w:w="3826"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3"/>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1,161,383,412</w:t>
            </w:r>
            <w:r>
              <w:rPr>
                <w:rFonts w:ascii="Times New Roman"/>
                <w:sz w:val="24"/>
              </w:rPr>
            </w:r>
          </w:p>
        </w:tc>
        <w:tc>
          <w:tcPr>
            <w:tcW w:w="1930"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133"/>
              <w:ind w:right="6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29</w:t>
            </w:r>
            <w:r>
              <w:rPr>
                <w:rFonts w:ascii="Times New Roman"/>
                <w:sz w:val="24"/>
              </w:rPr>
            </w:r>
          </w:p>
        </w:tc>
      </w:tr>
      <w:tr>
        <w:trPr>
          <w:trHeight w:val="580"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42" w:right="0"/>
              <w:jc w:val="left"/>
              <w:rPr>
                <w:rFonts w:ascii="Times New Roman" w:hAnsi="Times New Roman" w:cs="Times New Roman" w:eastAsia="Times New Roman" w:hint="default"/>
                <w:sz w:val="24"/>
                <w:szCs w:val="24"/>
              </w:rPr>
            </w:pPr>
            <w:r>
              <w:rPr>
                <w:rFonts w:ascii="Times New Roman"/>
                <w:b/>
                <w:sz w:val="24"/>
              </w:rPr>
              <w:t>5.</w:t>
            </w:r>
            <w:r>
              <w:rPr>
                <w:rFonts w:ascii="Times New Roman"/>
                <w:sz w:val="24"/>
              </w:rPr>
            </w:r>
          </w:p>
        </w:tc>
        <w:tc>
          <w:tcPr>
            <w:tcW w:w="382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2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本公司与子公司的主要关联交易</w:t>
            </w:r>
            <w:r>
              <w:rPr>
                <w:rFonts w:ascii="Microsoft JhengHei" w:hAnsi="Microsoft JhengHei" w:cs="Microsoft JhengHei" w:eastAsia="Microsoft JhengHei" w:hint="default"/>
                <w:sz w:val="24"/>
                <w:szCs w:val="24"/>
              </w:rPr>
            </w:r>
          </w:p>
        </w:tc>
        <w:tc>
          <w:tcPr>
            <w:tcW w:w="209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588"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5" w:right="0"/>
              <w:jc w:val="left"/>
              <w:rPr>
                <w:rFonts w:ascii="Times New Roman" w:hAnsi="Times New Roman" w:cs="Times New Roman" w:eastAsia="Times New Roman" w:hint="default"/>
                <w:sz w:val="24"/>
                <w:szCs w:val="24"/>
              </w:rPr>
            </w:pPr>
            <w:r>
              <w:rPr>
                <w:rFonts w:ascii="Times New Roman"/>
                <w:sz w:val="24"/>
              </w:rPr>
              <w:t>(1)</w:t>
            </w:r>
          </w:p>
        </w:tc>
        <w:tc>
          <w:tcPr>
            <w:tcW w:w="382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27" w:right="0"/>
              <w:jc w:val="left"/>
              <w:rPr>
                <w:rFonts w:ascii="宋体" w:hAnsi="宋体" w:cs="宋体" w:eastAsia="宋体" w:hint="default"/>
                <w:sz w:val="24"/>
                <w:szCs w:val="24"/>
              </w:rPr>
            </w:pPr>
            <w:r>
              <w:rPr>
                <w:rFonts w:ascii="宋体" w:hAnsi="宋体" w:cs="宋体" w:eastAsia="宋体" w:hint="default"/>
                <w:sz w:val="24"/>
                <w:szCs w:val="24"/>
              </w:rPr>
              <w:t>向子公司销售商品</w:t>
            </w:r>
          </w:p>
        </w:tc>
        <w:tc>
          <w:tcPr>
            <w:tcW w:w="209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585" w:hRule="exact"/>
        </w:trPr>
        <w:tc>
          <w:tcPr>
            <w:tcW w:w="535" w:type="dxa"/>
            <w:tcBorders>
              <w:top w:val="nil" w:sz="6" w:space="0" w:color="auto"/>
              <w:left w:val="nil" w:sz="6" w:space="0" w:color="auto"/>
              <w:bottom w:val="nil" w:sz="6" w:space="0" w:color="auto"/>
              <w:right w:val="nil" w:sz="6" w:space="0" w:color="auto"/>
            </w:tcBorders>
          </w:tcPr>
          <w:p>
            <w:pPr/>
          </w:p>
        </w:tc>
        <w:tc>
          <w:tcPr>
            <w:tcW w:w="3826"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79"/>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563" w:hRule="exact"/>
        </w:trPr>
        <w:tc>
          <w:tcPr>
            <w:tcW w:w="535" w:type="dxa"/>
            <w:tcBorders>
              <w:top w:val="nil" w:sz="6" w:space="0" w:color="auto"/>
              <w:left w:val="nil" w:sz="6" w:space="0" w:color="auto"/>
              <w:bottom w:val="nil" w:sz="6" w:space="0" w:color="auto"/>
              <w:right w:val="nil" w:sz="6" w:space="0" w:color="auto"/>
            </w:tcBorders>
          </w:tcPr>
          <w:p>
            <w:pPr/>
          </w:p>
        </w:tc>
        <w:tc>
          <w:tcPr>
            <w:tcW w:w="3826"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3"/>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4,134,681,346</w:t>
            </w:r>
            <w:r>
              <w:rPr>
                <w:rFonts w:ascii="Times New Roman"/>
                <w:sz w:val="24"/>
              </w:rPr>
            </w:r>
          </w:p>
        </w:tc>
        <w:tc>
          <w:tcPr>
            <w:tcW w:w="1930"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3"/>
              <w:ind w:right="6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2,366,335,489</w:t>
            </w:r>
            <w:r>
              <w:rPr>
                <w:rFonts w:ascii="Times New Roman"/>
                <w:sz w:val="24"/>
              </w:rPr>
            </w:r>
          </w:p>
        </w:tc>
      </w:tr>
      <w:tr>
        <w:trPr>
          <w:trHeight w:val="580"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Times New Roman" w:hAnsi="Times New Roman" w:cs="Times New Roman" w:eastAsia="Times New Roman" w:hint="default"/>
                <w:sz w:val="24"/>
                <w:szCs w:val="24"/>
              </w:rPr>
            </w:pPr>
            <w:r>
              <w:rPr>
                <w:rFonts w:ascii="Times New Roman"/>
                <w:sz w:val="24"/>
              </w:rPr>
              <w:t>(2)</w:t>
            </w:r>
          </w:p>
        </w:tc>
        <w:tc>
          <w:tcPr>
            <w:tcW w:w="382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42" w:right="0"/>
              <w:jc w:val="left"/>
              <w:rPr>
                <w:rFonts w:ascii="宋体" w:hAnsi="宋体" w:cs="宋体" w:eastAsia="宋体" w:hint="default"/>
                <w:sz w:val="24"/>
                <w:szCs w:val="24"/>
              </w:rPr>
            </w:pPr>
            <w:r>
              <w:rPr>
                <w:rFonts w:ascii="宋体" w:hAnsi="宋体" w:cs="宋体" w:eastAsia="宋体" w:hint="default"/>
                <w:sz w:val="24"/>
                <w:szCs w:val="24"/>
              </w:rPr>
              <w:t>替子公司代垫费用</w:t>
            </w:r>
          </w:p>
        </w:tc>
        <w:tc>
          <w:tcPr>
            <w:tcW w:w="209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585" w:hRule="exact"/>
        </w:trPr>
        <w:tc>
          <w:tcPr>
            <w:tcW w:w="535" w:type="dxa"/>
            <w:tcBorders>
              <w:top w:val="nil" w:sz="6" w:space="0" w:color="auto"/>
              <w:left w:val="nil" w:sz="6" w:space="0" w:color="auto"/>
              <w:bottom w:val="nil" w:sz="6" w:space="0" w:color="auto"/>
              <w:right w:val="nil" w:sz="6" w:space="0" w:color="auto"/>
            </w:tcBorders>
          </w:tcPr>
          <w:p>
            <w:pPr/>
          </w:p>
        </w:tc>
        <w:tc>
          <w:tcPr>
            <w:tcW w:w="3826"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79"/>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504" w:hRule="exact"/>
        </w:trPr>
        <w:tc>
          <w:tcPr>
            <w:tcW w:w="535" w:type="dxa"/>
            <w:tcBorders>
              <w:top w:val="nil" w:sz="6" w:space="0" w:color="auto"/>
              <w:left w:val="nil" w:sz="6" w:space="0" w:color="auto"/>
              <w:bottom w:val="nil" w:sz="6" w:space="0" w:color="auto"/>
              <w:right w:val="nil" w:sz="6" w:space="0" w:color="auto"/>
            </w:tcBorders>
          </w:tcPr>
          <w:p>
            <w:pPr/>
          </w:p>
        </w:tc>
        <w:tc>
          <w:tcPr>
            <w:tcW w:w="3826"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tabs>
                <w:tab w:pos="482" w:val="left" w:leader="none"/>
              </w:tabs>
              <w:spacing w:line="240" w:lineRule="auto" w:before="133"/>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858,655,206</w:t>
            </w:r>
            <w:r>
              <w:rPr>
                <w:rFonts w:ascii="Times New Roman"/>
                <w:sz w:val="24"/>
              </w:rPr>
            </w:r>
          </w:p>
        </w:tc>
        <w:tc>
          <w:tcPr>
            <w:tcW w:w="1930"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3"/>
              <w:ind w:right="66"/>
              <w:jc w:val="righ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1,080,135,387</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8" w:footer="746" w:top="3620" w:bottom="940" w:left="1660" w:right="1660"/>
        </w:sectPr>
      </w:pPr>
    </w:p>
    <w:p>
      <w:pPr>
        <w:spacing w:line="240" w:lineRule="auto" w:before="12"/>
        <w:rPr>
          <w:rFonts w:ascii="宋体" w:hAnsi="宋体" w:cs="宋体" w:eastAsia="宋体" w:hint="default"/>
          <w:sz w:val="18"/>
          <w:szCs w:val="18"/>
        </w:rPr>
      </w:pPr>
    </w:p>
    <w:p>
      <w:pPr>
        <w:spacing w:line="367" w:lineRule="exact" w:before="0"/>
        <w:ind w:left="3418" w:right="3489" w:firstLine="0"/>
        <w:jc w:val="center"/>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w:t>
      </w:r>
      <w:r>
        <w:rPr>
          <w:rFonts w:ascii="Times New Roman" w:hAnsi="Times New Roman" w:cs="Times New Roman" w:eastAsia="Times New Roman" w:hint="default"/>
          <w:b/>
          <w:bCs/>
          <w:sz w:val="24"/>
          <w:szCs w:val="24"/>
        </w:rPr>
        <w:t>12</w:t>
      </w:r>
      <w:r>
        <w:rPr>
          <w:rFonts w:ascii="Microsoft JhengHei" w:hAnsi="Microsoft JhengHei" w:cs="Microsoft JhengHei" w:eastAsia="Microsoft JhengHei" w:hint="default"/>
          <w:b/>
          <w:bCs/>
          <w:sz w:val="24"/>
          <w:szCs w:val="24"/>
        </w:rPr>
        <w:t>月</w:t>
      </w:r>
      <w:r>
        <w:rPr>
          <w:rFonts w:ascii="Times New Roman" w:hAnsi="Times New Roman" w:cs="Times New Roman" w:eastAsia="Times New Roman" w:hint="default"/>
          <w:b/>
          <w:bCs/>
          <w:sz w:val="24"/>
          <w:szCs w:val="24"/>
        </w:rPr>
        <w:t>31</w:t>
      </w: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p>
      <w:pPr>
        <w:spacing w:before="170"/>
        <w:ind w:left="3411" w:right="3489"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14"/>
          <w:szCs w:val="14"/>
        </w:rPr>
      </w:pPr>
    </w:p>
    <w:p>
      <w:pPr>
        <w:spacing w:line="24" w:lineRule="exact"/>
        <w:ind w:left="103"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6.9pt;height:1.2pt;mso-position-horizontal-relative:char;mso-position-vertical-relative:line" coordorigin="0,0" coordsize="8338,24">
            <v:group style="position:absolute;left:12;top:12;width:8314;height:2" coordorigin="12,12" coordsize="8314,2">
              <v:shape style="position:absolute;left:12;top:12;width:8314;height:2" coordorigin="12,12" coordsize="8314,0" path="m12,12l8326,12e" filled="false" stroked="true" strokeweight="1.2pt" strokecolor="#000000">
                <v:path arrowok="t"/>
              </v:shape>
            </v:group>
          </v:group>
        </w:pict>
      </w:r>
      <w:r>
        <w:rPr>
          <w:rFonts w:ascii="Microsoft JhengHei" w:hAnsi="Microsoft JhengHei" w:cs="Microsoft JhengHei" w:eastAsia="Microsoft JhengHei" w:hint="default"/>
          <w:sz w:val="2"/>
          <w:szCs w:val="2"/>
        </w:rPr>
      </w:r>
    </w:p>
    <w:p>
      <w:pPr>
        <w:spacing w:line="240" w:lineRule="auto" w:before="3"/>
        <w:rPr>
          <w:rFonts w:ascii="Microsoft JhengHei" w:hAnsi="Microsoft JhengHei" w:cs="Microsoft JhengHei" w:eastAsia="Microsoft JhengHei" w:hint="default"/>
          <w:b/>
          <w:bCs/>
          <w:sz w:val="28"/>
          <w:szCs w:val="28"/>
        </w:rPr>
      </w:pPr>
    </w:p>
    <w:p>
      <w:pPr>
        <w:tabs>
          <w:tab w:pos="837" w:val="left" w:leader="none"/>
        </w:tabs>
        <w:spacing w:line="367" w:lineRule="exact" w:before="0"/>
        <w:ind w:left="124" w:right="97"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tab/>
      </w:r>
      <w:r>
        <w:rPr>
          <w:rFonts w:ascii="Microsoft JhengHei" w:hAnsi="Microsoft JhengHei" w:cs="Microsoft JhengHei" w:eastAsia="Microsoft JhengHei" w:hint="default"/>
          <w:b/>
          <w:bCs/>
          <w:sz w:val="24"/>
          <w:szCs w:val="24"/>
        </w:rPr>
        <w:t>非经常性损益明细表</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right="97"/>
        <w:jc w:val="left"/>
      </w:pPr>
      <w:r>
        <w:rPr>
          <w:spacing w:val="-3"/>
        </w:rPr>
        <w:t>本集团对非经常性损益项目的确认依照《公开发行证券的公司信息披露解</w:t>
      </w:r>
      <w:r>
        <w:rPr>
          <w:spacing w:val="-111"/>
        </w:rPr>
        <w:t> </w:t>
      </w:r>
      <w:r>
        <w:rPr>
          <w:spacing w:val="-111"/>
        </w:rPr>
      </w:r>
      <w:r>
        <w:rPr>
          <w:spacing w:val="3"/>
          <w:w w:val="95"/>
        </w:rPr>
        <w:t>释性公告第</w:t>
      </w:r>
      <w:r>
        <w:rPr>
          <w:rFonts w:ascii="Times New Roman" w:hAnsi="Times New Roman" w:cs="Times New Roman" w:eastAsia="Times New Roman" w:hint="default"/>
          <w:spacing w:val="3"/>
          <w:w w:val="95"/>
        </w:rPr>
        <w:t>1</w:t>
      </w:r>
      <w:r>
        <w:rPr>
          <w:spacing w:val="3"/>
          <w:w w:val="95"/>
        </w:rPr>
        <w:t>号</w:t>
      </w:r>
      <w:r>
        <w:rPr>
          <w:rFonts w:ascii="Times New Roman" w:hAnsi="Times New Roman" w:cs="Times New Roman" w:eastAsia="Times New Roman" w:hint="default"/>
          <w:spacing w:val="3"/>
          <w:w w:val="95"/>
        </w:rPr>
        <w:t>——</w:t>
      </w:r>
      <w:r>
        <w:rPr>
          <w:spacing w:val="3"/>
          <w:w w:val="95"/>
        </w:rPr>
        <w:t>非经常性损益》</w:t>
      </w:r>
      <w:r>
        <w:rPr>
          <w:rFonts w:ascii="Times New Roman" w:hAnsi="Times New Roman" w:cs="Times New Roman" w:eastAsia="Times New Roman" w:hint="default"/>
          <w:spacing w:val="3"/>
          <w:w w:val="95"/>
        </w:rPr>
        <w:t>(</w:t>
      </w:r>
      <w:r>
        <w:rPr>
          <w:spacing w:val="3"/>
          <w:w w:val="95"/>
        </w:rPr>
        <w:t>证监会公告</w:t>
      </w:r>
      <w:r>
        <w:rPr>
          <w:rFonts w:ascii="Times New Roman" w:hAnsi="Times New Roman" w:cs="Times New Roman" w:eastAsia="Times New Roman" w:hint="default"/>
          <w:spacing w:val="3"/>
          <w:w w:val="95"/>
        </w:rPr>
        <w:t>[2008]43</w:t>
      </w:r>
      <w:r>
        <w:rPr>
          <w:spacing w:val="3"/>
          <w:w w:val="95"/>
        </w:rPr>
        <w:t>号</w:t>
      </w:r>
      <w:r>
        <w:rPr>
          <w:rFonts w:ascii="Times New Roman" w:hAnsi="Times New Roman" w:cs="Times New Roman" w:eastAsia="Times New Roman" w:hint="default"/>
          <w:spacing w:val="3"/>
          <w:w w:val="95"/>
        </w:rPr>
        <w:t>)</w:t>
      </w:r>
      <w:r>
        <w:rPr>
          <w:spacing w:val="3"/>
          <w:w w:val="95"/>
        </w:rPr>
        <w:t>的规定执行。</w:t>
      </w:r>
      <w:r>
        <w:rPr>
          <w:spacing w:val="62"/>
          <w:w w:val="95"/>
        </w:rPr>
        <w:t> </w:t>
      </w:r>
      <w:r>
        <w:rPr>
          <w:spacing w:val="62"/>
          <w:w w:val="95"/>
        </w:rPr>
      </w:r>
      <w:r>
        <w:rPr>
          <w:spacing w:val="-3"/>
        </w:rPr>
        <w:t>对于根据非经常性损益定义界定的非经常性损益项目，以及将其列举的非</w:t>
      </w:r>
      <w:r>
        <w:rPr>
          <w:spacing w:val="-111"/>
        </w:rPr>
        <w:t> </w:t>
      </w:r>
      <w:r>
        <w:rPr>
          <w:spacing w:val="-111"/>
        </w:rPr>
      </w:r>
      <w:r>
        <w:rPr/>
        <w:t>经常性损益项目界定为非经常性损益的项目如下：</w:t>
      </w:r>
    </w:p>
    <w:p>
      <w:pPr>
        <w:spacing w:line="240" w:lineRule="auto" w:before="10"/>
        <w:rPr>
          <w:rFonts w:ascii="宋体" w:hAnsi="宋体" w:cs="宋体" w:eastAsia="宋体" w:hint="default"/>
          <w:sz w:val="18"/>
          <w:szCs w:val="18"/>
        </w:rPr>
      </w:pPr>
    </w:p>
    <w:p>
      <w:pPr>
        <w:pStyle w:val="Heading2"/>
        <w:spacing w:line="240" w:lineRule="auto"/>
        <w:ind w:left="0" w:right="227"/>
        <w:jc w:val="right"/>
      </w:pPr>
      <w:r>
        <w:rPr>
          <w:rFonts w:ascii="Times New Roman" w:hAnsi="Times New Roman" w:cs="Times New Roman" w:eastAsia="Times New Roman" w:hint="default"/>
        </w:rPr>
        <w:t>2010</w:t>
      </w:r>
      <w:r>
        <w:rPr/>
        <w:t>年金额</w:t>
      </w:r>
    </w:p>
    <w:p>
      <w:pPr>
        <w:spacing w:line="240" w:lineRule="auto" w:before="7"/>
        <w:rPr>
          <w:rFonts w:ascii="宋体" w:hAnsi="宋体" w:cs="宋体" w:eastAsia="宋体" w:hint="default"/>
          <w:sz w:val="17"/>
          <w:szCs w:val="17"/>
        </w:rPr>
      </w:pPr>
    </w:p>
    <w:tbl>
      <w:tblPr>
        <w:tblW w:w="0" w:type="auto"/>
        <w:jc w:val="left"/>
        <w:tblInd w:w="802" w:type="dxa"/>
        <w:tblLayout w:type="fixed"/>
        <w:tblCellMar>
          <w:top w:w="0" w:type="dxa"/>
          <w:left w:w="0" w:type="dxa"/>
          <w:bottom w:w="0" w:type="dxa"/>
          <w:right w:w="0" w:type="dxa"/>
        </w:tblCellMar>
        <w:tblLook w:val="01E0"/>
      </w:tblPr>
      <w:tblGrid>
        <w:gridCol w:w="5854"/>
        <w:gridCol w:w="1863"/>
      </w:tblGrid>
      <w:tr>
        <w:trPr>
          <w:trHeight w:val="383" w:hRule="exact"/>
        </w:trPr>
        <w:tc>
          <w:tcPr>
            <w:tcW w:w="585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非流动资产处置损失</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24"/>
                <w:szCs w:val="24"/>
              </w:rPr>
            </w:pPr>
            <w:r>
              <w:rPr>
                <w:rFonts w:ascii="Times New Roman"/>
                <w:sz w:val="24"/>
              </w:rPr>
              <w:t>(1,857,222)</w:t>
            </w:r>
          </w:p>
        </w:tc>
      </w:tr>
      <w:tr>
        <w:trPr>
          <w:trHeight w:val="312" w:hRule="exact"/>
        </w:trPr>
        <w:tc>
          <w:tcPr>
            <w:tcW w:w="5854"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计入当期损益的政府补助</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0"/>
              <w:jc w:val="right"/>
              <w:rPr>
                <w:rFonts w:ascii="Times New Roman" w:hAnsi="Times New Roman" w:cs="Times New Roman" w:eastAsia="Times New Roman" w:hint="default"/>
                <w:sz w:val="24"/>
                <w:szCs w:val="24"/>
              </w:rPr>
            </w:pPr>
            <w:r>
              <w:rPr>
                <w:rFonts w:ascii="Times New Roman"/>
                <w:sz w:val="24"/>
              </w:rPr>
              <w:t>89,781,680</w:t>
            </w:r>
          </w:p>
        </w:tc>
      </w:tr>
      <w:tr>
        <w:trPr>
          <w:trHeight w:val="312" w:hRule="exact"/>
        </w:trPr>
        <w:tc>
          <w:tcPr>
            <w:tcW w:w="5854"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0"/>
              <w:jc w:val="right"/>
              <w:rPr>
                <w:rFonts w:ascii="Times New Roman" w:hAnsi="Times New Roman" w:cs="Times New Roman" w:eastAsia="Times New Roman" w:hint="default"/>
                <w:sz w:val="24"/>
                <w:szCs w:val="24"/>
              </w:rPr>
            </w:pPr>
            <w:r>
              <w:rPr>
                <w:rFonts w:ascii="Times New Roman"/>
                <w:sz w:val="24"/>
              </w:rPr>
              <w:t>14,068,741</w:t>
            </w:r>
          </w:p>
        </w:tc>
      </w:tr>
      <w:tr>
        <w:trPr>
          <w:trHeight w:val="588" w:hRule="exact"/>
        </w:trPr>
        <w:tc>
          <w:tcPr>
            <w:tcW w:w="5854"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除上述各项之外的其他营业外支出</w:t>
            </w:r>
          </w:p>
        </w:tc>
        <w:tc>
          <w:tcPr>
            <w:tcW w:w="1863" w:type="dxa"/>
            <w:tcBorders>
              <w:top w:val="nil" w:sz="6" w:space="0" w:color="auto"/>
              <w:left w:val="nil" w:sz="6" w:space="0" w:color="auto"/>
              <w:bottom w:val="nil" w:sz="6" w:space="0" w:color="auto"/>
              <w:right w:val="nil" w:sz="6" w:space="0" w:color="auto"/>
            </w:tcBorders>
          </w:tcPr>
          <w:p>
            <w:pPr>
              <w:pStyle w:val="TableParagraph"/>
              <w:tabs>
                <w:tab w:pos="280" w:val="left" w:leader="none"/>
              </w:tabs>
              <w:spacing w:line="240" w:lineRule="auto" w:before="11"/>
              <w:ind w:right="4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(31,019,027</w:t>
            </w:r>
            <w:r>
              <w:rPr>
                <w:rFonts w:ascii="Times New Roman"/>
                <w:sz w:val="24"/>
              </w:rPr>
              <w:t>)</w:t>
            </w:r>
          </w:p>
        </w:tc>
      </w:tr>
      <w:tr>
        <w:trPr>
          <w:trHeight w:val="723" w:hRule="exact"/>
        </w:trPr>
        <w:tc>
          <w:tcPr>
            <w:tcW w:w="58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所得税影响数</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tabs>
                <w:tab w:pos="661" w:val="left" w:leader="none"/>
              </w:tabs>
              <w:spacing w:line="240" w:lineRule="auto"/>
              <w:ind w:left="29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u w:val="single" w:color="000000"/>
              </w:rPr>
              <w:t>15,173,649</w:t>
            </w:r>
            <w:r>
              <w:rPr>
                <w:rFonts w:ascii="Times New Roman"/>
                <w:sz w:val="24"/>
              </w:rPr>
            </w:r>
          </w:p>
        </w:tc>
      </w:tr>
      <w:tr>
        <w:trPr>
          <w:trHeight w:val="1136" w:hRule="exact"/>
        </w:trPr>
        <w:tc>
          <w:tcPr>
            <w:tcW w:w="58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重大非经常性损益项目注释：</w:t>
            </w:r>
          </w:p>
        </w:tc>
        <w:tc>
          <w:tcPr>
            <w:tcW w:w="1863" w:type="dxa"/>
            <w:tcBorders>
              <w:top w:val="nil" w:sz="6" w:space="0" w:color="auto"/>
              <w:left w:val="nil" w:sz="6" w:space="0" w:color="auto"/>
              <w:bottom w:val="nil" w:sz="6" w:space="0" w:color="auto"/>
              <w:right w:val="nil" w:sz="6" w:space="0" w:color="auto"/>
            </w:tcBorders>
          </w:tcPr>
          <w:p>
            <w:pPr>
              <w:pStyle w:val="TableParagraph"/>
              <w:tabs>
                <w:tab w:pos="661" w:val="left" w:leader="none"/>
              </w:tabs>
              <w:spacing w:line="240" w:lineRule="auto" w:before="133"/>
              <w:ind w:left="29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55,800,523</w:t>
            </w:r>
            <w:r>
              <w:rPr>
                <w:rFonts w:ascii="Times New Roman"/>
                <w:sz w:val="24"/>
              </w:rPr>
            </w:r>
          </w:p>
        </w:tc>
      </w:tr>
      <w:tr>
        <w:trPr>
          <w:trHeight w:val="595" w:hRule="exact"/>
        </w:trPr>
        <w:tc>
          <w:tcPr>
            <w:tcW w:w="585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96"/>
              <w:jc w:val="right"/>
              <w:rPr>
                <w:rFonts w:ascii="宋体" w:hAnsi="宋体" w:cs="宋体" w:eastAsia="宋体" w:hint="default"/>
                <w:sz w:val="24"/>
                <w:szCs w:val="24"/>
              </w:rPr>
            </w:pPr>
            <w:r>
              <w:rPr>
                <w:rFonts w:ascii="宋体" w:hAnsi="宋体" w:cs="宋体" w:eastAsia="宋体" w:hint="default"/>
                <w:sz w:val="24"/>
                <w:szCs w:val="24"/>
              </w:rPr>
              <w:t>原因</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20"/>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年金额</w:t>
            </w:r>
          </w:p>
        </w:tc>
      </w:tr>
      <w:tr>
        <w:trPr>
          <w:trHeight w:val="521" w:hRule="exact"/>
        </w:trPr>
        <w:tc>
          <w:tcPr>
            <w:tcW w:w="5854" w:type="dxa"/>
            <w:tcBorders>
              <w:top w:val="nil" w:sz="6" w:space="0" w:color="auto"/>
              <w:left w:val="nil" w:sz="6" w:space="0" w:color="auto"/>
              <w:bottom w:val="nil" w:sz="6" w:space="0" w:color="auto"/>
              <w:right w:val="nil" w:sz="6" w:space="0" w:color="auto"/>
            </w:tcBorders>
          </w:tcPr>
          <w:p>
            <w:pPr>
              <w:pStyle w:val="TableParagraph"/>
              <w:tabs>
                <w:tab w:pos="3392" w:val="left" w:leader="none"/>
              </w:tabs>
              <w:spacing w:line="240" w:lineRule="auto" w:before="93"/>
              <w:ind w:left="35" w:right="0"/>
              <w:jc w:val="left"/>
              <w:rPr>
                <w:rFonts w:ascii="宋体" w:hAnsi="宋体" w:cs="宋体" w:eastAsia="宋体" w:hint="default"/>
                <w:sz w:val="24"/>
                <w:szCs w:val="24"/>
              </w:rPr>
            </w:pPr>
            <w:r>
              <w:rPr>
                <w:rFonts w:ascii="宋体" w:hAnsi="宋体" w:cs="宋体" w:eastAsia="宋体" w:hint="default"/>
                <w:sz w:val="24"/>
                <w:szCs w:val="24"/>
              </w:rPr>
              <w:t>计入当期损益的政府补助</w:t>
              <w:tab/>
              <w:t>地方政府财政支持款</w:t>
            </w:r>
          </w:p>
        </w:tc>
        <w:tc>
          <w:tcPr>
            <w:tcW w:w="1863" w:type="dxa"/>
            <w:tcBorders>
              <w:top w:val="nil" w:sz="6" w:space="0" w:color="auto"/>
              <w:left w:val="nil" w:sz="6" w:space="0" w:color="auto"/>
              <w:bottom w:val="nil" w:sz="6" w:space="0" w:color="auto"/>
              <w:right w:val="nil" w:sz="6" w:space="0" w:color="auto"/>
            </w:tcBorders>
          </w:tcPr>
          <w:p>
            <w:pPr>
              <w:pStyle w:val="TableParagraph"/>
              <w:tabs>
                <w:tab w:pos="661" w:val="left" w:leader="none"/>
              </w:tabs>
              <w:spacing w:line="240" w:lineRule="auto" w:before="149"/>
              <w:ind w:left="29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double" w:color="000000"/>
              </w:rPr>
              <w:t> </w:t>
              <w:tab/>
            </w:r>
            <w:r>
              <w:rPr>
                <w:rFonts w:ascii="Times New Roman"/>
                <w:sz w:val="24"/>
                <w:u w:val="double" w:color="000000"/>
              </w:rPr>
              <w:t>89,781,680</w:t>
            </w:r>
            <w:r>
              <w:rPr>
                <w:rFonts w:ascii="Times New Roman"/>
                <w:sz w:val="24"/>
              </w:rPr>
            </w:r>
          </w:p>
        </w:tc>
      </w:tr>
    </w:tbl>
    <w:p>
      <w:pPr>
        <w:spacing w:after="0" w:line="240" w:lineRule="auto"/>
        <w:jc w:val="left"/>
        <w:rPr>
          <w:rFonts w:ascii="Times New Roman" w:hAnsi="Times New Roman" w:cs="Times New Roman" w:eastAsia="Times New Roman" w:hint="default"/>
          <w:sz w:val="24"/>
          <w:szCs w:val="24"/>
        </w:rPr>
        <w:sectPr>
          <w:headerReference w:type="default" r:id="rId71"/>
          <w:pgSz w:w="11910" w:h="16840"/>
          <w:pgMar w:header="1308" w:footer="746" w:top="2120" w:bottom="940" w:left="1680" w:right="16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3514"/>
        <w:gridCol w:w="2522"/>
        <w:gridCol w:w="2327"/>
      </w:tblGrid>
      <w:tr>
        <w:trPr>
          <w:trHeight w:val="1506" w:hRule="exact"/>
        </w:trPr>
        <w:tc>
          <w:tcPr>
            <w:tcW w:w="3514" w:type="dxa"/>
            <w:tcBorders>
              <w:top w:val="nil" w:sz="6" w:space="0" w:color="auto"/>
              <w:left w:val="nil" w:sz="6" w:space="0" w:color="auto"/>
              <w:bottom w:val="nil" w:sz="6" w:space="0" w:color="auto"/>
              <w:right w:val="nil" w:sz="6" w:space="0" w:color="auto"/>
            </w:tcBorders>
          </w:tcPr>
          <w:p>
            <w:pPr>
              <w:pStyle w:val="TableParagraph"/>
              <w:tabs>
                <w:tab w:pos="747" w:val="left" w:leader="none"/>
              </w:tabs>
              <w:spacing w:line="367" w:lineRule="exact"/>
              <w:ind w:left="35"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w:t>
              <w:tab/>
            </w:r>
            <w:r>
              <w:rPr>
                <w:rFonts w:ascii="Microsoft JhengHei" w:hAnsi="Microsoft JhengHei" w:cs="Microsoft JhengHei" w:eastAsia="Microsoft JhengHei" w:hint="default"/>
                <w:b/>
                <w:bCs/>
                <w:sz w:val="24"/>
                <w:szCs w:val="24"/>
              </w:rPr>
              <w:t>净资产收益率和每股收益</w:t>
            </w:r>
            <w:r>
              <w:rPr>
                <w:rFonts w:ascii="Microsoft JhengHei" w:hAnsi="Microsoft JhengHei" w:cs="Microsoft JhengHei" w:eastAsia="Microsoft JhengHei" w:hint="default"/>
                <w:sz w:val="24"/>
                <w:szCs w:val="24"/>
              </w:rPr>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4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25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13" w:right="0"/>
              <w:jc w:val="left"/>
              <w:rPr>
                <w:rFonts w:ascii="Times New Roman" w:hAnsi="Times New Roman" w:cs="Times New Roman" w:eastAsia="Times New Roman"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加权平均净资产收益率</w:t>
            </w:r>
            <w:r>
              <w:rPr>
                <w:rFonts w:ascii="Times New Roman" w:hAnsi="Times New Roman" w:cs="Times New Roman" w:eastAsia="Times New Roman" w:hint="default"/>
                <w:sz w:val="20"/>
                <w:szCs w:val="20"/>
                <w:u w:val="single" w:color="000000"/>
              </w:rPr>
              <w:t>(%)</w:t>
            </w:r>
            <w:r>
              <w:rPr>
                <w:rFonts w:ascii="Times New Roman" w:hAnsi="Times New Roman" w:cs="Times New Roman" w:eastAsia="Times New Roman" w:hint="default"/>
                <w:sz w:val="20"/>
                <w:szCs w:val="20"/>
              </w:rPr>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681" w:val="left" w:leader="none"/>
                <w:tab w:pos="2159" w:val="left" w:leader="none"/>
              </w:tabs>
              <w:spacing w:line="240" w:lineRule="auto" w:before="161"/>
              <w:ind w:right="55"/>
              <w:jc w:val="righ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w w:val="95"/>
                <w:sz w:val="20"/>
                <w:szCs w:val="20"/>
                <w:u w:val="single" w:color="000000"/>
              </w:rPr>
              <w:t>每股收益</w:t>
            </w:r>
            <w:r>
              <w:rPr>
                <w:rFonts w:ascii="宋体" w:hAnsi="宋体" w:cs="宋体" w:eastAsia="宋体" w:hint="default"/>
                <w:sz w:val="20"/>
                <w:szCs w:val="20"/>
                <w:u w:val="single" w:color="000000"/>
              </w:rPr>
              <w:tab/>
            </w:r>
            <w:r>
              <w:rPr>
                <w:rFonts w:ascii="宋体" w:hAnsi="宋体" w:cs="宋体" w:eastAsia="宋体" w:hint="default"/>
                <w:sz w:val="20"/>
                <w:szCs w:val="20"/>
              </w:rPr>
            </w:r>
          </w:p>
        </w:tc>
      </w:tr>
      <w:tr>
        <w:trPr>
          <w:trHeight w:val="358" w:hRule="exact"/>
        </w:trPr>
        <w:tc>
          <w:tcPr>
            <w:tcW w:w="3514" w:type="dxa"/>
            <w:tcBorders>
              <w:top w:val="nil" w:sz="6" w:space="0" w:color="auto"/>
              <w:left w:val="nil" w:sz="6" w:space="0" w:color="auto"/>
              <w:bottom w:val="nil" w:sz="6" w:space="0" w:color="auto"/>
              <w:right w:val="nil" w:sz="6" w:space="0" w:color="auto"/>
            </w:tcBorders>
          </w:tcPr>
          <w:p>
            <w:pPr/>
          </w:p>
        </w:tc>
        <w:tc>
          <w:tcPr>
            <w:tcW w:w="2522"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25" w:lineRule="exact"/>
              <w:ind w:right="55"/>
              <w:jc w:val="right"/>
              <w:rPr>
                <w:rFonts w:ascii="宋体" w:hAnsi="宋体" w:cs="宋体" w:eastAsia="宋体" w:hint="default"/>
                <w:sz w:val="20"/>
                <w:szCs w:val="20"/>
              </w:rPr>
            </w:pPr>
            <w:r>
              <w:rPr>
                <w:rFonts w:ascii="宋体" w:hAnsi="宋体" w:cs="宋体" w:eastAsia="宋体" w:hint="default"/>
                <w:w w:val="95"/>
                <w:sz w:val="20"/>
                <w:szCs w:val="20"/>
              </w:rPr>
              <w:t>基本</w:t>
              <w:tab/>
              <w:t>稀释</w:t>
            </w:r>
            <w:r>
              <w:rPr>
                <w:rFonts w:ascii="宋体" w:hAnsi="宋体" w:cs="宋体" w:eastAsia="宋体" w:hint="default"/>
                <w:sz w:val="20"/>
                <w:szCs w:val="20"/>
              </w:rPr>
            </w:r>
          </w:p>
        </w:tc>
      </w:tr>
      <w:tr>
        <w:trPr>
          <w:trHeight w:val="362"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747" w:right="0"/>
              <w:jc w:val="left"/>
              <w:rPr>
                <w:rFonts w:ascii="宋体" w:hAnsi="宋体" w:cs="宋体" w:eastAsia="宋体" w:hint="default"/>
                <w:sz w:val="20"/>
                <w:szCs w:val="20"/>
              </w:rPr>
            </w:pPr>
            <w:r>
              <w:rPr>
                <w:rFonts w:ascii="宋体" w:hAnsi="宋体" w:cs="宋体" w:eastAsia="宋体" w:hint="default"/>
                <w:sz w:val="20"/>
                <w:szCs w:val="20"/>
              </w:rPr>
              <w:t>归属于公司普通股</w:t>
            </w:r>
          </w:p>
        </w:tc>
        <w:tc>
          <w:tcPr>
            <w:tcW w:w="2522"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
        </w:tc>
      </w:tr>
      <w:tr>
        <w:trPr>
          <w:trHeight w:val="521"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29" w:lineRule="exact"/>
              <w:ind w:left="946" w:right="0"/>
              <w:jc w:val="left"/>
              <w:rPr>
                <w:rFonts w:ascii="宋体" w:hAnsi="宋体" w:cs="宋体" w:eastAsia="宋体" w:hint="default"/>
                <w:sz w:val="20"/>
                <w:szCs w:val="20"/>
              </w:rPr>
            </w:pPr>
            <w:r>
              <w:rPr>
                <w:rFonts w:ascii="宋体" w:hAnsi="宋体" w:cs="宋体" w:eastAsia="宋体" w:hint="default"/>
                <w:sz w:val="20"/>
                <w:szCs w:val="20"/>
              </w:rPr>
              <w:t>股东的净利润</w:t>
            </w:r>
          </w:p>
          <w:p>
            <w:pPr>
              <w:pStyle w:val="TableParagraph"/>
              <w:spacing w:line="240" w:lineRule="auto"/>
              <w:ind w:left="747" w:right="0"/>
              <w:jc w:val="left"/>
              <w:rPr>
                <w:rFonts w:ascii="宋体" w:hAnsi="宋体" w:cs="宋体" w:eastAsia="宋体" w:hint="default"/>
                <w:sz w:val="20"/>
                <w:szCs w:val="20"/>
              </w:rPr>
            </w:pPr>
            <w:r>
              <w:rPr>
                <w:rFonts w:ascii="宋体" w:hAnsi="宋体" w:cs="宋体" w:eastAsia="宋体" w:hint="default"/>
                <w:sz w:val="20"/>
                <w:szCs w:val="20"/>
              </w:rPr>
              <w:t>扣除非经常性损益后归属于</w:t>
            </w:r>
          </w:p>
        </w:tc>
        <w:tc>
          <w:tcPr>
            <w:tcW w:w="252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0" w:right="0"/>
              <w:jc w:val="center"/>
              <w:rPr>
                <w:rFonts w:ascii="Times New Roman" w:hAnsi="Times New Roman" w:cs="Times New Roman" w:eastAsia="Times New Roman" w:hint="default"/>
                <w:sz w:val="20"/>
                <w:szCs w:val="20"/>
              </w:rPr>
            </w:pPr>
            <w:r>
              <w:rPr>
                <w:rFonts w:ascii="Times New Roman"/>
                <w:sz w:val="20"/>
              </w:rPr>
              <w:t>24</w:t>
            </w:r>
          </w:p>
        </w:tc>
        <w:tc>
          <w:tcPr>
            <w:tcW w:w="2327" w:type="dxa"/>
            <w:tcBorders>
              <w:top w:val="nil" w:sz="6" w:space="0" w:color="auto"/>
              <w:left w:val="nil" w:sz="6" w:space="0" w:color="auto"/>
              <w:bottom w:val="nil" w:sz="6" w:space="0" w:color="auto"/>
              <w:right w:val="nil" w:sz="6" w:space="0" w:color="auto"/>
            </w:tcBorders>
          </w:tcPr>
          <w:p>
            <w:pPr>
              <w:pStyle w:val="TableParagraph"/>
              <w:tabs>
                <w:tab w:pos="1276" w:val="left" w:leader="none"/>
              </w:tabs>
              <w:spacing w:line="240" w:lineRule="auto" w:before="14"/>
              <w:ind w:right="33"/>
              <w:jc w:val="right"/>
              <w:rPr>
                <w:rFonts w:ascii="Times New Roman" w:hAnsi="Times New Roman" w:cs="Times New Roman" w:eastAsia="Times New Roman" w:hint="default"/>
                <w:sz w:val="20"/>
                <w:szCs w:val="20"/>
              </w:rPr>
            </w:pPr>
            <w:r>
              <w:rPr>
                <w:rFonts w:ascii="Times New Roman"/>
                <w:w w:val="95"/>
                <w:sz w:val="20"/>
              </w:rPr>
              <w:t>0.75</w:t>
              <w:tab/>
              <w:t>0.75</w:t>
            </w:r>
            <w:r>
              <w:rPr>
                <w:rFonts w:ascii="Times New Roman"/>
                <w:sz w:val="20"/>
              </w:rPr>
            </w:r>
          </w:p>
        </w:tc>
      </w:tr>
      <w:tr>
        <w:trPr>
          <w:trHeight w:val="406"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29" w:lineRule="exact"/>
              <w:ind w:right="373"/>
              <w:jc w:val="right"/>
              <w:rPr>
                <w:rFonts w:ascii="宋体" w:hAnsi="宋体" w:cs="宋体" w:eastAsia="宋体" w:hint="default"/>
                <w:sz w:val="20"/>
                <w:szCs w:val="20"/>
              </w:rPr>
            </w:pPr>
            <w:r>
              <w:rPr>
                <w:rFonts w:ascii="宋体" w:hAnsi="宋体" w:cs="宋体" w:eastAsia="宋体" w:hint="default"/>
                <w:w w:val="95"/>
                <w:sz w:val="20"/>
                <w:szCs w:val="20"/>
              </w:rPr>
              <w:t>公司普通股股东的净利润</w:t>
            </w:r>
            <w:r>
              <w:rPr>
                <w:rFonts w:ascii="宋体" w:hAnsi="宋体" w:cs="宋体" w:eastAsia="宋体" w:hint="default"/>
                <w:sz w:val="20"/>
                <w:szCs w:val="20"/>
              </w:rPr>
            </w:r>
          </w:p>
        </w:tc>
        <w:tc>
          <w:tcPr>
            <w:tcW w:w="252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0" w:right="0"/>
              <w:jc w:val="center"/>
              <w:rPr>
                <w:rFonts w:ascii="Times New Roman" w:hAnsi="Times New Roman" w:cs="Times New Roman" w:eastAsia="Times New Roman" w:hint="default"/>
                <w:sz w:val="20"/>
                <w:szCs w:val="20"/>
              </w:rPr>
            </w:pPr>
            <w:r>
              <w:rPr>
                <w:rFonts w:ascii="Times New Roman"/>
                <w:sz w:val="20"/>
              </w:rPr>
              <w:t>22</w:t>
            </w:r>
          </w:p>
        </w:tc>
        <w:tc>
          <w:tcPr>
            <w:tcW w:w="2327" w:type="dxa"/>
            <w:tcBorders>
              <w:top w:val="nil" w:sz="6" w:space="0" w:color="auto"/>
              <w:left w:val="nil" w:sz="6" w:space="0" w:color="auto"/>
              <w:bottom w:val="nil" w:sz="6" w:space="0" w:color="auto"/>
              <w:right w:val="nil" w:sz="6" w:space="0" w:color="auto"/>
            </w:tcBorders>
          </w:tcPr>
          <w:p>
            <w:pPr>
              <w:pStyle w:val="TableParagraph"/>
              <w:tabs>
                <w:tab w:pos="1276" w:val="left" w:leader="none"/>
              </w:tabs>
              <w:spacing w:line="240" w:lineRule="auto" w:before="14"/>
              <w:ind w:right="33"/>
              <w:jc w:val="right"/>
              <w:rPr>
                <w:rFonts w:ascii="Times New Roman" w:hAnsi="Times New Roman" w:cs="Times New Roman" w:eastAsia="Times New Roman" w:hint="default"/>
                <w:sz w:val="20"/>
                <w:szCs w:val="20"/>
              </w:rPr>
            </w:pPr>
            <w:r>
              <w:rPr>
                <w:rFonts w:ascii="Times New Roman"/>
                <w:w w:val="95"/>
                <w:sz w:val="20"/>
              </w:rPr>
              <w:t>0.70</w:t>
              <w:tab/>
              <w:t>0.70</w:t>
            </w:r>
            <w:r>
              <w:rPr>
                <w:rFonts w:ascii="Times New Roman"/>
                <w:sz w:val="20"/>
              </w:rPr>
            </w:r>
          </w:p>
        </w:tc>
      </w:tr>
      <w:tr>
        <w:trPr>
          <w:trHeight w:val="584"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4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c>
          <w:tcPr>
            <w:tcW w:w="2522"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
        </w:tc>
      </w:tr>
      <w:tr>
        <w:trPr>
          <w:trHeight w:val="757" w:hRule="exact"/>
        </w:trPr>
        <w:tc>
          <w:tcPr>
            <w:tcW w:w="3514" w:type="dxa"/>
            <w:tcBorders>
              <w:top w:val="nil" w:sz="6" w:space="0" w:color="auto"/>
              <w:left w:val="nil" w:sz="6" w:space="0" w:color="auto"/>
              <w:bottom w:val="nil" w:sz="6" w:space="0" w:color="auto"/>
              <w:right w:val="nil" w:sz="6" w:space="0" w:color="auto"/>
            </w:tcBorders>
          </w:tcPr>
          <w:p>
            <w:pPr/>
          </w:p>
        </w:tc>
        <w:tc>
          <w:tcPr>
            <w:tcW w:w="252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13" w:right="0"/>
              <w:jc w:val="left"/>
              <w:rPr>
                <w:rFonts w:ascii="Times New Roman" w:hAnsi="Times New Roman" w:cs="Times New Roman" w:eastAsia="Times New Roman"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加权平均净资产收益率</w:t>
            </w:r>
            <w:r>
              <w:rPr>
                <w:rFonts w:ascii="Times New Roman" w:hAnsi="Times New Roman" w:cs="Times New Roman" w:eastAsia="Times New Roman" w:hint="default"/>
                <w:sz w:val="20"/>
                <w:szCs w:val="20"/>
                <w:u w:val="single" w:color="000000"/>
              </w:rPr>
              <w:t>(%)</w:t>
            </w:r>
            <w:r>
              <w:rPr>
                <w:rFonts w:ascii="Times New Roman" w:hAnsi="Times New Roman" w:cs="Times New Roman" w:eastAsia="Times New Roman" w:hint="default"/>
                <w:sz w:val="20"/>
                <w:szCs w:val="20"/>
              </w:rPr>
            </w:r>
          </w:p>
        </w:tc>
        <w:tc>
          <w:tcPr>
            <w:tcW w:w="2327" w:type="dxa"/>
            <w:tcBorders>
              <w:top w:val="nil" w:sz="6" w:space="0" w:color="auto"/>
              <w:left w:val="nil" w:sz="6" w:space="0" w:color="auto"/>
              <w:bottom w:val="nil" w:sz="6" w:space="0" w:color="auto"/>
              <w:right w:val="nil" w:sz="6" w:space="0" w:color="auto"/>
            </w:tcBorders>
          </w:tcPr>
          <w:p>
            <w:pPr>
              <w:pStyle w:val="TableParagraph"/>
              <w:tabs>
                <w:tab w:pos="791" w:val="left" w:leader="none"/>
                <w:tab w:pos="1871" w:val="left" w:leader="none"/>
                <w:tab w:pos="2252" w:val="left" w:leader="none"/>
              </w:tabs>
              <w:spacing w:line="240" w:lineRule="auto" w:before="101"/>
              <w:ind w:left="671" w:right="55" w:hanging="562"/>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tab/>
            </w:r>
            <w:r>
              <w:rPr>
                <w:rFonts w:ascii="宋体" w:hAnsi="宋体" w:cs="宋体" w:eastAsia="宋体" w:hint="default"/>
                <w:w w:val="99"/>
                <w:sz w:val="20"/>
                <w:szCs w:val="20"/>
                <w:u w:val="single" w:color="000000"/>
              </w:rPr>
              <w:t>每股收益</w:t>
            </w:r>
            <w:r>
              <w:rPr>
                <w:rFonts w:ascii="宋体" w:hAnsi="宋体" w:cs="宋体" w:eastAsia="宋体" w:hint="default"/>
                <w:sz w:val="20"/>
                <w:szCs w:val="20"/>
                <w:u w:val="single" w:color="000000"/>
              </w:rPr>
              <w:tab/>
              <w:tab/>
            </w:r>
            <w:r>
              <w:rPr>
                <w:rFonts w:ascii="宋体" w:hAnsi="宋体" w:cs="宋体" w:eastAsia="宋体" w:hint="default"/>
                <w:w w:val="16"/>
                <w:sz w:val="20"/>
                <w:szCs w:val="20"/>
                <w:u w:val="single" w:color="000000"/>
              </w:rPr>
              <w:t> </w:t>
            </w:r>
            <w:r>
              <w:rPr>
                <w:rFonts w:ascii="宋体" w:hAnsi="宋体" w:cs="宋体" w:eastAsia="宋体" w:hint="default"/>
                <w:sz w:val="20"/>
                <w:szCs w:val="20"/>
                <w:u w:val="single" w:color="000000"/>
              </w:rPr>
            </w:r>
            <w:r>
              <w:rPr>
                <w:rFonts w:ascii="宋体" w:hAnsi="宋体" w:cs="宋体" w:eastAsia="宋体" w:hint="default"/>
                <w:sz w:val="20"/>
                <w:szCs w:val="20"/>
              </w:rPr>
            </w:r>
            <w:r>
              <w:rPr>
                <w:rFonts w:ascii="宋体" w:hAnsi="宋体" w:cs="宋体" w:eastAsia="宋体" w:hint="default"/>
                <w:sz w:val="20"/>
                <w:szCs w:val="20"/>
              </w:rPr>
              <w:t> </w:t>
            </w:r>
            <w:r>
              <w:rPr>
                <w:rFonts w:ascii="宋体" w:hAnsi="宋体" w:cs="宋体" w:eastAsia="宋体" w:hint="default"/>
                <w:w w:val="99"/>
                <w:sz w:val="20"/>
                <w:szCs w:val="20"/>
              </w:rPr>
              <w:t>基本</w:t>
            </w:r>
            <w:r>
              <w:rPr>
                <w:rFonts w:ascii="宋体" w:hAnsi="宋体" w:cs="宋体" w:eastAsia="宋体" w:hint="default"/>
                <w:sz w:val="20"/>
                <w:szCs w:val="20"/>
              </w:rPr>
              <w:tab/>
            </w:r>
            <w:r>
              <w:rPr>
                <w:rFonts w:ascii="宋体" w:hAnsi="宋体" w:cs="宋体" w:eastAsia="宋体" w:hint="default"/>
                <w:w w:val="99"/>
                <w:sz w:val="20"/>
                <w:szCs w:val="20"/>
              </w:rPr>
              <w:t>稀释</w:t>
            </w:r>
            <w:r>
              <w:rPr>
                <w:rFonts w:ascii="宋体" w:hAnsi="宋体" w:cs="宋体" w:eastAsia="宋体" w:hint="default"/>
                <w:sz w:val="20"/>
                <w:szCs w:val="20"/>
              </w:rPr>
            </w:r>
          </w:p>
        </w:tc>
      </w:tr>
      <w:tr>
        <w:trPr>
          <w:trHeight w:val="364"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747" w:right="0"/>
              <w:jc w:val="left"/>
              <w:rPr>
                <w:rFonts w:ascii="宋体" w:hAnsi="宋体" w:cs="宋体" w:eastAsia="宋体" w:hint="default"/>
                <w:sz w:val="20"/>
                <w:szCs w:val="20"/>
              </w:rPr>
            </w:pPr>
            <w:r>
              <w:rPr>
                <w:rFonts w:ascii="宋体" w:hAnsi="宋体" w:cs="宋体" w:eastAsia="宋体" w:hint="default"/>
                <w:sz w:val="20"/>
                <w:szCs w:val="20"/>
              </w:rPr>
              <w:t>归属于公司普通股</w:t>
            </w:r>
          </w:p>
        </w:tc>
        <w:tc>
          <w:tcPr>
            <w:tcW w:w="2522"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
        </w:tc>
      </w:tr>
      <w:tr>
        <w:trPr>
          <w:trHeight w:val="520"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29" w:lineRule="exact"/>
              <w:ind w:left="946" w:right="0"/>
              <w:jc w:val="left"/>
              <w:rPr>
                <w:rFonts w:ascii="宋体" w:hAnsi="宋体" w:cs="宋体" w:eastAsia="宋体" w:hint="default"/>
                <w:sz w:val="20"/>
                <w:szCs w:val="20"/>
              </w:rPr>
            </w:pPr>
            <w:r>
              <w:rPr>
                <w:rFonts w:ascii="宋体" w:hAnsi="宋体" w:cs="宋体" w:eastAsia="宋体" w:hint="default"/>
                <w:sz w:val="20"/>
                <w:szCs w:val="20"/>
              </w:rPr>
              <w:t>股东的净利润</w:t>
            </w:r>
          </w:p>
          <w:p>
            <w:pPr>
              <w:pStyle w:val="TableParagraph"/>
              <w:spacing w:line="260" w:lineRule="exact"/>
              <w:ind w:left="747" w:right="0"/>
              <w:jc w:val="left"/>
              <w:rPr>
                <w:rFonts w:ascii="宋体" w:hAnsi="宋体" w:cs="宋体" w:eastAsia="宋体" w:hint="default"/>
                <w:sz w:val="20"/>
                <w:szCs w:val="20"/>
              </w:rPr>
            </w:pPr>
            <w:r>
              <w:rPr>
                <w:rFonts w:ascii="宋体" w:hAnsi="宋体" w:cs="宋体" w:eastAsia="宋体" w:hint="default"/>
                <w:sz w:val="20"/>
                <w:szCs w:val="20"/>
              </w:rPr>
              <w:t>扣除非经常性损益后归属于</w:t>
            </w:r>
          </w:p>
        </w:tc>
        <w:tc>
          <w:tcPr>
            <w:tcW w:w="252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30" w:right="0"/>
              <w:jc w:val="center"/>
              <w:rPr>
                <w:rFonts w:ascii="Times New Roman" w:hAnsi="Times New Roman" w:cs="Times New Roman" w:eastAsia="Times New Roman" w:hint="default"/>
                <w:sz w:val="20"/>
                <w:szCs w:val="20"/>
              </w:rPr>
            </w:pPr>
            <w:r>
              <w:rPr>
                <w:rFonts w:ascii="Times New Roman"/>
                <w:sz w:val="20"/>
              </w:rPr>
              <w:t>22</w:t>
            </w:r>
          </w:p>
        </w:tc>
        <w:tc>
          <w:tcPr>
            <w:tcW w:w="2327" w:type="dxa"/>
            <w:tcBorders>
              <w:top w:val="nil" w:sz="6" w:space="0" w:color="auto"/>
              <w:left w:val="nil" w:sz="6" w:space="0" w:color="auto"/>
              <w:bottom w:val="nil" w:sz="6" w:space="0" w:color="auto"/>
              <w:right w:val="nil" w:sz="6" w:space="0" w:color="auto"/>
            </w:tcBorders>
          </w:tcPr>
          <w:p>
            <w:pPr>
              <w:pStyle w:val="TableParagraph"/>
              <w:tabs>
                <w:tab w:pos="1005" w:val="left" w:leader="none"/>
              </w:tabs>
              <w:spacing w:line="246" w:lineRule="exact"/>
              <w:ind w:right="55"/>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0.60</w:t>
              <w:tab/>
            </w:r>
            <w:r>
              <w:rPr>
                <w:rFonts w:ascii="宋体" w:hAnsi="宋体" w:cs="宋体" w:eastAsia="宋体" w:hint="default"/>
                <w:w w:val="95"/>
                <w:sz w:val="20"/>
                <w:szCs w:val="20"/>
              </w:rPr>
              <w:t>不适用</w:t>
            </w:r>
            <w:r>
              <w:rPr>
                <w:rFonts w:ascii="宋体" w:hAnsi="宋体" w:cs="宋体" w:eastAsia="宋体" w:hint="default"/>
                <w:sz w:val="20"/>
                <w:szCs w:val="20"/>
              </w:rPr>
            </w:r>
          </w:p>
        </w:tc>
      </w:tr>
      <w:tr>
        <w:trPr>
          <w:trHeight w:val="340" w:hRule="exact"/>
        </w:trPr>
        <w:tc>
          <w:tcPr>
            <w:tcW w:w="3514" w:type="dxa"/>
            <w:tcBorders>
              <w:top w:val="nil" w:sz="6" w:space="0" w:color="auto"/>
              <w:left w:val="nil" w:sz="6" w:space="0" w:color="auto"/>
              <w:bottom w:val="nil" w:sz="6" w:space="0" w:color="auto"/>
              <w:right w:val="nil" w:sz="6" w:space="0" w:color="auto"/>
            </w:tcBorders>
          </w:tcPr>
          <w:p>
            <w:pPr>
              <w:pStyle w:val="TableParagraph"/>
              <w:spacing w:line="229" w:lineRule="exact"/>
              <w:ind w:right="373"/>
              <w:jc w:val="right"/>
              <w:rPr>
                <w:rFonts w:ascii="宋体" w:hAnsi="宋体" w:cs="宋体" w:eastAsia="宋体" w:hint="default"/>
                <w:sz w:val="20"/>
                <w:szCs w:val="20"/>
              </w:rPr>
            </w:pPr>
            <w:r>
              <w:rPr>
                <w:rFonts w:ascii="宋体" w:hAnsi="宋体" w:cs="宋体" w:eastAsia="宋体" w:hint="default"/>
                <w:w w:val="95"/>
                <w:sz w:val="20"/>
                <w:szCs w:val="20"/>
              </w:rPr>
              <w:t>公司普通股股东的净利润</w:t>
            </w:r>
            <w:r>
              <w:rPr>
                <w:rFonts w:ascii="宋体" w:hAnsi="宋体" w:cs="宋体" w:eastAsia="宋体" w:hint="default"/>
                <w:sz w:val="20"/>
                <w:szCs w:val="20"/>
              </w:rPr>
            </w:r>
          </w:p>
        </w:tc>
        <w:tc>
          <w:tcPr>
            <w:tcW w:w="252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06" w:right="0"/>
              <w:jc w:val="center"/>
              <w:rPr>
                <w:rFonts w:ascii="Times New Roman" w:hAnsi="Times New Roman" w:cs="Times New Roman" w:eastAsia="Times New Roman" w:hint="default"/>
                <w:sz w:val="20"/>
                <w:szCs w:val="20"/>
              </w:rPr>
            </w:pPr>
            <w:r>
              <w:rPr>
                <w:rFonts w:ascii="Times New Roman"/>
                <w:sz w:val="20"/>
              </w:rPr>
              <w:t>20</w:t>
            </w:r>
          </w:p>
        </w:tc>
        <w:tc>
          <w:tcPr>
            <w:tcW w:w="2327" w:type="dxa"/>
            <w:tcBorders>
              <w:top w:val="nil" w:sz="6" w:space="0" w:color="auto"/>
              <w:left w:val="nil" w:sz="6" w:space="0" w:color="auto"/>
              <w:bottom w:val="nil" w:sz="6" w:space="0" w:color="auto"/>
              <w:right w:val="nil" w:sz="6" w:space="0" w:color="auto"/>
            </w:tcBorders>
          </w:tcPr>
          <w:p>
            <w:pPr>
              <w:pStyle w:val="TableParagraph"/>
              <w:tabs>
                <w:tab w:pos="1005" w:val="left" w:leader="none"/>
              </w:tabs>
              <w:spacing w:line="244" w:lineRule="exact"/>
              <w:ind w:right="55"/>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0.55</w:t>
              <w:tab/>
            </w:r>
            <w:r>
              <w:rPr>
                <w:rFonts w:ascii="宋体" w:hAnsi="宋体" w:cs="宋体" w:eastAsia="宋体" w:hint="default"/>
                <w:w w:val="95"/>
                <w:sz w:val="20"/>
                <w:szCs w:val="20"/>
              </w:rPr>
              <w:t>不适用</w:t>
            </w:r>
            <w:r>
              <w:rPr>
                <w:rFonts w:ascii="宋体" w:hAnsi="宋体" w:cs="宋体" w:eastAsia="宋体" w:hint="default"/>
                <w:sz w:val="20"/>
                <w:szCs w:val="20"/>
              </w:rPr>
            </w:r>
          </w:p>
        </w:tc>
      </w:tr>
    </w:tbl>
    <w:p>
      <w:pPr>
        <w:spacing w:line="240" w:lineRule="auto" w:before="13"/>
        <w:rPr>
          <w:rFonts w:ascii="宋体" w:hAnsi="宋体" w:cs="宋体" w:eastAsia="宋体" w:hint="default"/>
          <w:sz w:val="9"/>
          <w:szCs w:val="9"/>
        </w:rPr>
      </w:pPr>
    </w:p>
    <w:p>
      <w:pPr>
        <w:pStyle w:val="Heading2"/>
        <w:spacing w:line="240" w:lineRule="auto" w:before="26"/>
        <w:ind w:left="858" w:right="442"/>
        <w:jc w:val="left"/>
      </w:pPr>
      <w:r>
        <w:rPr/>
        <w:t>本公司稀释性潜在普通股为股份支付增加股份数。</w:t>
      </w:r>
    </w:p>
    <w:p>
      <w:pPr>
        <w:spacing w:after="0" w:line="240" w:lineRule="auto"/>
        <w:jc w:val="left"/>
        <w:sectPr>
          <w:headerReference w:type="default" r:id="rId72"/>
          <w:footerReference w:type="default" r:id="rId73"/>
          <w:pgSz w:w="11910" w:h="16840"/>
          <w:pgMar w:header="1308" w:footer="746" w:top="3600" w:bottom="940" w:left="1280" w:right="1680"/>
          <w:pgNumType w:start="194"/>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tabs>
          <w:tab w:pos="558" w:val="left" w:leader="none"/>
        </w:tabs>
        <w:spacing w:line="367" w:lineRule="exact" w:before="0"/>
        <w:ind w:left="145" w:right="442"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3.</w:t>
        <w:tab/>
      </w:r>
      <w:r>
        <w:rPr>
          <w:rFonts w:ascii="Microsoft JhengHei" w:hAnsi="Microsoft JhengHei" w:cs="Microsoft JhengHei" w:eastAsia="Microsoft JhengHei" w:hint="default"/>
          <w:b/>
          <w:bCs/>
          <w:sz w:val="24"/>
          <w:szCs w:val="24"/>
        </w:rPr>
        <w:t>财务报表项目数据的变动分析</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pStyle w:val="Heading2"/>
        <w:spacing w:line="312" w:lineRule="exact"/>
        <w:ind w:left="858" w:right="550" w:firstLine="2"/>
        <w:jc w:val="both"/>
      </w:pPr>
      <w:r>
        <w:rPr/>
        <w:t>本年末及本年度合并财务报表项目与上年末及上年度的数据变动幅度达</w:t>
      </w:r>
      <w:r>
        <w:rPr>
          <w:spacing w:val="-67"/>
        </w:rPr>
        <w:t> </w:t>
      </w:r>
      <w:r>
        <w:rPr>
          <w:spacing w:val="-67"/>
        </w:rPr>
      </w:r>
      <w:r>
        <w:rPr>
          <w:rFonts w:ascii="Times New Roman" w:hAnsi="Times New Roman" w:cs="Times New Roman" w:eastAsia="Times New Roman" w:hint="default"/>
        </w:rPr>
        <w:t>30%</w:t>
      </w:r>
      <w:r>
        <w:rPr/>
        <w:t>以上，或变动占本年末资产负债表日合并资产总额</w:t>
      </w:r>
      <w:r>
        <w:rPr>
          <w:rFonts w:ascii="Times New Roman" w:hAnsi="Times New Roman" w:cs="Times New Roman" w:eastAsia="Times New Roman" w:hint="default"/>
        </w:rPr>
        <w:t>5%</w:t>
      </w:r>
      <w:r>
        <w:rPr/>
        <w:t>或本年度合并</w:t>
      </w:r>
      <w:r>
        <w:rPr>
          <w:spacing w:val="-75"/>
        </w:rPr>
        <w:t> </w:t>
      </w:r>
      <w:r>
        <w:rPr>
          <w:spacing w:val="-75"/>
        </w:rPr>
      </w:r>
      <w:r>
        <w:rPr/>
        <w:t>利润总额</w:t>
      </w:r>
      <w:r>
        <w:rPr>
          <w:rFonts w:ascii="Times New Roman" w:hAnsi="Times New Roman" w:cs="Times New Roman" w:eastAsia="Times New Roman" w:hint="default"/>
        </w:rPr>
        <w:t>10%</w:t>
      </w:r>
      <w:r>
        <w:rPr/>
        <w:t>以上的报表项目分析如下：</w:t>
      </w:r>
    </w:p>
    <w:p>
      <w:pPr>
        <w:spacing w:line="240" w:lineRule="auto" w:before="1"/>
        <w:rPr>
          <w:rFonts w:ascii="宋体" w:hAnsi="宋体" w:cs="宋体" w:eastAsia="宋体" w:hint="default"/>
          <w:sz w:val="21"/>
          <w:szCs w:val="21"/>
        </w:rPr>
      </w:pPr>
    </w:p>
    <w:p>
      <w:pPr>
        <w:pStyle w:val="Heading2"/>
        <w:spacing w:line="312" w:lineRule="exact"/>
        <w:ind w:left="1415" w:right="538" w:hanging="557"/>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货币资金较上年末余额减少</w:t>
      </w:r>
      <w:r>
        <w:rPr>
          <w:rFonts w:ascii="Times New Roman" w:hAnsi="Times New Roman" w:cs="Times New Roman" w:eastAsia="Times New Roman" w:hint="default"/>
        </w:rPr>
        <w:t>16%</w:t>
      </w:r>
      <w:r>
        <w:rPr/>
        <w:t>，主要是随采购规模和销售规模的</w:t>
      </w:r>
      <w:r>
        <w:rPr>
          <w:spacing w:val="-116"/>
        </w:rPr>
        <w:t> </w:t>
      </w:r>
      <w:r>
        <w:rPr>
          <w:spacing w:val="-116"/>
        </w:rPr>
      </w:r>
      <w:r>
        <w:rPr/>
        <w:t>扩大致使投入的运营资金增加所致。</w:t>
      </w:r>
    </w:p>
    <w:p>
      <w:pPr>
        <w:spacing w:line="240" w:lineRule="auto" w:before="1"/>
        <w:rPr>
          <w:rFonts w:ascii="宋体" w:hAnsi="宋体" w:cs="宋体" w:eastAsia="宋体" w:hint="default"/>
          <w:sz w:val="21"/>
          <w:szCs w:val="21"/>
        </w:rPr>
      </w:pPr>
    </w:p>
    <w:p>
      <w:pPr>
        <w:pStyle w:val="Heading2"/>
        <w:spacing w:line="312" w:lineRule="exact"/>
        <w:ind w:left="1415" w:right="538" w:hanging="557"/>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应收账款较上年末余额增加</w:t>
      </w:r>
      <w:r>
        <w:rPr>
          <w:rFonts w:ascii="Times New Roman" w:hAnsi="Times New Roman" w:cs="Times New Roman" w:eastAsia="Times New Roman" w:hint="default"/>
        </w:rPr>
        <w:t>95%</w:t>
      </w:r>
      <w:r>
        <w:rPr/>
        <w:t>，主要是由于随着销售规模的扩大</w:t>
      </w:r>
      <w:r>
        <w:rPr>
          <w:spacing w:val="-116"/>
        </w:rPr>
        <w:t> </w:t>
      </w:r>
      <w:r>
        <w:rPr>
          <w:spacing w:val="-116"/>
        </w:rPr>
      </w:r>
      <w:r>
        <w:rPr/>
        <w:t>及春节销售旺季的到来，以及公司为支持加盟商扩大销售而对信用</w:t>
      </w:r>
      <w:r>
        <w:rPr>
          <w:w w:val="99"/>
        </w:rPr>
        <w:t> </w:t>
      </w:r>
      <w:r>
        <w:rPr/>
        <w:t>良好并且战略地位重要的加盟商适当延长了应收账款的信用期限所</w:t>
      </w:r>
      <w:r>
        <w:rPr>
          <w:w w:val="99"/>
        </w:rPr>
        <w:t> </w:t>
      </w:r>
      <w:r>
        <w:rPr/>
        <w:t>致。</w:t>
      </w:r>
    </w:p>
    <w:p>
      <w:pPr>
        <w:spacing w:line="240" w:lineRule="auto" w:before="1"/>
        <w:rPr>
          <w:rFonts w:ascii="宋体" w:hAnsi="宋体" w:cs="宋体" w:eastAsia="宋体" w:hint="default"/>
          <w:sz w:val="21"/>
          <w:szCs w:val="21"/>
        </w:rPr>
      </w:pPr>
    </w:p>
    <w:p>
      <w:pPr>
        <w:pStyle w:val="Heading2"/>
        <w:spacing w:line="312" w:lineRule="exact"/>
        <w:ind w:left="1415" w:right="526" w:hanging="557"/>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59"/>
        </w:rPr>
        <w:t> </w:t>
      </w:r>
      <w:r>
        <w:rPr/>
        <w:t>其他应收款较上年末余额增加</w:t>
      </w:r>
      <w:r>
        <w:rPr>
          <w:rFonts w:ascii="Times New Roman" w:hAnsi="Times New Roman" w:cs="Times New Roman" w:eastAsia="Times New Roman" w:hint="default"/>
        </w:rPr>
        <w:t>271%</w:t>
      </w:r>
      <w:r>
        <w:rPr/>
        <w:t>，主要是公司为了稳定产能而支 付给成衣供应商的产能保证金所致。</w:t>
      </w:r>
    </w:p>
    <w:p>
      <w:pPr>
        <w:spacing w:line="240" w:lineRule="auto" w:before="1"/>
        <w:rPr>
          <w:rFonts w:ascii="宋体" w:hAnsi="宋体" w:cs="宋体" w:eastAsia="宋体" w:hint="default"/>
          <w:sz w:val="21"/>
          <w:szCs w:val="21"/>
        </w:rPr>
      </w:pPr>
    </w:p>
    <w:p>
      <w:pPr>
        <w:pStyle w:val="Heading2"/>
        <w:tabs>
          <w:tab w:pos="1415" w:val="left" w:leader="none"/>
        </w:tabs>
        <w:spacing w:line="312" w:lineRule="exact"/>
        <w:ind w:left="1415" w:right="442" w:hanging="557"/>
        <w:jc w:val="left"/>
      </w:pPr>
      <w:r>
        <w:rPr>
          <w:rFonts w:ascii="Times New Roman" w:hAnsi="Times New Roman" w:cs="Times New Roman" w:eastAsia="Times New Roman" w:hint="default"/>
          <w:spacing w:val="-1"/>
        </w:rPr>
        <w:t>(4).</w:t>
        <w:tab/>
      </w:r>
      <w:r>
        <w:rPr>
          <w:spacing w:val="-1"/>
          <w:w w:val="95"/>
        </w:rPr>
        <w:t>预付款项较上年末余额增加</w:t>
      </w:r>
      <w:r>
        <w:rPr>
          <w:rFonts w:ascii="Times New Roman" w:hAnsi="Times New Roman" w:cs="Times New Roman" w:eastAsia="Times New Roman" w:hint="default"/>
          <w:spacing w:val="-1"/>
          <w:w w:val="95"/>
        </w:rPr>
        <w:t>66%</w:t>
      </w:r>
      <w:r>
        <w:rPr>
          <w:spacing w:val="-1"/>
          <w:w w:val="95"/>
        </w:rPr>
        <w:t>，主要是由于销售规模的持续扩大，</w:t>
      </w:r>
      <w:r>
        <w:rPr>
          <w:spacing w:val="5"/>
          <w:w w:val="95"/>
        </w:rPr>
        <w:t> </w:t>
      </w:r>
      <w:r>
        <w:rPr>
          <w:spacing w:val="5"/>
          <w:w w:val="95"/>
        </w:rPr>
      </w:r>
      <w:r>
        <w:rPr>
          <w:spacing w:val="3"/>
        </w:rPr>
        <w:t>公司的采购规模相应扩大所致。同时，随着公司直营规模的扩大，</w:t>
      </w:r>
      <w:r>
        <w:rPr/>
        <w:t> 预付的租金和装修费也有一定增长。</w:t>
      </w:r>
    </w:p>
    <w:p>
      <w:pPr>
        <w:spacing w:line="240" w:lineRule="auto" w:before="1"/>
        <w:rPr>
          <w:rFonts w:ascii="宋体" w:hAnsi="宋体" w:cs="宋体" w:eastAsia="宋体" w:hint="default"/>
          <w:sz w:val="21"/>
          <w:szCs w:val="21"/>
        </w:rPr>
      </w:pPr>
    </w:p>
    <w:p>
      <w:pPr>
        <w:pStyle w:val="Heading2"/>
        <w:spacing w:line="312" w:lineRule="exact"/>
        <w:ind w:left="1415" w:right="526" w:hanging="557"/>
        <w:jc w:val="both"/>
      </w:pPr>
      <w:r>
        <w:rPr>
          <w:rFonts w:ascii="Times New Roman" w:hAnsi="Times New Roman" w:cs="Times New Roman" w:eastAsia="Times New Roman" w:hint="default"/>
          <w:spacing w:val="-1"/>
          <w:w w:val="99"/>
        </w:rPr>
        <w:t>(5).</w:t>
      </w:r>
      <w:r>
        <w:rPr>
          <w:rFonts w:ascii="Times New Roman" w:hAnsi="Times New Roman" w:cs="Times New Roman" w:eastAsia="Times New Roman" w:hint="default"/>
          <w:spacing w:val="49"/>
          <w:w w:val="99"/>
        </w:rPr>
        <w:t> </w:t>
      </w:r>
      <w:r>
        <w:rPr>
          <w:spacing w:val="-7"/>
          <w:w w:val="98"/>
        </w:rPr>
        <w:t>存货较上年末余额增加</w:t>
      </w:r>
      <w:r>
        <w:rPr>
          <w:rFonts w:ascii="Times New Roman" w:hAnsi="Times New Roman" w:cs="Times New Roman" w:eastAsia="Times New Roman" w:hint="default"/>
          <w:spacing w:val="-7"/>
          <w:w w:val="98"/>
        </w:rPr>
        <w:t>183%</w:t>
      </w:r>
      <w:r>
        <w:rPr>
          <w:spacing w:val="-7"/>
          <w:w w:val="98"/>
        </w:rPr>
        <w:t>，主</w:t>
      </w:r>
      <w:r>
        <w:rPr>
          <w:spacing w:val="-90"/>
          <w:w w:val="98"/>
        </w:rPr>
        <w:t> </w:t>
      </w:r>
      <w:r>
        <w:rPr>
          <w:w w:val="88"/>
        </w:rPr>
        <w:t>要</w:t>
      </w:r>
      <w:r>
        <w:rPr>
          <w:spacing w:val="-76"/>
          <w:w w:val="88"/>
        </w:rPr>
        <w:t> </w:t>
      </w:r>
      <w:r>
        <w:rPr>
          <w:w w:val="88"/>
        </w:rPr>
        <w:t>是</w:t>
      </w:r>
      <w:r>
        <w:rPr>
          <w:spacing w:val="-78"/>
          <w:w w:val="8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近年来随着销售规模的不断 扩大和设计款式的日益丰富，存货规模持续增长；</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rFonts w:ascii="Times New Roman" w:hAnsi="Times New Roman" w:cs="Times New Roman" w:eastAsia="Times New Roman" w:hint="default"/>
        </w:rPr>
        <w:t>2010</w:t>
      </w:r>
      <w:r>
        <w:rPr/>
        <w:t>年入冬较 晚，冬装销售周期延后，因而截至期末冬装存货较多；</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为应对年 初的用工荒给供应链带来的冲击，公司提前安排了</w:t>
      </w:r>
      <w:r>
        <w:rPr>
          <w:rFonts w:ascii="Times New Roman" w:hAnsi="Times New Roman" w:cs="Times New Roman" w:eastAsia="Times New Roman" w:hint="default"/>
        </w:rPr>
        <w:t>2011</w:t>
      </w:r>
      <w:r>
        <w:rPr/>
        <w:t>新款入库。</w:t>
      </w:r>
    </w:p>
    <w:p>
      <w:pPr>
        <w:spacing w:line="240" w:lineRule="auto" w:before="1"/>
        <w:rPr>
          <w:rFonts w:ascii="宋体" w:hAnsi="宋体" w:cs="宋体" w:eastAsia="宋体" w:hint="default"/>
          <w:sz w:val="21"/>
          <w:szCs w:val="21"/>
        </w:rPr>
      </w:pPr>
    </w:p>
    <w:p>
      <w:pPr>
        <w:pStyle w:val="Heading2"/>
        <w:spacing w:line="312" w:lineRule="exact"/>
        <w:ind w:left="1415" w:right="526" w:hanging="557"/>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59"/>
        </w:rPr>
        <w:t> </w:t>
      </w:r>
      <w:r>
        <w:rPr/>
        <w:t>投资性房地产较上年末余额增加</w:t>
      </w:r>
      <w:r>
        <w:rPr>
          <w:rFonts w:ascii="Times New Roman" w:hAnsi="Times New Roman" w:cs="Times New Roman" w:eastAsia="Times New Roman" w:hint="default"/>
        </w:rPr>
        <w:t>208%</w:t>
      </w:r>
      <w:r>
        <w:rPr/>
        <w:t>，主要是本年度新购置了江西 上饶店铺所致，该店铺目前由当地加盟商租用。</w:t>
      </w:r>
    </w:p>
    <w:p>
      <w:pPr>
        <w:spacing w:line="240" w:lineRule="auto" w:before="1"/>
        <w:rPr>
          <w:rFonts w:ascii="宋体" w:hAnsi="宋体" w:cs="宋体" w:eastAsia="宋体" w:hint="default"/>
          <w:sz w:val="21"/>
          <w:szCs w:val="21"/>
        </w:rPr>
      </w:pPr>
    </w:p>
    <w:p>
      <w:pPr>
        <w:pStyle w:val="Heading2"/>
        <w:spacing w:line="312" w:lineRule="exact"/>
        <w:ind w:left="1415" w:right="538" w:hanging="557"/>
        <w:jc w:val="both"/>
      </w:pPr>
      <w:r>
        <w:rPr>
          <w:rFonts w:ascii="Times New Roman" w:hAnsi="Times New Roman" w:cs="Times New Roman" w:eastAsia="Times New Roman" w:hint="default"/>
        </w:rPr>
        <w:t>(7).</w:t>
      </w:r>
      <w:r>
        <w:rPr>
          <w:rFonts w:ascii="Times New Roman" w:hAnsi="Times New Roman" w:cs="Times New Roman" w:eastAsia="Times New Roman" w:hint="default"/>
          <w:spacing w:val="32"/>
        </w:rPr>
        <w:t> </w:t>
      </w:r>
      <w:r>
        <w:rPr/>
        <w:t>固定资产较上年末余额增加</w:t>
      </w:r>
      <w:r>
        <w:rPr>
          <w:rFonts w:ascii="Times New Roman" w:hAnsi="Times New Roman" w:cs="Times New Roman" w:eastAsia="Times New Roman" w:hint="default"/>
        </w:rPr>
        <w:t>95%</w:t>
      </w:r>
      <w:r>
        <w:rPr/>
        <w:t>，主要是厦门中华城、成都京都大</w:t>
      </w:r>
      <w:r>
        <w:rPr>
          <w:spacing w:val="-116"/>
        </w:rPr>
        <w:t> </w:t>
      </w:r>
      <w:r>
        <w:rPr>
          <w:spacing w:val="-116"/>
        </w:rPr>
      </w:r>
      <w:r>
        <w:rPr/>
        <w:t>厦及沈阳新世界百货店等购置的店铺在本年度转入固定资产所致。</w:t>
      </w:r>
    </w:p>
    <w:p>
      <w:pPr>
        <w:spacing w:after="0" w:line="312" w:lineRule="exact"/>
        <w:jc w:val="both"/>
        <w:sectPr>
          <w:pgSz w:w="11910" w:h="16840"/>
          <w:pgMar w:header="1308" w:footer="746" w:top="3600" w:bottom="940" w:left="1280" w:right="16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tabs>
          <w:tab w:pos="558" w:val="left" w:leader="none"/>
        </w:tabs>
        <w:spacing w:line="367" w:lineRule="exact" w:before="0"/>
        <w:ind w:left="145" w:right="442"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w:t>
        <w:tab/>
      </w:r>
      <w:r>
        <w:rPr>
          <w:rFonts w:ascii="Microsoft JhengHei" w:hAnsi="Microsoft JhengHei" w:cs="Microsoft JhengHei" w:eastAsia="Microsoft JhengHei" w:hint="default"/>
          <w:b/>
          <w:bCs/>
          <w:sz w:val="24"/>
          <w:szCs w:val="24"/>
        </w:rPr>
        <w:t>财务报表项目数据的变动分析</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
        <w:rPr>
          <w:rFonts w:ascii="Times New Roman" w:hAnsi="Times New Roman" w:cs="Times New Roman" w:eastAsia="Times New Roman" w:hint="default"/>
          <w:b/>
          <w:bCs/>
          <w:sz w:val="24"/>
          <w:szCs w:val="24"/>
        </w:rPr>
      </w:pPr>
    </w:p>
    <w:p>
      <w:pPr>
        <w:pStyle w:val="Heading2"/>
        <w:spacing w:line="312" w:lineRule="exact"/>
        <w:ind w:left="1415" w:right="538" w:hanging="557"/>
        <w:jc w:val="both"/>
      </w:pPr>
      <w:r>
        <w:rPr>
          <w:rFonts w:ascii="Times New Roman" w:hAnsi="Times New Roman" w:cs="Times New Roman" w:eastAsia="Times New Roman" w:hint="default"/>
        </w:rPr>
        <w:t>(8).</w:t>
      </w:r>
      <w:r>
        <w:rPr>
          <w:rFonts w:ascii="Times New Roman" w:hAnsi="Times New Roman" w:cs="Times New Roman" w:eastAsia="Times New Roman" w:hint="default"/>
          <w:spacing w:val="32"/>
        </w:rPr>
        <w:t> </w:t>
      </w:r>
      <w:r>
        <w:rPr/>
        <w:t>在建工程较上年末余额减少</w:t>
      </w:r>
      <w:r>
        <w:rPr>
          <w:rFonts w:ascii="Times New Roman" w:hAnsi="Times New Roman" w:cs="Times New Roman" w:eastAsia="Times New Roman" w:hint="default"/>
        </w:rPr>
        <w:t>45%</w:t>
      </w:r>
      <w:r>
        <w:rPr/>
        <w:t>，主要是本年度成都京都大厦、厦</w:t>
      </w:r>
      <w:r>
        <w:rPr>
          <w:spacing w:val="-116"/>
        </w:rPr>
        <w:t> </w:t>
      </w:r>
      <w:r>
        <w:rPr>
          <w:spacing w:val="-116"/>
        </w:rPr>
      </w:r>
      <w:r>
        <w:rPr/>
        <w:t>门中华城店铺从在建工程转入固定资产，同时新购置了武汉光谷店</w:t>
      </w:r>
      <w:r>
        <w:rPr>
          <w:w w:val="99"/>
        </w:rPr>
        <w:t> </w:t>
      </w:r>
      <w:r>
        <w:rPr/>
        <w:t>所致。</w:t>
      </w:r>
    </w:p>
    <w:p>
      <w:pPr>
        <w:spacing w:line="240" w:lineRule="auto" w:before="1"/>
        <w:rPr>
          <w:rFonts w:ascii="宋体" w:hAnsi="宋体" w:cs="宋体" w:eastAsia="宋体" w:hint="default"/>
          <w:sz w:val="21"/>
          <w:szCs w:val="21"/>
        </w:rPr>
      </w:pPr>
    </w:p>
    <w:p>
      <w:pPr>
        <w:pStyle w:val="Heading2"/>
        <w:spacing w:line="312" w:lineRule="exact"/>
        <w:ind w:left="1415" w:right="526" w:hanging="557"/>
        <w:jc w:val="both"/>
      </w:pPr>
      <w:r>
        <w:rPr>
          <w:rFonts w:ascii="Times New Roman" w:hAnsi="Times New Roman" w:cs="Times New Roman" w:eastAsia="Times New Roman" w:hint="default"/>
        </w:rPr>
        <w:t>(9).</w:t>
      </w:r>
      <w:r>
        <w:rPr>
          <w:rFonts w:ascii="Times New Roman" w:hAnsi="Times New Roman" w:cs="Times New Roman" w:eastAsia="Times New Roman" w:hint="default"/>
          <w:spacing w:val="59"/>
        </w:rPr>
        <w:t> </w:t>
      </w:r>
      <w:r>
        <w:rPr/>
        <w:t>递延所得税资产较上年末余额增加</w:t>
      </w:r>
      <w:r>
        <w:rPr>
          <w:rFonts w:ascii="Times New Roman" w:hAnsi="Times New Roman" w:cs="Times New Roman" w:eastAsia="Times New Roman" w:hint="default"/>
        </w:rPr>
        <w:t>176%</w:t>
      </w:r>
      <w:r>
        <w:rPr/>
        <w:t>，主要是本年度纳入合并范</w:t>
      </w:r>
      <w:r>
        <w:rPr>
          <w:w w:val="99"/>
        </w:rPr>
        <w:t> </w:t>
      </w:r>
      <w:r>
        <w:rPr/>
        <w:t>围内的各子公司抵消的内部未实现利润产生的暂时性差异而确认的</w:t>
      </w:r>
      <w:r>
        <w:rPr>
          <w:w w:val="99"/>
        </w:rPr>
        <w:t> </w:t>
      </w:r>
      <w:r>
        <w:rPr/>
        <w:t>递延所得税资产所致。</w:t>
      </w:r>
    </w:p>
    <w:p>
      <w:pPr>
        <w:spacing w:line="240" w:lineRule="auto" w:before="1"/>
        <w:rPr>
          <w:rFonts w:ascii="宋体" w:hAnsi="宋体" w:cs="宋体" w:eastAsia="宋体" w:hint="default"/>
          <w:sz w:val="21"/>
          <w:szCs w:val="21"/>
        </w:rPr>
      </w:pPr>
    </w:p>
    <w:p>
      <w:pPr>
        <w:pStyle w:val="Heading2"/>
        <w:spacing w:line="312" w:lineRule="exact"/>
        <w:ind w:left="1415" w:right="526" w:hanging="557"/>
        <w:jc w:val="both"/>
      </w:pP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短期借款较上年末余额增加</w:t>
      </w:r>
      <w:r>
        <w:rPr>
          <w:rFonts w:ascii="Times New Roman" w:hAnsi="Times New Roman" w:cs="Times New Roman" w:eastAsia="Times New Roman" w:hint="default"/>
        </w:rPr>
        <w:t>462%</w:t>
      </w:r>
      <w:r>
        <w:rPr/>
        <w:t>，主要是由于随着公司销售规模的 持续扩大，流动资金需求持续增长；同时为了整合上下游资源，稳 定公司的供应链，公司预付账款和应付账款均有较大增长，一定程 度上也导致流动资金需求的增长。</w:t>
      </w:r>
    </w:p>
    <w:p>
      <w:pPr>
        <w:spacing w:line="240" w:lineRule="auto" w:before="1"/>
        <w:rPr>
          <w:rFonts w:ascii="宋体" w:hAnsi="宋体" w:cs="宋体" w:eastAsia="宋体" w:hint="default"/>
          <w:sz w:val="21"/>
          <w:szCs w:val="21"/>
        </w:rPr>
      </w:pPr>
    </w:p>
    <w:p>
      <w:pPr>
        <w:pStyle w:val="Heading2"/>
        <w:spacing w:line="312" w:lineRule="exact"/>
        <w:ind w:left="1415" w:right="538" w:hanging="557"/>
        <w:jc w:val="both"/>
      </w:pPr>
      <w:r>
        <w:rPr>
          <w:rFonts w:ascii="Times New Roman" w:hAnsi="Times New Roman" w:cs="Times New Roman" w:eastAsia="Times New Roman" w:hint="default"/>
        </w:rPr>
        <w:t>(11).</w:t>
      </w:r>
      <w:r>
        <w:rPr>
          <w:rFonts w:ascii="Times New Roman" w:hAnsi="Times New Roman" w:cs="Times New Roman" w:eastAsia="Times New Roman" w:hint="default"/>
          <w:spacing w:val="28"/>
        </w:rPr>
        <w:t> </w:t>
      </w:r>
      <w:r>
        <w:rPr/>
        <w:t>应付票据较上年末余额减少</w:t>
      </w:r>
      <w:r>
        <w:rPr>
          <w:rFonts w:ascii="Times New Roman" w:hAnsi="Times New Roman" w:cs="Times New Roman" w:eastAsia="Times New Roman" w:hint="default"/>
        </w:rPr>
        <w:t>90%</w:t>
      </w:r>
      <w:r>
        <w:rPr/>
        <w:t>，主要是由于本年度公司加大对供</w:t>
      </w:r>
      <w:r>
        <w:rPr>
          <w:spacing w:val="-112"/>
        </w:rPr>
        <w:t> </w:t>
      </w:r>
      <w:r>
        <w:rPr>
          <w:spacing w:val="-112"/>
        </w:rPr>
      </w:r>
      <w:r>
        <w:rPr/>
        <w:t>应商的支持力度，大部分采用现金支付货款所致。</w:t>
      </w:r>
    </w:p>
    <w:p>
      <w:pPr>
        <w:spacing w:line="240" w:lineRule="auto" w:before="1"/>
        <w:rPr>
          <w:rFonts w:ascii="宋体" w:hAnsi="宋体" w:cs="宋体" w:eastAsia="宋体" w:hint="default"/>
          <w:sz w:val="21"/>
          <w:szCs w:val="21"/>
        </w:rPr>
      </w:pPr>
    </w:p>
    <w:p>
      <w:pPr>
        <w:pStyle w:val="Heading2"/>
        <w:spacing w:line="312" w:lineRule="exact"/>
        <w:ind w:left="1415" w:right="526" w:hanging="557"/>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应付账款较上年末余额增加</w:t>
      </w:r>
      <w:r>
        <w:rPr>
          <w:rFonts w:ascii="Times New Roman" w:hAnsi="Times New Roman" w:cs="Times New Roman" w:eastAsia="Times New Roman" w:hint="default"/>
        </w:rPr>
        <w:t>145%</w:t>
      </w:r>
      <w:r>
        <w:rPr/>
        <w:t>，主要是由于销售规模的快速增长 导致采购规模的增长，同时</w:t>
      </w:r>
      <w:r>
        <w:rPr>
          <w:rFonts w:ascii="Times New Roman" w:hAnsi="Times New Roman" w:cs="Times New Roman" w:eastAsia="Times New Roman" w:hint="default"/>
        </w:rPr>
        <w:t>12</w:t>
      </w:r>
      <w:r>
        <w:rPr/>
        <w:t>月份春装集中提前到货，从而导致年 末应付账款余额增加。</w:t>
      </w:r>
    </w:p>
    <w:p>
      <w:pPr>
        <w:spacing w:line="240" w:lineRule="auto" w:before="1"/>
        <w:rPr>
          <w:rFonts w:ascii="宋体" w:hAnsi="宋体" w:cs="宋体" w:eastAsia="宋体" w:hint="default"/>
          <w:sz w:val="21"/>
          <w:szCs w:val="21"/>
        </w:rPr>
      </w:pPr>
    </w:p>
    <w:p>
      <w:pPr>
        <w:pStyle w:val="Heading2"/>
        <w:spacing w:line="312" w:lineRule="exact"/>
        <w:ind w:left="1415" w:right="536" w:hanging="557"/>
        <w:jc w:val="both"/>
      </w:pPr>
      <w:r>
        <w:rPr>
          <w:rFonts w:ascii="Times New Roman" w:hAnsi="Times New Roman" w:cs="Times New Roman" w:eastAsia="Times New Roman" w:hint="default"/>
        </w:rPr>
        <w:t>(13).</w:t>
      </w:r>
      <w:r>
        <w:rPr>
          <w:rFonts w:ascii="Times New Roman" w:hAnsi="Times New Roman" w:cs="Times New Roman" w:eastAsia="Times New Roman" w:hint="default"/>
          <w:spacing w:val="32"/>
        </w:rPr>
        <w:t> </w:t>
      </w:r>
      <w:r>
        <w:rPr/>
        <w:t>应付职工薪酬较上年末余额增加</w:t>
      </w:r>
      <w:r>
        <w:rPr>
          <w:rFonts w:ascii="Times New Roman" w:hAnsi="Times New Roman" w:cs="Times New Roman" w:eastAsia="Times New Roman" w:hint="default"/>
        </w:rPr>
        <w:t>39%</w:t>
      </w:r>
      <w:r>
        <w:rPr/>
        <w:t>，主要是因为</w:t>
      </w:r>
      <w:r>
        <w:rPr>
          <w:rFonts w:ascii="Times New Roman" w:hAnsi="Times New Roman" w:cs="Times New Roman" w:eastAsia="Times New Roman" w:hint="default"/>
        </w:rPr>
        <w:t>2010</w:t>
      </w:r>
      <w:r>
        <w:rPr/>
        <w:t>年人均工资</w:t>
      </w:r>
      <w:r>
        <w:rPr>
          <w:spacing w:val="-112"/>
        </w:rPr>
        <w:t> </w:t>
      </w:r>
      <w:r>
        <w:rPr>
          <w:spacing w:val="-112"/>
        </w:rPr>
      </w:r>
      <w:r>
        <w:rPr/>
        <w:t>较</w:t>
      </w:r>
      <w:r>
        <w:rPr>
          <w:rFonts w:ascii="Times New Roman" w:hAnsi="Times New Roman" w:cs="Times New Roman" w:eastAsia="Times New Roman" w:hint="default"/>
        </w:rPr>
        <w:t>2009</w:t>
      </w:r>
      <w:r>
        <w:rPr/>
        <w:t>年有所增长，另外一方面，由于本集团的快速扩张，招募的</w:t>
      </w:r>
      <w:r>
        <w:rPr>
          <w:w w:val="99"/>
        </w:rPr>
        <w:t> </w:t>
      </w:r>
      <w:r>
        <w:rPr/>
        <w:t>员工也比</w:t>
      </w:r>
      <w:r>
        <w:rPr>
          <w:rFonts w:ascii="Times New Roman" w:hAnsi="Times New Roman" w:cs="Times New Roman" w:eastAsia="Times New Roman" w:hint="default"/>
        </w:rPr>
        <w:t>2009</w:t>
      </w:r>
      <w:r>
        <w:rPr/>
        <w:t>年有一定上升。</w:t>
      </w:r>
    </w:p>
    <w:p>
      <w:pPr>
        <w:spacing w:line="240" w:lineRule="auto" w:before="1"/>
        <w:rPr>
          <w:rFonts w:ascii="宋体" w:hAnsi="宋体" w:cs="宋体" w:eastAsia="宋体" w:hint="default"/>
          <w:sz w:val="21"/>
          <w:szCs w:val="21"/>
        </w:rPr>
      </w:pPr>
    </w:p>
    <w:p>
      <w:pPr>
        <w:pStyle w:val="Heading2"/>
        <w:spacing w:line="312" w:lineRule="exact"/>
        <w:ind w:left="1415" w:right="538" w:hanging="557"/>
        <w:jc w:val="both"/>
      </w:pPr>
      <w:r>
        <w:rPr>
          <w:rFonts w:ascii="Times New Roman" w:hAnsi="Times New Roman" w:cs="Times New Roman" w:eastAsia="Times New Roman" w:hint="default"/>
        </w:rPr>
        <w:t>(14).</w:t>
      </w:r>
      <w:r>
        <w:rPr>
          <w:rFonts w:ascii="Times New Roman" w:hAnsi="Times New Roman" w:cs="Times New Roman" w:eastAsia="Times New Roman" w:hint="default"/>
          <w:spacing w:val="28"/>
        </w:rPr>
        <w:t> </w:t>
      </w:r>
      <w:r>
        <w:rPr/>
        <w:t>应交税费较上年末余额增加</w:t>
      </w:r>
      <w:r>
        <w:rPr>
          <w:rFonts w:ascii="Times New Roman" w:hAnsi="Times New Roman" w:cs="Times New Roman" w:eastAsia="Times New Roman" w:hint="default"/>
        </w:rPr>
        <w:t>86%</w:t>
      </w:r>
      <w:r>
        <w:rPr/>
        <w:t>，主要是因为母公司的利润总额较</w:t>
      </w:r>
      <w:r>
        <w:rPr>
          <w:spacing w:val="-112"/>
        </w:rPr>
        <w:t> </w:t>
      </w:r>
      <w:r>
        <w:rPr>
          <w:spacing w:val="-112"/>
        </w:rPr>
      </w:r>
      <w:r>
        <w:rPr/>
        <w:t>去年同期大幅上升，计提的所得税相应增加。</w:t>
      </w:r>
    </w:p>
    <w:p>
      <w:pPr>
        <w:spacing w:line="240" w:lineRule="auto" w:before="10"/>
        <w:rPr>
          <w:rFonts w:ascii="宋体" w:hAnsi="宋体" w:cs="宋体" w:eastAsia="宋体" w:hint="default"/>
          <w:sz w:val="18"/>
          <w:szCs w:val="18"/>
        </w:rPr>
      </w:pPr>
    </w:p>
    <w:p>
      <w:pPr>
        <w:pStyle w:val="Heading2"/>
        <w:spacing w:line="322" w:lineRule="exact"/>
        <w:ind w:left="858" w:right="442"/>
        <w:jc w:val="left"/>
      </w:pPr>
      <w:r>
        <w:rPr>
          <w:rFonts w:ascii="Times New Roman" w:hAnsi="Times New Roman" w:cs="Times New Roman" w:eastAsia="Times New Roman" w:hint="default"/>
        </w:rPr>
        <w:t>(15).</w:t>
      </w:r>
      <w:r>
        <w:rPr>
          <w:rFonts w:ascii="Times New Roman" w:hAnsi="Times New Roman" w:cs="Times New Roman" w:eastAsia="Times New Roman" w:hint="default"/>
          <w:spacing w:val="51"/>
        </w:rPr>
        <w:t> </w:t>
      </w:r>
      <w:r>
        <w:rPr>
          <w:spacing w:val="8"/>
        </w:rPr>
        <w:t>应付股利余额为人民币零元，是由于本公司已全额支付</w:t>
      </w:r>
      <w:r>
        <w:rPr>
          <w:rFonts w:ascii="Times New Roman" w:hAnsi="Times New Roman" w:cs="Times New Roman" w:eastAsia="Times New Roman" w:hint="default"/>
          <w:spacing w:val="8"/>
        </w:rPr>
        <w:t>2009</w:t>
      </w:r>
      <w:r>
        <w:rPr>
          <w:spacing w:val="8"/>
        </w:rPr>
        <w:t>年及</w:t>
      </w:r>
    </w:p>
    <w:p>
      <w:pPr>
        <w:pStyle w:val="Heading2"/>
        <w:spacing w:line="322" w:lineRule="exact"/>
        <w:ind w:left="1415" w:right="442"/>
        <w:jc w:val="left"/>
      </w:pPr>
      <w:r>
        <w:rPr>
          <w:rFonts w:ascii="Times New Roman" w:hAnsi="Times New Roman" w:cs="Times New Roman" w:eastAsia="Times New Roman" w:hint="default"/>
        </w:rPr>
        <w:t>2010</w:t>
      </w:r>
      <w:r>
        <w:rPr/>
        <w:t>年宣告发放的股利。</w:t>
      </w:r>
    </w:p>
    <w:p>
      <w:pPr>
        <w:spacing w:line="240" w:lineRule="auto" w:before="12"/>
        <w:rPr>
          <w:rFonts w:ascii="宋体" w:hAnsi="宋体" w:cs="宋体" w:eastAsia="宋体" w:hint="default"/>
          <w:sz w:val="21"/>
          <w:szCs w:val="21"/>
        </w:rPr>
      </w:pPr>
    </w:p>
    <w:p>
      <w:pPr>
        <w:pStyle w:val="Heading2"/>
        <w:spacing w:line="312" w:lineRule="exact"/>
        <w:ind w:left="1415" w:right="428" w:hanging="557"/>
        <w:jc w:val="both"/>
      </w:pPr>
      <w:r>
        <w:rPr>
          <w:rFonts w:ascii="Times New Roman" w:hAnsi="Times New Roman" w:cs="Times New Roman" w:eastAsia="Times New Roman" w:hint="default"/>
        </w:rPr>
        <w:t>(16).</w:t>
      </w:r>
      <w:r>
        <w:rPr>
          <w:rFonts w:ascii="Times New Roman" w:hAnsi="Times New Roman" w:cs="Times New Roman" w:eastAsia="Times New Roman" w:hint="default"/>
          <w:spacing w:val="54"/>
        </w:rPr>
        <w:t> </w:t>
      </w:r>
      <w:r>
        <w:rPr>
          <w:spacing w:val="5"/>
        </w:rPr>
        <w:t>其他应付款较上年末余额增加</w:t>
      </w:r>
      <w:r>
        <w:rPr>
          <w:rFonts w:ascii="Times New Roman" w:hAnsi="Times New Roman" w:cs="Times New Roman" w:eastAsia="Times New Roman" w:hint="default"/>
          <w:spacing w:val="5"/>
        </w:rPr>
        <w:t>60%</w:t>
      </w:r>
      <w:r>
        <w:rPr>
          <w:spacing w:val="5"/>
        </w:rPr>
        <w:t>，主要是由于经营规模的扩大，</w:t>
      </w:r>
      <w:r>
        <w:rPr>
          <w:w w:val="99"/>
        </w:rPr>
        <w:t> </w:t>
      </w:r>
      <w:r>
        <w:rPr/>
        <w:t>公司预提的各项费用增长所致。</w:t>
      </w:r>
    </w:p>
    <w:p>
      <w:pPr>
        <w:spacing w:after="0" w:line="312" w:lineRule="exact"/>
        <w:jc w:val="both"/>
        <w:sectPr>
          <w:pgSz w:w="11910" w:h="16840"/>
          <w:pgMar w:header="1308" w:footer="746" w:top="3600" w:bottom="940" w:left="1280" w:right="16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tabs>
          <w:tab w:pos="558" w:val="left" w:leader="none"/>
        </w:tabs>
        <w:spacing w:line="367" w:lineRule="exact" w:before="0"/>
        <w:ind w:left="145" w:right="442"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w:t>
        <w:tab/>
      </w:r>
      <w:r>
        <w:rPr>
          <w:rFonts w:ascii="Microsoft JhengHei" w:hAnsi="Microsoft JhengHei" w:cs="Microsoft JhengHei" w:eastAsia="Microsoft JhengHei" w:hint="default"/>
          <w:b/>
          <w:bCs/>
          <w:sz w:val="24"/>
          <w:szCs w:val="24"/>
        </w:rPr>
        <w:t>财务报表项目数据的变动分析</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
        <w:rPr>
          <w:rFonts w:ascii="Times New Roman" w:hAnsi="Times New Roman" w:cs="Times New Roman" w:eastAsia="Times New Roman" w:hint="default"/>
          <w:b/>
          <w:bCs/>
          <w:sz w:val="24"/>
          <w:szCs w:val="24"/>
        </w:rPr>
      </w:pPr>
    </w:p>
    <w:p>
      <w:pPr>
        <w:pStyle w:val="Heading2"/>
        <w:spacing w:line="312" w:lineRule="exact"/>
        <w:ind w:left="1415" w:right="545" w:hanging="557"/>
        <w:jc w:val="both"/>
      </w:pPr>
      <w:r>
        <w:rPr>
          <w:rFonts w:ascii="Times New Roman" w:hAnsi="Times New Roman" w:cs="Times New Roman" w:eastAsia="Times New Roman" w:hint="default"/>
        </w:rPr>
        <w:t>(17).</w:t>
      </w:r>
      <w:r>
        <w:rPr>
          <w:rFonts w:ascii="Times New Roman" w:hAnsi="Times New Roman" w:cs="Times New Roman" w:eastAsia="Times New Roman" w:hint="default"/>
          <w:spacing w:val="53"/>
        </w:rPr>
        <w:t> </w:t>
      </w:r>
      <w:r>
        <w:rPr/>
        <w:t>一年内到期的非流动负债人民币</w:t>
      </w:r>
      <w:r>
        <w:rPr>
          <w:rFonts w:ascii="Times New Roman" w:hAnsi="Times New Roman" w:cs="Times New Roman" w:eastAsia="Times New Roman" w:hint="default"/>
        </w:rPr>
        <w:t>200,000,000</w:t>
      </w:r>
      <w:r>
        <w:rPr/>
        <w:t>元，主要是由于</w:t>
      </w:r>
      <w:r>
        <w:rPr>
          <w:rFonts w:ascii="Times New Roman" w:hAnsi="Times New Roman" w:cs="Times New Roman" w:eastAsia="Times New Roman" w:hint="default"/>
        </w:rPr>
        <w:t>2009</w:t>
      </w:r>
      <w:r>
        <w:rPr/>
        <w:t>年</w:t>
      </w:r>
      <w:r>
        <w:rPr>
          <w:w w:val="99"/>
        </w:rPr>
        <w:t> </w:t>
      </w:r>
      <w:r>
        <w:rPr/>
        <w:t>借入的长期借款将在</w:t>
      </w:r>
      <w:r>
        <w:rPr>
          <w:rFonts w:ascii="Times New Roman" w:hAnsi="Times New Roman" w:cs="Times New Roman" w:eastAsia="Times New Roman" w:hint="default"/>
        </w:rPr>
        <w:t>2011</w:t>
      </w:r>
      <w:r>
        <w:rPr/>
        <w:t>年到期所致。</w:t>
      </w:r>
    </w:p>
    <w:p>
      <w:pPr>
        <w:spacing w:line="240" w:lineRule="auto" w:before="10"/>
        <w:rPr>
          <w:rFonts w:ascii="宋体" w:hAnsi="宋体" w:cs="宋体" w:eastAsia="宋体" w:hint="default"/>
          <w:sz w:val="18"/>
          <w:szCs w:val="18"/>
        </w:rPr>
      </w:pPr>
    </w:p>
    <w:p>
      <w:pPr>
        <w:pStyle w:val="Heading2"/>
        <w:spacing w:line="322" w:lineRule="exact"/>
        <w:ind w:left="858" w:right="442"/>
        <w:jc w:val="left"/>
      </w:pPr>
      <w:r>
        <w:rPr>
          <w:rFonts w:ascii="Times New Roman" w:hAnsi="Times New Roman" w:cs="Times New Roman" w:eastAsia="Times New Roman" w:hint="default"/>
        </w:rPr>
        <w:t>(18). </w:t>
      </w:r>
      <w:r>
        <w:rPr>
          <w:rFonts w:ascii="Times New Roman" w:hAnsi="Times New Roman" w:cs="Times New Roman" w:eastAsia="Times New Roman" w:hint="default"/>
          <w:spacing w:val="2"/>
        </w:rPr>
        <w:t> </w:t>
      </w:r>
      <w:r>
        <w:rPr>
          <w:spacing w:val="10"/>
        </w:rPr>
        <w:t>长期借款较上年余额减少</w:t>
      </w:r>
      <w:r>
        <w:rPr>
          <w:rFonts w:ascii="Times New Roman" w:hAnsi="Times New Roman" w:cs="Times New Roman" w:eastAsia="Times New Roman" w:hint="default"/>
          <w:spacing w:val="10"/>
        </w:rPr>
        <w:t>50%</w:t>
      </w:r>
      <w:r>
        <w:rPr>
          <w:spacing w:val="10"/>
        </w:rPr>
        <w:t>，主要是由于去年的长期借款将在</w:t>
      </w:r>
    </w:p>
    <w:p>
      <w:pPr>
        <w:pStyle w:val="Heading2"/>
        <w:spacing w:line="322" w:lineRule="exact"/>
        <w:ind w:left="1415" w:right="442"/>
        <w:jc w:val="left"/>
      </w:pPr>
      <w:r>
        <w:rPr>
          <w:rFonts w:ascii="Times New Roman" w:hAnsi="Times New Roman" w:cs="Times New Roman" w:eastAsia="Times New Roman" w:hint="default"/>
        </w:rPr>
        <w:t>2011</w:t>
      </w:r>
      <w:r>
        <w:rPr/>
        <w:t>年到期转入一年内到期的非流动负债所致。</w:t>
      </w:r>
    </w:p>
    <w:p>
      <w:pPr>
        <w:spacing w:line="240" w:lineRule="auto" w:before="12"/>
        <w:rPr>
          <w:rFonts w:ascii="宋体" w:hAnsi="宋体" w:cs="宋体" w:eastAsia="宋体" w:hint="default"/>
          <w:sz w:val="21"/>
          <w:szCs w:val="21"/>
        </w:rPr>
      </w:pPr>
    </w:p>
    <w:p>
      <w:pPr>
        <w:pStyle w:val="Heading2"/>
        <w:spacing w:line="312" w:lineRule="exact"/>
        <w:ind w:left="1415" w:right="538" w:hanging="557"/>
        <w:jc w:val="both"/>
      </w:pPr>
      <w:r>
        <w:rPr>
          <w:rFonts w:ascii="Times New Roman" w:hAnsi="Times New Roman" w:cs="Times New Roman" w:eastAsia="Times New Roman" w:hint="default"/>
        </w:rPr>
        <w:t>(19).</w:t>
      </w:r>
      <w:r>
        <w:rPr>
          <w:rFonts w:ascii="Times New Roman" w:hAnsi="Times New Roman" w:cs="Times New Roman" w:eastAsia="Times New Roman" w:hint="default"/>
          <w:spacing w:val="29"/>
        </w:rPr>
        <w:t> </w:t>
      </w:r>
      <w:r>
        <w:rPr/>
        <w:t>盈余公积较上年末余额增加</w:t>
      </w:r>
      <w:r>
        <w:rPr>
          <w:rFonts w:ascii="Times New Roman" w:hAnsi="Times New Roman" w:cs="Times New Roman" w:eastAsia="Times New Roman" w:hint="default"/>
        </w:rPr>
        <w:t>88%</w:t>
      </w:r>
      <w:r>
        <w:rPr/>
        <w:t>，主要是根据</w:t>
      </w:r>
      <w:r>
        <w:rPr>
          <w:rFonts w:ascii="Times New Roman" w:hAnsi="Times New Roman" w:cs="Times New Roman" w:eastAsia="Times New Roman" w:hint="default"/>
        </w:rPr>
        <w:t>2010</w:t>
      </w:r>
      <w:r>
        <w:rPr/>
        <w:t>年本公司和各个</w:t>
      </w:r>
      <w:r>
        <w:rPr>
          <w:spacing w:val="-112"/>
        </w:rPr>
        <w:t> </w:t>
      </w:r>
      <w:r>
        <w:rPr>
          <w:spacing w:val="-112"/>
        </w:rPr>
      </w:r>
      <w:r>
        <w:rPr/>
        <w:t>子公司实现的利润提取了盈余公积所致。</w:t>
      </w:r>
    </w:p>
    <w:p>
      <w:pPr>
        <w:spacing w:line="240" w:lineRule="auto" w:before="1"/>
        <w:rPr>
          <w:rFonts w:ascii="宋体" w:hAnsi="宋体" w:cs="宋体" w:eastAsia="宋体" w:hint="default"/>
          <w:sz w:val="21"/>
          <w:szCs w:val="21"/>
        </w:rPr>
      </w:pPr>
    </w:p>
    <w:p>
      <w:pPr>
        <w:pStyle w:val="Heading2"/>
        <w:spacing w:line="312" w:lineRule="exact"/>
        <w:ind w:left="1415" w:right="538" w:hanging="557"/>
        <w:jc w:val="both"/>
      </w:pPr>
      <w:r>
        <w:rPr>
          <w:rFonts w:ascii="Times New Roman" w:hAnsi="Times New Roman" w:cs="Times New Roman" w:eastAsia="Times New Roman" w:hint="default"/>
        </w:rPr>
        <w:t>(20).</w:t>
      </w:r>
      <w:r>
        <w:rPr>
          <w:rFonts w:ascii="Times New Roman" w:hAnsi="Times New Roman" w:cs="Times New Roman" w:eastAsia="Times New Roman" w:hint="default"/>
          <w:spacing w:val="30"/>
        </w:rPr>
        <w:t> </w:t>
      </w:r>
      <w:r>
        <w:rPr/>
        <w:t>未分配利润较上年末余额增加</w:t>
      </w:r>
      <w:r>
        <w:rPr>
          <w:rFonts w:ascii="Times New Roman" w:hAnsi="Times New Roman" w:cs="Times New Roman" w:eastAsia="Times New Roman" w:hint="default"/>
        </w:rPr>
        <w:t>19%</w:t>
      </w:r>
      <w:r>
        <w:rPr/>
        <w:t>，主要是根据</w:t>
      </w:r>
      <w:r>
        <w:rPr>
          <w:rFonts w:ascii="Times New Roman" w:hAnsi="Times New Roman" w:cs="Times New Roman" w:eastAsia="Times New Roman" w:hint="default"/>
        </w:rPr>
        <w:t>2010</w:t>
      </w:r>
      <w:r>
        <w:rPr/>
        <w:t>年本集团实现</w:t>
      </w:r>
      <w:r>
        <w:rPr>
          <w:spacing w:val="-113"/>
        </w:rPr>
        <w:t> </w:t>
      </w:r>
      <w:r>
        <w:rPr>
          <w:spacing w:val="-113"/>
        </w:rPr>
      </w:r>
      <w:r>
        <w:rPr/>
        <w:t>的利润增加所致。</w:t>
      </w:r>
    </w:p>
    <w:p>
      <w:pPr>
        <w:spacing w:line="240" w:lineRule="auto" w:before="1"/>
        <w:rPr>
          <w:rFonts w:ascii="宋体" w:hAnsi="宋体" w:cs="宋体" w:eastAsia="宋体" w:hint="default"/>
          <w:sz w:val="21"/>
          <w:szCs w:val="21"/>
        </w:rPr>
      </w:pPr>
    </w:p>
    <w:p>
      <w:pPr>
        <w:pStyle w:val="Heading2"/>
        <w:spacing w:line="312" w:lineRule="exact"/>
        <w:ind w:left="1415" w:right="526" w:hanging="557"/>
        <w:jc w:val="both"/>
      </w:pPr>
      <w:r>
        <w:rPr>
          <w:rFonts w:ascii="Times New Roman" w:hAnsi="Times New Roman" w:cs="Times New Roman" w:eastAsia="Times New Roman" w:hint="default"/>
          <w:w w:val="95"/>
        </w:rPr>
        <w:t>(21). </w:t>
      </w:r>
      <w:r>
        <w:rPr>
          <w:w w:val="95"/>
        </w:rPr>
        <w:t>营业收入较上年度增加</w:t>
      </w:r>
      <w:r>
        <w:rPr>
          <w:rFonts w:ascii="Times New Roman" w:hAnsi="Times New Roman" w:cs="Times New Roman" w:eastAsia="Times New Roman" w:hint="default"/>
          <w:w w:val="95"/>
        </w:rPr>
        <w:t>44%</w:t>
      </w:r>
      <w:r>
        <w:rPr>
          <w:w w:val="95"/>
        </w:rPr>
        <w:t>，营业成本较上年度增加</w:t>
      </w:r>
      <w:r>
        <w:rPr>
          <w:rFonts w:ascii="Times New Roman" w:hAnsi="Times New Roman" w:cs="Times New Roman" w:eastAsia="Times New Roman" w:hint="default"/>
          <w:w w:val="95"/>
        </w:rPr>
        <w:t>41%</w:t>
      </w:r>
      <w:r>
        <w:rPr>
          <w:w w:val="95"/>
        </w:rPr>
        <w:t>，主要是本</w:t>
      </w:r>
      <w:r>
        <w:rPr>
          <w:spacing w:val="-100"/>
          <w:w w:val="95"/>
        </w:rPr>
        <w:t> </w:t>
      </w:r>
      <w:r>
        <w:rPr>
          <w:spacing w:val="-100"/>
          <w:w w:val="95"/>
        </w:rPr>
      </w:r>
      <w:r>
        <w:rPr/>
        <w:t>年度公司产品开发能力不断提升、终端服务管理不断加强，直营和</w:t>
      </w:r>
      <w:r>
        <w:rPr/>
        <w:t> 加盟收入持续增长，毛利率稳中有升。</w:t>
      </w:r>
    </w:p>
    <w:p>
      <w:pPr>
        <w:spacing w:line="240" w:lineRule="auto" w:before="1"/>
        <w:rPr>
          <w:rFonts w:ascii="宋体" w:hAnsi="宋体" w:cs="宋体" w:eastAsia="宋体" w:hint="default"/>
          <w:sz w:val="21"/>
          <w:szCs w:val="21"/>
        </w:rPr>
      </w:pPr>
    </w:p>
    <w:p>
      <w:pPr>
        <w:pStyle w:val="Heading2"/>
        <w:spacing w:line="312" w:lineRule="exact"/>
        <w:ind w:left="1415" w:right="524" w:hanging="557"/>
        <w:jc w:val="both"/>
      </w:pPr>
      <w:r>
        <w:rPr>
          <w:rFonts w:ascii="Times New Roman" w:hAnsi="Times New Roman" w:cs="Times New Roman" w:eastAsia="Times New Roman" w:hint="default"/>
          <w:w w:val="95"/>
        </w:rPr>
        <w:t>(22). </w:t>
      </w:r>
      <w:r>
        <w:rPr>
          <w:w w:val="95"/>
        </w:rPr>
        <w:t>销售费用较上年度增加</w:t>
      </w:r>
      <w:r>
        <w:rPr>
          <w:rFonts w:ascii="Times New Roman" w:hAnsi="Times New Roman" w:cs="Times New Roman" w:eastAsia="Times New Roman" w:hint="default"/>
          <w:w w:val="95"/>
        </w:rPr>
        <w:t>37%</w:t>
      </w:r>
      <w:r>
        <w:rPr>
          <w:w w:val="95"/>
        </w:rPr>
        <w:t>，主要是</w:t>
      </w:r>
      <w:r>
        <w:rPr>
          <w:rFonts w:ascii="Times New Roman" w:hAnsi="Times New Roman" w:cs="Times New Roman" w:eastAsia="Times New Roman" w:hint="default"/>
          <w:w w:val="95"/>
        </w:rPr>
        <w:t>2010</w:t>
      </w:r>
      <w:r>
        <w:rPr>
          <w:w w:val="95"/>
        </w:rPr>
        <w:t>年随销售规模的快速扩张，</w:t>
      </w:r>
      <w:r>
        <w:rPr>
          <w:spacing w:val="-78"/>
          <w:w w:val="95"/>
        </w:rPr>
        <w:t> </w:t>
      </w:r>
      <w:r>
        <w:rPr>
          <w:spacing w:val="-78"/>
          <w:w w:val="95"/>
        </w:rPr>
      </w:r>
      <w:r>
        <w:rPr/>
        <w:t>直营店铺的员工成本、店铺维护成本如水电等费用自然增长所致。</w:t>
      </w:r>
    </w:p>
    <w:p>
      <w:pPr>
        <w:spacing w:line="240" w:lineRule="auto" w:before="1"/>
        <w:rPr>
          <w:rFonts w:ascii="宋体" w:hAnsi="宋体" w:cs="宋体" w:eastAsia="宋体" w:hint="default"/>
          <w:sz w:val="21"/>
          <w:szCs w:val="21"/>
        </w:rPr>
      </w:pPr>
    </w:p>
    <w:p>
      <w:pPr>
        <w:pStyle w:val="Heading2"/>
        <w:spacing w:line="312" w:lineRule="exact"/>
        <w:ind w:left="1415" w:right="538" w:hanging="557"/>
        <w:jc w:val="both"/>
      </w:pPr>
      <w:r>
        <w:rPr>
          <w:rFonts w:ascii="Times New Roman" w:hAnsi="Times New Roman" w:cs="Times New Roman" w:eastAsia="Times New Roman" w:hint="default"/>
        </w:rPr>
        <w:t>(23).</w:t>
      </w:r>
      <w:r>
        <w:rPr>
          <w:rFonts w:ascii="Times New Roman" w:hAnsi="Times New Roman" w:cs="Times New Roman" w:eastAsia="Times New Roman" w:hint="default"/>
          <w:spacing w:val="38"/>
        </w:rPr>
        <w:t> </w:t>
      </w:r>
      <w:r>
        <w:rPr>
          <w:spacing w:val="2"/>
        </w:rPr>
        <w:t>管理费用较上年度增加</w:t>
      </w:r>
      <w:r>
        <w:rPr>
          <w:rFonts w:ascii="Times New Roman" w:hAnsi="Times New Roman" w:cs="Times New Roman" w:eastAsia="Times New Roman" w:hint="default"/>
          <w:spacing w:val="2"/>
        </w:rPr>
        <w:t>50%</w:t>
      </w:r>
      <w:r>
        <w:rPr>
          <w:spacing w:val="2"/>
        </w:rPr>
        <w:t>，主要是一方面是因为公司管理人员增</w:t>
      </w:r>
      <w:r>
        <w:rPr>
          <w:w w:val="99"/>
        </w:rPr>
        <w:t> </w:t>
      </w:r>
      <w:r>
        <w:rPr/>
        <w:t>加带来的薪资费用和办公成本的增加，另一方面，报告期内公司作</w:t>
      </w:r>
      <w:r>
        <w:rPr>
          <w:w w:val="99"/>
        </w:rPr>
        <w:t> </w:t>
      </w:r>
      <w:r>
        <w:rPr/>
        <w:t>为世博会参展商参与了世博会民企馆项目，也支付了相应的项目费</w:t>
      </w:r>
      <w:r>
        <w:rPr>
          <w:w w:val="99"/>
        </w:rPr>
        <w:t> </w:t>
      </w:r>
      <w:r>
        <w:rPr/>
        <w:t>用。</w:t>
      </w:r>
    </w:p>
    <w:p>
      <w:pPr>
        <w:spacing w:line="240" w:lineRule="auto" w:before="1"/>
        <w:rPr>
          <w:rFonts w:ascii="宋体" w:hAnsi="宋体" w:cs="宋体" w:eastAsia="宋体" w:hint="default"/>
          <w:sz w:val="21"/>
          <w:szCs w:val="21"/>
        </w:rPr>
      </w:pPr>
    </w:p>
    <w:p>
      <w:pPr>
        <w:pStyle w:val="Heading2"/>
        <w:spacing w:line="312" w:lineRule="exact"/>
        <w:ind w:left="1415" w:right="530" w:hanging="557"/>
        <w:jc w:val="both"/>
      </w:pPr>
      <w:r>
        <w:rPr>
          <w:rFonts w:ascii="Times New Roman" w:hAnsi="Times New Roman" w:cs="Times New Roman" w:eastAsia="Times New Roman" w:hint="default"/>
        </w:rPr>
        <w:t>(24).</w:t>
      </w:r>
      <w:r>
        <w:rPr>
          <w:rFonts w:ascii="Times New Roman" w:hAnsi="Times New Roman" w:cs="Times New Roman" w:eastAsia="Times New Roman" w:hint="default"/>
          <w:spacing w:val="41"/>
        </w:rPr>
        <w:t> </w:t>
      </w:r>
      <w:r>
        <w:rPr/>
        <w:t>财务费用较上年度增加</w:t>
      </w:r>
      <w:r>
        <w:rPr>
          <w:rFonts w:ascii="Times New Roman" w:hAnsi="Times New Roman" w:cs="Times New Roman" w:eastAsia="Times New Roman" w:hint="default"/>
        </w:rPr>
        <w:t>66%</w:t>
      </w:r>
      <w:r>
        <w:rPr/>
        <w:t>，主要是由于公司销售规模扩大因而融</w:t>
      </w:r>
      <w:r>
        <w:rPr>
          <w:spacing w:val="-115"/>
        </w:rPr>
        <w:t> </w:t>
      </w:r>
      <w:r>
        <w:rPr>
          <w:spacing w:val="-115"/>
        </w:rPr>
      </w:r>
      <w:r>
        <w:rPr/>
        <w:t>资金额增加所致。</w:t>
      </w:r>
    </w:p>
    <w:p>
      <w:pPr>
        <w:spacing w:line="240" w:lineRule="auto" w:before="1"/>
        <w:rPr>
          <w:rFonts w:ascii="宋体" w:hAnsi="宋体" w:cs="宋体" w:eastAsia="宋体" w:hint="default"/>
          <w:sz w:val="21"/>
          <w:szCs w:val="21"/>
        </w:rPr>
      </w:pPr>
    </w:p>
    <w:p>
      <w:pPr>
        <w:pStyle w:val="Heading2"/>
        <w:spacing w:line="312" w:lineRule="exact"/>
        <w:ind w:left="1415" w:right="542" w:hanging="557"/>
        <w:jc w:val="both"/>
      </w:pPr>
      <w:r>
        <w:rPr>
          <w:rFonts w:ascii="Times New Roman" w:hAnsi="Times New Roman" w:cs="Times New Roman" w:eastAsia="Times New Roman" w:hint="default"/>
        </w:rPr>
        <w:t>(25).</w:t>
      </w:r>
      <w:r>
        <w:rPr>
          <w:rFonts w:ascii="Times New Roman" w:hAnsi="Times New Roman" w:cs="Times New Roman" w:eastAsia="Times New Roman" w:hint="default"/>
          <w:spacing w:val="27"/>
        </w:rPr>
        <w:t> </w:t>
      </w:r>
      <w:r>
        <w:rPr/>
        <w:t>资产减值损失较上年度减少</w:t>
      </w:r>
      <w:r>
        <w:rPr>
          <w:rFonts w:ascii="Times New Roman" w:hAnsi="Times New Roman" w:cs="Times New Roman" w:eastAsia="Times New Roman" w:hint="default"/>
        </w:rPr>
        <w:t>42%</w:t>
      </w:r>
      <w:r>
        <w:rPr/>
        <w:t>，主要是随着公司产品竞争力的增</w:t>
      </w:r>
      <w:r>
        <w:rPr>
          <w:spacing w:val="-113"/>
        </w:rPr>
        <w:t> </w:t>
      </w:r>
      <w:r>
        <w:rPr>
          <w:spacing w:val="-113"/>
        </w:rPr>
      </w:r>
      <w:r>
        <w:rPr/>
        <w:t>强，存货变现能力增强。</w:t>
      </w:r>
    </w:p>
    <w:p>
      <w:pPr>
        <w:spacing w:line="240" w:lineRule="auto" w:before="1"/>
        <w:rPr>
          <w:rFonts w:ascii="宋体" w:hAnsi="宋体" w:cs="宋体" w:eastAsia="宋体" w:hint="default"/>
          <w:sz w:val="21"/>
          <w:szCs w:val="21"/>
        </w:rPr>
      </w:pPr>
    </w:p>
    <w:p>
      <w:pPr>
        <w:pStyle w:val="Heading2"/>
        <w:spacing w:line="312" w:lineRule="exact"/>
        <w:ind w:left="1415" w:right="526" w:hanging="557"/>
        <w:jc w:val="both"/>
      </w:pP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营业外支出较上年度增加</w:t>
      </w:r>
      <w:r>
        <w:rPr>
          <w:rFonts w:ascii="Times New Roman" w:hAnsi="Times New Roman" w:cs="Times New Roman" w:eastAsia="Times New Roman" w:hint="default"/>
        </w:rPr>
        <w:t>174%</w:t>
      </w:r>
      <w:r>
        <w:rPr/>
        <w:t>，主要是本年度公司调整和关闭了部</w:t>
      </w:r>
      <w:r>
        <w:rPr>
          <w:w w:val="99"/>
        </w:rPr>
        <w:t> </w:t>
      </w:r>
      <w:r>
        <w:rPr/>
        <w:t>分直营店铺，以及增加了部分捐赠的款项所致。</w:t>
      </w:r>
    </w:p>
    <w:p>
      <w:pPr>
        <w:spacing w:after="0" w:line="312" w:lineRule="exact"/>
        <w:jc w:val="both"/>
        <w:sectPr>
          <w:pgSz w:w="11910" w:h="16840"/>
          <w:pgMar w:header="1308" w:footer="746" w:top="3600" w:bottom="940" w:left="1280" w:right="16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tabs>
          <w:tab w:pos="558" w:val="left" w:leader="none"/>
        </w:tabs>
        <w:spacing w:line="367" w:lineRule="exact" w:before="0"/>
        <w:ind w:left="145" w:right="442"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w:t>
        <w:tab/>
      </w:r>
      <w:r>
        <w:rPr>
          <w:rFonts w:ascii="Microsoft JhengHei" w:hAnsi="Microsoft JhengHei" w:cs="Microsoft JhengHei" w:eastAsia="Microsoft JhengHei" w:hint="default"/>
          <w:b/>
          <w:bCs/>
          <w:sz w:val="24"/>
          <w:szCs w:val="24"/>
        </w:rPr>
        <w:t>财务报表项目数据的变动分析</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
        <w:rPr>
          <w:rFonts w:ascii="Times New Roman" w:hAnsi="Times New Roman" w:cs="Times New Roman" w:eastAsia="Times New Roman" w:hint="default"/>
          <w:b/>
          <w:bCs/>
          <w:sz w:val="24"/>
          <w:szCs w:val="24"/>
        </w:rPr>
      </w:pPr>
    </w:p>
    <w:p>
      <w:pPr>
        <w:pStyle w:val="Heading2"/>
        <w:spacing w:line="312" w:lineRule="exact"/>
        <w:ind w:left="1415" w:right="526" w:hanging="557"/>
        <w:jc w:val="both"/>
      </w:pPr>
      <w:r>
        <w:rPr>
          <w:rFonts w:ascii="Times New Roman" w:hAnsi="Times New Roman" w:cs="Times New Roman" w:eastAsia="Times New Roman" w:hint="default"/>
        </w:rPr>
        <w:t>(28). </w:t>
      </w:r>
      <w:r>
        <w:rPr>
          <w:spacing w:val="-3"/>
        </w:rPr>
        <w:t>所得税费用较上年度增加</w:t>
      </w:r>
      <w:r>
        <w:rPr>
          <w:rFonts w:ascii="Times New Roman" w:hAnsi="Times New Roman" w:cs="Times New Roman" w:eastAsia="Times New Roman" w:hint="default"/>
          <w:spacing w:val="-3"/>
        </w:rPr>
        <w:t>865%</w:t>
      </w:r>
      <w:r>
        <w:rPr>
          <w:spacing w:val="-3"/>
        </w:rPr>
        <w:t>，主要是由于：</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50"/>
        </w:rPr>
        <w:t> </w:t>
      </w:r>
      <w:r>
        <w:rPr/>
        <w:t>由于公司本年度利</w:t>
      </w:r>
      <w:r>
        <w:rPr>
          <w:w w:val="99"/>
        </w:rPr>
        <w:t> </w:t>
      </w:r>
      <w:r>
        <w:rPr/>
        <w:t>润总额与去年相比增加</w:t>
      </w:r>
      <w:r>
        <w:rPr>
          <w:rFonts w:ascii="Times New Roman" w:hAnsi="Times New Roman" w:cs="Times New Roman" w:eastAsia="Times New Roman" w:hint="default"/>
        </w:rPr>
        <w:t>63%</w:t>
      </w:r>
      <w:r>
        <w:rPr/>
        <w:t>，因而计提的所得税增加较多；</w:t>
      </w:r>
      <w:r>
        <w:rPr>
          <w:rFonts w:ascii="Times New Roman" w:hAnsi="Times New Roman" w:cs="Times New Roman" w:eastAsia="Times New Roman" w:hint="default"/>
        </w:rPr>
        <w:t>2)</w:t>
      </w:r>
      <w:r>
        <w:rPr>
          <w:rFonts w:ascii="Times New Roman" w:hAnsi="Times New Roman" w:cs="Times New Roman" w:eastAsia="Times New Roman" w:hint="default"/>
          <w:spacing w:val="58"/>
        </w:rPr>
        <w:t> </w:t>
      </w:r>
      <w:r>
        <w:rPr/>
        <w:t>由于</w:t>
      </w:r>
      <w:r>
        <w:rPr>
          <w:w w:val="99"/>
        </w:rPr>
        <w:t> </w:t>
      </w:r>
      <w:r>
        <w:rPr>
          <w:spacing w:val="6"/>
        </w:rPr>
        <w:t>公司</w:t>
      </w:r>
      <w:r>
        <w:rPr>
          <w:rFonts w:ascii="Times New Roman" w:hAnsi="Times New Roman" w:cs="Times New Roman" w:eastAsia="Times New Roman" w:hint="default"/>
          <w:spacing w:val="6"/>
        </w:rPr>
        <w:t>2009</w:t>
      </w:r>
      <w:r>
        <w:rPr>
          <w:spacing w:val="6"/>
        </w:rPr>
        <w:t>年度享受的企业所得税优惠约</w:t>
      </w:r>
      <w:r>
        <w:rPr>
          <w:rFonts w:ascii="Times New Roman" w:hAnsi="Times New Roman" w:cs="Times New Roman" w:eastAsia="Times New Roman" w:hint="default"/>
          <w:spacing w:val="6"/>
        </w:rPr>
        <w:t>8,280</w:t>
      </w:r>
      <w:r>
        <w:rPr>
          <w:spacing w:val="6"/>
        </w:rPr>
        <w:t>万冲减了当期所得税</w:t>
      </w:r>
      <w:r>
        <w:rPr>
          <w:w w:val="99"/>
        </w:rPr>
        <w:t> </w:t>
      </w:r>
      <w:r>
        <w:rPr/>
        <w:t>费用，而本年度无此优惠；</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rFonts w:ascii="Times New Roman" w:hAnsi="Times New Roman" w:cs="Times New Roman" w:eastAsia="Times New Roman" w:hint="default"/>
        </w:rPr>
        <w:t>2009</w:t>
      </w:r>
      <w:r>
        <w:rPr/>
        <w:t>年度母公司所得税率为</w:t>
      </w:r>
      <w:r>
        <w:rPr>
          <w:rFonts w:ascii="Times New Roman" w:hAnsi="Times New Roman" w:cs="Times New Roman" w:eastAsia="Times New Roman" w:hint="default"/>
        </w:rPr>
        <w:t>20</w:t>
      </w:r>
      <w:r>
        <w:rPr/>
        <w:t>％，本</w:t>
      </w:r>
      <w:r>
        <w:rPr>
          <w:w w:val="99"/>
        </w:rPr>
        <w:t> </w:t>
      </w:r>
      <w:r>
        <w:rPr/>
        <w:t>年度所得税率升至</w:t>
      </w:r>
      <w:r>
        <w:rPr>
          <w:rFonts w:ascii="Times New Roman" w:hAnsi="Times New Roman" w:cs="Times New Roman" w:eastAsia="Times New Roman" w:hint="default"/>
        </w:rPr>
        <w:t>22%</w:t>
      </w:r>
      <w:r>
        <w:rPr/>
        <w:t>。</w:t>
      </w:r>
    </w:p>
    <w:p>
      <w:pPr>
        <w:spacing w:after="0" w:line="312" w:lineRule="exact"/>
        <w:jc w:val="both"/>
        <w:sectPr>
          <w:pgSz w:w="11910" w:h="16840"/>
          <w:pgMar w:header="1308" w:footer="746" w:top="3600" w:bottom="940" w:left="1280" w:right="1680"/>
        </w:sectPr>
      </w:pPr>
    </w:p>
    <w:p>
      <w:pPr>
        <w:spacing w:line="240" w:lineRule="auto" w:before="11"/>
        <w:rPr>
          <w:rFonts w:ascii="宋体" w:hAnsi="宋体" w:cs="宋体" w:eastAsia="宋体" w:hint="default"/>
          <w:sz w:val="25"/>
          <w:szCs w:val="25"/>
        </w:rPr>
      </w:pPr>
    </w:p>
    <w:p>
      <w:pPr>
        <w:pStyle w:val="BodyText"/>
        <w:spacing w:line="240" w:lineRule="auto" w:before="36"/>
        <w:ind w:left="0" w:right="224"/>
        <w:jc w:val="right"/>
      </w:pPr>
      <w:r>
        <w:rPr/>
        <w:pict>
          <v:shape style="position:absolute;margin-left:70.919998pt;margin-top:-12.936328pt;width:99.0pt;height:27pt;mso-position-horizontal-relative:page;mso-position-vertical-relative:paragraph;z-index:2488" type="#_x0000_t75" stroked="false">
            <v:imagedata r:id="rId5" o:title=""/>
          </v:shape>
        </w:pict>
      </w:r>
      <w:r>
        <w:rPr/>
        <w:t>美邦服饰</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年年度报告</w:t>
      </w:r>
    </w:p>
    <w:p>
      <w:pPr>
        <w:pStyle w:val="Heading1"/>
        <w:tabs>
          <w:tab w:pos="1204" w:val="left" w:leader="none"/>
        </w:tabs>
        <w:spacing w:line="240" w:lineRule="auto" w:before="20"/>
        <w:ind w:left="0" w:right="6"/>
        <w:jc w:val="center"/>
        <w:rPr>
          <w:b w:val="0"/>
          <w:bCs w:val="0"/>
        </w:rPr>
      </w:pPr>
      <w:r>
        <w:rPr/>
        <w:pict>
          <v:group style="position:absolute;margin-left:69.839996pt;margin-top:2.153652pt;width:462.15pt;height:.1pt;mso-position-horizontal-relative:page;mso-position-vertical-relative:paragraph;z-index:-703216" coordorigin="1397,43" coordsize="9243,2">
            <v:shape style="position:absolute;left:1397;top:43;width:9243;height:2" coordorigin="1397,43" coordsize="9243,0" path="m1397,43l10639,43e" filled="false" stroked="true" strokeweight=".72pt" strokecolor="#000008">
              <v:path arrowok="t"/>
            </v:shape>
            <w10:wrap type="none"/>
          </v:group>
        </w:pict>
      </w:r>
      <w:bookmarkStart w:name="第十一节备查文件目录" w:id="22"/>
      <w:bookmarkEnd w:id="22"/>
      <w:r>
        <w:rPr>
          <w:b w:val="0"/>
          <w:bCs w:val="0"/>
        </w:rPr>
      </w:r>
      <w:bookmarkStart w:name="_bookmark10" w:id="23"/>
      <w:bookmarkEnd w:id="23"/>
      <w:r>
        <w:rPr>
          <w:b w:val="0"/>
          <w:bCs w:val="0"/>
        </w:rPr>
      </w:r>
      <w:r>
        <w:rPr/>
        <w:t>第十一节</w:t>
        <w:tab/>
        <w:t>备查文件目录</w:t>
      </w:r>
      <w:r>
        <w:rPr>
          <w:b w:val="0"/>
          <w:bCs w:val="0"/>
        </w:rPr>
      </w:r>
    </w:p>
    <w:p>
      <w:pPr>
        <w:pStyle w:val="BodyText"/>
        <w:spacing w:line="240" w:lineRule="auto" w:before="130"/>
        <w:ind w:left="315" w:right="0"/>
        <w:jc w:val="left"/>
      </w:pPr>
      <w:r>
        <w:rPr/>
        <w:t>（一）载有法定代表人、财务负责人、会计机构负责人签名并盖章的会计报表。</w:t>
      </w:r>
    </w:p>
    <w:p>
      <w:pPr>
        <w:pStyle w:val="BodyText"/>
        <w:spacing w:line="240" w:lineRule="auto" w:before="133"/>
        <w:ind w:left="315" w:right="0"/>
        <w:jc w:val="left"/>
      </w:pPr>
      <w:r>
        <w:rPr/>
        <w:t>（二）载有会计师事务所盖章、注册会计师签名并盖章的审计报告原件。</w:t>
      </w:r>
    </w:p>
    <w:p>
      <w:pPr>
        <w:spacing w:line="240" w:lineRule="auto" w:before="7"/>
        <w:rPr>
          <w:rFonts w:ascii="宋体" w:hAnsi="宋体" w:cs="宋体" w:eastAsia="宋体" w:hint="default"/>
          <w:sz w:val="17"/>
          <w:szCs w:val="17"/>
        </w:rPr>
      </w:pPr>
    </w:p>
    <w:p>
      <w:pPr>
        <w:pStyle w:val="BodyText"/>
        <w:spacing w:line="240" w:lineRule="auto"/>
        <w:ind w:left="0" w:right="112"/>
        <w:jc w:val="right"/>
      </w:pPr>
      <w:r>
        <w:rPr>
          <w:spacing w:val="-5"/>
        </w:rPr>
        <w:t>（三）报告期内在《证券时报》和《上海证券报》公开披露过的所有公司文件的正本及公告的原稿</w:t>
      </w:r>
      <w:r>
        <w:rPr>
          <w:spacing w:val="-64"/>
        </w:rPr>
        <w:t> </w:t>
      </w:r>
      <w:r>
        <w:rPr/>
        <w:t>。</w:t>
      </w:r>
    </w:p>
    <w:p>
      <w:pPr>
        <w:pStyle w:val="BodyText"/>
        <w:spacing w:line="240" w:lineRule="auto" w:before="133"/>
        <w:ind w:left="315" w:right="0"/>
        <w:jc w:val="left"/>
      </w:pPr>
      <w:r>
        <w:rPr/>
        <w:t>（四）载有董事长签名的</w:t>
      </w:r>
      <w:r>
        <w:rPr>
          <w:rFonts w:ascii="Times New Roman" w:hAnsi="Times New Roman" w:cs="Times New Roman" w:eastAsia="Times New Roman" w:hint="default"/>
        </w:rPr>
        <w:t>2010</w:t>
      </w:r>
      <w:r>
        <w:rPr/>
        <w:t>年年度报告文本原件。</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2"/>
          <w:szCs w:val="22"/>
        </w:rPr>
      </w:pPr>
    </w:p>
    <w:p>
      <w:pPr>
        <w:pStyle w:val="Heading1"/>
        <w:spacing w:line="240" w:lineRule="auto"/>
        <w:ind w:left="0" w:right="176"/>
        <w:jc w:val="right"/>
        <w:rPr>
          <w:b w:val="0"/>
          <w:bCs w:val="0"/>
        </w:rPr>
      </w:pPr>
      <w:r>
        <w:rPr/>
        <w:t>上海美特斯邦威服饰股份有限公司</w:t>
      </w:r>
      <w:r>
        <w:rPr>
          <w:b w:val="0"/>
          <w:bCs w:val="0"/>
        </w:rPr>
      </w:r>
    </w:p>
    <w:p>
      <w:pPr>
        <w:spacing w:line="240" w:lineRule="auto" w:before="11"/>
        <w:rPr>
          <w:rFonts w:ascii="Microsoft JhengHei" w:hAnsi="Microsoft JhengHei" w:cs="Microsoft JhengHei" w:eastAsia="Microsoft JhengHei" w:hint="default"/>
          <w:b/>
          <w:bCs/>
          <w:sz w:val="26"/>
          <w:szCs w:val="26"/>
        </w:rPr>
      </w:pPr>
    </w:p>
    <w:p>
      <w:pPr>
        <w:spacing w:before="0"/>
        <w:ind w:left="0" w:right="176" w:firstLine="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董事长：周成建</w:t>
      </w:r>
      <w:r>
        <w:rPr>
          <w:rFonts w:ascii="Microsoft JhengHei" w:hAnsi="Microsoft JhengHei" w:cs="Microsoft JhengHei" w:eastAsia="Microsoft JhengHei" w:hint="default"/>
          <w:sz w:val="24"/>
          <w:szCs w:val="24"/>
        </w:rPr>
      </w:r>
    </w:p>
    <w:p>
      <w:pPr>
        <w:spacing w:line="240" w:lineRule="auto" w:before="13"/>
        <w:rPr>
          <w:rFonts w:ascii="Microsoft JhengHei" w:hAnsi="Microsoft JhengHei" w:cs="Microsoft JhengHei" w:eastAsia="Microsoft JhengHei" w:hint="default"/>
          <w:b/>
          <w:bCs/>
          <w:sz w:val="26"/>
          <w:szCs w:val="26"/>
        </w:rPr>
      </w:pPr>
    </w:p>
    <w:p>
      <w:pPr>
        <w:spacing w:before="0"/>
        <w:ind w:left="0" w:right="178" w:firstLine="0"/>
        <w:jc w:val="righ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pacing w:val="-1"/>
          <w:sz w:val="24"/>
          <w:szCs w:val="24"/>
        </w:rPr>
        <w:t>2011</w:t>
      </w:r>
      <w:r>
        <w:rPr>
          <w:rFonts w:ascii="Microsoft JhengHei" w:hAnsi="Microsoft JhengHei" w:cs="Microsoft JhengHei" w:eastAsia="Microsoft JhengHei" w:hint="default"/>
          <w:b/>
          <w:bCs/>
          <w:spacing w:val="-1"/>
          <w:sz w:val="24"/>
          <w:szCs w:val="24"/>
        </w:rPr>
        <w:t>年</w:t>
      </w:r>
      <w:r>
        <w:rPr>
          <w:rFonts w:ascii="Times New Roman" w:hAnsi="Times New Roman" w:cs="Times New Roman" w:eastAsia="Times New Roman" w:hint="default"/>
          <w:b/>
          <w:bCs/>
          <w:spacing w:val="-1"/>
          <w:sz w:val="24"/>
          <w:szCs w:val="24"/>
        </w:rPr>
        <w:t>4</w:t>
      </w:r>
      <w:r>
        <w:rPr>
          <w:rFonts w:ascii="Microsoft JhengHei" w:hAnsi="Microsoft JhengHei" w:cs="Microsoft JhengHei" w:eastAsia="Microsoft JhengHei" w:hint="default"/>
          <w:b/>
          <w:bCs/>
          <w:spacing w:val="-1"/>
          <w:sz w:val="24"/>
          <w:szCs w:val="24"/>
        </w:rPr>
        <w:t>月</w:t>
      </w:r>
      <w:r>
        <w:rPr>
          <w:rFonts w:ascii="Times New Roman" w:hAnsi="Times New Roman" w:cs="Times New Roman" w:eastAsia="Times New Roman" w:hint="default"/>
          <w:b/>
          <w:bCs/>
          <w:spacing w:val="-1"/>
          <w:sz w:val="24"/>
          <w:szCs w:val="24"/>
        </w:rPr>
        <w:t>22</w:t>
      </w:r>
      <w:r>
        <w:rPr>
          <w:rFonts w:ascii="Microsoft JhengHei" w:hAnsi="Microsoft JhengHei" w:cs="Microsoft JhengHei" w:eastAsia="Microsoft JhengHei" w:hint="default"/>
          <w:b/>
          <w:bCs/>
          <w:spacing w:val="-1"/>
          <w:sz w:val="24"/>
          <w:szCs w:val="24"/>
        </w:rPr>
        <w:t>日</w:t>
      </w:r>
      <w:r>
        <w:rPr>
          <w:rFonts w:ascii="Microsoft JhengHei" w:hAnsi="Microsoft JhengHei" w:cs="Microsoft JhengHei" w:eastAsia="Microsoft JhengHei" w:hint="default"/>
          <w:spacing w:val="-1"/>
          <w:sz w:val="24"/>
          <w:szCs w:val="2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22"/>
          <w:szCs w:val="22"/>
        </w:rPr>
      </w:pPr>
    </w:p>
    <w:p>
      <w:pPr>
        <w:pStyle w:val="Heading3"/>
        <w:spacing w:line="240" w:lineRule="auto" w:before="72"/>
        <w:ind w:left="0" w:right="8"/>
        <w:jc w:val="center"/>
        <w:rPr>
          <w:rFonts w:ascii="Arial" w:hAnsi="Arial" w:cs="Arial" w:eastAsia="Arial" w:hint="default"/>
        </w:rPr>
      </w:pPr>
      <w:r>
        <w:rPr>
          <w:rFonts w:ascii="Arial"/>
        </w:rPr>
        <w:t>199</w:t>
      </w:r>
    </w:p>
    <w:sectPr>
      <w:headerReference w:type="default" r:id="rId74"/>
      <w:footerReference w:type="default" r:id="rId75"/>
      <w:pgSz w:w="11910" w:h="16840"/>
      <w:pgMar w:header="0" w:footer="0" w:top="640" w:bottom="280" w:left="12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6.279999pt;margin-top:782.197937pt;width:8.5pt;height:11pt;mso-position-horizontal-relative:page;mso-position-vertical-relative:page;z-index:-704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00006pt;margin-top:793.694153pt;width:16.3pt;height:13.05pt;mso-position-horizontal-relative:page;mso-position-vertical-relative:page;z-index:-704368"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60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959991pt;margin-top:547.094116pt;width:16.3pt;height:13.05pt;mso-position-horizontal-relative:page;mso-position-vertical-relative:page;z-index:-704080"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64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00006pt;margin-top:793.694153pt;width:16.3pt;height:13.05pt;mso-position-horizontal-relative:page;mso-position-vertical-relative:page;z-index:-703840"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66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00006pt;margin-top:793.694153pt;width:16.3pt;height:13.05pt;mso-position-horizontal-relative:page;mso-position-vertical-relative:page;z-index:-703408"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70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959991pt;margin-top:547.094116pt;width:16.3pt;height:13.05pt;mso-position-horizontal-relative:page;mso-position-vertical-relative:page;z-index:-703288"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71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00006pt;margin-top:793.694153pt;width:16.3pt;height:13.05pt;mso-position-horizontal-relative:page;mso-position-vertical-relative:page;z-index:-703048"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73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00006pt;margin-top:793.694153pt;width:16.3pt;height:13.05pt;mso-position-horizontal-relative:page;mso-position-vertical-relative:page;z-index:-702736"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80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00006pt;margin-top:793.694153pt;width:16.3pt;height:13.05pt;mso-position-horizontal-relative:page;mso-position-vertical-relative:page;z-index:-702496"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90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480011pt;margin-top:793.694153pt;width:22.4pt;height:13.05pt;mso-position-horizontal-relative:page;mso-position-vertical-relative:page;z-index:-702472"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100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9.839996pt;margin-top:547.094116pt;width:22.4pt;height:13.05pt;mso-position-horizontal-relative:page;mso-position-vertical-relative:page;z-index:-702424"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104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pt;margin-top:782.197937pt;width:13.1pt;height:11pt;mso-position-horizontal-relative:page;mso-position-vertical-relative:page;z-index:-704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9.839996pt;margin-top:547.094116pt;width:22.4pt;height:13.05pt;mso-position-horizontal-relative:page;mso-position-vertical-relative:page;z-index:-702304"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110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480011pt;margin-top:793.694153pt;width:22.4pt;height:13.05pt;mso-position-horizontal-relative:page;mso-position-vertical-relative:page;z-index:-702232"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118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480011pt;margin-top:793.694153pt;width:22.4pt;height:13.05pt;mso-position-horizontal-relative:page;mso-position-vertical-relative:page;z-index:-702088"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120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480011pt;margin-top:793.694153pt;width:22.4pt;height:13.05pt;mso-position-horizontal-relative:page;mso-position-vertical-relative:page;z-index:-702064"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130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480011pt;margin-top:793.694153pt;width:22.4pt;height:13.05pt;mso-position-horizontal-relative:page;mso-position-vertical-relative:page;z-index:-702040"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140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480011pt;margin-top:793.694153pt;width:22.4pt;height:13.05pt;mso-position-horizontal-relative:page;mso-position-vertical-relative:page;z-index:-702016"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150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480011pt;margin-top:793.694153pt;width:22.4pt;height:13.05pt;mso-position-horizontal-relative:page;mso-position-vertical-relative:page;z-index:-701992"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160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480011pt;margin-top:793.694153pt;width:22.4pt;height:13.05pt;mso-position-horizontal-relative:page;mso-position-vertical-relative:page;z-index:-701968"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170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480011pt;margin-top:793.694153pt;width:22.4pt;height:13.05pt;mso-position-horizontal-relative:page;mso-position-vertical-relative:page;z-index:-701632"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180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480011pt;margin-top:793.694153pt;width:22.4pt;height:13.05pt;mso-position-horizontal-relative:page;mso-position-vertical-relative:page;z-index:-701488"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190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pt;margin-top:782.197937pt;width:13.1pt;height:11pt;mso-position-horizontal-relative:page;mso-position-vertical-relative:page;z-index:-704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279999pt;margin-top:793.694153pt;width:22.4pt;height:13.05pt;mso-position-horizontal-relative:page;mso-position-vertical-relative:page;z-index:-701296"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194</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pt;margin-top:782.197937pt;width:13.1pt;height:11pt;mso-position-horizontal-relative:page;mso-position-vertical-relative:page;z-index:-704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pt;margin-top:782.197937pt;width:13.1pt;height:11pt;mso-position-horizontal-relative:page;mso-position-vertical-relative:page;z-index:-704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pt;margin-top:782.197937pt;width:13.1pt;height:11pt;mso-position-horizontal-relative:page;mso-position-vertical-relative:page;z-index:-704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00006pt;margin-top:793.694153pt;width:16.3pt;height:13.05pt;mso-position-horizontal-relative:page;mso-position-vertical-relative:page;z-index:-704416"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44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00006pt;margin-top:793.694153pt;width:16.3pt;height:13.05pt;mso-position-horizontal-relative:page;mso-position-vertical-relative:page;z-index:-704392"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50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600025pt;width:99pt;height:27pt;mso-position-horizontal-relative:page;mso-position-vertical-relative:page;z-index:-704704" type="#_x0000_t75" stroked="false">
          <v:imagedata r:id="rId1" o:title=""/>
        </v:shape>
      </w:pict>
    </w:r>
    <w:r>
      <w:rPr/>
      <w:pict>
        <v:group style="position:absolute;margin-left:88.919998pt;margin-top:73.920021pt;width:443.05pt;height:.1pt;mso-position-horizontal-relative:page;mso-position-vertical-relative:page;z-index:-704680" coordorigin="1778,1478" coordsize="8861,2">
          <v:shape style="position:absolute;left:1778;top:1478;width:8861;height:2" coordorigin="1778,1478" coordsize="8861,0" path="m1778,1478l10639,1478e" filled="false" stroked="true" strokeweight=".72pt" strokecolor="#000008">
            <v:path arrowok="t"/>
          </v:shape>
          <w10:wrap type="none"/>
        </v:group>
      </w:pict>
    </w:r>
    <w:r>
      <w:rPr/>
      <w:pict>
        <v:shapetype id="_x0000_t202" o:spt="202" coordsize="21600,21600" path="m,l,21600r21600,l21600,xe">
          <v:stroke joinstyle="miter"/>
          <v:path gradientshapeok="t" o:connecttype="rect"/>
        </v:shapetype>
        <v:shape style="position:absolute;margin-left:408.559998pt;margin-top:59.525024pt;width:122.85pt;height:13.15pt;mso-position-horizontal-relative:page;mso-position-vertical-relative:page;z-index:-704656" type="#_x0000_t202" filled="false" stroked="false">
          <v:textbox inset="0,0,0,0">
            <w:txbxContent>
              <w:p>
                <w:pPr>
                  <w:pStyle w:val="BodyText"/>
                  <w:spacing w:line="247" w:lineRule="exact"/>
                  <w:ind w:left="20" w:right="0"/>
                  <w:jc w:val="left"/>
                </w:pPr>
                <w:r>
                  <w:rPr/>
                  <w:t>美邦服饰</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759995pt;margin-top:180.479996pt;width:414.85pt;height:.1pt;mso-position-horizontal-relative:page;mso-position-vertical-relative:page;z-index:-703696" coordorigin="1795,3610" coordsize="8297,2">
          <v:shape style="position:absolute;left:1795;top:3610;width:8297;height:2" coordorigin="1795,3610" coordsize="8297,0" path="m1795,3610l10092,3610e" filled="false" stroked="true" strokeweight="1.2pt" strokecolor="#000000">
            <v:path arrowok="t"/>
          </v:shape>
          <w10:wrap type="none"/>
        </v:group>
      </w:pict>
    </w:r>
    <w:r>
      <w:rPr/>
      <w:pict>
        <v:shape style="position:absolute;margin-left:206.360001pt;margin-top:64.407501pt;width:182.85pt;height:14pt;mso-position-horizontal-relative:page;mso-position-vertical-relative:page;z-index:-70367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66.600006pt;margin-top:93.807503pt;width:62.25pt;height:14pt;mso-position-horizontal-relative:page;mso-position-vertical-relative:page;z-index:-703648"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资产负债表</w:t>
                </w:r>
                <w:r>
                  <w:rPr>
                    <w:rFonts w:ascii="Microsoft JhengHei" w:hAnsi="Microsoft JhengHei" w:cs="Microsoft JhengHei" w:eastAsia="Microsoft JhengHei" w:hint="default"/>
                    <w:sz w:val="24"/>
                    <w:szCs w:val="24"/>
                  </w:rPr>
                </w:r>
              </w:p>
            </w:txbxContent>
          </v:textbox>
          <w10:wrap type="none"/>
        </v:shape>
      </w:pict>
    </w:r>
    <w:r>
      <w:rPr/>
      <w:pict>
        <v:shape style="position:absolute;margin-left:254.960007pt;margin-top:123.207497pt;width:85.8pt;height:14.7pt;mso-position-horizontal-relative:page;mso-position-vertical-relative:page;z-index:-703624"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w:t>
                </w:r>
                <w:r>
                  <w:rPr>
                    <w:rFonts w:ascii="Times New Roman" w:hAnsi="Times New Roman" w:cs="Times New Roman" w:eastAsia="Times New Roman" w:hint="default"/>
                    <w:b/>
                    <w:bCs/>
                    <w:sz w:val="24"/>
                    <w:szCs w:val="24"/>
                  </w:rPr>
                  <w:t>12</w:t>
                </w:r>
                <w:r>
                  <w:rPr>
                    <w:rFonts w:ascii="Microsoft JhengHei" w:hAnsi="Microsoft JhengHei" w:cs="Microsoft JhengHei" w:eastAsia="Microsoft JhengHei" w:hint="default"/>
                    <w:b/>
                    <w:bCs/>
                    <w:sz w:val="24"/>
                    <w:szCs w:val="24"/>
                  </w:rPr>
                  <w:t>月</w:t>
                </w:r>
                <w:r>
                  <w:rPr>
                    <w:rFonts w:ascii="Times New Roman" w:hAnsi="Times New Roman" w:cs="Times New Roman" w:eastAsia="Times New Roman" w:hint="default"/>
                    <w:b/>
                    <w:bCs/>
                    <w:sz w:val="24"/>
                    <w:szCs w:val="24"/>
                  </w:rPr>
                  <w:t>31</w:t>
                </w: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600006pt;margin-top:152.607498pt;width:50.15pt;height:14pt;mso-position-horizontal-relative:page;mso-position-vertical-relative:page;z-index:-70360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759995pt;margin-top:180.479996pt;width:414.85pt;height:.1pt;mso-position-horizontal-relative:page;mso-position-vertical-relative:page;z-index:-703576" coordorigin="1795,3610" coordsize="8297,2">
          <v:shape style="position:absolute;left:1795;top:3610;width:8297;height:2" coordorigin="1795,3610" coordsize="8297,0" path="m1795,3610l10092,3610e" filled="false" stroked="true" strokeweight="1.2pt" strokecolor="#000000">
            <v:path arrowok="t"/>
          </v:shape>
          <w10:wrap type="none"/>
        </v:group>
      </w:pict>
    </w:r>
    <w:r>
      <w:rPr/>
      <w:pict>
        <v:shape style="position:absolute;margin-left:206.360001pt;margin-top:64.407501pt;width:182.85pt;height:14pt;mso-position-horizontal-relative:page;mso-position-vertical-relative:page;z-index:-70355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56.519989pt;margin-top:93.807503pt;width:82.7pt;height:14.7pt;mso-position-horizontal-relative:page;mso-position-vertical-relative:page;z-index:-703528" type="#_x0000_t202" filled="false" stroked="false">
          <v:textbox inset="0,0,0,0">
            <w:txbxContent>
              <w:p>
                <w:pPr>
                  <w:spacing w:line="287" w:lineRule="exact" w:before="0"/>
                  <w:ind w:left="20" w:right="0"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资产负债表</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xbxContent>
          </v:textbox>
          <w10:wrap type="none"/>
        </v:shape>
      </w:pict>
    </w:r>
    <w:r>
      <w:rPr/>
      <w:pict>
        <v:shape style="position:absolute;margin-left:254.960007pt;margin-top:123.207497pt;width:85.8pt;height:14.7pt;mso-position-horizontal-relative:page;mso-position-vertical-relative:page;z-index:-703504"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w:t>
                </w:r>
                <w:r>
                  <w:rPr>
                    <w:rFonts w:ascii="Times New Roman" w:hAnsi="Times New Roman" w:cs="Times New Roman" w:eastAsia="Times New Roman" w:hint="default"/>
                    <w:b/>
                    <w:bCs/>
                    <w:sz w:val="24"/>
                    <w:szCs w:val="24"/>
                  </w:rPr>
                  <w:t>12</w:t>
                </w:r>
                <w:r>
                  <w:rPr>
                    <w:rFonts w:ascii="Microsoft JhengHei" w:hAnsi="Microsoft JhengHei" w:cs="Microsoft JhengHei" w:eastAsia="Microsoft JhengHei" w:hint="default"/>
                    <w:b/>
                    <w:bCs/>
                    <w:sz w:val="24"/>
                    <w:szCs w:val="24"/>
                  </w:rPr>
                  <w:t>月</w:t>
                </w:r>
                <w:r>
                  <w:rPr>
                    <w:rFonts w:ascii="Times New Roman" w:hAnsi="Times New Roman" w:cs="Times New Roman" w:eastAsia="Times New Roman" w:hint="default"/>
                    <w:b/>
                    <w:bCs/>
                    <w:sz w:val="24"/>
                    <w:szCs w:val="24"/>
                  </w:rPr>
                  <w:t>31</w:t>
                </w: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600006pt;margin-top:152.607498pt;width:50.15pt;height:14pt;mso-position-horizontal-relative:page;mso-position-vertical-relative:page;z-index:-70348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6.360001pt;margin-top:64.407501pt;width:182.85pt;height:14pt;mso-position-horizontal-relative:page;mso-position-vertical-relative:page;z-index:-703456"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78.600006pt;margin-top:93.807503pt;width:38.15pt;height:14pt;mso-position-horizontal-relative:page;mso-position-vertical-relative:page;z-index:-70343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利润表</w:t>
                </w:r>
                <w:r>
                  <w:rPr>
                    <w:rFonts w:ascii="Microsoft JhengHei" w:hAnsi="Microsoft JhengHei" w:cs="Microsoft JhengHei" w:eastAsia="Microsoft JhengHei" w:hint="default"/>
                    <w:sz w:val="24"/>
                    <w:szCs w:val="24"/>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9.600006pt;margin-top:64.407478pt;width:182.85pt;height:14pt;mso-position-horizontal-relative:page;mso-position-vertical-relative:page;z-index:-703384"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377.839996pt;margin-top:93.807472pt;width:86.4pt;height:14pt;mso-position-horizontal-relative:page;mso-position-vertical-relative:page;z-index:-70336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股东权益变动表</w:t>
                </w:r>
                <w:r>
                  <w:rPr>
                    <w:rFonts w:ascii="Microsoft JhengHei" w:hAnsi="Microsoft JhengHei" w:cs="Microsoft JhengHei" w:eastAsia="Microsoft JhengHei" w:hint="default"/>
                    <w:sz w:val="24"/>
                    <w:szCs w:val="24"/>
                  </w:rPr>
                </w:r>
              </w:p>
            </w:txbxContent>
          </v:textbox>
          <w10:wrap type="none"/>
        </v:shape>
      </w:pict>
    </w:r>
    <w:r>
      <w:rPr/>
      <w:pict>
        <v:shape style="position:absolute;margin-left:396.320007pt;margin-top:123.207474pt;width:49.65pt;height:14.7pt;mso-position-horizontal-relative:page;mso-position-vertical-relative:page;z-index:-703336"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xbxContent>
          </v:textbox>
          <w10:wrap type="none"/>
        </v:shape>
      </w:pict>
    </w:r>
    <w:r>
      <w:rPr/>
      <w:pict>
        <v:shape style="position:absolute;margin-left:395.959991pt;margin-top:152.607483pt;width:50.15pt;height:14pt;mso-position-horizontal-relative:page;mso-position-vertical-relative:page;z-index:-70331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9.600006pt;margin-top:64.407478pt;width:182.85pt;height:14pt;mso-position-horizontal-relative:page;mso-position-vertical-relative:page;z-index:-703264"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377.839996pt;margin-top:93.807472pt;width:86.4pt;height:14pt;mso-position-horizontal-relative:page;mso-position-vertical-relative:page;z-index:-70324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股东权益变动表</w:t>
                </w:r>
                <w:r>
                  <w:rPr>
                    <w:rFonts w:ascii="Microsoft JhengHei" w:hAnsi="Microsoft JhengHei" w:cs="Microsoft JhengHei" w:eastAsia="Microsoft JhengHei" w:hint="default"/>
                    <w:sz w:val="24"/>
                    <w:szCs w:val="24"/>
                  </w:rPr>
                </w:r>
              </w:p>
            </w:txbxContent>
          </v:textbox>
          <w10:wrap type="none"/>
        </v:shape>
      </w:pict>
    </w:r>
    <w:r>
      <w:rPr/>
      <w:pict>
        <v:shape style="position:absolute;margin-left:396.320007pt;margin-top:123.207474pt;width:49.65pt;height:14.7pt;mso-position-horizontal-relative:page;mso-position-vertical-relative:page;z-index:-703216"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2009</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xbxContent>
          </v:textbox>
          <w10:wrap type="none"/>
        </v:shape>
      </w:pict>
    </w:r>
    <w:r>
      <w:rPr/>
      <w:pict>
        <v:shape style="position:absolute;margin-left:395.959991pt;margin-top:152.607483pt;width:50.15pt;height:14pt;mso-position-horizontal-relative:page;mso-position-vertical-relative:page;z-index:-70319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759995pt;margin-top:180.479996pt;width:414.85pt;height:.1pt;mso-position-horizontal-relative:page;mso-position-vertical-relative:page;z-index:-703168" coordorigin="1795,3610" coordsize="8297,2">
          <v:shape style="position:absolute;left:1795;top:3610;width:8297;height:2" coordorigin="1795,3610" coordsize="8297,0" path="m1795,3610l10092,3610e" filled="false" stroked="true" strokeweight="1.2pt" strokecolor="#000000">
            <v:path arrowok="t"/>
          </v:shape>
          <w10:wrap type="none"/>
        </v:group>
      </w:pict>
    </w:r>
    <w:r>
      <w:rPr/>
      <w:pict>
        <v:shape style="position:absolute;margin-left:206.360001pt;margin-top:64.407501pt;width:182.85pt;height:14pt;mso-position-horizontal-relative:page;mso-position-vertical-relative:page;z-index:-703144"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66.600006pt;margin-top:93.807503pt;width:62.25pt;height:14pt;mso-position-horizontal-relative:page;mso-position-vertical-relative:page;z-index:-70312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现金流量表</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959991pt;margin-top:123.207497pt;width:49.65pt;height:14.7pt;mso-position-horizontal-relative:page;mso-position-vertical-relative:page;z-index:-703096"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600006pt;margin-top:152.607498pt;width:50.15pt;height:14pt;mso-position-horizontal-relative:page;mso-position-vertical-relative:page;z-index:-70307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759995pt;margin-top:180.479996pt;width:415.7pt;height:.1pt;mso-position-horizontal-relative:page;mso-position-vertical-relative:page;z-index:-703024" coordorigin="1795,3610" coordsize="8314,2">
          <v:shape style="position:absolute;left:1795;top:3610;width:8314;height:2" coordorigin="1795,3610" coordsize="8314,0" path="m1795,3610l10109,3610e" filled="false" stroked="true" strokeweight="1.2pt" strokecolor="#000000">
            <v:path arrowok="t"/>
          </v:shape>
          <w10:wrap type="none"/>
        </v:group>
      </w:pict>
    </w:r>
    <w:r>
      <w:rPr/>
      <w:pict>
        <v:shape style="position:absolute;margin-left:206.360001pt;margin-top:64.407501pt;width:182.85pt;height:14pt;mso-position-horizontal-relative:page;mso-position-vertical-relative:page;z-index:-70300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42.479996pt;margin-top:93.807503pt;width:110.5pt;height:14pt;mso-position-horizontal-relative:page;mso-position-vertical-relative:page;z-index:-702976"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财务报表附注（续）</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959991pt;margin-top:123.207497pt;width:49.65pt;height:14.7pt;mso-position-horizontal-relative:page;mso-position-vertical-relative:page;z-index:-702952"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600006pt;margin-top:152.607498pt;width:50.15pt;height:14pt;mso-position-horizontal-relative:page;mso-position-vertical-relative:page;z-index:-702928"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6.360001pt;margin-top:64.407501pt;width:182.85pt;height:14pt;mso-position-horizontal-relative:page;mso-position-vertical-relative:page;z-index:-702904"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60.480011pt;margin-top:93.807503pt;width:74.25pt;height:14pt;mso-position-horizontal-relative:page;mso-position-vertical-relative:page;z-index:-70288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财务报表附注</w:t>
                </w:r>
                <w:r>
                  <w:rPr>
                    <w:rFonts w:ascii="Microsoft JhengHei" w:hAnsi="Microsoft JhengHei" w:cs="Microsoft JhengHei" w:eastAsia="Microsoft JhengHei" w:hint="default"/>
                    <w:sz w:val="24"/>
                    <w:szCs w:val="24"/>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759995pt;margin-top:180.479996pt;width:415.7pt;height:.1pt;mso-position-horizontal-relative:page;mso-position-vertical-relative:page;z-index:-702856" coordorigin="1795,3610" coordsize="8314,2">
          <v:shape style="position:absolute;left:1795;top:3610;width:8314;height:2" coordorigin="1795,3610" coordsize="8314,0" path="m1795,3610l10109,3610e" filled="false" stroked="true" strokeweight="1.2pt" strokecolor="#000000">
            <v:path arrowok="t"/>
          </v:shape>
          <w10:wrap type="none"/>
        </v:group>
      </w:pict>
    </w:r>
    <w:r>
      <w:rPr/>
      <w:pict>
        <v:shape style="position:absolute;margin-left:206.360001pt;margin-top:64.407501pt;width:182.85pt;height:14pt;mso-position-horizontal-relative:page;mso-position-vertical-relative:page;z-index:-70283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42.479996pt;margin-top:93.807503pt;width:110.5pt;height:14pt;mso-position-horizontal-relative:page;mso-position-vertical-relative:page;z-index:-702808"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财务报表附注（续）</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959991pt;margin-top:123.207497pt;width:49.65pt;height:14.7pt;mso-position-horizontal-relative:page;mso-position-vertical-relative:page;z-index:-702784"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600006pt;margin-top:152.607498pt;width:50.15pt;height:14pt;mso-position-horizontal-relative:page;mso-position-vertical-relative:page;z-index:-70276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6.360001pt;margin-top:64.407501pt;width:182.85pt;height:14pt;mso-position-horizontal-relative:page;mso-position-vertical-relative:page;z-index:-70271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42.479996pt;margin-top:93.807503pt;width:110.5pt;height:14pt;mso-position-horizontal-relative:page;mso-position-vertical-relative:page;z-index:-702688"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财务报表附注（续）</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959991pt;margin-top:123.207497pt;width:49.65pt;height:14.7pt;mso-position-horizontal-relative:page;mso-position-vertical-relative:page;z-index:-702664"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600006pt;margin-top:152.607498pt;width:50.15pt;height:14pt;mso-position-horizontal-relative:page;mso-position-vertical-relative:page;z-index:-70264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759995pt;margin-top:180.479996pt;width:415.7pt;height:.1pt;mso-position-horizontal-relative:page;mso-position-vertical-relative:page;z-index:-702616" coordorigin="1795,3610" coordsize="8314,2">
          <v:shape style="position:absolute;left:1795;top:3610;width:8314;height:2" coordorigin="1795,3610" coordsize="8314,0" path="m1795,3610l10109,3610e" filled="false" stroked="true" strokeweight="1.2pt" strokecolor="#000000">
            <v:path arrowok="t"/>
          </v:shape>
          <w10:wrap type="none"/>
        </v:group>
      </w:pict>
    </w:r>
    <w:r>
      <w:rPr/>
      <w:pict>
        <v:shape style="position:absolute;margin-left:206.360001pt;margin-top:64.407501pt;width:182.85pt;height:14pt;mso-position-horizontal-relative:page;mso-position-vertical-relative:page;z-index:-70259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42.479996pt;margin-top:93.807503pt;width:110.5pt;height:14pt;mso-position-horizontal-relative:page;mso-position-vertical-relative:page;z-index:-702568"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财务报表附注（续）</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959991pt;margin-top:123.207497pt;width:49.65pt;height:14.7pt;mso-position-horizontal-relative:page;mso-position-vertical-relative:page;z-index:-702544"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600006pt;margin-top:152.607498pt;width:50.15pt;height:14pt;mso-position-horizontal-relative:page;mso-position-vertical-relative:page;z-index:-70252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9.600006pt;margin-top:64.407478pt;width:182.85pt;height:14pt;mso-position-horizontal-relative:page;mso-position-vertical-relative:page;z-index:-702448"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9.600006pt;margin-top:64.407478pt;width:182.85pt;height:14pt;mso-position-horizontal-relative:page;mso-position-vertical-relative:page;z-index:-70240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365.720001pt;margin-top:93.807472pt;width:110.5pt;height:14pt;mso-position-horizontal-relative:page;mso-position-vertical-relative:page;z-index:-702376"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财务报表附注（续）</w:t>
                </w:r>
                <w:r>
                  <w:rPr>
                    <w:rFonts w:ascii="Microsoft JhengHei" w:hAnsi="Microsoft JhengHei" w:cs="Microsoft JhengHei" w:eastAsia="Microsoft JhengHei" w:hint="default"/>
                    <w:sz w:val="24"/>
                    <w:szCs w:val="24"/>
                  </w:rPr>
                </w:r>
              </w:p>
            </w:txbxContent>
          </v:textbox>
          <w10:wrap type="none"/>
        </v:shape>
      </w:pict>
    </w:r>
    <w:r>
      <w:rPr/>
      <w:pict>
        <v:shape style="position:absolute;margin-left:396.320007pt;margin-top:123.207474pt;width:49.65pt;height:14.7pt;mso-position-horizontal-relative:page;mso-position-vertical-relative:page;z-index:-702352"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xbxContent>
          </v:textbox>
          <w10:wrap type="none"/>
        </v:shape>
      </w:pict>
    </w:r>
    <w:r>
      <w:rPr/>
      <w:pict>
        <v:shape style="position:absolute;margin-left:395.959991pt;margin-top:152.607483pt;width:50.15pt;height:14pt;mso-position-horizontal-relative:page;mso-position-vertical-relative:page;z-index:-702328"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6.360001pt;margin-top:64.407501pt;width:182.85pt;height:14pt;mso-position-horizontal-relative:page;mso-position-vertical-relative:page;z-index:-70228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50.520004pt;margin-top:93.807503pt;width:94.7pt;height:14.7pt;mso-position-horizontal-relative:page;mso-position-vertical-relative:page;z-index:-702256" type="#_x0000_t202" filled="false" stroked="false">
          <v:textbox inset="0,0,0,0">
            <w:txbxContent>
              <w:p>
                <w:pPr>
                  <w:spacing w:line="287" w:lineRule="exact" w:before="0"/>
                  <w:ind w:left="20" w:right="0"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财务报表附注</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759995pt;margin-top:180.479996pt;width:415.7pt;height:.1pt;mso-position-horizontal-relative:page;mso-position-vertical-relative:page;z-index:-702208" coordorigin="1795,3610" coordsize="8314,2">
          <v:shape style="position:absolute;left:1795;top:3610;width:8314;height:2" coordorigin="1795,3610" coordsize="8314,0" path="m1795,3610l10109,3610e" filled="false" stroked="true" strokeweight="1.2pt" strokecolor="#000000">
            <v:path arrowok="t"/>
          </v:shape>
          <w10:wrap type="none"/>
        </v:group>
      </w:pict>
    </w:r>
    <w:r>
      <w:rPr/>
      <w:pict>
        <v:shape style="position:absolute;margin-left:206.360001pt;margin-top:64.407501pt;width:182.85pt;height:14pt;mso-position-horizontal-relative:page;mso-position-vertical-relative:page;z-index:-702184"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42.479996pt;margin-top:93.807503pt;width:110.5pt;height:14pt;mso-position-horizontal-relative:page;mso-position-vertical-relative:page;z-index:-70216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财务报表附注（续）</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959991pt;margin-top:123.207497pt;width:49.65pt;height:14.7pt;mso-position-horizontal-relative:page;mso-position-vertical-relative:page;z-index:-702136"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600006pt;margin-top:152.607498pt;width:50.15pt;height:14pt;mso-position-horizontal-relative:page;mso-position-vertical-relative:page;z-index:-70211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6.360001pt;margin-top:64.407501pt;width:182.85pt;height:14pt;mso-position-horizontal-relative:page;mso-position-vertical-relative:page;z-index:-701944"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42.479996pt;margin-top:93.807503pt;width:110.5pt;height:14pt;mso-position-horizontal-relative:page;mso-position-vertical-relative:page;z-index:-70192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财务报表附注（续）</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959991pt;margin-top:123.207497pt;width:49.65pt;height:14.7pt;mso-position-horizontal-relative:page;mso-position-vertical-relative:page;z-index:-701896"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600006pt;margin-top:152.607498pt;width:50.15pt;height:14pt;mso-position-horizontal-relative:page;mso-position-vertical-relative:page;z-index:-70187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759995pt;margin-top:180.479996pt;width:415.7pt;height:.1pt;mso-position-horizontal-relative:page;mso-position-vertical-relative:page;z-index:-701848" coordorigin="1795,3610" coordsize="8314,2">
          <v:shape style="position:absolute;left:1795;top:3610;width:8314;height:2" coordorigin="1795,3610" coordsize="8314,0" path="m1795,3610l10109,3610e" filled="false" stroked="true" strokeweight="1.2pt" strokecolor="#000000">
            <v:path arrowok="t"/>
          </v:shape>
          <w10:wrap type="none"/>
        </v:group>
      </w:pict>
    </w:r>
    <w:r>
      <w:rPr/>
      <w:pict>
        <v:shape style="position:absolute;margin-left:206.360001pt;margin-top:64.407501pt;width:182.85pt;height:14pt;mso-position-horizontal-relative:page;mso-position-vertical-relative:page;z-index:-701824"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42.479996pt;margin-top:93.807503pt;width:110.5pt;height:14pt;mso-position-horizontal-relative:page;mso-position-vertical-relative:page;z-index:-70180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财务报表附注（续）</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959991pt;margin-top:123.207497pt;width:49.65pt;height:14.7pt;mso-position-horizontal-relative:page;mso-position-vertical-relative:page;z-index:-701776"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600006pt;margin-top:152.607498pt;width:50.15pt;height:14pt;mso-position-horizontal-relative:page;mso-position-vertical-relative:page;z-index:-70175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6.360001pt;margin-top:64.407501pt;width:182.85pt;height:14pt;mso-position-horizontal-relative:page;mso-position-vertical-relative:page;z-index:-701728"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42.479996pt;margin-top:93.807503pt;width:110.5pt;height:14pt;mso-position-horizontal-relative:page;mso-position-vertical-relative:page;z-index:-701704"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财务报表附注（续）</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959991pt;margin-top:123.207497pt;width:49.65pt;height:14.7pt;mso-position-horizontal-relative:page;mso-position-vertical-relative:page;z-index:-701680"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600006pt;margin-top:152.607498pt;width:50.15pt;height:14pt;mso-position-horizontal-relative:page;mso-position-vertical-relative:page;z-index:-701656"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759995pt;margin-top:180.479996pt;width:415.7pt;height:.1pt;mso-position-horizontal-relative:page;mso-position-vertical-relative:page;z-index:-701608" coordorigin="1795,3610" coordsize="8314,2">
          <v:shape style="position:absolute;left:1795;top:3610;width:8314;height:2" coordorigin="1795,3610" coordsize="8314,0" path="m1795,3610l10109,3610e" filled="false" stroked="true" strokeweight="1.2pt" strokecolor="#000000">
            <v:path arrowok="t"/>
          </v:shape>
          <w10:wrap type="none"/>
        </v:group>
      </w:pict>
    </w:r>
    <w:r>
      <w:rPr/>
      <w:pict>
        <v:shape style="position:absolute;margin-left:206.360001pt;margin-top:64.407501pt;width:182.85pt;height:14pt;mso-position-horizontal-relative:page;mso-position-vertical-relative:page;z-index:-701584"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42.479996pt;margin-top:93.807503pt;width:110.5pt;height:14pt;mso-position-horizontal-relative:page;mso-position-vertical-relative:page;z-index:-70156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财务报表附注（续）</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959991pt;margin-top:123.207497pt;width:49.65pt;height:14.7pt;mso-position-horizontal-relative:page;mso-position-vertical-relative:page;z-index:-701536"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600006pt;margin-top:152.607498pt;width:50.15pt;height:14pt;mso-position-horizontal-relative:page;mso-position-vertical-relative:page;z-index:-70151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6.360001pt;margin-top:64.407501pt;width:182.85pt;height:14pt;mso-position-horizontal-relative:page;mso-position-vertical-relative:page;z-index:-701464"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48.479996pt;margin-top:93.807503pt;width:98.4pt;height:14pt;mso-position-horizontal-relative:page;mso-position-vertical-relative:page;z-index:-70144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财务报表补充资料</w:t>
                </w:r>
                <w:r>
                  <w:rPr>
                    <w:rFonts w:ascii="Microsoft JhengHei" w:hAnsi="Microsoft JhengHei" w:cs="Microsoft JhengHei" w:eastAsia="Microsoft JhengHei" w:hint="default"/>
                    <w:sz w:val="24"/>
                    <w:szCs w:val="24"/>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997pt;margin-top:36pt;width:99pt;height:27pt;mso-position-horizontal-relative:page;mso-position-vertical-relative:page;z-index:-704488" type="#_x0000_t75" stroked="false">
          <v:imagedata r:id="rId1" o:title=""/>
        </v:shape>
      </w:pict>
    </w:r>
    <w:r>
      <w:rPr/>
      <w:pict>
        <v:group style="position:absolute;margin-left:88.799995pt;margin-top:67.439995pt;width:417.75pt;height:.1pt;mso-position-horizontal-relative:page;mso-position-vertical-relative:page;z-index:-704464" coordorigin="1776,1349" coordsize="8355,2">
          <v:shape style="position:absolute;left:1776;top:1349;width:8355;height:2" coordorigin="1776,1349" coordsize="8355,0" path="m1776,1349l10130,1349e" filled="false" stroked="true" strokeweight=".72pt" strokecolor="#000008">
            <v:path arrowok="t"/>
          </v:shape>
          <w10:wrap type="none"/>
        </v:group>
      </w:pict>
    </w:r>
    <w:r>
      <w:rPr/>
      <w:pict>
        <v:shape style="position:absolute;margin-left:375.559998pt;margin-top:52.924999pt;width:126.7pt;height:12.6pt;mso-position-horizontal-relative:page;mso-position-vertical-relative:page;z-index:-704440" type="#_x0000_t202" filled="false" stroked="false">
          <v:textbox inset="0,0,0,0">
            <w:txbxContent>
              <w:p>
                <w:pPr>
                  <w:pStyle w:val="BodyText"/>
                  <w:spacing w:line="231" w:lineRule="exact"/>
                  <w:ind w:left="20" w:right="0"/>
                  <w:jc w:val="left"/>
                </w:pPr>
                <w:r>
                  <w:rPr>
                    <w:spacing w:val="2"/>
                  </w:rPr>
                  <w:t>美邦服饰 </w:t>
                </w:r>
                <w:r>
                  <w:rPr/>
                  <w:t>2010</w:t>
                </w:r>
                <w:r>
                  <w:rPr>
                    <w:spacing w:val="-57"/>
                  </w:rPr>
                  <w:t> </w:t>
                </w:r>
                <w:r>
                  <w:rPr>
                    <w:spacing w:val="3"/>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799995pt;margin-top:179.279999pt;width:415.2pt;height:.1pt;mso-position-horizontal-relative:page;mso-position-vertical-relative:page;z-index:-701416" coordorigin="1416,3586" coordsize="8304,2">
          <v:shape style="position:absolute;left:1416;top:3586;width:8304;height:2" coordorigin="1416,3586" coordsize="8304,0" path="m1416,3586l9720,3586e" filled="false" stroked="true" strokeweight="2.4pt" strokecolor="#000000">
            <v:path arrowok="t"/>
          </v:shape>
          <w10:wrap type="none"/>
        </v:group>
      </w:pict>
    </w:r>
    <w:r>
      <w:rPr/>
      <w:pict>
        <v:shape style="position:absolute;margin-left:187.039993pt;margin-top:64.407501pt;width:182.85pt;height:14pt;mso-position-horizontal-relative:page;mso-position-vertical-relative:page;z-index:-70139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11.160004pt;margin-top:93.807503pt;width:134.6pt;height:14pt;mso-position-horizontal-relative:page;mso-position-vertical-relative:page;z-index:-701368"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财务报表补充资料（续）</w:t>
                </w:r>
                <w:r>
                  <w:rPr>
                    <w:rFonts w:ascii="Microsoft JhengHei" w:hAnsi="Microsoft JhengHei" w:cs="Microsoft JhengHei" w:eastAsia="Microsoft JhengHei" w:hint="default"/>
                    <w:sz w:val="24"/>
                    <w:szCs w:val="24"/>
                  </w:rPr>
                </w:r>
              </w:p>
            </w:txbxContent>
          </v:textbox>
          <w10:wrap type="none"/>
        </v:shape>
      </w:pict>
    </w:r>
    <w:r>
      <w:rPr/>
      <w:pict>
        <v:shape style="position:absolute;margin-left:235.759995pt;margin-top:123.207497pt;width:85.65pt;height:14.7pt;mso-position-horizontal-relative:page;mso-position-vertical-relative:page;z-index:-701344"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2009</w:t>
                </w:r>
                <w:r>
                  <w:rPr>
                    <w:rFonts w:ascii="Microsoft JhengHei" w:hAnsi="Microsoft JhengHei" w:cs="Microsoft JhengHei" w:eastAsia="Microsoft JhengHei" w:hint="default"/>
                    <w:b/>
                    <w:bCs/>
                    <w:sz w:val="24"/>
                    <w:szCs w:val="24"/>
                  </w:rPr>
                  <w:t>年</w:t>
                </w:r>
                <w:r>
                  <w:rPr>
                    <w:rFonts w:ascii="Times New Roman" w:hAnsi="Times New Roman" w:cs="Times New Roman" w:eastAsia="Times New Roman" w:hint="default"/>
                    <w:b/>
                    <w:bCs/>
                    <w:sz w:val="24"/>
                    <w:szCs w:val="24"/>
                  </w:rPr>
                  <w:t>12</w:t>
                </w:r>
                <w:r>
                  <w:rPr>
                    <w:rFonts w:ascii="Microsoft JhengHei" w:hAnsi="Microsoft JhengHei" w:cs="Microsoft JhengHei" w:eastAsia="Microsoft JhengHei" w:hint="default"/>
                    <w:b/>
                    <w:bCs/>
                    <w:sz w:val="24"/>
                    <w:szCs w:val="24"/>
                  </w:rPr>
                  <w:t>月</w:t>
                </w:r>
                <w:r>
                  <w:rPr>
                    <w:rFonts w:ascii="Times New Roman" w:hAnsi="Times New Roman" w:cs="Times New Roman" w:eastAsia="Times New Roman" w:hint="default"/>
                    <w:b/>
                    <w:bCs/>
                    <w:sz w:val="24"/>
                    <w:szCs w:val="24"/>
                  </w:rPr>
                  <w:t>31</w:t>
                </w: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txbxContent>
          </v:textbox>
          <w10:wrap type="none"/>
        </v:shape>
      </w:pict>
    </w:r>
    <w:r>
      <w:rPr/>
      <w:pict>
        <v:shape style="position:absolute;margin-left:253.399994pt;margin-top:152.607498pt;width:50.15pt;height:14pt;mso-position-horizontal-relative:page;mso-position-vertical-relative:page;z-index:-70132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759995pt;margin-top:180.479996pt;width:414.85pt;height:.1pt;mso-position-horizontal-relative:page;mso-position-vertical-relative:page;z-index:-704344" coordorigin="1795,3610" coordsize="8297,2">
          <v:shape style="position:absolute;left:1795;top:3610;width:8297;height:2" coordorigin="1795,3610" coordsize="8297,0" path="m1795,3610l10092,3610e" filled="false" stroked="true" strokeweight="1.2pt" strokecolor="#000000">
            <v:path arrowok="t"/>
          </v:shape>
          <w10:wrap type="none"/>
        </v:group>
      </w:pict>
    </w:r>
    <w:r>
      <w:rPr/>
      <w:pict>
        <v:shape style="position:absolute;margin-left:206.360001pt;margin-top:64.407501pt;width:182.85pt;height:14pt;mso-position-horizontal-relative:page;mso-position-vertical-relative:page;z-index:-70432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44.399994pt;margin-top:93.807503pt;width:106.8pt;height:14.7pt;mso-position-horizontal-relative:page;mso-position-vertical-relative:page;z-index:-704296" type="#_x0000_t202" filled="false" stroked="false">
          <v:textbox inset="0,0,0,0">
            <w:txbxContent>
              <w:p>
                <w:pPr>
                  <w:spacing w:line="287" w:lineRule="exact" w:before="0"/>
                  <w:ind w:left="20" w:right="0"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合并资产负债表</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xbxContent>
          </v:textbox>
          <w10:wrap type="none"/>
        </v:shape>
      </w:pict>
    </w:r>
    <w:r>
      <w:rPr/>
      <w:pict>
        <v:shape style="position:absolute;margin-left:254.960007pt;margin-top:123.207497pt;width:85.8pt;height:14.7pt;mso-position-horizontal-relative:page;mso-position-vertical-relative:page;z-index:-704272"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w:t>
                </w:r>
                <w:r>
                  <w:rPr>
                    <w:rFonts w:ascii="Times New Roman" w:hAnsi="Times New Roman" w:cs="Times New Roman" w:eastAsia="Times New Roman" w:hint="default"/>
                    <w:b/>
                    <w:bCs/>
                    <w:sz w:val="24"/>
                    <w:szCs w:val="24"/>
                  </w:rPr>
                  <w:t>12</w:t>
                </w:r>
                <w:r>
                  <w:rPr>
                    <w:rFonts w:ascii="Microsoft JhengHei" w:hAnsi="Microsoft JhengHei" w:cs="Microsoft JhengHei" w:eastAsia="Microsoft JhengHei" w:hint="default"/>
                    <w:b/>
                    <w:bCs/>
                    <w:sz w:val="24"/>
                    <w:szCs w:val="24"/>
                  </w:rPr>
                  <w:t>月</w:t>
                </w:r>
                <w:r>
                  <w:rPr>
                    <w:rFonts w:ascii="Times New Roman" w:hAnsi="Times New Roman" w:cs="Times New Roman" w:eastAsia="Times New Roman" w:hint="default"/>
                    <w:b/>
                    <w:bCs/>
                    <w:sz w:val="24"/>
                    <w:szCs w:val="24"/>
                  </w:rPr>
                  <w:t>31</w:t>
                </w: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600006pt;margin-top:152.607498pt;width:50.15pt;height:14pt;mso-position-horizontal-relative:page;mso-position-vertical-relative:page;z-index:-704248"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6.360001pt;margin-top:64.407501pt;width:182.85pt;height:14pt;mso-position-horizontal-relative:page;mso-position-vertical-relative:page;z-index:-704224"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66.600006pt;margin-top:93.807503pt;width:62.25pt;height:14pt;mso-position-horizontal-relative:page;mso-position-vertical-relative:page;z-index:-70420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合并利润表</w:t>
                </w:r>
                <w:r>
                  <w:rPr>
                    <w:rFonts w:ascii="Microsoft JhengHei" w:hAnsi="Microsoft JhengHei" w:cs="Microsoft JhengHei" w:eastAsia="Microsoft JhengHei" w:hint="default"/>
                    <w:sz w:val="24"/>
                    <w:szCs w:val="24"/>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9.600006pt;margin-top:64.407478pt;width:182.85pt;height:14pt;mso-position-horizontal-relative:page;mso-position-vertical-relative:page;z-index:-704176"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365.720001pt;margin-top:93.807472pt;width:110.5pt;height:14pt;mso-position-horizontal-relative:page;mso-position-vertical-relative:page;z-index:-70415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合并股东权益变动表</w:t>
                </w:r>
                <w:r>
                  <w:rPr>
                    <w:rFonts w:ascii="Microsoft JhengHei" w:hAnsi="Microsoft JhengHei" w:cs="Microsoft JhengHei" w:eastAsia="Microsoft JhengHei" w:hint="default"/>
                    <w:sz w:val="24"/>
                    <w:szCs w:val="24"/>
                  </w:rPr>
                </w:r>
              </w:p>
            </w:txbxContent>
          </v:textbox>
          <w10:wrap type="none"/>
        </v:shape>
      </w:pict>
    </w:r>
    <w:r>
      <w:rPr/>
      <w:pict>
        <v:shape style="position:absolute;margin-left:396.320007pt;margin-top:123.207474pt;width:49.65pt;height:14.7pt;mso-position-horizontal-relative:page;mso-position-vertical-relative:page;z-index:-704128"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xbxContent>
          </v:textbox>
          <w10:wrap type="none"/>
        </v:shape>
      </w:pict>
    </w:r>
    <w:r>
      <w:rPr/>
      <w:pict>
        <v:shape style="position:absolute;margin-left:395.959991pt;margin-top:152.607483pt;width:50.15pt;height:14pt;mso-position-horizontal-relative:page;mso-position-vertical-relative:page;z-index:-704104"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9.600006pt;margin-top:64.407478pt;width:182.85pt;height:14pt;mso-position-horizontal-relative:page;mso-position-vertical-relative:page;z-index:-704056"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365.720001pt;margin-top:93.807472pt;width:110.5pt;height:14pt;mso-position-horizontal-relative:page;mso-position-vertical-relative:page;z-index:-70403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合并股东权益变动表</w:t>
                </w:r>
                <w:r>
                  <w:rPr>
                    <w:rFonts w:ascii="Microsoft JhengHei" w:hAnsi="Microsoft JhengHei" w:cs="Microsoft JhengHei" w:eastAsia="Microsoft JhengHei" w:hint="default"/>
                    <w:sz w:val="24"/>
                    <w:szCs w:val="24"/>
                  </w:rPr>
                </w:r>
              </w:p>
            </w:txbxContent>
          </v:textbox>
          <w10:wrap type="none"/>
        </v:shape>
      </w:pict>
    </w:r>
    <w:r>
      <w:rPr/>
      <w:pict>
        <v:shape style="position:absolute;margin-left:396.320007pt;margin-top:123.207474pt;width:49.65pt;height:14.7pt;mso-position-horizontal-relative:page;mso-position-vertical-relative:page;z-index:-704008"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2009</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xbxContent>
          </v:textbox>
          <w10:wrap type="none"/>
        </v:shape>
      </w:pict>
    </w:r>
    <w:r>
      <w:rPr/>
      <w:pict>
        <v:shape style="position:absolute;margin-left:395.959991pt;margin-top:152.607483pt;width:50.15pt;height:14pt;mso-position-horizontal-relative:page;mso-position-vertical-relative:page;z-index:-703984"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759995pt;margin-top:180.479996pt;width:414.85pt;height:.1pt;mso-position-horizontal-relative:page;mso-position-vertical-relative:page;z-index:-703960" coordorigin="1795,3610" coordsize="8297,2">
          <v:shape style="position:absolute;left:1795;top:3610;width:8297;height:2" coordorigin="1795,3610" coordsize="8297,0" path="m1795,3610l10092,3610e" filled="false" stroked="true" strokeweight="1.2pt" strokecolor="#000000">
            <v:path arrowok="t"/>
          </v:shape>
          <w10:wrap type="none"/>
        </v:group>
      </w:pict>
    </w:r>
    <w:r>
      <w:rPr/>
      <w:pict>
        <v:shape style="position:absolute;margin-left:206.360001pt;margin-top:64.407501pt;width:182.85pt;height:14pt;mso-position-horizontal-relative:page;mso-position-vertical-relative:page;z-index:-703936"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54.479996pt;margin-top:93.807503pt;width:86.4pt;height:14pt;mso-position-horizontal-relative:page;mso-position-vertical-relative:page;z-index:-70391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合并现金流量表</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959991pt;margin-top:123.207497pt;width:49.65pt;height:14.7pt;mso-position-horizontal-relative:page;mso-position-vertical-relative:page;z-index:-703888"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600006pt;margin-top:152.607498pt;width:50.15pt;height:14pt;mso-position-horizontal-relative:page;mso-position-vertical-relative:page;z-index:-703864"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759995pt;margin-top:180.479996pt;width:414.85pt;height:.1pt;mso-position-horizontal-relative:page;mso-position-vertical-relative:page;z-index:-703816" coordorigin="1795,3610" coordsize="8297,2">
          <v:shape style="position:absolute;left:1795;top:3610;width:8297;height:2" coordorigin="1795,3610" coordsize="8297,0" path="m1795,3610l10092,3610e" filled="false" stroked="true" strokeweight="1.2pt" strokecolor="#000000">
            <v:path arrowok="t"/>
          </v:shape>
          <w10:wrap type="none"/>
        </v:group>
      </w:pict>
    </w:r>
    <w:r>
      <w:rPr/>
      <w:pict>
        <v:shape style="position:absolute;margin-left:206.360001pt;margin-top:64.407501pt;width:182.85pt;height:14pt;mso-position-horizontal-relative:page;mso-position-vertical-relative:page;z-index:-70379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上海美特斯邦威服饰股份有限公司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244.399994pt;margin-top:93.807503pt;width:106.8pt;height:14.7pt;mso-position-horizontal-relative:page;mso-position-vertical-relative:page;z-index:-703768" type="#_x0000_t202" filled="false" stroked="false">
          <v:textbox inset="0,0,0,0">
            <w:txbxContent>
              <w:p>
                <w:pPr>
                  <w:spacing w:line="287" w:lineRule="exact" w:before="0"/>
                  <w:ind w:left="20" w:right="0"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合并现金流量表</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xbxContent>
          </v:textbox>
          <w10:wrap type="none"/>
        </v:shape>
      </w:pict>
    </w:r>
    <w:r>
      <w:rPr/>
      <w:pict>
        <v:shape style="position:absolute;margin-left:272.959991pt;margin-top:123.207497pt;width:49.65pt;height:14.7pt;mso-position-horizontal-relative:page;mso-position-vertical-relative:page;z-index:-703744" type="#_x0000_t202" filled="false" stroked="false">
          <v:textbox inset="0,0,0,0">
            <w:txbxContent>
              <w:p>
                <w:pPr>
                  <w:spacing w:line="287" w:lineRule="exact" w:before="0"/>
                  <w:ind w:left="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xbxContent>
          </v:textbox>
          <w10:wrap type="none"/>
        </v:shape>
      </w:pict>
    </w:r>
    <w:r>
      <w:rPr/>
      <w:pict>
        <v:shape style="position:absolute;margin-left:272.600006pt;margin-top:152.607498pt;width:50.15pt;height:14pt;mso-position-horizontal-relative:page;mso-position-vertical-relative:page;z-index:-70372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人民币元</w:t>
                </w:r>
                <w:r>
                  <w:rPr>
                    <w:rFonts w:ascii="Microsoft JhengHei" w:hAnsi="Microsoft JhengHei" w:cs="Microsoft JhengHei" w:eastAsia="Microsoft JhengHei" w:hint="default"/>
                    <w:sz w:val="24"/>
                    <w:szCs w:val="24"/>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1"/>
      <w:ind w:left="140"/>
    </w:pPr>
    <w:rPr>
      <w:rFonts w:ascii="宋体" w:hAnsi="宋体" w:eastAsia="宋体"/>
      <w:sz w:val="24"/>
      <w:szCs w:val="24"/>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ind w:left="20"/>
      <w:outlineLvl w:val="1"/>
    </w:pPr>
    <w:rPr>
      <w:rFonts w:ascii="Microsoft JhengHei" w:hAnsi="Microsoft JhengHei" w:eastAsia="Microsoft JhengHei"/>
      <w:b/>
      <w:bCs/>
      <w:sz w:val="24"/>
      <w:szCs w:val="24"/>
    </w:rPr>
  </w:style>
  <w:style w:styleId="Heading2" w:type="paragraph">
    <w:name w:val="Heading 2"/>
    <w:basedOn w:val="Normal"/>
    <w:uiPriority w:val="1"/>
    <w:qFormat/>
    <w:pPr>
      <w:ind w:left="837"/>
      <w:outlineLvl w:val="2"/>
    </w:pPr>
    <w:rPr>
      <w:rFonts w:ascii="宋体" w:hAnsi="宋体" w:eastAsia="宋体"/>
      <w:sz w:val="24"/>
      <w:szCs w:val="24"/>
    </w:rPr>
  </w:style>
  <w:style w:styleId="Heading3" w:type="paragraph">
    <w:name w:val="Heading 3"/>
    <w:basedOn w:val="Normal"/>
    <w:uiPriority w:val="1"/>
    <w:qFormat/>
    <w:pPr>
      <w:ind w:left="40"/>
      <w:outlineLvl w:val="3"/>
    </w:pPr>
    <w:rPr>
      <w:rFonts w:ascii="宋体" w:hAnsi="宋体" w:eastAsia="宋体"/>
      <w:sz w:val="22"/>
      <w:szCs w:val="22"/>
    </w:rPr>
  </w:style>
  <w:style w:styleId="Heading4" w:type="paragraph">
    <w:name w:val="Heading 4"/>
    <w:basedOn w:val="Normal"/>
    <w:uiPriority w:val="1"/>
    <w:qFormat/>
    <w:pPr>
      <w:ind w:left="560"/>
      <w:outlineLvl w:val="4"/>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Corporate@metersbonwe.com" TargetMode="External"/><Relationship Id="rId9" Type="http://schemas.openxmlformats.org/officeDocument/2006/relationships/hyperlink" Target="http://www.metersbonwe.com/"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footer" Target="footer3.xml"/><Relationship Id="rId14" Type="http://schemas.openxmlformats.org/officeDocument/2006/relationships/hyperlink" Target="http://www.cninfo.com.cn&#19978;/" TargetMode="Externa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2.xml"/><Relationship Id="rId19" Type="http://schemas.openxmlformats.org/officeDocument/2006/relationships/footer" Target="footer7.xml"/><Relationship Id="rId20" Type="http://schemas.openxmlformats.org/officeDocument/2006/relationships/header" Target="header3.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hyperlink" Target="http://resource.stockstar.com/zt/special.aspx?id=SS%2C20080115%2C30042481" TargetMode="External"/><Relationship Id="rId24" Type="http://schemas.openxmlformats.org/officeDocument/2006/relationships/hyperlink" Target="http://news.stockstar.com/info/colnews.aspx?id=2" TargetMode="External"/><Relationship Id="rId25" Type="http://schemas.openxmlformats.org/officeDocument/2006/relationships/hyperlink" Target="http://news.stockstar.com/info2008/colnews.aspx?id=1221" TargetMode="External"/><Relationship Id="rId26" Type="http://schemas.openxmlformats.org/officeDocument/2006/relationships/footer" Target="footer10.xml"/><Relationship Id="rId27" Type="http://schemas.openxmlformats.org/officeDocument/2006/relationships/header" Target="header4.xml"/><Relationship Id="rId28" Type="http://schemas.openxmlformats.org/officeDocument/2006/relationships/header" Target="header5.xml"/><Relationship Id="rId29" Type="http://schemas.openxmlformats.org/officeDocument/2006/relationships/header" Target="header6.xml"/><Relationship Id="rId30" Type="http://schemas.openxmlformats.org/officeDocument/2006/relationships/footer" Target="footer11.xml"/><Relationship Id="rId31" Type="http://schemas.openxmlformats.org/officeDocument/2006/relationships/header" Target="header7.xml"/><Relationship Id="rId32" Type="http://schemas.openxmlformats.org/officeDocument/2006/relationships/header" Target="header8.xml"/><Relationship Id="rId33" Type="http://schemas.openxmlformats.org/officeDocument/2006/relationships/footer" Target="footer12.xml"/><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header" Target="header11.xml"/><Relationship Id="rId37" Type="http://schemas.openxmlformats.org/officeDocument/2006/relationships/header" Target="header12.xml"/><Relationship Id="rId38" Type="http://schemas.openxmlformats.org/officeDocument/2006/relationships/footer" Target="footer13.xml"/><Relationship Id="rId39" Type="http://schemas.openxmlformats.org/officeDocument/2006/relationships/header" Target="header13.xml"/><Relationship Id="rId40" Type="http://schemas.openxmlformats.org/officeDocument/2006/relationships/footer" Target="footer14.xml"/><Relationship Id="rId41" Type="http://schemas.openxmlformats.org/officeDocument/2006/relationships/header" Target="header14.xml"/><Relationship Id="rId42" Type="http://schemas.openxmlformats.org/officeDocument/2006/relationships/header" Target="header15.xml"/><Relationship Id="rId43" Type="http://schemas.openxmlformats.org/officeDocument/2006/relationships/footer" Target="footer15.xml"/><Relationship Id="rId44" Type="http://schemas.openxmlformats.org/officeDocument/2006/relationships/header" Target="header16.xml"/><Relationship Id="rId45" Type="http://schemas.openxmlformats.org/officeDocument/2006/relationships/header" Target="header17.xml"/><Relationship Id="rId46" Type="http://schemas.openxmlformats.org/officeDocument/2006/relationships/header" Target="header18.xml"/><Relationship Id="rId47" Type="http://schemas.openxmlformats.org/officeDocument/2006/relationships/footer" Target="footer16.xml"/><Relationship Id="rId48" Type="http://schemas.openxmlformats.org/officeDocument/2006/relationships/header" Target="header19.xml"/><Relationship Id="rId49" Type="http://schemas.openxmlformats.org/officeDocument/2006/relationships/header" Target="header20.xml"/><Relationship Id="rId50" Type="http://schemas.openxmlformats.org/officeDocument/2006/relationships/footer" Target="footer17.xml"/><Relationship Id="rId51" Type="http://schemas.openxmlformats.org/officeDocument/2006/relationships/footer" Target="footer18.xml"/><Relationship Id="rId52" Type="http://schemas.openxmlformats.org/officeDocument/2006/relationships/header" Target="header21.xml"/><Relationship Id="rId53" Type="http://schemas.openxmlformats.org/officeDocument/2006/relationships/footer" Target="footer19.xml"/><Relationship Id="rId54" Type="http://schemas.openxmlformats.org/officeDocument/2006/relationships/header" Target="header22.xml"/><Relationship Id="rId55" Type="http://schemas.openxmlformats.org/officeDocument/2006/relationships/footer" Target="footer20.xml"/><Relationship Id="rId56" Type="http://schemas.openxmlformats.org/officeDocument/2006/relationships/header" Target="header23.xml"/><Relationship Id="rId57" Type="http://schemas.openxmlformats.org/officeDocument/2006/relationships/footer" Target="footer21.xml"/><Relationship Id="rId58" Type="http://schemas.openxmlformats.org/officeDocument/2006/relationships/header" Target="header24.xml"/><Relationship Id="rId59" Type="http://schemas.openxmlformats.org/officeDocument/2006/relationships/footer" Target="footer22.xml"/><Relationship Id="rId60" Type="http://schemas.openxmlformats.org/officeDocument/2006/relationships/footer" Target="footer23.xml"/><Relationship Id="rId61" Type="http://schemas.openxmlformats.org/officeDocument/2006/relationships/footer" Target="footer24.xml"/><Relationship Id="rId62" Type="http://schemas.openxmlformats.org/officeDocument/2006/relationships/footer" Target="footer25.xml"/><Relationship Id="rId63" Type="http://schemas.openxmlformats.org/officeDocument/2006/relationships/footer" Target="footer26.xml"/><Relationship Id="rId64" Type="http://schemas.openxmlformats.org/officeDocument/2006/relationships/footer" Target="footer27.xml"/><Relationship Id="rId65" Type="http://schemas.openxmlformats.org/officeDocument/2006/relationships/header" Target="header25.xml"/><Relationship Id="rId66" Type="http://schemas.openxmlformats.org/officeDocument/2006/relationships/header" Target="header26.xml"/><Relationship Id="rId67" Type="http://schemas.openxmlformats.org/officeDocument/2006/relationships/header" Target="header27.xml"/><Relationship Id="rId68" Type="http://schemas.openxmlformats.org/officeDocument/2006/relationships/footer" Target="footer28.xml"/><Relationship Id="rId69" Type="http://schemas.openxmlformats.org/officeDocument/2006/relationships/header" Target="header28.xml"/><Relationship Id="rId70" Type="http://schemas.openxmlformats.org/officeDocument/2006/relationships/footer" Target="footer29.xml"/><Relationship Id="rId71" Type="http://schemas.openxmlformats.org/officeDocument/2006/relationships/header" Target="header29.xml"/><Relationship Id="rId72" Type="http://schemas.openxmlformats.org/officeDocument/2006/relationships/header" Target="header30.xml"/><Relationship Id="rId73" Type="http://schemas.openxmlformats.org/officeDocument/2006/relationships/footer" Target="footer30.xml"/><Relationship Id="rId74" Type="http://schemas.openxmlformats.org/officeDocument/2006/relationships/header" Target="header31.xml"/><Relationship Id="rId75" Type="http://schemas.openxmlformats.org/officeDocument/2006/relationships/footer" Target="footer3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FtpDown</dc:creator>
  <dcterms:created xsi:type="dcterms:W3CDTF">2020-04-29T02:19:42Z</dcterms:created>
  <dcterms:modified xsi:type="dcterms:W3CDTF">2020-04-29T02:19:42Z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2011-04-25T00:00:00Z</vt:filetime>
  </property>
  <property fmtid="{D5CDD505-2E9C-101B-9397-08002B2CF9AE}" pid="3" name="Creator">
    <vt:lpwstr>WPS Office 2009 专业版</vt:lpwstr>
  </property>
  <property fmtid="{D5CDD505-2E9C-101B-9397-08002B2CF9AE}" pid="4" name="LastSaved">
    <vt:filetime>2011-04-25T00:00:00Z</vt:filetime>
  </property>
</Properties>
</file>