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0" w:lineRule="exact"/>
        <w:ind w:left="109" w:right="0" w:firstLine="0"/>
        <w:rPr>
          <w:rFonts w:ascii="Times New Roman" w:hAnsi="Times New Roman" w:cs="Times New Roman" w:eastAsia="Times New Roman" w:hint="default"/>
          <w:sz w:val="2"/>
          <w:szCs w:val="2"/>
        </w:rPr>
      </w:pPr>
      <w:r>
        <w:rPr/>
        <w:pict>
          <v:shape style="position:absolute;margin-left:56.700001pt;margin-top:39.000023pt;width:116.1pt;height:25.15pt;mso-position-horizontal-relative:page;mso-position-vertical-relative:page;z-index:1048" type="#_x0000_t75" stroked="false">
            <v:imagedata r:id="rId6" o:title=""/>
          </v:shape>
        </w:pict>
      </w:r>
      <w:r>
        <w:rPr>
          <w:rFonts w:ascii="Times New Roman" w:hAnsi="Times New Roman" w:cs="Times New Roman" w:eastAsia="Times New Roman"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7998pt" strokecolor="#4f80bd">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539" w:lineRule="exact" w:before="0"/>
        <w:ind w:left="5" w:right="1" w:firstLine="0"/>
        <w:jc w:val="center"/>
        <w:rPr>
          <w:rFonts w:ascii="宋体" w:hAnsi="宋体" w:cs="宋体" w:eastAsia="宋体" w:hint="default"/>
          <w:sz w:val="44"/>
          <w:szCs w:val="44"/>
        </w:rPr>
      </w:pPr>
      <w:r>
        <w:rPr>
          <w:rFonts w:ascii="宋体" w:hAnsi="宋体" w:cs="宋体" w:eastAsia="宋体" w:hint="default"/>
          <w:b/>
          <w:bCs/>
          <w:sz w:val="44"/>
          <w:szCs w:val="44"/>
        </w:rPr>
        <w:t>浙江万马股份有限公司</w:t>
      </w:r>
      <w:r>
        <w:rPr>
          <w:rFonts w:ascii="宋体" w:hAnsi="宋体" w:cs="宋体" w:eastAsia="宋体" w:hint="default"/>
          <w:sz w:val="44"/>
          <w:szCs w:val="44"/>
        </w:rPr>
      </w:r>
    </w:p>
    <w:p>
      <w:pPr>
        <w:spacing w:before="105"/>
        <w:ind w:left="4" w:right="1" w:firstLine="0"/>
        <w:jc w:val="center"/>
        <w:rPr>
          <w:rFonts w:ascii="Times New Roman" w:hAnsi="Times New Roman" w:cs="Times New Roman" w:eastAsia="Times New Roman" w:hint="default"/>
          <w:sz w:val="32"/>
          <w:szCs w:val="32"/>
        </w:rPr>
      </w:pPr>
      <w:r>
        <w:rPr>
          <w:rFonts w:ascii="Times New Roman"/>
          <w:sz w:val="32"/>
        </w:rPr>
        <w:t>Zhejiang </w:t>
      </w:r>
      <w:r>
        <w:rPr>
          <w:rFonts w:ascii="Times New Roman"/>
          <w:spacing w:val="-7"/>
          <w:sz w:val="32"/>
        </w:rPr>
        <w:t>Wanma </w:t>
      </w:r>
      <w:r>
        <w:rPr>
          <w:rFonts w:ascii="Times New Roman"/>
          <w:sz w:val="32"/>
        </w:rPr>
        <w:t>Co., Ltd.</w:t>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42"/>
          <w:szCs w:val="42"/>
        </w:rPr>
      </w:pPr>
    </w:p>
    <w:p>
      <w:pPr>
        <w:spacing w:before="0"/>
        <w:ind w:left="1" w:right="1"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2014</w:t>
      </w:r>
      <w:r>
        <w:rPr>
          <w:rFonts w:ascii="Times New Roman" w:hAnsi="Times New Roman" w:cs="Times New Roman" w:eastAsia="Times New Roman" w:hint="default"/>
          <w:b/>
          <w:bCs/>
          <w:spacing w:val="-9"/>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p>
      <w:pPr>
        <w:spacing w:line="2268" w:lineRule="exact"/>
        <w:ind w:left="3793"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1440180" cy="144018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40180" cy="1440180"/>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0"/>
        <w:ind w:left="1" w:right="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type w:val="continuous"/>
          <w:pgSz w:w="11910" w:h="16840"/>
          <w:pgMar w:header="1130" w:top="1440" w:bottom="280" w:left="1020" w:right="1020"/>
        </w:sectPr>
      </w:pPr>
    </w:p>
    <w:p>
      <w:pPr>
        <w:spacing w:line="240" w:lineRule="auto" w:before="0"/>
        <w:rPr>
          <w:rFonts w:ascii="宋体" w:hAnsi="宋体" w:cs="宋体" w:eastAsia="宋体" w:hint="default"/>
          <w:b/>
          <w:bCs/>
          <w:sz w:val="10"/>
          <w:szCs w:val="10"/>
        </w:rPr>
      </w:pPr>
      <w:r>
        <w:rPr/>
        <w:pict>
          <v:shape style="position:absolute;margin-left:56.700001pt;margin-top:45.550026pt;width:116.1pt;height:25.15pt;mso-position-horizontal-relative:page;mso-position-vertical-relative:page;z-index:1096" type="#_x0000_t75" stroked="false">
            <v:imagedata r:id="rId6" o:title=""/>
          </v:shape>
        </w:pic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7998pt" strokecolor="#4f80bd">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2764" w:right="94"/>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4"/>
        <w:spacing w:line="477" w:lineRule="auto" w:before="244"/>
        <w:ind w:right="94"/>
        <w:jc w:val="left"/>
      </w:pPr>
      <w:r>
        <w:rPr>
          <w:spacing w:val="-5"/>
        </w:rPr>
        <w:t>1、本公司董事会、监事会及董事、监事、高级管理人员保证年度报告内容的真实、准确、</w:t>
      </w:r>
      <w:r>
        <w:rPr/>
        <w:t> 完整，不存在虚假记载、误导性陈述或重大遗漏，并承担个别和连带的法律责任。</w:t>
      </w:r>
    </w:p>
    <w:p>
      <w:pPr>
        <w:pStyle w:val="Heading4"/>
        <w:spacing w:line="240" w:lineRule="auto" w:before="173"/>
        <w:ind w:left="592" w:right="94" w:firstLine="0"/>
        <w:jc w:val="left"/>
      </w:pPr>
      <w:r>
        <w:rPr/>
        <w:t>2、所有董事均已出席了审议本报告的董事会会议。</w:t>
      </w:r>
    </w:p>
    <w:p>
      <w:pPr>
        <w:spacing w:line="240" w:lineRule="auto" w:before="3"/>
        <w:rPr>
          <w:rFonts w:ascii="宋体" w:hAnsi="宋体" w:cs="宋体" w:eastAsia="宋体" w:hint="default"/>
          <w:sz w:val="31"/>
          <w:szCs w:val="31"/>
        </w:rPr>
      </w:pPr>
    </w:p>
    <w:p>
      <w:pPr>
        <w:pStyle w:val="Heading4"/>
        <w:spacing w:line="240" w:lineRule="auto"/>
        <w:ind w:left="592" w:right="94" w:firstLine="0"/>
        <w:jc w:val="left"/>
      </w:pPr>
      <w:r>
        <w:rPr>
          <w:spacing w:val="14"/>
        </w:rPr>
        <w:t>3、经本次董事会审议通过的利润分配预案为：以</w:t>
      </w:r>
      <w:r>
        <w:rPr>
          <w:spacing w:val="-44"/>
        </w:rPr>
        <w:t> </w:t>
      </w:r>
      <w:r>
        <w:rPr/>
        <w:t>2014</w:t>
      </w:r>
      <w:r>
        <w:rPr>
          <w:spacing w:val="-42"/>
        </w:rPr>
        <w:t> </w:t>
      </w:r>
      <w:r>
        <w:rPr/>
        <w:t>年</w:t>
      </w:r>
      <w:r>
        <w:rPr>
          <w:spacing w:val="-44"/>
        </w:rPr>
        <w:t> </w:t>
      </w:r>
      <w:r>
        <w:rPr/>
        <w:t>12</w:t>
      </w:r>
      <w:r>
        <w:rPr>
          <w:spacing w:val="-42"/>
        </w:rPr>
        <w:t> </w:t>
      </w:r>
      <w:r>
        <w:rPr/>
        <w:t>月</w:t>
      </w:r>
      <w:r>
        <w:rPr>
          <w:spacing w:val="-44"/>
        </w:rPr>
        <w:t> </w:t>
      </w:r>
      <w:r>
        <w:rPr/>
        <w:t>31</w:t>
      </w:r>
      <w:r>
        <w:rPr>
          <w:spacing w:val="-42"/>
        </w:rPr>
        <w:t> </w:t>
      </w:r>
      <w:r>
        <w:rPr>
          <w:spacing w:val="12"/>
        </w:rPr>
        <w:t>日的公司总股本</w:t>
      </w:r>
    </w:p>
    <w:p>
      <w:pPr>
        <w:spacing w:line="240" w:lineRule="auto" w:before="9"/>
        <w:rPr>
          <w:rFonts w:ascii="宋体" w:hAnsi="宋体" w:cs="宋体" w:eastAsia="宋体" w:hint="default"/>
          <w:sz w:val="23"/>
          <w:szCs w:val="23"/>
        </w:rPr>
      </w:pPr>
    </w:p>
    <w:p>
      <w:pPr>
        <w:pStyle w:val="Heading4"/>
        <w:spacing w:line="477" w:lineRule="auto"/>
        <w:ind w:right="220" w:firstLine="0"/>
        <w:jc w:val="left"/>
      </w:pPr>
      <w:r>
        <w:rPr/>
        <w:t>939,635,488</w:t>
      </w:r>
      <w:r>
        <w:rPr>
          <w:spacing w:val="-59"/>
        </w:rPr>
        <w:t> </w:t>
      </w:r>
      <w:r>
        <w:rPr>
          <w:spacing w:val="-3"/>
        </w:rPr>
        <w:t>股为基数，向全体股东每</w:t>
      </w:r>
      <w:r>
        <w:rPr>
          <w:spacing w:val="-59"/>
        </w:rPr>
        <w:t> </w:t>
      </w:r>
      <w:r>
        <w:rPr/>
        <w:t>10</w:t>
      </w:r>
      <w:r>
        <w:rPr>
          <w:spacing w:val="-59"/>
        </w:rPr>
        <w:t> </w:t>
      </w:r>
      <w:r>
        <w:rPr/>
        <w:t>股派发现金红利</w:t>
      </w:r>
      <w:r>
        <w:rPr>
          <w:spacing w:val="-59"/>
        </w:rPr>
        <w:t> </w:t>
      </w:r>
      <w:r>
        <w:rPr/>
        <w:t>0.50</w:t>
      </w:r>
      <w:r>
        <w:rPr>
          <w:spacing w:val="-59"/>
        </w:rPr>
        <w:t> </w:t>
      </w:r>
      <w:r>
        <w:rPr>
          <w:spacing w:val="-10"/>
        </w:rPr>
        <w:t>元（含税），送红股</w:t>
      </w:r>
      <w:r>
        <w:rPr>
          <w:spacing w:val="-59"/>
        </w:rPr>
        <w:t> </w:t>
      </w:r>
      <w:r>
        <w:rPr/>
        <w:t>0</w:t>
      </w:r>
      <w:r>
        <w:rPr>
          <w:spacing w:val="-59"/>
        </w:rPr>
        <w:t> </w:t>
      </w:r>
      <w:r>
        <w:rPr>
          <w:spacing w:val="-10"/>
        </w:rPr>
        <w:t>股（含</w:t>
      </w:r>
      <w:r>
        <w:rPr/>
        <w:t> 税），不以公积金转增股本。</w:t>
      </w:r>
    </w:p>
    <w:p>
      <w:pPr>
        <w:pStyle w:val="Heading4"/>
        <w:spacing w:line="477" w:lineRule="auto" w:before="173"/>
        <w:ind w:right="94"/>
        <w:jc w:val="left"/>
      </w:pPr>
      <w:r>
        <w:rPr>
          <w:spacing w:val="3"/>
        </w:rPr>
        <w:t>4、公司负责人何若虚、主管会计工作负责人屠国良及会计机构负责人(会计主管人员)</w:t>
      </w:r>
      <w:r>
        <w:rPr/>
        <w:t> 何斌杰声明：保证年度报告中财务报告的真实、准确、完整。</w:t>
      </w:r>
    </w:p>
    <w:p>
      <w:pPr>
        <w:pStyle w:val="Heading4"/>
        <w:spacing w:line="477" w:lineRule="auto" w:before="173"/>
        <w:ind w:right="94"/>
        <w:jc w:val="left"/>
      </w:pPr>
      <w:r>
        <w:rPr>
          <w:spacing w:val="-3"/>
        </w:rPr>
        <w:t>5、本报告中涉及的未来发展计划等前瞻性陈述属于计划性事项，不构成公司对投资者的</w:t>
      </w:r>
      <w:r>
        <w:rPr/>
        <w:t> 实质性承诺，敬请投资者注意投资风险。</w:t>
      </w:r>
    </w:p>
    <w:p>
      <w:pPr>
        <w:spacing w:after="0" w:line="477" w:lineRule="auto"/>
        <w:jc w:val="left"/>
        <w:sectPr>
          <w:footerReference w:type="default" r:id="rId8"/>
          <w:pgSz w:w="11910" w:h="16840"/>
          <w:pgMar w:footer="1012" w:header="1130" w:top="1440" w:bottom="1200" w:left="1020" w:right="900"/>
          <w:pgNumType w:start="1"/>
        </w:sectPr>
      </w:pPr>
    </w:p>
    <w:p>
      <w:pPr>
        <w:spacing w:line="240" w:lineRule="auto" w:before="0"/>
        <w:rPr>
          <w:rFonts w:ascii="宋体" w:hAnsi="宋体" w:cs="宋体" w:eastAsia="宋体" w:hint="default"/>
          <w:sz w:val="10"/>
          <w:szCs w:val="10"/>
        </w:rPr>
      </w:pPr>
      <w:r>
        <w:rPr/>
        <w:pict>
          <v:shape style="position:absolute;margin-left:56.700001pt;margin-top:45.550026pt;width:116.1pt;height:25.15pt;mso-position-horizontal-relative:page;mso-position-vertical-relative:page;z-index:1144" type="#_x0000_t75" stroked="false">
            <v:imagedata r:id="rId6" o:title=""/>
          </v:shape>
        </w:pict>
      </w: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7998pt" strokecolor="#4f80bd">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tabs>
          <w:tab w:pos="1439" w:val="left" w:leader="none"/>
        </w:tabs>
        <w:spacing w:line="460" w:lineRule="exact" w:before="0"/>
        <w:ind w:left="0" w:right="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6"/>
          <w:szCs w:val="46"/>
        </w:rPr>
      </w:pPr>
    </w:p>
    <w:sdt>
      <w:sdtPr>
        <w:docPartObj>
          <w:docPartGallery w:val="Table of Contents"/>
          <w:docPartUnique/>
        </w:docPartObj>
      </w:sdtPr>
      <w:sdtEndPr/>
      <w:sdtContent>
        <w:p>
          <w:pPr>
            <w:pStyle w:val="TOC1"/>
            <w:tabs>
              <w:tab w:pos="9751" w:val="right" w:leader="dot"/>
            </w:tabs>
            <w:spacing w:line="240" w:lineRule="auto" w:before="0"/>
            <w:ind w:right="0"/>
            <w:jc w:val="left"/>
          </w:pPr>
          <w:hyperlink w:history="true" w:anchor="_bookmark0">
            <w:r>
              <w:rPr/>
              <w:t>第一节 重要提示、目录和释义</w:t>
            </w:r>
            <w:r>
              <w:rPr>
                <w:rFonts w:ascii="Times New Roman" w:hAnsi="Times New Roman" w:cs="Times New Roman" w:eastAsia="Times New Roman" w:hint="default"/>
              </w:rPr>
              <w:tab/>
            </w:r>
            <w:r>
              <w:rPr/>
              <w:t>1</w:t>
            </w:r>
          </w:hyperlink>
        </w:p>
        <w:p>
          <w:pPr>
            <w:pStyle w:val="TOC1"/>
            <w:tabs>
              <w:tab w:pos="9751" w:val="right" w:leader="dot"/>
            </w:tabs>
            <w:spacing w:line="240" w:lineRule="auto"/>
            <w:ind w:right="0"/>
            <w:jc w:val="left"/>
          </w:pPr>
          <w:hyperlink w:history="true" w:anchor="_bookmark1">
            <w:r>
              <w:rPr/>
              <w:t>第二节 公司简介</w:t>
            </w:r>
            <w:r>
              <w:rPr>
                <w:rFonts w:ascii="Times New Roman" w:hAnsi="Times New Roman" w:cs="Times New Roman" w:eastAsia="Times New Roman" w:hint="default"/>
              </w:rPr>
              <w:tab/>
            </w:r>
            <w:r>
              <w:rPr/>
              <w:t>5</w:t>
            </w:r>
          </w:hyperlink>
        </w:p>
        <w:p>
          <w:pPr>
            <w:pStyle w:val="TOC1"/>
            <w:tabs>
              <w:tab w:pos="9751" w:val="right" w:leader="dot"/>
            </w:tabs>
            <w:spacing w:line="240" w:lineRule="auto"/>
            <w:ind w:right="0"/>
            <w:jc w:val="left"/>
          </w:pPr>
          <w:hyperlink w:history="true" w:anchor="_bookmark2">
            <w:r>
              <w:rPr/>
              <w:t>第三节 会计数据和财务指标摘要</w:t>
            </w:r>
            <w:r>
              <w:rPr>
                <w:rFonts w:ascii="Times New Roman" w:hAnsi="Times New Roman" w:cs="Times New Roman" w:eastAsia="Times New Roman" w:hint="default"/>
              </w:rPr>
              <w:tab/>
            </w:r>
            <w:r>
              <w:rPr/>
              <w:t>7</w:t>
            </w:r>
          </w:hyperlink>
        </w:p>
        <w:p>
          <w:pPr>
            <w:pStyle w:val="TOC1"/>
            <w:tabs>
              <w:tab w:pos="9751" w:val="right" w:leader="dot"/>
            </w:tabs>
            <w:spacing w:line="240" w:lineRule="auto"/>
            <w:ind w:right="0"/>
            <w:jc w:val="left"/>
          </w:pPr>
          <w:hyperlink w:history="true" w:anchor="_bookmark3">
            <w:r>
              <w:rPr/>
              <w:t>第四节 董事会报告</w:t>
            </w:r>
            <w:r>
              <w:rPr>
                <w:rFonts w:ascii="Times New Roman" w:hAnsi="Times New Roman" w:cs="Times New Roman" w:eastAsia="Times New Roman" w:hint="default"/>
              </w:rPr>
              <w:tab/>
            </w:r>
            <w:r>
              <w:rPr/>
              <w:t>9</w:t>
            </w:r>
          </w:hyperlink>
        </w:p>
        <w:p>
          <w:pPr>
            <w:pStyle w:val="TOC1"/>
            <w:tabs>
              <w:tab w:pos="9751" w:val="right" w:leader="dot"/>
            </w:tabs>
            <w:spacing w:line="240" w:lineRule="auto"/>
            <w:ind w:right="0"/>
            <w:jc w:val="left"/>
          </w:pPr>
          <w:hyperlink w:history="true" w:anchor="_bookmark4">
            <w:r>
              <w:rPr/>
              <w:t>第五节 重要事项</w:t>
            </w:r>
            <w:r>
              <w:rPr>
                <w:rFonts w:ascii="Times New Roman" w:hAnsi="Times New Roman" w:cs="Times New Roman" w:eastAsia="Times New Roman" w:hint="default"/>
              </w:rPr>
              <w:tab/>
            </w:r>
            <w:r>
              <w:rPr/>
              <w:t>42</w:t>
            </w:r>
          </w:hyperlink>
        </w:p>
        <w:p>
          <w:pPr>
            <w:pStyle w:val="TOC1"/>
            <w:tabs>
              <w:tab w:pos="9751" w:val="right" w:leader="dot"/>
            </w:tabs>
            <w:spacing w:line="240" w:lineRule="auto"/>
            <w:ind w:right="0"/>
            <w:jc w:val="left"/>
          </w:pPr>
          <w:hyperlink w:history="true" w:anchor="_bookmark5">
            <w:r>
              <w:rPr/>
              <w:t>第六节 股份变动及股东情况</w:t>
            </w:r>
            <w:r>
              <w:rPr>
                <w:rFonts w:ascii="Times New Roman" w:hAnsi="Times New Roman" w:cs="Times New Roman" w:eastAsia="Times New Roman" w:hint="default"/>
              </w:rPr>
              <w:tab/>
            </w:r>
            <w:r>
              <w:rPr/>
              <w:t>50</w:t>
            </w:r>
          </w:hyperlink>
        </w:p>
        <w:p>
          <w:pPr>
            <w:pStyle w:val="TOC1"/>
            <w:tabs>
              <w:tab w:pos="9751" w:val="right" w:leader="dot"/>
            </w:tabs>
            <w:spacing w:line="240" w:lineRule="auto"/>
            <w:ind w:right="0"/>
            <w:jc w:val="left"/>
          </w:pPr>
          <w:hyperlink w:history="true" w:anchor="_bookmark6">
            <w:r>
              <w:rPr/>
              <w:t>第七节 优先股相关情况</w:t>
            </w:r>
            <w:r>
              <w:rPr>
                <w:rFonts w:ascii="Times New Roman" w:hAnsi="Times New Roman" w:cs="Times New Roman" w:eastAsia="Times New Roman" w:hint="default"/>
              </w:rPr>
              <w:tab/>
            </w:r>
            <w:r>
              <w:rPr/>
              <w:t>56</w:t>
            </w:r>
          </w:hyperlink>
        </w:p>
        <w:p>
          <w:pPr>
            <w:pStyle w:val="TOC1"/>
            <w:tabs>
              <w:tab w:pos="9751" w:val="right" w:leader="dot"/>
            </w:tabs>
            <w:spacing w:line="240" w:lineRule="auto"/>
            <w:ind w:right="0"/>
            <w:jc w:val="left"/>
          </w:pPr>
          <w:hyperlink w:history="true" w:anchor="_bookmark7">
            <w:r>
              <w:rPr/>
              <w:t>第八节 董事、监事、高级管理人员和员工情况</w:t>
            </w:r>
            <w:r>
              <w:rPr>
                <w:rFonts w:ascii="Times New Roman" w:hAnsi="Times New Roman" w:cs="Times New Roman" w:eastAsia="Times New Roman" w:hint="default"/>
              </w:rPr>
              <w:tab/>
            </w:r>
            <w:r>
              <w:rPr/>
              <w:t>57</w:t>
            </w:r>
          </w:hyperlink>
        </w:p>
        <w:p>
          <w:pPr>
            <w:pStyle w:val="TOC1"/>
            <w:tabs>
              <w:tab w:pos="9751" w:val="right" w:leader="dot"/>
            </w:tabs>
            <w:spacing w:line="240" w:lineRule="auto"/>
            <w:ind w:right="0"/>
            <w:jc w:val="left"/>
          </w:pPr>
          <w:hyperlink w:history="true" w:anchor="_bookmark8">
            <w:r>
              <w:rPr/>
              <w:t>第九节 公司治理</w:t>
            </w:r>
            <w:r>
              <w:rPr>
                <w:rFonts w:ascii="Times New Roman" w:hAnsi="Times New Roman" w:cs="Times New Roman" w:eastAsia="Times New Roman" w:hint="default"/>
              </w:rPr>
              <w:tab/>
            </w:r>
            <w:r>
              <w:rPr/>
              <w:t>63</w:t>
            </w:r>
          </w:hyperlink>
        </w:p>
        <w:p>
          <w:pPr>
            <w:pStyle w:val="TOC1"/>
            <w:tabs>
              <w:tab w:pos="9751" w:val="right" w:leader="dot"/>
            </w:tabs>
            <w:spacing w:line="240" w:lineRule="auto"/>
            <w:ind w:right="0"/>
            <w:jc w:val="left"/>
          </w:pPr>
          <w:hyperlink w:history="true" w:anchor="_bookmark9">
            <w:r>
              <w:rPr/>
              <w:t>第十节 内部控制</w:t>
            </w:r>
            <w:r>
              <w:rPr>
                <w:rFonts w:ascii="Times New Roman" w:hAnsi="Times New Roman" w:cs="Times New Roman" w:eastAsia="Times New Roman" w:hint="default"/>
              </w:rPr>
              <w:tab/>
            </w:r>
            <w:r>
              <w:rPr/>
              <w:t>70</w:t>
            </w:r>
          </w:hyperlink>
        </w:p>
        <w:p>
          <w:pPr>
            <w:pStyle w:val="TOC1"/>
            <w:tabs>
              <w:tab w:pos="9751" w:val="right" w:leader="dot"/>
            </w:tabs>
            <w:spacing w:line="240" w:lineRule="auto"/>
            <w:ind w:right="0"/>
            <w:jc w:val="left"/>
          </w:pPr>
          <w:hyperlink w:history="true" w:anchor="_bookmark10">
            <w:r>
              <w:rPr/>
              <w:t>第十一节 财务报告</w:t>
            </w:r>
            <w:r>
              <w:rPr>
                <w:rFonts w:ascii="Times New Roman" w:hAnsi="Times New Roman" w:cs="Times New Roman" w:eastAsia="Times New Roman" w:hint="default"/>
              </w:rPr>
              <w:tab/>
            </w:r>
            <w:r>
              <w:rPr/>
              <w:t>73</w:t>
            </w:r>
          </w:hyperlink>
        </w:p>
        <w:p>
          <w:pPr>
            <w:pStyle w:val="TOC1"/>
            <w:tabs>
              <w:tab w:pos="9751" w:val="right" w:leader="dot"/>
            </w:tabs>
            <w:spacing w:line="240" w:lineRule="auto"/>
            <w:ind w:right="0"/>
            <w:jc w:val="left"/>
          </w:pPr>
          <w:hyperlink w:history="true" w:anchor="_bookmark11">
            <w:r>
              <w:rPr/>
              <w:t>第十一节 备查文件目录</w:t>
            </w:r>
            <w:r>
              <w:rPr>
                <w:rFonts w:ascii="Times New Roman" w:hAnsi="Times New Roman" w:cs="Times New Roman" w:eastAsia="Times New Roman" w:hint="default"/>
              </w:rPr>
              <w:tab/>
            </w:r>
            <w:r>
              <w:rPr/>
              <w:t>158</w:t>
            </w:r>
          </w:hyperlink>
        </w:p>
      </w:sdtContent>
    </w:sdt>
    <w:p>
      <w:pPr>
        <w:spacing w:after="0" w:line="240" w:lineRule="auto"/>
        <w:jc w:val="left"/>
        <w:sectPr>
          <w:pgSz w:w="11910" w:h="16840"/>
          <w:pgMar w:header="1130" w:footer="1012" w:top="1440" w:bottom="1200" w:left="1020" w:right="1020"/>
        </w:sectPr>
      </w:pPr>
    </w:p>
    <w:p>
      <w:pPr>
        <w:spacing w:line="240" w:lineRule="auto" w:before="0"/>
        <w:rPr>
          <w:rFonts w:ascii="宋体" w:hAnsi="宋体" w:cs="宋体" w:eastAsia="宋体" w:hint="default"/>
          <w:sz w:val="32"/>
          <w:szCs w:val="32"/>
        </w:rPr>
      </w:pPr>
    </w:p>
    <w:p>
      <w:pPr>
        <w:spacing w:line="240" w:lineRule="auto" w:before="10"/>
        <w:rPr>
          <w:rFonts w:ascii="宋体" w:hAnsi="宋体" w:cs="宋体" w:eastAsia="宋体" w:hint="default"/>
          <w:sz w:val="47"/>
          <w:szCs w:val="47"/>
        </w:rPr>
      </w:pPr>
    </w:p>
    <w:p>
      <w:pPr>
        <w:tabs>
          <w:tab w:pos="980" w:val="left" w:leader="none"/>
        </w:tabs>
        <w:spacing w:before="0"/>
        <w:ind w:left="17"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122"/>
        <w:gridCol w:w="630"/>
        <w:gridCol w:w="4817"/>
      </w:tblGrid>
      <w:tr>
        <w:trPr>
          <w:trHeight w:val="412" w:hRule="exact"/>
        </w:trPr>
        <w:tc>
          <w:tcPr>
            <w:tcW w:w="412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3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万马电缆</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浙江万马股份有限公司（原浙江万马电缆股份有限公司）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万马集团</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电气电缆集团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万马高分子</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万马特缆</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天屹通信</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万马新能源</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香港骐骥</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万马光伏</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电腾云</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惠民线缆</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浙江万马惠民线缆有限公司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专用线缆</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爱充网</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本公司审计机构</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41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2" w:hRule="exact"/>
        </w:trPr>
        <w:tc>
          <w:tcPr>
            <w:tcW w:w="412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3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48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9"/>
          <w:pgSz w:w="11910" w:h="16840"/>
          <w:pgMar w:header="911" w:footer="1012" w:top="1580" w:bottom="1200" w:left="100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3969" w:right="0" w:firstLine="0"/>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3"/>
        <w:rPr>
          <w:rFonts w:ascii="宋体" w:hAnsi="宋体" w:cs="宋体" w:eastAsia="宋体" w:hint="default"/>
          <w:b/>
          <w:bCs/>
          <w:sz w:val="39"/>
          <w:szCs w:val="39"/>
        </w:rPr>
      </w:pPr>
    </w:p>
    <w:p>
      <w:pPr>
        <w:spacing w:line="408" w:lineRule="auto" w:before="0"/>
        <w:ind w:left="112" w:right="110" w:firstLine="561"/>
        <w:jc w:val="both"/>
        <w:rPr>
          <w:rFonts w:ascii="宋体" w:hAnsi="宋体" w:cs="宋体" w:eastAsia="宋体" w:hint="default"/>
          <w:sz w:val="28"/>
          <w:szCs w:val="28"/>
        </w:rPr>
      </w:pPr>
      <w:r>
        <w:rPr>
          <w:rFonts w:ascii="宋体" w:hAnsi="宋体" w:cs="宋体" w:eastAsia="宋体" w:hint="default"/>
          <w:spacing w:val="2"/>
          <w:sz w:val="28"/>
          <w:szCs w:val="28"/>
        </w:rPr>
        <w:t>请投资者认真阅读本年度报告全文，并特别注意下列风险因素：公司存在</w:t>
      </w:r>
      <w:r>
        <w:rPr>
          <w:rFonts w:ascii="宋体" w:hAnsi="宋体" w:cs="宋体" w:eastAsia="宋体" w:hint="default"/>
          <w:w w:val="100"/>
          <w:sz w:val="28"/>
          <w:szCs w:val="28"/>
        </w:rPr>
        <w:t> </w:t>
      </w:r>
      <w:r>
        <w:rPr>
          <w:rFonts w:ascii="宋体" w:hAnsi="宋体" w:cs="宋体" w:eastAsia="宋体" w:hint="default"/>
          <w:spacing w:val="2"/>
          <w:sz w:val="28"/>
          <w:szCs w:val="28"/>
        </w:rPr>
        <w:t>原材料价格大幅波动带来的经营风险、应收账款余额较高带来的财务风险、技</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pacing w:val="2"/>
          <w:sz w:val="28"/>
          <w:szCs w:val="28"/>
        </w:rPr>
        <w:t>术风险等风险因素。详细内容见本报告“第四节董事会报告”之“公司未来发</w:t>
      </w:r>
      <w:r>
        <w:rPr>
          <w:rFonts w:ascii="宋体" w:hAnsi="宋体" w:cs="宋体" w:eastAsia="宋体" w:hint="default"/>
          <w:spacing w:val="-97"/>
          <w:sz w:val="28"/>
          <w:szCs w:val="28"/>
        </w:rPr>
        <w:t> </w:t>
      </w:r>
      <w:r>
        <w:rPr>
          <w:rFonts w:ascii="宋体" w:hAnsi="宋体" w:cs="宋体" w:eastAsia="宋体" w:hint="default"/>
          <w:spacing w:val="-97"/>
          <w:sz w:val="28"/>
          <w:szCs w:val="28"/>
        </w:rPr>
      </w:r>
      <w:r>
        <w:rPr>
          <w:rFonts w:ascii="宋体" w:hAnsi="宋体" w:cs="宋体" w:eastAsia="宋体" w:hint="default"/>
          <w:sz w:val="28"/>
          <w:szCs w:val="28"/>
        </w:rPr>
        <w:t>展的展望——风险因素”。</w:t>
      </w:r>
    </w:p>
    <w:p>
      <w:pPr>
        <w:spacing w:after="0" w:line="408" w:lineRule="auto"/>
        <w:jc w:val="both"/>
        <w:rPr>
          <w:rFonts w:ascii="宋体" w:hAnsi="宋体" w:cs="宋体" w:eastAsia="宋体" w:hint="default"/>
          <w:sz w:val="28"/>
          <w:szCs w:val="28"/>
        </w:rPr>
        <w:sectPr>
          <w:pgSz w:w="11910" w:h="16840"/>
          <w:pgMar w:header="911" w:footer="1012" w:top="158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left="20" w:right="0"/>
        <w:jc w:val="center"/>
        <w:rPr>
          <w:b w:val="0"/>
          <w:bCs w:val="0"/>
        </w:rPr>
      </w:pPr>
      <w:bookmarkStart w:name="_bookmark1" w:id="2"/>
      <w:bookmarkEnd w:id="2"/>
      <w:r>
        <w:rPr>
          <w:b w:val="0"/>
          <w:bCs w:val="0"/>
        </w:rPr>
      </w:r>
      <w:r>
        <w:rPr/>
        <w:t>第二节</w:t>
      </w:r>
      <w:r>
        <w:rPr>
          <w:spacing w:val="-7"/>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right="144"/>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682"/>
        <w:gridCol w:w="3105"/>
        <w:gridCol w:w="1606"/>
        <w:gridCol w:w="2176"/>
      </w:tblGrid>
      <w:tr>
        <w:trPr>
          <w:trHeight w:val="332" w:hRule="exact"/>
        </w:trPr>
        <w:tc>
          <w:tcPr>
            <w:tcW w:w="268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1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万马股份</w:t>
            </w:r>
          </w:p>
        </w:tc>
        <w:tc>
          <w:tcPr>
            <w:tcW w:w="160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37"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283" w:right="0"/>
              <w:jc w:val="left"/>
              <w:rPr>
                <w:rFonts w:ascii="Times New Roman" w:hAnsi="Times New Roman" w:cs="Times New Roman" w:eastAsia="Times New Roman" w:hint="default"/>
                <w:sz w:val="18"/>
                <w:szCs w:val="18"/>
              </w:rPr>
            </w:pPr>
            <w:r>
              <w:rPr>
                <w:rFonts w:ascii="Times New Roman"/>
                <w:sz w:val="18"/>
              </w:rPr>
              <w:t>002276</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887" w:type="dxa"/>
            <w:gridSpan w:val="3"/>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
              <w:ind w:left="28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283"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283" w:right="0"/>
              <w:jc w:val="left"/>
              <w:rPr>
                <w:rFonts w:ascii="宋体" w:hAnsi="宋体" w:cs="宋体" w:eastAsia="宋体" w:hint="default"/>
                <w:sz w:val="18"/>
                <w:szCs w:val="18"/>
              </w:rPr>
            </w:pPr>
            <w:r>
              <w:rPr>
                <w:rFonts w:ascii="宋体" w:hAnsi="宋体" w:cs="宋体" w:eastAsia="宋体" w:hint="default"/>
                <w:sz w:val="18"/>
                <w:szCs w:val="18"/>
              </w:rPr>
              <w:t>万马股份</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283" w:right="0"/>
              <w:jc w:val="left"/>
              <w:rPr>
                <w:rFonts w:ascii="Times New Roman" w:hAnsi="Times New Roman" w:cs="Times New Roman" w:eastAsia="Times New Roman" w:hint="default"/>
                <w:sz w:val="18"/>
                <w:szCs w:val="18"/>
              </w:rPr>
            </w:pPr>
            <w:r>
              <w:rPr>
                <w:rFonts w:ascii="Times New Roman"/>
                <w:sz w:val="18"/>
              </w:rPr>
              <w:t>Zhejiang </w:t>
            </w:r>
            <w:r>
              <w:rPr>
                <w:rFonts w:ascii="Times New Roman"/>
                <w:spacing w:val="-4"/>
                <w:sz w:val="18"/>
              </w:rPr>
              <w:t>Wanma </w:t>
            </w:r>
            <w:r>
              <w:rPr>
                <w:rFonts w:ascii="Times New Roman"/>
                <w:sz w:val="18"/>
              </w:rPr>
              <w:t>Co.,</w:t>
            </w:r>
            <w:r>
              <w:rPr>
                <w:rFonts w:ascii="Times New Roman"/>
                <w:spacing w:val="-4"/>
                <w:sz w:val="18"/>
              </w:rPr>
              <w:t> </w:t>
            </w:r>
            <w:r>
              <w:rPr>
                <w:rFonts w:ascii="Times New Roman"/>
                <w:sz w:val="18"/>
              </w:rPr>
              <w:t>Ltd.</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pacing w:val="-4"/>
                <w:sz w:val="18"/>
              </w:rPr>
              <w:t>Wanma </w:t>
            </w:r>
            <w:r>
              <w:rPr>
                <w:rFonts w:ascii="Times New Roman"/>
                <w:sz w:val="18"/>
              </w:rPr>
              <w:t>Co.,</w:t>
            </w:r>
            <w:r>
              <w:rPr>
                <w:rFonts w:ascii="Times New Roman"/>
                <w:spacing w:val="3"/>
                <w:sz w:val="18"/>
              </w:rPr>
              <w:t> </w:t>
            </w:r>
            <w:r>
              <w:rPr>
                <w:rFonts w:ascii="Times New Roman"/>
                <w:sz w:val="18"/>
              </w:rPr>
              <w:t>Ltd.</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何若虚</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283" w:right="0"/>
              <w:jc w:val="left"/>
              <w:rPr>
                <w:rFonts w:ascii="宋体" w:hAnsi="宋体" w:cs="宋体" w:eastAsia="宋体" w:hint="default"/>
                <w:sz w:val="18"/>
                <w:szCs w:val="18"/>
              </w:rPr>
            </w:pPr>
            <w:r>
              <w:rPr>
                <w:rFonts w:ascii="宋体" w:hAnsi="宋体" w:cs="宋体" w:eastAsia="宋体" w:hint="default"/>
                <w:sz w:val="18"/>
                <w:szCs w:val="18"/>
              </w:rPr>
              <w:t>浙江省临安经济开发区南环路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83"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left="283" w:right="0"/>
              <w:jc w:val="left"/>
              <w:rPr>
                <w:rFonts w:ascii="宋体" w:hAnsi="宋体" w:cs="宋体" w:eastAsia="宋体" w:hint="default"/>
                <w:sz w:val="18"/>
                <w:szCs w:val="18"/>
              </w:rPr>
            </w:pPr>
            <w:r>
              <w:rPr>
                <w:rFonts w:ascii="宋体" w:hAnsi="宋体" w:cs="宋体" w:eastAsia="宋体" w:hint="default"/>
                <w:sz w:val="18"/>
                <w:szCs w:val="18"/>
              </w:rPr>
              <w:t>浙江省临安经济开发区南环路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283"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88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283" w:right="0"/>
              <w:jc w:val="left"/>
              <w:rPr>
                <w:rFonts w:ascii="Times New Roman" w:hAnsi="Times New Roman" w:cs="Times New Roman" w:eastAsia="Times New Roman" w:hint="default"/>
                <w:sz w:val="18"/>
                <w:szCs w:val="18"/>
              </w:rPr>
            </w:pPr>
            <w:hyperlink r:id="rId10">
              <w:r>
                <w:rPr>
                  <w:rFonts w:ascii="Times New Roman"/>
                  <w:sz w:val="18"/>
                </w:rPr>
                <w:t>http://www.wanma-cable.cn</w:t>
              </w:r>
            </w:hyperlink>
          </w:p>
        </w:tc>
      </w:tr>
      <w:tr>
        <w:trPr>
          <w:trHeight w:val="332" w:hRule="exact"/>
        </w:trPr>
        <w:tc>
          <w:tcPr>
            <w:tcW w:w="268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887"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83" w:right="0"/>
              <w:jc w:val="left"/>
              <w:rPr>
                <w:rFonts w:ascii="Times New Roman" w:hAnsi="Times New Roman" w:cs="Times New Roman" w:eastAsia="Times New Roman" w:hint="default"/>
                <w:sz w:val="18"/>
                <w:szCs w:val="18"/>
              </w:rPr>
            </w:pPr>
            <w:hyperlink r:id="rId11">
              <w:r>
                <w:rPr>
                  <w:rFonts w:ascii="Times New Roman"/>
                  <w:sz w:val="18"/>
                </w:rPr>
                <w:t>investor@wanmagroup.com</w:t>
              </w:r>
            </w:hyperlink>
          </w:p>
        </w:tc>
      </w:tr>
    </w:tbl>
    <w:p>
      <w:pPr>
        <w:spacing w:line="240" w:lineRule="auto" w:before="2"/>
        <w:rPr>
          <w:rFonts w:ascii="宋体" w:hAnsi="宋体" w:cs="宋体" w:eastAsia="宋体" w:hint="default"/>
          <w:b/>
          <w:bCs/>
          <w:sz w:val="18"/>
          <w:szCs w:val="18"/>
        </w:rPr>
      </w:pPr>
    </w:p>
    <w:p>
      <w:pPr>
        <w:pStyle w:val="Heading3"/>
        <w:spacing w:line="240" w:lineRule="auto"/>
        <w:ind w:right="144"/>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189"/>
        <w:gridCol w:w="3190"/>
        <w:gridCol w:w="3190"/>
      </w:tblGrid>
      <w:tr>
        <w:trPr>
          <w:trHeight w:val="332" w:hRule="exact"/>
        </w:trPr>
        <w:tc>
          <w:tcPr>
            <w:tcW w:w="3189"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31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31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邵淑青</w:t>
            </w:r>
          </w:p>
        </w:tc>
      </w:tr>
      <w:tr>
        <w:trPr>
          <w:trHeight w:val="322" w:hRule="exact"/>
        </w:trPr>
        <w:tc>
          <w:tcPr>
            <w:tcW w:w="31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浙江临安经济开发区南环路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浙江临安经济开发区南环路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2" w:hRule="exact"/>
        </w:trPr>
        <w:tc>
          <w:tcPr>
            <w:tcW w:w="31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0571-61097518</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0571-63755192</w:t>
            </w:r>
          </w:p>
        </w:tc>
      </w:tr>
      <w:tr>
        <w:trPr>
          <w:trHeight w:val="322" w:hRule="exact"/>
        </w:trPr>
        <w:tc>
          <w:tcPr>
            <w:tcW w:w="318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0571-63755256</w:t>
            </w:r>
          </w:p>
        </w:tc>
        <w:tc>
          <w:tcPr>
            <w:tcW w:w="31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0571-63755256</w:t>
            </w:r>
          </w:p>
        </w:tc>
      </w:tr>
      <w:tr>
        <w:trPr>
          <w:trHeight w:val="332" w:hRule="exact"/>
        </w:trPr>
        <w:tc>
          <w:tcPr>
            <w:tcW w:w="3189"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hyperlink r:id="rId11">
              <w:r>
                <w:rPr>
                  <w:rFonts w:ascii="Times New Roman"/>
                  <w:sz w:val="18"/>
                </w:rPr>
                <w:t>investor@wanmagroup.com</w:t>
              </w:r>
            </w:hyperlink>
          </w:p>
        </w:tc>
        <w:tc>
          <w:tcPr>
            <w:tcW w:w="31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hyperlink r:id="rId11">
              <w:r>
                <w:rPr>
                  <w:rFonts w:ascii="Times New Roman"/>
                  <w:sz w:val="18"/>
                </w:rPr>
                <w:t>investor@wanmagroup.com</w:t>
              </w:r>
            </w:hyperlink>
          </w:p>
        </w:tc>
      </w:tr>
    </w:tbl>
    <w:p>
      <w:pPr>
        <w:spacing w:line="240" w:lineRule="auto" w:before="2"/>
        <w:rPr>
          <w:rFonts w:ascii="宋体" w:hAnsi="宋体" w:cs="宋体" w:eastAsia="宋体" w:hint="default"/>
          <w:b/>
          <w:bCs/>
          <w:sz w:val="18"/>
          <w:szCs w:val="18"/>
        </w:rPr>
      </w:pPr>
    </w:p>
    <w:p>
      <w:pPr>
        <w:pStyle w:val="Heading3"/>
        <w:spacing w:line="240" w:lineRule="auto"/>
        <w:ind w:right="144"/>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992"/>
        <w:gridCol w:w="5576"/>
      </w:tblGrid>
      <w:tr>
        <w:trPr>
          <w:trHeight w:val="332" w:hRule="exact"/>
        </w:trPr>
        <w:tc>
          <w:tcPr>
            <w:tcW w:w="399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322" w:hRule="exact"/>
        </w:trPr>
        <w:tc>
          <w:tcPr>
            <w:tcW w:w="399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332" w:hRule="exact"/>
        </w:trPr>
        <w:tc>
          <w:tcPr>
            <w:tcW w:w="399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公司董秘办</w:t>
            </w:r>
          </w:p>
        </w:tc>
      </w:tr>
    </w:tbl>
    <w:p>
      <w:pPr>
        <w:spacing w:line="240" w:lineRule="auto" w:before="2"/>
        <w:rPr>
          <w:rFonts w:ascii="宋体" w:hAnsi="宋体" w:cs="宋体" w:eastAsia="宋体" w:hint="default"/>
          <w:b/>
          <w:bCs/>
          <w:sz w:val="18"/>
          <w:szCs w:val="18"/>
        </w:rPr>
      </w:pPr>
    </w:p>
    <w:p>
      <w:pPr>
        <w:pStyle w:val="Heading3"/>
        <w:spacing w:line="240" w:lineRule="auto"/>
        <w:ind w:right="144"/>
        <w:jc w:val="left"/>
        <w:rPr>
          <w:b w:val="0"/>
          <w:bCs w:val="0"/>
        </w:rPr>
      </w:pP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02"/>
        <w:gridCol w:w="1888"/>
        <w:gridCol w:w="1594"/>
        <w:gridCol w:w="1594"/>
        <w:gridCol w:w="1779"/>
        <w:gridCol w:w="1409"/>
      </w:tblGrid>
      <w:tr>
        <w:trPr>
          <w:trHeight w:val="500" w:hRule="exact"/>
        </w:trPr>
        <w:tc>
          <w:tcPr>
            <w:tcW w:w="1302"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88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398"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432" w:right="161" w:hanging="272"/>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77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34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40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2"/>
              <w:ind w:left="16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90" w:hRule="exact"/>
        </w:trPr>
        <w:tc>
          <w:tcPr>
            <w:tcW w:w="13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1"/>
              <w:ind w:left="9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浙江省工商行政</w:t>
            </w:r>
          </w:p>
          <w:p>
            <w:pPr>
              <w:pStyle w:val="TableParagraph"/>
              <w:spacing w:line="240" w:lineRule="auto" w:before="4"/>
              <w:ind w:left="104" w:right="0"/>
              <w:jc w:val="left"/>
              <w:rPr>
                <w:rFonts w:ascii="宋体" w:hAnsi="宋体" w:cs="宋体" w:eastAsia="宋体" w:hint="default"/>
                <w:sz w:val="18"/>
                <w:szCs w:val="18"/>
              </w:rPr>
            </w:pPr>
            <w:r>
              <w:rPr>
                <w:rFonts w:ascii="宋体" w:hAnsi="宋体" w:cs="宋体" w:eastAsia="宋体" w:hint="default"/>
                <w:sz w:val="18"/>
                <w:szCs w:val="18"/>
              </w:rPr>
              <w:t>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Times New Roman" w:hAnsi="Times New Roman" w:cs="Times New Roman" w:eastAsia="Times New Roman" w:hint="default"/>
                <w:sz w:val="18"/>
                <w:szCs w:val="18"/>
              </w:rPr>
            </w:pPr>
            <w:r>
              <w:rPr>
                <w:rFonts w:ascii="Times New Roman"/>
                <w:sz w:val="18"/>
              </w:rPr>
              <w:t>330000000002087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浙税联</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330124704308847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4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3"/>
              <w:ind w:left="102" w:right="0"/>
              <w:jc w:val="left"/>
              <w:rPr>
                <w:rFonts w:ascii="Times New Roman" w:hAnsi="Times New Roman" w:cs="Times New Roman" w:eastAsia="Times New Roman" w:hint="default"/>
                <w:sz w:val="18"/>
                <w:szCs w:val="18"/>
              </w:rPr>
            </w:pPr>
            <w:r>
              <w:rPr>
                <w:rFonts w:ascii="Times New Roman"/>
                <w:sz w:val="18"/>
              </w:rPr>
              <w:t>70430884-7</w:t>
            </w:r>
          </w:p>
        </w:tc>
      </w:tr>
      <w:tr>
        <w:trPr>
          <w:trHeight w:val="488" w:hRule="exact"/>
        </w:trPr>
        <w:tc>
          <w:tcPr>
            <w:tcW w:w="13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1"/>
              <w:ind w:left="9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浙江省工商行政</w:t>
            </w:r>
          </w:p>
          <w:p>
            <w:pPr>
              <w:pStyle w:val="TableParagraph"/>
              <w:spacing w:line="240" w:lineRule="auto" w:before="4"/>
              <w:ind w:left="104" w:right="0"/>
              <w:jc w:val="left"/>
              <w:rPr>
                <w:rFonts w:ascii="宋体" w:hAnsi="宋体" w:cs="宋体" w:eastAsia="宋体" w:hint="default"/>
                <w:sz w:val="18"/>
                <w:szCs w:val="18"/>
              </w:rPr>
            </w:pPr>
            <w:r>
              <w:rPr>
                <w:rFonts w:ascii="宋体" w:hAnsi="宋体" w:cs="宋体" w:eastAsia="宋体" w:hint="default"/>
                <w:sz w:val="18"/>
                <w:szCs w:val="18"/>
              </w:rPr>
              <w:t>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Times New Roman" w:hAnsi="Times New Roman" w:cs="Times New Roman" w:eastAsia="Times New Roman" w:hint="default"/>
                <w:sz w:val="18"/>
                <w:szCs w:val="18"/>
              </w:rPr>
            </w:pPr>
            <w:r>
              <w:rPr>
                <w:rFonts w:ascii="Times New Roman"/>
                <w:sz w:val="18"/>
              </w:rPr>
              <w:t>330000000002087</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浙税联</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330124704308847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4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3"/>
              <w:ind w:left="102" w:right="0"/>
              <w:jc w:val="left"/>
              <w:rPr>
                <w:rFonts w:ascii="Times New Roman" w:hAnsi="Times New Roman" w:cs="Times New Roman" w:eastAsia="Times New Roman" w:hint="default"/>
                <w:sz w:val="18"/>
                <w:szCs w:val="18"/>
              </w:rPr>
            </w:pPr>
            <w:r>
              <w:rPr>
                <w:rFonts w:ascii="Times New Roman"/>
                <w:sz w:val="18"/>
              </w:rPr>
              <w:t>70430884-7</w:t>
            </w:r>
          </w:p>
        </w:tc>
      </w:tr>
    </w:tbl>
    <w:p>
      <w:pPr>
        <w:spacing w:after="0" w:line="240" w:lineRule="auto"/>
        <w:jc w:val="left"/>
        <w:rPr>
          <w:rFonts w:ascii="Times New Roman" w:hAnsi="Times New Roman" w:cs="Times New Roman" w:eastAsia="Times New Roman" w:hint="default"/>
          <w:sz w:val="18"/>
          <w:szCs w:val="18"/>
        </w:rPr>
        <w:sectPr>
          <w:pgSz w:w="11910" w:h="16840"/>
          <w:pgMar w:header="911" w:footer="1012" w:top="1580" w:bottom="1200" w:left="1000" w:right="1020"/>
        </w:sectPr>
      </w:pPr>
    </w:p>
    <w:p>
      <w:pPr>
        <w:spacing w:line="240" w:lineRule="auto" w:before="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190"/>
        <w:gridCol w:w="6376"/>
      </w:tblGrid>
      <w:tr>
        <w:trPr>
          <w:trHeight w:val="490" w:hRule="exact"/>
        </w:trPr>
        <w:tc>
          <w:tcPr>
            <w:tcW w:w="319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exact" w:before="1"/>
              <w:ind w:left="92" w:right="100"/>
              <w:jc w:val="left"/>
              <w:rPr>
                <w:rFonts w:ascii="宋体" w:hAnsi="宋体" w:cs="宋体" w:eastAsia="宋体" w:hint="default"/>
                <w:sz w:val="18"/>
                <w:szCs w:val="18"/>
              </w:rPr>
            </w:pPr>
            <w:r>
              <w:rPr>
                <w:rFonts w:ascii="宋体" w:hAnsi="宋体" w:cs="宋体" w:eastAsia="宋体" w:hint="default"/>
                <w:spacing w:val="-5"/>
                <w:sz w:val="18"/>
                <w:szCs w:val="18"/>
              </w:rPr>
              <w:t>公司上市以来主营业务的变化情况（如</w:t>
            </w:r>
            <w:r>
              <w:rPr>
                <w:rFonts w:ascii="宋体" w:hAnsi="宋体" w:cs="宋体" w:eastAsia="宋体" w:hint="default"/>
                <w:sz w:val="18"/>
                <w:szCs w:val="18"/>
              </w:rPr>
              <w:t> 有）</w:t>
            </w:r>
          </w:p>
        </w:tc>
        <w:tc>
          <w:tcPr>
            <w:tcW w:w="63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10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60" w:hRule="exact"/>
        </w:trPr>
        <w:tc>
          <w:tcPr>
            <w:tcW w:w="319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18" w:lineRule="exact"/>
              <w:ind w:left="9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6" w:type="dxa"/>
            <w:tcBorders>
              <w:top w:val="single" w:sz="4" w:space="0" w:color="000000"/>
              <w:left w:val="single" w:sz="4" w:space="0" w:color="000000"/>
              <w:bottom w:val="single" w:sz="12" w:space="0" w:color="000000"/>
              <w:right w:val="single" w:sz="12" w:space="0" w:color="000000"/>
            </w:tcBorders>
          </w:tcPr>
          <w:p>
            <w:pPr>
              <w:pStyle w:val="TableParagraph"/>
              <w:spacing w:line="218" w:lineRule="exact"/>
              <w:ind w:left="10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3"/>
        <w:rPr>
          <w:rFonts w:ascii="宋体" w:hAnsi="宋体" w:cs="宋体" w:eastAsia="宋体" w:hint="default"/>
          <w:b/>
          <w:bCs/>
          <w:sz w:val="18"/>
          <w:szCs w:val="18"/>
        </w:rPr>
      </w:pPr>
    </w:p>
    <w:p>
      <w:pPr>
        <w:pStyle w:val="Heading3"/>
        <w:spacing w:line="468" w:lineRule="auto"/>
        <w:ind w:right="7083"/>
        <w:jc w:val="left"/>
        <w:rPr>
          <w:b w:val="0"/>
          <w:bCs w:val="0"/>
        </w:rPr>
      </w:pPr>
      <w:r>
        <w:rPr/>
        <w:pict>
          <v:shape style="position:absolute;margin-left:55.98pt;margin-top:51.375648pt;width:480.6pt;height:62.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6"/>
                  </w:tblGrid>
                  <w:tr>
                    <w:trPr>
                      <w:trHeight w:val="412" w:hRule="exact"/>
                    </w:trPr>
                    <w:tc>
                      <w:tcPr>
                        <w:tcW w:w="266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12" w:hRule="exact"/>
                    </w:trPr>
                    <w:tc>
                      <w:tcPr>
                        <w:tcW w:w="266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罗玉成、叶胜平</w:t>
                        </w:r>
                      </w:p>
                    </w:tc>
                  </w:tr>
                </w:tbl>
                <w:p>
                  <w:pPr/>
                </w:p>
              </w:txbxContent>
            </v:textbox>
            <w10:wrap type="none"/>
          </v:shape>
        </w:pict>
      </w:r>
      <w:r>
        <w:rPr/>
        <w:t>五、其他有关资料</w:t>
      </w:r>
      <w:r>
        <w:rPr>
          <w:w w:val="99"/>
        </w:rPr>
        <w:t> </w:t>
      </w:r>
      <w:r>
        <w:rPr/>
        <w:t>公司聘请的会计师事务所</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Heading3"/>
        <w:spacing w:line="240" w:lineRule="auto"/>
        <w:ind w:right="144"/>
        <w:jc w:val="left"/>
        <w:rPr>
          <w:b w:val="0"/>
          <w:bCs w:val="0"/>
        </w:rPr>
      </w:pPr>
      <w:r>
        <w:rPr/>
        <w:t>六、公司聘请的报告期内履行持续督导职责的保荐机构</w:t>
      </w:r>
      <w:r>
        <w:rPr>
          <w:b w:val="0"/>
          <w:bCs w:val="0"/>
        </w:rPr>
      </w:r>
    </w:p>
    <w:p>
      <w:pPr>
        <w:spacing w:before="87"/>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before="0"/>
        <w:ind w:right="144"/>
        <w:jc w:val="left"/>
        <w:rPr>
          <w:b w:val="0"/>
          <w:bCs w:val="0"/>
        </w:rPr>
      </w:pPr>
      <w:r>
        <w:rPr/>
        <w:t>七、公司聘请的报告期内履行持续督导职责的财务顾问</w:t>
      </w:r>
      <w:r>
        <w:rPr>
          <w:b w:val="0"/>
          <w:bCs w:val="0"/>
        </w:rPr>
      </w:r>
    </w:p>
    <w:p>
      <w:pPr>
        <w:spacing w:before="87"/>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626" w:right="144"/>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before="0"/>
        <w:ind w:right="144"/>
        <w:jc w:val="left"/>
        <w:rPr>
          <w:b w:val="0"/>
          <w:bCs w:val="0"/>
        </w:rPr>
      </w:pPr>
      <w:r>
        <w:rPr/>
        <w:t>一、主要会计数据和财务指标</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公司是否因会计政策变更及会计差错更正等追溯调整或重述以前年度会计数据</w:t>
      </w:r>
      <w:r>
        <w:rPr>
          <w:rFonts w:ascii="宋体" w:hAnsi="宋体" w:cs="宋体" w:eastAsia="宋体" w:hint="default"/>
          <w:sz w:val="21"/>
          <w:szCs w:val="21"/>
        </w:rPr>
      </w:r>
    </w:p>
    <w:p>
      <w:pPr>
        <w:spacing w:before="101"/>
        <w:ind w:left="132" w:right="14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732"/>
        <w:gridCol w:w="1575"/>
        <w:gridCol w:w="1515"/>
        <w:gridCol w:w="1215"/>
        <w:gridCol w:w="1532"/>
      </w:tblGrid>
      <w:tr>
        <w:trPr>
          <w:trHeight w:val="644" w:hRule="exact"/>
        </w:trPr>
        <w:tc>
          <w:tcPr>
            <w:tcW w:w="3732"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57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422" w:right="152"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53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5,846,950,238.25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4,855,629,558.61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20.42%</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3,850,942,716.12</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235,406,336.63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220,017,013.67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6.99%</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177,634,694.51</w:t>
            </w:r>
          </w:p>
        </w:tc>
      </w:tr>
      <w:tr>
        <w:trPr>
          <w:trHeight w:val="634"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0"/>
              <w:ind w:left="92" w:right="19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 净利润（元）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226,598,460.62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213,762,639.35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116,438,136.57</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247,936,206.96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151,378,534.39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63.79%</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-14,835,952.66</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0.25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0.24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4.17%</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0.20</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0.25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0.24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4.17%</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0.20</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9.03%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9.17%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-0.14%</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9.27%</w:t>
            </w:r>
          </w:p>
        </w:tc>
      </w:tr>
      <w:tr>
        <w:trPr>
          <w:trHeight w:val="634"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
        </w:tc>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42" w:right="152"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1532"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2" w:hRule="exact"/>
        </w:trPr>
        <w:tc>
          <w:tcPr>
            <w:tcW w:w="37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4,677,969,351.59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4,025,019,644.84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16.22%</w:t>
            </w:r>
          </w:p>
        </w:tc>
        <w:tc>
          <w:tcPr>
            <w:tcW w:w="15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3,915,134,171.67</w:t>
            </w:r>
          </w:p>
        </w:tc>
      </w:tr>
      <w:tr>
        <w:trPr>
          <w:trHeight w:val="332" w:hRule="exact"/>
        </w:trPr>
        <w:tc>
          <w:tcPr>
            <w:tcW w:w="373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2,717,540,197.75</w:t>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2,519,043,535.52</w:t>
            </w:r>
          </w:p>
        </w:tc>
        <w:tc>
          <w:tcPr>
            <w:tcW w:w="1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7.88%</w:t>
            </w:r>
          </w:p>
        </w:tc>
        <w:tc>
          <w:tcPr>
            <w:tcW w:w="15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2,321,632,436.25</w:t>
            </w:r>
          </w:p>
        </w:tc>
      </w:tr>
    </w:tbl>
    <w:p>
      <w:pPr>
        <w:spacing w:line="240" w:lineRule="auto" w:before="2"/>
        <w:rPr>
          <w:rFonts w:ascii="宋体" w:hAnsi="宋体" w:cs="宋体" w:eastAsia="宋体" w:hint="default"/>
          <w:sz w:val="18"/>
          <w:szCs w:val="18"/>
        </w:rPr>
      </w:pPr>
    </w:p>
    <w:p>
      <w:pPr>
        <w:pStyle w:val="Heading3"/>
        <w:spacing w:line="240" w:lineRule="auto"/>
        <w:ind w:right="144"/>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0"/>
          <w:szCs w:val="20"/>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57" w:lineRule="auto" w:before="0"/>
        <w:ind w:left="132" w:right="1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3"/>
        <w:spacing w:line="240" w:lineRule="auto" w:before="0"/>
        <w:ind w:right="144"/>
        <w:jc w:val="left"/>
        <w:rPr>
          <w:b w:val="0"/>
          <w:bCs w:val="0"/>
        </w:rPr>
      </w:pPr>
      <w:r>
        <w:rPr/>
        <w:t>三、非经常性损益项目及金额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76"/>
        <w:ind w:left="0" w:right="4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627"/>
        <w:gridCol w:w="1440"/>
        <w:gridCol w:w="1635"/>
        <w:gridCol w:w="1665"/>
        <w:gridCol w:w="1201"/>
      </w:tblGrid>
      <w:tr>
        <w:trPr>
          <w:trHeight w:val="332" w:hRule="exact"/>
        </w:trPr>
        <w:tc>
          <w:tcPr>
            <w:tcW w:w="362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44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63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6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0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0"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7" w:right="0"/>
              <w:jc w:val="left"/>
              <w:rPr>
                <w:rFonts w:ascii="Times New Roman" w:hAnsi="Times New Roman" w:cs="Times New Roman" w:eastAsia="Times New Roman" w:hint="default"/>
                <w:sz w:val="18"/>
                <w:szCs w:val="18"/>
              </w:rPr>
            </w:pPr>
            <w:r>
              <w:rPr>
                <w:rFonts w:ascii="Times New Roman"/>
                <w:sz w:val="18"/>
              </w:rPr>
              <w:t>-50,949.75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0" w:right="0"/>
              <w:jc w:val="left"/>
              <w:rPr>
                <w:rFonts w:ascii="Times New Roman" w:hAnsi="Times New Roman" w:cs="Times New Roman" w:eastAsia="Times New Roman" w:hint="default"/>
                <w:sz w:val="18"/>
                <w:szCs w:val="18"/>
              </w:rPr>
            </w:pPr>
            <w:r>
              <w:rPr>
                <w:rFonts w:ascii="Times New Roman"/>
                <w:sz w:val="18"/>
              </w:rPr>
              <w:t>-118,107.39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Times New Roman" w:hAnsi="Times New Roman" w:cs="Times New Roman" w:eastAsia="Times New Roman" w:hint="default"/>
                <w:sz w:val="18"/>
                <w:szCs w:val="18"/>
              </w:rPr>
            </w:pPr>
            <w:r>
              <w:rPr>
                <w:rFonts w:ascii="Times New Roman"/>
                <w:sz w:val="18"/>
              </w:rPr>
              <w:t>49,950.38</w:t>
            </w:r>
          </w:p>
        </w:tc>
        <w:tc>
          <w:tcPr>
            <w:tcW w:w="1201"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911" w:footer="1012" w:top="1580" w:bottom="1200" w:left="1000" w:right="102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627"/>
        <w:gridCol w:w="1440"/>
        <w:gridCol w:w="1635"/>
        <w:gridCol w:w="1665"/>
        <w:gridCol w:w="1201"/>
      </w:tblGrid>
      <w:tr>
        <w:trPr>
          <w:trHeight w:val="322"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准备的冲销部分）</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946"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1"/>
              <w:ind w:left="92" w:right="10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11,547,179.86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pacing w:val="-1"/>
                <w:sz w:val="18"/>
              </w:rPr>
              <w:t>8,587,689.37</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14,431,473.51</w:t>
            </w: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0"/>
              <w:ind w:left="92" w:right="27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48,754,650.08</w:t>
            </w: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1570"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0"/>
              <w:ind w:left="92" w:right="10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值业务外，持有交易性金融资产、交易性金 融负债产生的公允价值变动损益，以及处置 交易性金融资产、交易性金融负债和可供出 售金融资产取得的投资收益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-411,242.16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732,728.95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1,151,705.68</w:t>
            </w: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-527,950.93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-1,575,765.05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-917,186.24</w:t>
            </w: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1,715,537.32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1,374,084.64</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2,205,297.94</w:t>
            </w: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62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45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33,623.69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-1,913.08</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68,737.53</w:t>
            </w: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332" w:hRule="exact"/>
        </w:trPr>
        <w:tc>
          <w:tcPr>
            <w:tcW w:w="362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tabs>
                <w:tab w:pos="539" w:val="left" w:leader="none"/>
              </w:tabs>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8,807,876.01</w:t>
            </w:r>
          </w:p>
        </w:tc>
        <w:tc>
          <w:tcPr>
            <w:tcW w:w="16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6,254,374.32</w:t>
            </w:r>
          </w:p>
        </w:tc>
        <w:tc>
          <w:tcPr>
            <w:tcW w:w="1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61,196,557.94</w:t>
            </w:r>
          </w:p>
        </w:tc>
        <w:tc>
          <w:tcPr>
            <w:tcW w:w="1201" w:type="dxa"/>
            <w:tcBorders>
              <w:top w:val="single" w:sz="4" w:space="0" w:color="000000"/>
              <w:left w:val="single" w:sz="4" w:space="0" w:color="000000"/>
              <w:bottom w:val="single" w:sz="12" w:space="0" w:color="000000"/>
              <w:right w:val="single" w:sz="12" w:space="0" w:color="000000"/>
            </w:tcBorders>
            <w:shd w:val="clear" w:color="auto" w:fill="D3D3D3"/>
          </w:tcPr>
          <w:p>
            <w:pPr>
              <w:pStyle w:val="TableParagraph"/>
              <w:spacing w:line="240" w:lineRule="auto" w:before="53"/>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7"/>
          <w:szCs w:val="27"/>
        </w:rPr>
      </w:pPr>
    </w:p>
    <w:p>
      <w:pPr>
        <w:spacing w:before="44"/>
        <w:ind w:left="132" w:right="144" w:firstLine="0"/>
        <w:jc w:val="left"/>
        <w:rPr>
          <w:rFonts w:ascii="宋体" w:hAnsi="宋体" w:cs="宋体" w:eastAsia="宋体" w:hint="default"/>
          <w:sz w:val="18"/>
          <w:szCs w:val="18"/>
        </w:rPr>
      </w:pPr>
      <w:r>
        <w:rPr>
          <w:rFonts w:ascii="宋体" w:hAnsi="宋体" w:cs="宋体" w:eastAsia="宋体" w:hint="default"/>
          <w:b/>
          <w:bCs/>
          <w:sz w:val="18"/>
          <w:szCs w:val="18"/>
        </w:rPr>
        <w:t>对公司根据《公开发行证券的公司信息披露解释性公告第</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号——非经常性损益》定义界定的非经常性损益项目，以及把</w:t>
      </w:r>
      <w:r>
        <w:rPr>
          <w:rFonts w:ascii="宋体" w:hAnsi="宋体" w:cs="宋体" w:eastAsia="宋体" w:hint="default"/>
          <w:sz w:val="18"/>
          <w:szCs w:val="18"/>
        </w:rPr>
      </w:r>
    </w:p>
    <w:p>
      <w:pPr>
        <w:spacing w:line="300" w:lineRule="auto" w:before="63"/>
        <w:ind w:left="132" w:right="164" w:firstLine="0"/>
        <w:jc w:val="left"/>
        <w:rPr>
          <w:rFonts w:ascii="宋体" w:hAnsi="宋体" w:cs="宋体" w:eastAsia="宋体" w:hint="default"/>
          <w:sz w:val="18"/>
          <w:szCs w:val="18"/>
        </w:rPr>
      </w:pPr>
      <w:r>
        <w:rPr>
          <w:rFonts w:ascii="宋体" w:hAnsi="宋体" w:cs="宋体" w:eastAsia="宋体" w:hint="default"/>
          <w:b/>
          <w:bCs/>
          <w:sz w:val="18"/>
          <w:szCs w:val="18"/>
        </w:rPr>
        <w:t>《公开发行证券的公司信息披露解释性公告第</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号——非经常性损益》中列举的非经常性损益项目界定为经常性损益的项</w:t>
      </w:r>
      <w:r>
        <w:rPr>
          <w:rFonts w:ascii="宋体" w:hAnsi="宋体" w:cs="宋体" w:eastAsia="宋体" w:hint="default"/>
          <w:b/>
          <w:bCs/>
          <w:w w:val="99"/>
          <w:sz w:val="18"/>
          <w:szCs w:val="18"/>
        </w:rPr>
        <w:t> </w:t>
      </w:r>
      <w:r>
        <w:rPr>
          <w:rFonts w:ascii="宋体" w:hAnsi="宋体" w:cs="宋体" w:eastAsia="宋体" w:hint="default"/>
          <w:b/>
          <w:bCs/>
          <w:sz w:val="18"/>
          <w:szCs w:val="18"/>
        </w:rPr>
        <w:t>目，应说明原因</w:t>
      </w:r>
      <w:r>
        <w:rPr>
          <w:rFonts w:ascii="宋体" w:hAnsi="宋体" w:cs="宋体" w:eastAsia="宋体" w:hint="default"/>
          <w:sz w:val="18"/>
          <w:szCs w:val="18"/>
        </w:rPr>
      </w:r>
    </w:p>
    <w:p>
      <w:pPr>
        <w:spacing w:before="70"/>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3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422" w:right="3542"/>
        <w:jc w:val="center"/>
        <w:rPr>
          <w:b w:val="0"/>
          <w:bCs w:val="0"/>
        </w:rPr>
      </w:pPr>
      <w:bookmarkStart w:name="_bookmark3" w:id="4"/>
      <w:bookmarkEnd w:id="4"/>
      <w:r>
        <w:rPr>
          <w:b w:val="0"/>
          <w:bCs w:val="0"/>
        </w:rPr>
      </w:r>
      <w:r>
        <w:rPr/>
        <w:t>第四节</w:t>
      </w:r>
      <w:r>
        <w:rPr>
          <w:spacing w:val="-10"/>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pStyle w:val="Heading2"/>
        <w:spacing w:line="240" w:lineRule="auto" w:before="14"/>
        <w:ind w:left="112" w:right="94"/>
        <w:jc w:val="left"/>
        <w:rPr>
          <w:b w:val="0"/>
          <w:bCs w:val="0"/>
        </w:rPr>
      </w:pPr>
      <w:r>
        <w:rPr/>
        <w:t>一、概述</w:t>
      </w:r>
      <w:r>
        <w:rPr>
          <w:b w:val="0"/>
          <w:bCs w:val="0"/>
        </w:rPr>
      </w:r>
    </w:p>
    <w:p>
      <w:pPr>
        <w:spacing w:line="240" w:lineRule="auto" w:before="3"/>
        <w:rPr>
          <w:rFonts w:ascii="宋体" w:hAnsi="宋体" w:cs="宋体" w:eastAsia="宋体" w:hint="default"/>
          <w:b/>
          <w:bCs/>
          <w:sz w:val="39"/>
          <w:szCs w:val="39"/>
        </w:rPr>
      </w:pPr>
    </w:p>
    <w:p>
      <w:pPr>
        <w:pStyle w:val="Heading4"/>
        <w:spacing w:line="340" w:lineRule="auto"/>
        <w:ind w:right="9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spacing w:val="2"/>
        </w:rPr>
        <w:t>年，经济增速平开稳走，行业整合加速。公司以</w:t>
      </w:r>
      <w:r>
        <w:rPr>
          <w:rFonts w:ascii="Times New Roman" w:hAnsi="Times New Roman" w:cs="Times New Roman" w:eastAsia="Times New Roman" w:hint="default"/>
          <w:spacing w:val="2"/>
        </w:rPr>
        <w:t>“</w:t>
      </w:r>
      <w:r>
        <w:rPr>
          <w:spacing w:val="2"/>
        </w:rPr>
        <w:t>绿色能源传输专家，环保新材料</w:t>
      </w:r>
      <w:r>
        <w:rPr/>
        <w:t> </w:t>
      </w:r>
      <w:r>
        <w:rPr>
          <w:spacing w:val="-5"/>
        </w:rPr>
        <w:t>领跑者</w:t>
      </w:r>
      <w:r>
        <w:rPr>
          <w:rFonts w:ascii="Times New Roman" w:hAnsi="Times New Roman" w:cs="Times New Roman" w:eastAsia="Times New Roman" w:hint="default"/>
          <w:spacing w:val="-5"/>
        </w:rPr>
        <w:t>”</w:t>
      </w:r>
      <w:r>
        <w:rPr>
          <w:spacing w:val="-5"/>
        </w:rPr>
        <w:t>愿景为引领，以年度经营计划为主线，践行战略转型，由制造型企业向集制造、运营、</w:t>
      </w:r>
      <w:r>
        <w:rPr>
          <w:spacing w:val="-96"/>
        </w:rPr>
        <w:t> </w:t>
      </w:r>
      <w:r>
        <w:rPr>
          <w:spacing w:val="-96"/>
        </w:rPr>
      </w:r>
      <w:r>
        <w:rPr/>
        <w:t>服务于一体的</w:t>
      </w:r>
      <w:r>
        <w:rPr>
          <w:rFonts w:ascii="Times New Roman" w:hAnsi="Times New Roman" w:cs="Times New Roman" w:eastAsia="Times New Roman" w:hint="default"/>
        </w:rPr>
        <w:t>“</w:t>
      </w:r>
      <w:r>
        <w:rPr/>
        <w:t>整体解决方案提供者</w:t>
      </w:r>
      <w:r>
        <w:rPr>
          <w:rFonts w:ascii="Times New Roman" w:hAnsi="Times New Roman" w:cs="Times New Roman" w:eastAsia="Times New Roman" w:hint="default"/>
        </w:rPr>
        <w:t>”</w:t>
      </w:r>
      <w:r>
        <w:rPr/>
        <w:t>迈进。公司凭借自身实力，抓住产业政策优势，坚持做</w:t>
      </w:r>
      <w:r>
        <w:rPr>
          <w:spacing w:val="-65"/>
        </w:rPr>
        <w:t> </w:t>
      </w:r>
      <w:r>
        <w:rPr>
          <w:spacing w:val="-65"/>
        </w:rPr>
      </w:r>
      <w:r>
        <w:rPr/>
        <w:t>强制造业，奋力创新调结构，实现整体业绩稳步增长。报告期，公司践行董事长提出的</w:t>
      </w:r>
      <w:r>
        <w:rPr>
          <w:rFonts w:ascii="Times New Roman" w:hAnsi="Times New Roman" w:cs="Times New Roman" w:eastAsia="Times New Roman" w:hint="default"/>
        </w:rPr>
        <w:t>“</w:t>
      </w:r>
      <w:r>
        <w:rPr/>
        <w:t>视野 国际化；管理平台化；考核精细化；手段信息化</w:t>
      </w:r>
      <w:r>
        <w:rPr>
          <w:rFonts w:ascii="Times New Roman" w:hAnsi="Times New Roman" w:cs="Times New Roman" w:eastAsia="Times New Roman" w:hint="default"/>
        </w:rPr>
        <w:t>”</w:t>
      </w:r>
      <w:r>
        <w:rPr/>
        <w:t>的</w:t>
      </w:r>
      <w:r>
        <w:rPr>
          <w:rFonts w:ascii="Times New Roman" w:hAnsi="Times New Roman" w:cs="Times New Roman" w:eastAsia="Times New Roman" w:hint="default"/>
        </w:rPr>
        <w:t>“</w:t>
      </w:r>
      <w:r>
        <w:rPr/>
        <w:t>四化</w:t>
      </w:r>
      <w:r>
        <w:rPr>
          <w:rFonts w:ascii="Times New Roman" w:hAnsi="Times New Roman" w:cs="Times New Roman" w:eastAsia="Times New Roman" w:hint="default"/>
        </w:rPr>
        <w:t>”</w:t>
      </w:r>
      <w:r>
        <w:rPr/>
        <w:t>管理理念，积极开展国际商务洽谈 与合作，建设管理平台，推行精细化考核，高度重视公司信息化建设，为实现工业智能互联</w:t>
      </w:r>
      <w:r>
        <w:rPr>
          <w:spacing w:val="-89"/>
        </w:rPr>
        <w:t> </w:t>
      </w:r>
      <w:r>
        <w:rPr>
          <w:spacing w:val="-89"/>
        </w:rPr>
      </w:r>
      <w:r>
        <w:rPr/>
        <w:t>迈开脚步。报告期，公司实现营业收入</w:t>
      </w:r>
      <w:r>
        <w:rPr>
          <w:spacing w:val="22"/>
        </w:rPr>
        <w:t> </w:t>
      </w:r>
      <w:r>
        <w:rPr>
          <w:rFonts w:ascii="Times New Roman" w:hAnsi="Times New Roman" w:cs="Times New Roman" w:eastAsia="Times New Roman" w:hint="default"/>
        </w:rPr>
        <w:t>584,695.02</w:t>
      </w:r>
      <w:r>
        <w:rPr>
          <w:rFonts w:ascii="Times New Roman" w:hAnsi="Times New Roman" w:cs="Times New Roman" w:eastAsia="Times New Roman" w:hint="default"/>
          <w:spacing w:val="9"/>
        </w:rPr>
        <w:t> </w:t>
      </w:r>
      <w:r>
        <w:rPr/>
        <w:t>万元，较上年同期增长</w:t>
      </w:r>
      <w:r>
        <w:rPr>
          <w:spacing w:val="16"/>
        </w:rPr>
        <w:t> </w:t>
      </w:r>
      <w:r>
        <w:rPr>
          <w:rFonts w:ascii="Times New Roman" w:hAnsi="Times New Roman" w:cs="Times New Roman" w:eastAsia="Times New Roman" w:hint="default"/>
        </w:rPr>
        <w:t>20.42%</w:t>
      </w:r>
      <w:r>
        <w:rPr/>
        <w:t>，实现归</w:t>
      </w:r>
      <w:r>
        <w:rPr>
          <w:spacing w:val="-103"/>
        </w:rPr>
        <w:t> </w:t>
      </w:r>
      <w:r>
        <w:rPr>
          <w:spacing w:val="-103"/>
        </w:rPr>
      </w:r>
      <w:r>
        <w:rPr/>
        <w:t>属于上市公司股东的净利润 </w:t>
      </w:r>
      <w:r>
        <w:rPr>
          <w:rFonts w:ascii="Times New Roman" w:hAnsi="Times New Roman" w:cs="Times New Roman" w:eastAsia="Times New Roman" w:hint="default"/>
        </w:rPr>
        <w:t>23,540.63 </w:t>
      </w:r>
      <w:r>
        <w:rPr/>
        <w:t>万元，较上年同期增长</w:t>
      </w:r>
      <w:r>
        <w:rPr>
          <w:spacing w:val="-1"/>
        </w:rPr>
        <w:t> </w:t>
      </w:r>
      <w:r>
        <w:rPr>
          <w:rFonts w:ascii="Times New Roman" w:hAnsi="Times New Roman" w:cs="Times New Roman" w:eastAsia="Times New Roman" w:hint="default"/>
        </w:rPr>
        <w:t>6.99%</w:t>
      </w:r>
      <w:r>
        <w:rPr/>
        <w:t>。</w:t>
      </w:r>
    </w:p>
    <w:p>
      <w:pPr>
        <w:pStyle w:val="Heading3"/>
        <w:spacing w:line="240" w:lineRule="auto" w:before="180"/>
        <w:ind w:left="592" w:right="94"/>
        <w:jc w:val="left"/>
        <w:rPr>
          <w:b w:val="0"/>
          <w:bCs w:val="0"/>
        </w:rPr>
      </w:pPr>
      <w:r>
        <w:rPr>
          <w:rFonts w:ascii="Times New Roman" w:hAnsi="Times New Roman" w:cs="Times New Roman" w:eastAsia="Times New Roman" w:hint="default"/>
        </w:rPr>
        <w:t>1</w:t>
      </w:r>
      <w:r>
        <w:rPr/>
        <w:t>、电力通信版块，实现稳步健康发展</w:t>
      </w:r>
      <w:r>
        <w:rPr>
          <w:b w:val="0"/>
          <w:bCs w:val="0"/>
        </w:rPr>
      </w:r>
    </w:p>
    <w:p>
      <w:pPr>
        <w:spacing w:line="240" w:lineRule="auto" w:before="4"/>
        <w:rPr>
          <w:rFonts w:ascii="宋体" w:hAnsi="宋体" w:cs="宋体" w:eastAsia="宋体" w:hint="default"/>
          <w:b/>
          <w:bCs/>
          <w:sz w:val="22"/>
          <w:szCs w:val="22"/>
        </w:rPr>
      </w:pPr>
    </w:p>
    <w:p>
      <w:pPr>
        <w:pStyle w:val="Heading4"/>
        <w:spacing w:line="350" w:lineRule="auto"/>
        <w:ind w:right="271"/>
        <w:jc w:val="both"/>
      </w:pPr>
      <w:r>
        <w:rPr/>
        <w:t>报告期，电力版块发展稳定。公司力抓转型，调整客户结构，聚焦优质客户，</w:t>
      </w:r>
      <w:r>
        <w:rPr>
          <w:rFonts w:ascii="Times New Roman" w:hAnsi="Times New Roman" w:cs="Times New Roman" w:eastAsia="Times New Roman" w:hint="default"/>
        </w:rPr>
        <w:t>2014</w:t>
      </w:r>
      <w:r>
        <w:rPr/>
        <w:t>年专 用线缆销售业绩增幅明显；产品研发力度加强，开发多个新产品，实现新品销售增长；强化 管理平台建设及应收账款管理，提高制造及运营效率，践行灵活的机制建设，试点实施事业 合伙人制，激发团队事业热忱。</w:t>
      </w:r>
    </w:p>
    <w:p>
      <w:pPr>
        <w:pStyle w:val="Heading4"/>
        <w:spacing w:line="348" w:lineRule="auto" w:before="199"/>
        <w:ind w:right="271"/>
        <w:jc w:val="both"/>
      </w:pPr>
      <w:r>
        <w:rPr/>
        <w:t>通信电缆版块的发展符合行业整体趋势，业绩稳步增长。报告期，市场拓展成效明显， 亮点新现；强化客户服务意识，提高响应速度；狠抓产品质量，提升顾客满意度。</w:t>
      </w:r>
      <w:r>
        <w:rPr>
          <w:rFonts w:ascii="Times New Roman" w:hAnsi="Times New Roman" w:cs="Times New Roman" w:eastAsia="Times New Roman" w:hint="default"/>
        </w:rPr>
        <w:t>2014</w:t>
      </w:r>
      <w:r>
        <w:rPr/>
        <w:t>年， 万马天屹被授予临安市</w:t>
      </w:r>
      <w:r>
        <w:rPr>
          <w:rFonts w:ascii="Times New Roman" w:hAnsi="Times New Roman" w:cs="Times New Roman" w:eastAsia="Times New Roman" w:hint="default"/>
        </w:rPr>
        <w:t>“</w:t>
      </w:r>
      <w:r>
        <w:rPr/>
        <w:t>政府质量奖</w:t>
      </w:r>
      <w:r>
        <w:rPr>
          <w:rFonts w:ascii="Times New Roman" w:hAnsi="Times New Roman" w:cs="Times New Roman" w:eastAsia="Times New Roman" w:hint="default"/>
        </w:rPr>
        <w:t>”</w:t>
      </w:r>
      <w:r>
        <w:rPr/>
        <w:t>荣誉称号。</w:t>
      </w:r>
    </w:p>
    <w:p>
      <w:pPr>
        <w:spacing w:line="451" w:lineRule="auto" w:before="172"/>
        <w:ind w:left="592" w:right="25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、新材料版块，研发驱动，蓄势待发</w:t>
      </w:r>
      <w:r>
        <w:rPr>
          <w:rFonts w:ascii="宋体" w:hAnsi="宋体" w:cs="宋体" w:eastAsia="宋体" w:hint="default"/>
          <w:b/>
          <w:bCs/>
          <w:w w:val="99"/>
          <w:sz w:val="24"/>
          <w:szCs w:val="24"/>
        </w:rPr>
        <w:t> </w:t>
      </w:r>
      <w:r>
        <w:rPr>
          <w:rFonts w:ascii="宋体" w:hAnsi="宋体" w:cs="宋体" w:eastAsia="宋体" w:hint="default"/>
          <w:sz w:val="24"/>
          <w:szCs w:val="24"/>
        </w:rPr>
        <w:t>报告期，万马高分子继续保持强劲发展势头，取得突出业绩，全年实现营业收入较上年</w:t>
      </w:r>
    </w:p>
    <w:p>
      <w:pPr>
        <w:pStyle w:val="Heading4"/>
        <w:spacing w:line="275" w:lineRule="exact"/>
        <w:ind w:right="94" w:firstLine="0"/>
        <w:jc w:val="left"/>
      </w:pPr>
      <w:r>
        <w:rPr/>
        <w:t>增长 </w:t>
      </w:r>
      <w:r>
        <w:rPr>
          <w:rFonts w:ascii="Times New Roman" w:hAnsi="Times New Roman" w:cs="Times New Roman" w:eastAsia="Times New Roman" w:hint="default"/>
        </w:rPr>
        <w:t>33.57%</w:t>
      </w:r>
      <w:r>
        <w:rPr/>
        <w:t>，净利润增长 </w:t>
      </w:r>
      <w:r>
        <w:rPr>
          <w:rFonts w:ascii="Times New Roman" w:hAnsi="Times New Roman" w:cs="Times New Roman" w:eastAsia="Times New Roman" w:hint="default"/>
        </w:rPr>
        <w:t>36.06%</w:t>
      </w:r>
      <w:r>
        <w:rPr/>
        <w:t>。</w:t>
      </w:r>
    </w:p>
    <w:p>
      <w:pPr>
        <w:spacing w:line="240" w:lineRule="auto" w:before="4"/>
        <w:rPr>
          <w:rFonts w:ascii="宋体" w:hAnsi="宋体" w:cs="宋体" w:eastAsia="宋体" w:hint="default"/>
          <w:sz w:val="22"/>
          <w:szCs w:val="22"/>
        </w:rPr>
      </w:pPr>
    </w:p>
    <w:p>
      <w:pPr>
        <w:pStyle w:val="Heading4"/>
        <w:spacing w:line="357" w:lineRule="auto"/>
        <w:ind w:right="232"/>
        <w:jc w:val="both"/>
      </w:pPr>
      <w:r>
        <w:rPr/>
        <w:t>报告期，万马高分子着重墨于研发及技术团队建设，在研发及创新方面迈出坚实步伐。 以博士后工作站和省级研发中心为平台，培养引进技术人才，设立多个独立研究所，新品研 </w:t>
      </w:r>
      <w:r>
        <w:rPr>
          <w:spacing w:val="-2"/>
        </w:rPr>
        <w:t>发推广结硕果。成功开发</w:t>
      </w:r>
      <w:r>
        <w:rPr>
          <w:rFonts w:ascii="Times New Roman" w:hAnsi="Times New Roman" w:cs="Times New Roman" w:eastAsia="Times New Roman" w:hint="default"/>
          <w:spacing w:val="-2"/>
        </w:rPr>
        <w:t>110kV</w:t>
      </w:r>
      <w:r>
        <w:rPr>
          <w:spacing w:val="-2"/>
        </w:rPr>
        <w:t>高压电缆绝缘料和</w:t>
      </w:r>
      <w:r>
        <w:rPr>
          <w:rFonts w:ascii="Times New Roman" w:hAnsi="Times New Roman" w:cs="Times New Roman" w:eastAsia="Times New Roman" w:hint="default"/>
          <w:spacing w:val="-2"/>
        </w:rPr>
        <w:t>150kV</w:t>
      </w:r>
      <w:r>
        <w:rPr>
          <w:spacing w:val="-2"/>
        </w:rPr>
        <w:t>高压直流电缆料等产品，填补国内空</w:t>
      </w:r>
    </w:p>
    <w:p>
      <w:pPr>
        <w:spacing w:after="0" w:line="357" w:lineRule="auto"/>
        <w:jc w:val="both"/>
        <w:sectPr>
          <w:pgSz w:w="11910" w:h="16840"/>
          <w:pgMar w:header="911" w:footer="1012" w:top="1580" w:bottom="1200" w:left="1020" w:right="900"/>
        </w:sectPr>
      </w:pPr>
    </w:p>
    <w:p>
      <w:pPr>
        <w:spacing w:line="240" w:lineRule="auto" w:before="3"/>
        <w:rPr>
          <w:rFonts w:ascii="宋体" w:hAnsi="宋体" w:cs="宋体" w:eastAsia="宋体" w:hint="default"/>
          <w:sz w:val="26"/>
          <w:szCs w:val="26"/>
        </w:rPr>
      </w:pPr>
    </w:p>
    <w:p>
      <w:pPr>
        <w:pStyle w:val="Heading4"/>
        <w:spacing w:line="345" w:lineRule="auto" w:before="26"/>
        <w:ind w:right="112" w:firstLine="0"/>
        <w:jc w:val="both"/>
      </w:pPr>
      <w:r>
        <w:rPr/>
        <w:t>白，并获得发明专利；受益于国家对环保的高度重视，低烟无卤线缆料产品实现迅猛发展； </w:t>
      </w:r>
      <w:r>
        <w:rPr>
          <w:spacing w:val="-3"/>
        </w:rPr>
        <w:t>特种</w:t>
      </w:r>
      <w:r>
        <w:rPr>
          <w:rFonts w:ascii="Times New Roman" w:hAnsi="Times New Roman" w:cs="Times New Roman" w:eastAsia="Times New Roman" w:hint="default"/>
          <w:spacing w:val="-3"/>
        </w:rPr>
        <w:t>PVC</w:t>
      </w:r>
      <w:r>
        <w:rPr>
          <w:spacing w:val="-3"/>
        </w:rPr>
        <w:t>电缆料通过</w:t>
      </w:r>
      <w:r>
        <w:rPr>
          <w:rFonts w:ascii="Times New Roman" w:hAnsi="Times New Roman" w:cs="Times New Roman" w:eastAsia="Times New Roman" w:hint="default"/>
          <w:spacing w:val="-3"/>
        </w:rPr>
        <w:t>UL16949</w:t>
      </w:r>
      <w:r>
        <w:rPr>
          <w:spacing w:val="-3"/>
        </w:rPr>
        <w:t>认证，成功进入汽车线行业；“高压电缆</w:t>
      </w:r>
      <w:r>
        <w:rPr>
          <w:rFonts w:ascii="Times New Roman" w:hAnsi="Times New Roman" w:cs="Times New Roman" w:eastAsia="Times New Roman" w:hint="default"/>
          <w:spacing w:val="-3"/>
        </w:rPr>
        <w:t>(110kV)</w:t>
      </w:r>
      <w:r>
        <w:rPr>
          <w:spacing w:val="-3"/>
        </w:rPr>
        <w:t>超净</w:t>
      </w:r>
      <w:r>
        <w:rPr>
          <w:rFonts w:ascii="Times New Roman" w:hAnsi="Times New Roman" w:cs="Times New Roman" w:eastAsia="Times New Roman" w:hint="default"/>
          <w:spacing w:val="-3"/>
        </w:rPr>
        <w:t>XLPE</w:t>
      </w:r>
      <w:r>
        <w:rPr>
          <w:spacing w:val="-3"/>
        </w:rPr>
        <w:t>绝缘</w:t>
      </w:r>
      <w:r>
        <w:rPr>
          <w:spacing w:val="-100"/>
        </w:rPr>
        <w:t> </w:t>
      </w:r>
      <w:r>
        <w:rPr/>
        <w:t>料”被列入国家科技部“</w:t>
      </w:r>
      <w:r>
        <w:rPr>
          <w:rFonts w:ascii="Times New Roman" w:hAnsi="Times New Roman" w:cs="Times New Roman" w:eastAsia="Times New Roman" w:hint="default"/>
        </w:rPr>
        <w:t>2014</w:t>
      </w:r>
      <w:r>
        <w:rPr/>
        <w:t>年度国家重点新产品计划立项项目”；申请专利</w:t>
      </w:r>
      <w:r>
        <w:rPr>
          <w:rFonts w:ascii="Times New Roman" w:hAnsi="Times New Roman" w:cs="Times New Roman" w:eastAsia="Times New Roman" w:hint="default"/>
        </w:rPr>
        <w:t>12</w:t>
      </w:r>
      <w:r>
        <w:rPr/>
        <w:t>项，其中发 明专利</w:t>
      </w:r>
      <w:r>
        <w:rPr>
          <w:rFonts w:ascii="Times New Roman" w:hAnsi="Times New Roman" w:cs="Times New Roman" w:eastAsia="Times New Roman" w:hint="default"/>
        </w:rPr>
        <w:t>6</w:t>
      </w:r>
      <w:r>
        <w:rPr/>
        <w:t>项，</w:t>
      </w:r>
      <w:r>
        <w:rPr>
          <w:rFonts w:ascii="Times New Roman" w:hAnsi="Times New Roman" w:cs="Times New Roman" w:eastAsia="Times New Roman" w:hint="default"/>
        </w:rPr>
        <w:t>5</w:t>
      </w:r>
      <w:r>
        <w:rPr/>
        <w:t>项实用新型专利；获得授权专利</w:t>
      </w:r>
      <w:r>
        <w:rPr>
          <w:rFonts w:ascii="Times New Roman" w:hAnsi="Times New Roman" w:cs="Times New Roman" w:eastAsia="Times New Roman" w:hint="default"/>
        </w:rPr>
        <w:t>12</w:t>
      </w:r>
      <w:r>
        <w:rPr/>
        <w:t>项。报告期，万马高分子不仅在电线电缆材 料领域深耕细作，在弹性体、改性塑料等其他新材料领域坚强有力的延伸，推开新的快速成 长之窗。</w:t>
      </w:r>
    </w:p>
    <w:p>
      <w:pPr>
        <w:pStyle w:val="Heading4"/>
        <w:spacing w:line="357" w:lineRule="auto" w:before="204"/>
        <w:ind w:right="151"/>
        <w:jc w:val="both"/>
      </w:pPr>
      <w:r>
        <w:rPr/>
        <w:t>报告期，万马高分子积极创新业务模式，促进技术营销、大客户全系列产品合作，提高 大客户黏性；导入事业合伙人理念，按产品进行事业部制考核，激励核心团队，整体保持高 昂的事业热情。</w:t>
      </w:r>
    </w:p>
    <w:p>
      <w:pPr>
        <w:pStyle w:val="Heading4"/>
        <w:spacing w:line="357" w:lineRule="auto" w:before="192"/>
        <w:ind w:right="151"/>
        <w:jc w:val="both"/>
      </w:pPr>
      <w:r>
        <w:rPr/>
        <w:t>广阔的市场空间、显著的行业龙头地位、强劲的研发实力、团结奋进的事业团队，必将 推动万马新材料版块实现新的跨越！</w:t>
      </w:r>
    </w:p>
    <w:p>
      <w:pPr>
        <w:pStyle w:val="Heading3"/>
        <w:spacing w:line="240" w:lineRule="auto" w:before="192"/>
        <w:ind w:left="592" w:right="0"/>
        <w:jc w:val="left"/>
        <w:rPr>
          <w:b w:val="0"/>
          <w:bCs w:val="0"/>
        </w:rPr>
      </w:pPr>
      <w:r>
        <w:rPr>
          <w:rFonts w:ascii="Times New Roman" w:hAnsi="Times New Roman" w:cs="Times New Roman" w:eastAsia="Times New Roman" w:hint="default"/>
        </w:rPr>
        <w:t>3</w:t>
      </w:r>
      <w:r>
        <w:rPr/>
        <w:t>、新能源版块，抓住机遇，迎来政策暖风</w:t>
      </w:r>
      <w:r>
        <w:rPr>
          <w:b w:val="0"/>
          <w:bCs w:val="0"/>
        </w:rPr>
      </w:r>
    </w:p>
    <w:p>
      <w:pPr>
        <w:spacing w:line="240" w:lineRule="auto" w:before="4"/>
        <w:rPr>
          <w:rFonts w:ascii="宋体" w:hAnsi="宋体" w:cs="宋体" w:eastAsia="宋体" w:hint="default"/>
          <w:b/>
          <w:bCs/>
          <w:sz w:val="22"/>
          <w:szCs w:val="22"/>
        </w:rPr>
      </w:pPr>
    </w:p>
    <w:p>
      <w:pPr>
        <w:pStyle w:val="Heading4"/>
        <w:spacing w:line="352" w:lineRule="auto"/>
        <w:ind w:right="151"/>
        <w:jc w:val="both"/>
      </w:pPr>
      <w:r>
        <w:rPr>
          <w:rFonts w:ascii="Times New Roman" w:hAnsi="Times New Roman" w:cs="Times New Roman" w:eastAsia="Times New Roman" w:hint="default"/>
        </w:rPr>
        <w:t>2014</w:t>
      </w:r>
      <w:r>
        <w:rPr/>
        <w:t>年，被业界广泛誉为是我国电动汽车发展的元年，不仅体现在电动汽车产销量的快 速增长上，更反应在政府推动和支持新能源汽车发展的决心上。</w:t>
      </w:r>
      <w:r>
        <w:rPr>
          <w:rFonts w:ascii="Times New Roman" w:hAnsi="Times New Roman" w:cs="Times New Roman" w:eastAsia="Times New Roman" w:hint="default"/>
        </w:rPr>
        <w:t>2014</w:t>
      </w:r>
      <w:r>
        <w:rPr/>
        <w:t>年，万马新能源积蓄四 年的能量终于迎来初爆发，销售收入、利润创新高。连续三批中标国网充电桩集采，并成功 交付。成功研制多功能充电树、欧标国标智能转换插座等多项专利产品，联手电腾云光伏建 成国内首座风光储一体化智能运维电动汽车充电站。销售全面开花，建立了与多家车企、电 力公司、行业客户等的合作，产品技术上积极开展国际合作，强强联合与国际优秀充电桩领 军企业战略合作。在“第七届中国国际节能与新能源汽车、客车展览会”开幕式上，万马新 能源获得“</w:t>
      </w:r>
      <w:r>
        <w:rPr>
          <w:rFonts w:ascii="Times New Roman" w:hAnsi="Times New Roman" w:cs="Times New Roman" w:eastAsia="Times New Roman" w:hint="default"/>
        </w:rPr>
        <w:t>2014</w:t>
      </w:r>
      <w:r>
        <w:rPr/>
        <w:t>年度十大创新力充电桩企业”荣誉。</w:t>
      </w:r>
    </w:p>
    <w:p>
      <w:pPr>
        <w:pStyle w:val="Heading4"/>
        <w:spacing w:line="357" w:lineRule="auto" w:before="167"/>
        <w:ind w:right="151"/>
        <w:jc w:val="both"/>
      </w:pPr>
      <w:r>
        <w:rPr/>
        <w:t>报告期，公司投资成立爱充网，充分嫁接互联网、云计算、大数据技术，确立了公司新 能源事业从设备生产到智能充电网络平台运维的行业生态圈发展思路。</w:t>
      </w:r>
    </w:p>
    <w:p>
      <w:pPr>
        <w:pStyle w:val="Heading4"/>
        <w:spacing w:line="345" w:lineRule="auto" w:before="192"/>
        <w:ind w:right="151"/>
        <w:jc w:val="both"/>
      </w:pPr>
      <w:r>
        <w:rPr/>
        <w:t>报告期，也是公司光伏云计算打基础的一年。开展分布式光伏发电项目的</w:t>
      </w:r>
      <w:r>
        <w:rPr>
          <w:rFonts w:ascii="Times New Roman" w:hAnsi="Times New Roman" w:cs="Times New Roman" w:eastAsia="Times New Roman" w:hint="default"/>
        </w:rPr>
        <w:t>EPC</w:t>
      </w:r>
      <w:r>
        <w:rPr/>
        <w:t>和光伏电 站运维，目前总包项目</w:t>
      </w:r>
      <w:r>
        <w:rPr>
          <w:rFonts w:ascii="Times New Roman" w:hAnsi="Times New Roman" w:cs="Times New Roman" w:eastAsia="Times New Roman" w:hint="default"/>
        </w:rPr>
        <w:t>3</w:t>
      </w:r>
      <w:r>
        <w:rPr/>
        <w:t>个，与</w:t>
      </w:r>
      <w:r>
        <w:rPr>
          <w:rFonts w:ascii="Times New Roman" w:hAnsi="Times New Roman" w:cs="Times New Roman" w:eastAsia="Times New Roman" w:hint="default"/>
        </w:rPr>
        <w:t>5</w:t>
      </w:r>
      <w:r>
        <w:rPr/>
        <w:t>个电站投资商签订了</w:t>
      </w:r>
      <w:r>
        <w:rPr>
          <w:rFonts w:ascii="Times New Roman" w:hAnsi="Times New Roman" w:cs="Times New Roman" w:eastAsia="Times New Roman" w:hint="default"/>
        </w:rPr>
        <w:t>14</w:t>
      </w:r>
      <w:r>
        <w:rPr/>
        <w:t>个运维合同。与国家电网国电公司通 开展了分布式光伏一体化运营平台的研发和实施工作，平台已开发完成并接入数据中心。自 主研发光伏监控子系统，已经接入了</w:t>
      </w:r>
      <w:r>
        <w:rPr>
          <w:rFonts w:ascii="Times New Roman" w:hAnsi="Times New Roman" w:cs="Times New Roman" w:eastAsia="Times New Roman" w:hint="default"/>
        </w:rPr>
        <w:t>16</w:t>
      </w:r>
      <w:r>
        <w:rPr/>
        <w:t>个分布式光伏电站，支持本地、远程和手机</w:t>
      </w:r>
      <w:r>
        <w:rPr>
          <w:rFonts w:ascii="Times New Roman" w:hAnsi="Times New Roman" w:cs="Times New Roman" w:eastAsia="Times New Roman" w:hint="default"/>
        </w:rPr>
        <w:t>App</w:t>
      </w:r>
      <w:r>
        <w:rPr/>
        <w:t>等方</w:t>
      </w:r>
    </w:p>
    <w:p>
      <w:pPr>
        <w:spacing w:after="0" w:line="345" w:lineRule="auto"/>
        <w:jc w:val="both"/>
        <w:sectPr>
          <w:pgSz w:w="11910" w:h="16840"/>
          <w:pgMar w:header="911" w:footer="1012" w:top="1580" w:bottom="1200" w:left="1020" w:right="1020"/>
        </w:sectPr>
      </w:pPr>
    </w:p>
    <w:p>
      <w:pPr>
        <w:spacing w:line="240" w:lineRule="auto" w:before="3"/>
        <w:rPr>
          <w:rFonts w:ascii="宋体" w:hAnsi="宋体" w:cs="宋体" w:eastAsia="宋体" w:hint="default"/>
          <w:sz w:val="26"/>
          <w:szCs w:val="26"/>
        </w:rPr>
      </w:pPr>
    </w:p>
    <w:p>
      <w:pPr>
        <w:pStyle w:val="Heading4"/>
        <w:spacing w:line="338" w:lineRule="auto" w:before="26"/>
        <w:ind w:right="219" w:firstLine="0"/>
        <w:jc w:val="left"/>
      </w:pPr>
      <w:r>
        <w:rPr/>
        <w:t>式查询。积极参与分布式光伏建设环节，探索为客户提供分布式光伏电站“投资</w:t>
      </w:r>
      <w:r>
        <w:rPr>
          <w:rFonts w:ascii="Times New Roman" w:hAnsi="Times New Roman" w:cs="Times New Roman" w:eastAsia="Times New Roman" w:hint="default"/>
        </w:rPr>
        <w:t>-&gt;</w:t>
      </w:r>
      <w:r>
        <w:rPr/>
        <w:t>规划</w:t>
      </w:r>
      <w:r>
        <w:rPr>
          <w:rFonts w:ascii="Times New Roman" w:hAnsi="Times New Roman" w:cs="Times New Roman" w:eastAsia="Times New Roman" w:hint="default"/>
        </w:rPr>
        <w:t>-&gt;</w:t>
      </w:r>
      <w:r>
        <w:rPr/>
        <w:t>建 设</w:t>
      </w:r>
      <w:r>
        <w:rPr>
          <w:rFonts w:ascii="Times New Roman" w:hAnsi="Times New Roman" w:cs="Times New Roman" w:eastAsia="Times New Roman" w:hint="default"/>
        </w:rPr>
        <w:t>-&gt;</w:t>
      </w:r>
      <w:r>
        <w:rPr/>
        <w:t>运营”一体化式服务模式，为公司在全国业务拓展打下基础。</w:t>
      </w:r>
    </w:p>
    <w:p>
      <w:pPr>
        <w:spacing w:line="240" w:lineRule="auto" w:before="7"/>
        <w:rPr>
          <w:rFonts w:ascii="宋体" w:hAnsi="宋体" w:cs="宋体" w:eastAsia="宋体" w:hint="default"/>
          <w:sz w:val="28"/>
          <w:szCs w:val="28"/>
        </w:rPr>
      </w:pPr>
    </w:p>
    <w:p>
      <w:pPr>
        <w:pStyle w:val="Heading2"/>
        <w:spacing w:line="240" w:lineRule="auto"/>
        <w:ind w:left="112" w:right="144"/>
        <w:jc w:val="left"/>
        <w:rPr>
          <w:b w:val="0"/>
          <w:bCs w:val="0"/>
        </w:rPr>
      </w:pPr>
      <w:r>
        <w:rPr/>
        <w:t>二、主营业务分析</w:t>
      </w:r>
      <w:r>
        <w:rPr>
          <w:b w:val="0"/>
          <w:bCs w:val="0"/>
        </w:rPr>
      </w:r>
    </w:p>
    <w:p>
      <w:pPr>
        <w:spacing w:line="240" w:lineRule="auto" w:before="2"/>
        <w:rPr>
          <w:rFonts w:ascii="宋体" w:hAnsi="宋体" w:cs="宋体" w:eastAsia="宋体" w:hint="default"/>
          <w:b/>
          <w:bCs/>
          <w:sz w:val="33"/>
          <w:szCs w:val="33"/>
        </w:rPr>
      </w:pPr>
    </w:p>
    <w:p>
      <w:pPr>
        <w:pStyle w:val="Heading3"/>
        <w:spacing w:line="240" w:lineRule="auto" w:before="0"/>
        <w:ind w:left="112" w:right="14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27"/>
          <w:szCs w:val="27"/>
        </w:rPr>
      </w:pPr>
    </w:p>
    <w:p>
      <w:pPr>
        <w:pStyle w:val="Heading4"/>
        <w:spacing w:line="338" w:lineRule="auto"/>
        <w:ind w:right="132" w:firstLine="511"/>
        <w:jc w:val="both"/>
      </w:pPr>
      <w:r>
        <w:rPr>
          <w:rFonts w:ascii="Times New Roman" w:hAnsi="Times New Roman" w:cs="Times New Roman" w:eastAsia="Times New Roman" w:hint="default"/>
        </w:rPr>
        <w:t>2014</w:t>
      </w:r>
      <w:r>
        <w:rPr/>
        <w:t>年，公司通过及时调整市场战略、调整客户结构、加大对重点市场的开拓力度等多 </w:t>
      </w:r>
      <w:r>
        <w:rPr>
          <w:spacing w:val="-1"/>
        </w:rPr>
        <w:t>种措施，取得了不错的经营业绩。全年实现营业收入</w:t>
      </w:r>
      <w:r>
        <w:rPr>
          <w:rFonts w:ascii="Times New Roman" w:hAnsi="Times New Roman" w:cs="Times New Roman" w:eastAsia="Times New Roman" w:hint="default"/>
          <w:spacing w:val="-1"/>
        </w:rPr>
        <w:t>58.47</w:t>
      </w:r>
      <w:r>
        <w:rPr>
          <w:spacing w:val="-1"/>
        </w:rPr>
        <w:t>亿，同比增长</w:t>
      </w:r>
      <w:r>
        <w:rPr>
          <w:rFonts w:ascii="Times New Roman" w:hAnsi="Times New Roman" w:cs="Times New Roman" w:eastAsia="Times New Roman" w:hint="default"/>
          <w:spacing w:val="-1"/>
        </w:rPr>
        <w:t>20.42%</w:t>
      </w:r>
      <w:r>
        <w:rPr>
          <w:spacing w:val="-1"/>
        </w:rPr>
        <w:t>，实现归属于</w:t>
      </w:r>
      <w:r>
        <w:rPr>
          <w:spacing w:val="-117"/>
        </w:rPr>
        <w:t> </w:t>
      </w:r>
      <w:r>
        <w:rPr>
          <w:spacing w:val="-117"/>
        </w:rPr>
      </w:r>
      <w:r>
        <w:rPr/>
        <w:t>上市公司股东的净利润</w:t>
      </w:r>
      <w:r>
        <w:rPr>
          <w:rFonts w:ascii="Times New Roman" w:hAnsi="Times New Roman" w:cs="Times New Roman" w:eastAsia="Times New Roman" w:hint="default"/>
        </w:rPr>
        <w:t>2.35</w:t>
      </w:r>
      <w:r>
        <w:rPr/>
        <w:t>亿，同比增长</w:t>
      </w:r>
      <w:r>
        <w:rPr>
          <w:rFonts w:ascii="Times New Roman" w:hAnsi="Times New Roman" w:cs="Times New Roman" w:eastAsia="Times New Roman" w:hint="default"/>
        </w:rPr>
        <w:t>6.99%</w:t>
      </w:r>
      <w:r>
        <w:rPr/>
        <w:t>。具体同比情况见下表：</w:t>
      </w:r>
    </w:p>
    <w:p>
      <w:pPr>
        <w:spacing w:before="50"/>
        <w:ind w:left="8702"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2"/>
        <w:rPr>
          <w:rFonts w:ascii="宋体" w:hAnsi="宋体" w:cs="宋体" w:eastAsia="宋体" w:hint="default"/>
          <w:sz w:val="18"/>
          <w:szCs w:val="18"/>
        </w:rPr>
      </w:pPr>
    </w:p>
    <w:tbl>
      <w:tblPr>
        <w:tblW w:w="0" w:type="auto"/>
        <w:jc w:val="left"/>
        <w:tblInd w:w="198" w:type="dxa"/>
        <w:tblLayout w:type="fixed"/>
        <w:tblCellMar>
          <w:top w:w="0" w:type="dxa"/>
          <w:left w:w="0" w:type="dxa"/>
          <w:bottom w:w="0" w:type="dxa"/>
          <w:right w:w="0" w:type="dxa"/>
        </w:tblCellMar>
        <w:tblLook w:val="01E0"/>
      </w:tblPr>
      <w:tblGrid>
        <w:gridCol w:w="1699"/>
        <w:gridCol w:w="1095"/>
        <w:gridCol w:w="960"/>
        <w:gridCol w:w="944"/>
        <w:gridCol w:w="4792"/>
      </w:tblGrid>
      <w:tr>
        <w:trPr>
          <w:trHeight w:val="532" w:hRule="exact"/>
        </w:trPr>
        <w:tc>
          <w:tcPr>
            <w:tcW w:w="1699" w:type="dxa"/>
            <w:tcBorders>
              <w:top w:val="single" w:sz="12"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95"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0"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44"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4792" w:type="dxa"/>
            <w:tcBorders>
              <w:top w:val="single" w:sz="12"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原因说明</w:t>
            </w:r>
          </w:p>
        </w:tc>
      </w:tr>
      <w:tr>
        <w:trPr>
          <w:trHeight w:val="664"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584,695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485,563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20.42%</w:t>
            </w:r>
          </w:p>
        </w:tc>
        <w:tc>
          <w:tcPr>
            <w:tcW w:w="4792"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26"/>
              <w:ind w:left="8" w:right="90"/>
              <w:jc w:val="left"/>
              <w:rPr>
                <w:rFonts w:ascii="宋体" w:hAnsi="宋体" w:cs="宋体" w:eastAsia="宋体" w:hint="default"/>
                <w:sz w:val="18"/>
                <w:szCs w:val="18"/>
              </w:rPr>
            </w:pPr>
            <w:r>
              <w:rPr>
                <w:rFonts w:ascii="宋体" w:hAnsi="宋体" w:cs="宋体" w:eastAsia="宋体" w:hint="default"/>
                <w:sz w:val="18"/>
                <w:szCs w:val="18"/>
              </w:rPr>
              <w:t>其中：高分子材料销售收入增加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3.13</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亿，贸易及其他销售增</w:t>
            </w:r>
            <w:r>
              <w:rPr>
                <w:rFonts w:ascii="宋体" w:hAnsi="宋体" w:cs="宋体" w:eastAsia="宋体" w:hint="default"/>
                <w:sz w:val="18"/>
                <w:szCs w:val="18"/>
              </w:rPr>
              <w:t>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p>
        </w:tc>
      </w:tr>
      <w:tr>
        <w:trPr>
          <w:trHeight w:val="580"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40"/>
              <w:ind w:left="8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498,865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411,856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21.13%</w:t>
            </w:r>
          </w:p>
        </w:tc>
        <w:tc>
          <w:tcPr>
            <w:tcW w:w="4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0"/>
              <w:ind w:left="8" w:right="0"/>
              <w:jc w:val="left"/>
              <w:rPr>
                <w:rFonts w:ascii="宋体" w:hAnsi="宋体" w:cs="宋体" w:eastAsia="宋体" w:hint="default"/>
                <w:sz w:val="18"/>
                <w:szCs w:val="18"/>
              </w:rPr>
            </w:pPr>
            <w:r>
              <w:rPr>
                <w:rFonts w:ascii="宋体" w:hAnsi="宋体" w:cs="宋体" w:eastAsia="宋体" w:hint="default"/>
                <w:sz w:val="18"/>
                <w:szCs w:val="18"/>
              </w:rPr>
              <w:t>主要是销量增加，成本同口径增加。</w:t>
            </w:r>
          </w:p>
        </w:tc>
      </w:tr>
      <w:tr>
        <w:trPr>
          <w:trHeight w:val="352"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26"/>
              <w:ind w:left="89"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pacing w:val="-1"/>
                <w:sz w:val="18"/>
              </w:rPr>
              <w:t>59,184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pacing w:val="-1"/>
                <w:sz w:val="18"/>
              </w:rPr>
              <w:t>49,248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5"/>
              <w:jc w:val="right"/>
              <w:rPr>
                <w:rFonts w:ascii="Times New Roman" w:hAnsi="Times New Roman" w:cs="Times New Roman" w:eastAsia="Times New Roman" w:hint="default"/>
                <w:sz w:val="18"/>
                <w:szCs w:val="18"/>
              </w:rPr>
            </w:pPr>
            <w:r>
              <w:rPr>
                <w:rFonts w:ascii="Times New Roman"/>
                <w:spacing w:val="-1"/>
                <w:sz w:val="18"/>
              </w:rPr>
              <w:t>20.17%</w:t>
            </w:r>
          </w:p>
        </w:tc>
        <w:tc>
          <w:tcPr>
            <w:tcW w:w="4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8" w:right="0"/>
              <w:jc w:val="left"/>
              <w:rPr>
                <w:rFonts w:ascii="宋体" w:hAnsi="宋体" w:cs="宋体" w:eastAsia="宋体" w:hint="default"/>
                <w:sz w:val="18"/>
                <w:szCs w:val="18"/>
              </w:rPr>
            </w:pPr>
            <w:r>
              <w:rPr>
                <w:rFonts w:ascii="宋体" w:hAnsi="宋体" w:cs="宋体" w:eastAsia="宋体" w:hint="default"/>
                <w:sz w:val="18"/>
                <w:szCs w:val="18"/>
              </w:rPr>
              <w:t>主要是研究开发费、职工薪酬、以及股权激励成本增加。</w:t>
            </w:r>
          </w:p>
        </w:tc>
      </w:tr>
      <w:tr>
        <w:trPr>
          <w:trHeight w:val="976"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其中：研发投入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1"/>
                <w:sz w:val="18"/>
              </w:rPr>
              <w:t>21,307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7"/>
              <w:jc w:val="right"/>
              <w:rPr>
                <w:rFonts w:ascii="Times New Roman" w:hAnsi="Times New Roman" w:cs="Times New Roman" w:eastAsia="Times New Roman" w:hint="default"/>
                <w:sz w:val="18"/>
                <w:szCs w:val="18"/>
              </w:rPr>
            </w:pPr>
            <w:r>
              <w:rPr>
                <w:rFonts w:ascii="Times New Roman"/>
                <w:spacing w:val="-1"/>
                <w:sz w:val="18"/>
              </w:rPr>
              <w:t>13,684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95"/>
              <w:jc w:val="right"/>
              <w:rPr>
                <w:rFonts w:ascii="Times New Roman" w:hAnsi="Times New Roman" w:cs="Times New Roman" w:eastAsia="Times New Roman" w:hint="default"/>
                <w:sz w:val="18"/>
                <w:szCs w:val="18"/>
              </w:rPr>
            </w:pPr>
            <w:r>
              <w:rPr>
                <w:rFonts w:ascii="Times New Roman"/>
                <w:spacing w:val="-1"/>
                <w:sz w:val="18"/>
              </w:rPr>
              <w:t>55.71%</w:t>
            </w:r>
          </w:p>
        </w:tc>
        <w:tc>
          <w:tcPr>
            <w:tcW w:w="479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26"/>
              <w:ind w:left="8" w:right="89"/>
              <w:jc w:val="both"/>
              <w:rPr>
                <w:rFonts w:ascii="宋体" w:hAnsi="宋体" w:cs="宋体" w:eastAsia="宋体" w:hint="default"/>
                <w:sz w:val="18"/>
                <w:szCs w:val="18"/>
              </w:rPr>
            </w:pPr>
            <w:r>
              <w:rPr>
                <w:rFonts w:ascii="宋体" w:hAnsi="宋体" w:cs="宋体" w:eastAsia="宋体" w:hint="default"/>
                <w:spacing w:val="6"/>
                <w:sz w:val="18"/>
                <w:szCs w:val="18"/>
              </w:rPr>
              <w:t>本年较上年增长较多主要系因本期公司加大对智能型交联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聚乙烯绝缘直流电缆、港口监视控制用橡皮绝缘光电复合软</w:t>
            </w:r>
            <w:r>
              <w:rPr>
                <w:rFonts w:ascii="宋体" w:hAnsi="宋体" w:cs="宋体" w:eastAsia="宋体" w:hint="default"/>
                <w:sz w:val="18"/>
                <w:szCs w:val="18"/>
              </w:rPr>
              <w:t> 电缆、铝合金耐低温风能电缆等项目的研发。</w:t>
            </w:r>
          </w:p>
        </w:tc>
      </w:tr>
      <w:tr>
        <w:trPr>
          <w:trHeight w:val="352"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27"/>
              <w:ind w:left="8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pacing w:val="-1"/>
                <w:sz w:val="18"/>
              </w:rPr>
              <w:t>23,677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7"/>
              <w:jc w:val="right"/>
              <w:rPr>
                <w:rFonts w:ascii="Times New Roman" w:hAnsi="Times New Roman" w:cs="Times New Roman" w:eastAsia="Times New Roman" w:hint="default"/>
                <w:sz w:val="18"/>
                <w:szCs w:val="18"/>
              </w:rPr>
            </w:pPr>
            <w:r>
              <w:rPr>
                <w:rFonts w:ascii="Times New Roman"/>
                <w:spacing w:val="-1"/>
                <w:sz w:val="18"/>
              </w:rPr>
              <w:t>21,892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5"/>
              <w:jc w:val="right"/>
              <w:rPr>
                <w:rFonts w:ascii="Times New Roman" w:hAnsi="Times New Roman" w:cs="Times New Roman" w:eastAsia="Times New Roman" w:hint="default"/>
                <w:sz w:val="18"/>
                <w:szCs w:val="18"/>
              </w:rPr>
            </w:pPr>
            <w:r>
              <w:rPr>
                <w:rFonts w:ascii="Times New Roman"/>
                <w:sz w:val="18"/>
              </w:rPr>
              <w:t>8.15%</w:t>
            </w:r>
          </w:p>
        </w:tc>
        <w:tc>
          <w:tcPr>
            <w:tcW w:w="4792" w:type="dxa"/>
            <w:tcBorders>
              <w:top w:val="single" w:sz="4" w:space="0" w:color="000000"/>
              <w:left w:val="single" w:sz="4" w:space="0" w:color="000000"/>
              <w:bottom w:val="single" w:sz="4" w:space="0" w:color="000000"/>
              <w:right w:val="single" w:sz="12" w:space="0" w:color="000000"/>
            </w:tcBorders>
          </w:tcPr>
          <w:p>
            <w:pPr/>
          </w:p>
        </w:tc>
      </w:tr>
      <w:tr>
        <w:trPr>
          <w:trHeight w:val="664"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经营性现金流净额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24,794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15,138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63.79%</w:t>
            </w:r>
          </w:p>
        </w:tc>
        <w:tc>
          <w:tcPr>
            <w:tcW w:w="4792"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26"/>
              <w:ind w:left="8" w:right="170"/>
              <w:jc w:val="left"/>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年票据融资成本较低，公司加大应付票据结算 比例。</w:t>
            </w:r>
          </w:p>
        </w:tc>
      </w:tr>
      <w:tr>
        <w:trPr>
          <w:trHeight w:val="352" w:hRule="exact"/>
        </w:trPr>
        <w:tc>
          <w:tcPr>
            <w:tcW w:w="169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26"/>
              <w:ind w:left="89" w:right="0"/>
              <w:jc w:val="left"/>
              <w:rPr>
                <w:rFonts w:ascii="宋体" w:hAnsi="宋体" w:cs="宋体" w:eastAsia="宋体" w:hint="default"/>
                <w:sz w:val="18"/>
                <w:szCs w:val="18"/>
              </w:rPr>
            </w:pPr>
            <w:r>
              <w:rPr>
                <w:rFonts w:ascii="宋体" w:hAnsi="宋体" w:cs="宋体" w:eastAsia="宋体" w:hint="default"/>
                <w:sz w:val="18"/>
                <w:szCs w:val="18"/>
              </w:rPr>
              <w:t>投资性现金流净额</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spacing w:val="-1"/>
                <w:sz w:val="18"/>
              </w:rPr>
              <w:t>-11,967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5"/>
              <w:jc w:val="right"/>
              <w:rPr>
                <w:rFonts w:ascii="Times New Roman" w:hAnsi="Times New Roman" w:cs="Times New Roman" w:eastAsia="Times New Roman" w:hint="default"/>
                <w:sz w:val="18"/>
                <w:szCs w:val="18"/>
              </w:rPr>
            </w:pPr>
            <w:r>
              <w:rPr>
                <w:rFonts w:ascii="Times New Roman"/>
                <w:sz w:val="18"/>
              </w:rPr>
              <w:t>-4,800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5"/>
              <w:jc w:val="right"/>
              <w:rPr>
                <w:rFonts w:ascii="Times New Roman" w:hAnsi="Times New Roman" w:cs="Times New Roman" w:eastAsia="Times New Roman" w:hint="default"/>
                <w:sz w:val="18"/>
                <w:szCs w:val="18"/>
              </w:rPr>
            </w:pPr>
            <w:r>
              <w:rPr>
                <w:rFonts w:ascii="Times New Roman"/>
                <w:spacing w:val="-1"/>
                <w:sz w:val="18"/>
              </w:rPr>
              <w:t>-149.31%</w:t>
            </w:r>
          </w:p>
        </w:tc>
        <w:tc>
          <w:tcPr>
            <w:tcW w:w="4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8" w:right="0"/>
              <w:jc w:val="left"/>
              <w:rPr>
                <w:rFonts w:ascii="宋体" w:hAnsi="宋体" w:cs="宋体" w:eastAsia="宋体" w:hint="default"/>
                <w:sz w:val="18"/>
                <w:szCs w:val="18"/>
              </w:rPr>
            </w:pPr>
            <w:r>
              <w:rPr>
                <w:rFonts w:ascii="宋体" w:hAnsi="宋体" w:cs="宋体" w:eastAsia="宋体" w:hint="default"/>
                <w:sz w:val="18"/>
                <w:szCs w:val="18"/>
              </w:rPr>
              <w:t>主要是购置土地、房屋建筑物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674" w:hRule="exact"/>
        </w:trPr>
        <w:tc>
          <w:tcPr>
            <w:tcW w:w="1699" w:type="dxa"/>
            <w:tcBorders>
              <w:top w:val="single" w:sz="4" w:space="0" w:color="000000"/>
              <w:left w:val="single" w:sz="12" w:space="0" w:color="000000"/>
              <w:bottom w:val="single" w:sz="12" w:space="0" w:color="000000"/>
              <w:right w:val="single" w:sz="4" w:space="0" w:color="000000"/>
            </w:tcBorders>
            <w:shd w:val="clear" w:color="auto" w:fill="D8D8D8"/>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筹资性现金流净额</w:t>
            </w:r>
          </w:p>
        </w:tc>
        <w:tc>
          <w:tcPr>
            <w:tcW w:w="10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-6,425</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-9,140</w:t>
            </w:r>
          </w:p>
        </w:tc>
        <w:tc>
          <w:tcPr>
            <w:tcW w:w="9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29.71%</w:t>
            </w:r>
          </w:p>
        </w:tc>
        <w:tc>
          <w:tcPr>
            <w:tcW w:w="4792" w:type="dxa"/>
            <w:tcBorders>
              <w:top w:val="single" w:sz="4" w:space="0" w:color="000000"/>
              <w:left w:val="single" w:sz="4" w:space="0" w:color="000000"/>
              <w:bottom w:val="single" w:sz="12" w:space="0" w:color="000000"/>
              <w:right w:val="single" w:sz="12" w:space="0" w:color="000000"/>
            </w:tcBorders>
          </w:tcPr>
          <w:p>
            <w:pPr>
              <w:pStyle w:val="TableParagraph"/>
              <w:spacing w:line="300" w:lineRule="auto" w:before="27"/>
              <w:ind w:left="8" w:right="90"/>
              <w:jc w:val="left"/>
              <w:rPr>
                <w:rFonts w:ascii="宋体" w:hAnsi="宋体" w:cs="宋体" w:eastAsia="宋体" w:hint="default"/>
                <w:sz w:val="18"/>
                <w:szCs w:val="18"/>
              </w:rPr>
            </w:pPr>
            <w:r>
              <w:rPr>
                <w:rFonts w:ascii="宋体" w:hAnsi="宋体" w:cs="宋体" w:eastAsia="宋体" w:hint="default"/>
                <w:sz w:val="18"/>
                <w:szCs w:val="18"/>
              </w:rPr>
              <w:t>主要是发行公司债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亿元，且增加应付票据额度，偿还了部 分短期借款。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12" w:right="144" w:firstLine="0"/>
        <w:jc w:val="left"/>
        <w:rPr>
          <w:rFonts w:ascii="宋体" w:hAnsi="宋体" w:cs="宋体" w:eastAsia="宋体" w:hint="default"/>
          <w:sz w:val="21"/>
          <w:szCs w:val="21"/>
        </w:rPr>
      </w:pPr>
      <w:r>
        <w:rPr>
          <w:rFonts w:ascii="宋体" w:hAnsi="宋体" w:cs="宋体" w:eastAsia="宋体" w:hint="default"/>
          <w:b/>
          <w:bCs/>
          <w:sz w:val="21"/>
          <w:szCs w:val="21"/>
        </w:rPr>
        <w:t>公司回顾总结前期披露的发展战略和经营计划在报告期内的进展情况</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line="408" w:lineRule="auto" w:before="0"/>
        <w:ind w:left="112" w:right="127" w:firstLine="42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pacing w:val="2"/>
          <w:sz w:val="21"/>
          <w:szCs w:val="21"/>
        </w:rPr>
        <w:t>年年报披露</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pacing w:val="2"/>
          <w:sz w:val="21"/>
          <w:szCs w:val="21"/>
        </w:rPr>
        <w:t>年预算实现营业收入</w:t>
      </w:r>
      <w:r>
        <w:rPr>
          <w:rFonts w:ascii="宋体" w:hAnsi="宋体" w:cs="宋体" w:eastAsia="宋体" w:hint="default"/>
          <w:spacing w:val="-50"/>
          <w:sz w:val="21"/>
          <w:szCs w:val="21"/>
        </w:rPr>
        <w:t> </w:t>
      </w:r>
      <w:r>
        <w:rPr>
          <w:rFonts w:ascii="宋体" w:hAnsi="宋体" w:cs="宋体" w:eastAsia="宋体" w:hint="default"/>
          <w:sz w:val="21"/>
          <w:szCs w:val="21"/>
        </w:rPr>
        <w:t>58</w:t>
      </w:r>
      <w:r>
        <w:rPr>
          <w:rFonts w:ascii="宋体" w:hAnsi="宋体" w:cs="宋体" w:eastAsia="宋体" w:hint="default"/>
          <w:spacing w:val="-51"/>
          <w:sz w:val="21"/>
          <w:szCs w:val="21"/>
        </w:rPr>
        <w:t> </w:t>
      </w:r>
      <w:r>
        <w:rPr>
          <w:rFonts w:ascii="宋体" w:hAnsi="宋体" w:cs="宋体" w:eastAsia="宋体" w:hint="default"/>
          <w:spacing w:val="2"/>
          <w:sz w:val="21"/>
          <w:szCs w:val="21"/>
        </w:rPr>
        <w:t>亿元，实际实现营业收入</w:t>
      </w:r>
      <w:r>
        <w:rPr>
          <w:rFonts w:ascii="宋体" w:hAnsi="宋体" w:cs="宋体" w:eastAsia="宋体" w:hint="default"/>
          <w:spacing w:val="-52"/>
          <w:sz w:val="21"/>
          <w:szCs w:val="21"/>
        </w:rPr>
        <w:t> </w:t>
      </w:r>
      <w:r>
        <w:rPr>
          <w:rFonts w:ascii="宋体" w:hAnsi="宋体" w:cs="宋体" w:eastAsia="宋体" w:hint="default"/>
          <w:sz w:val="21"/>
          <w:szCs w:val="21"/>
        </w:rPr>
        <w:t>584,695</w:t>
      </w:r>
      <w:r>
        <w:rPr>
          <w:rFonts w:ascii="宋体" w:hAnsi="宋体" w:cs="宋体" w:eastAsia="宋体" w:hint="default"/>
          <w:spacing w:val="-51"/>
          <w:sz w:val="21"/>
          <w:szCs w:val="21"/>
        </w:rPr>
        <w:t> </w:t>
      </w:r>
      <w:r>
        <w:rPr>
          <w:rFonts w:ascii="宋体" w:hAnsi="宋体" w:cs="宋体" w:eastAsia="宋体" w:hint="default"/>
          <w:spacing w:val="2"/>
          <w:sz w:val="21"/>
          <w:szCs w:val="21"/>
        </w:rPr>
        <w:t>万元，完成年</w:t>
      </w:r>
      <w:r>
        <w:rPr>
          <w:rFonts w:ascii="宋体" w:hAnsi="宋体" w:cs="宋体" w:eastAsia="宋体" w:hint="default"/>
          <w:w w:val="99"/>
          <w:sz w:val="21"/>
          <w:szCs w:val="21"/>
        </w:rPr>
        <w:t> </w:t>
      </w:r>
      <w:r>
        <w:rPr>
          <w:rFonts w:ascii="宋体" w:hAnsi="宋体" w:cs="宋体" w:eastAsia="宋体" w:hint="default"/>
          <w:sz w:val="21"/>
          <w:szCs w:val="21"/>
        </w:rPr>
        <w:t>度目标的</w:t>
      </w:r>
      <w:r>
        <w:rPr>
          <w:rFonts w:ascii="宋体" w:hAnsi="宋体" w:cs="宋体" w:eastAsia="宋体" w:hint="default"/>
          <w:spacing w:val="-58"/>
          <w:sz w:val="21"/>
          <w:szCs w:val="21"/>
        </w:rPr>
        <w:t> </w:t>
      </w:r>
      <w:r>
        <w:rPr>
          <w:rFonts w:ascii="宋体" w:hAnsi="宋体" w:cs="宋体" w:eastAsia="宋体" w:hint="default"/>
          <w:sz w:val="21"/>
          <w:szCs w:val="21"/>
        </w:rPr>
        <w:t>100.81%。</w:t>
      </w:r>
    </w:p>
    <w:p>
      <w:pPr>
        <w:spacing w:line="408" w:lineRule="auto" w:before="87"/>
        <w:ind w:left="112" w:right="112" w:firstLine="420"/>
        <w:jc w:val="both"/>
        <w:rPr>
          <w:rFonts w:ascii="宋体" w:hAnsi="宋体" w:cs="宋体" w:eastAsia="宋体" w:hint="default"/>
          <w:sz w:val="21"/>
          <w:szCs w:val="21"/>
        </w:rPr>
      </w:pPr>
      <w:r>
        <w:rPr>
          <w:rFonts w:ascii="宋体" w:hAnsi="宋体" w:cs="宋体" w:eastAsia="宋体" w:hint="default"/>
          <w:spacing w:val="2"/>
          <w:sz w:val="21"/>
          <w:szCs w:val="21"/>
        </w:rPr>
        <w:t>（1）电力版块市场结构得到较大改善，工程客户量大幅增加，重点市场增量明显，深入拓展浙江市</w:t>
      </w:r>
      <w:r>
        <w:rPr>
          <w:rFonts w:ascii="宋体" w:hAnsi="宋体" w:cs="宋体" w:eastAsia="宋体" w:hint="default"/>
          <w:w w:val="99"/>
          <w:sz w:val="21"/>
          <w:szCs w:val="21"/>
        </w:rPr>
        <w:t> </w:t>
      </w:r>
      <w:r>
        <w:rPr>
          <w:rFonts w:ascii="宋体" w:hAnsi="宋体" w:cs="宋体" w:eastAsia="宋体" w:hint="default"/>
          <w:w w:val="95"/>
          <w:sz w:val="21"/>
          <w:szCs w:val="21"/>
        </w:rPr>
        <w:t>场，并在上海、江苏、山东等区域市场增量获得突破。精细管理，提升制造效益，重视新品研发与销售，</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练内功强化平台建设，实现平稳健康发展。</w:t>
      </w:r>
    </w:p>
    <w:p>
      <w:pPr>
        <w:spacing w:after="0" w:line="408" w:lineRule="auto"/>
        <w:jc w:val="both"/>
        <w:rPr>
          <w:rFonts w:ascii="宋体" w:hAnsi="宋体" w:cs="宋体" w:eastAsia="宋体" w:hint="default"/>
          <w:sz w:val="21"/>
          <w:szCs w:val="21"/>
        </w:rPr>
        <w:sectPr>
          <w:pgSz w:w="11910" w:h="16840"/>
          <w:pgMar w:header="911" w:footer="1012" w:top="1580" w:bottom="1200" w:left="1020" w:right="1000"/>
        </w:sectPr>
      </w:pPr>
    </w:p>
    <w:p>
      <w:pPr>
        <w:spacing w:line="240" w:lineRule="auto" w:before="5"/>
        <w:rPr>
          <w:rFonts w:ascii="宋体" w:hAnsi="宋体" w:cs="宋体" w:eastAsia="宋体" w:hint="default"/>
          <w:sz w:val="27"/>
          <w:szCs w:val="27"/>
        </w:rPr>
      </w:pPr>
    </w:p>
    <w:p>
      <w:pPr>
        <w:spacing w:line="408" w:lineRule="auto" w:before="34"/>
        <w:ind w:left="132" w:right="192" w:firstLine="420"/>
        <w:jc w:val="both"/>
        <w:rPr>
          <w:rFonts w:ascii="宋体" w:hAnsi="宋体" w:cs="宋体" w:eastAsia="宋体" w:hint="default"/>
          <w:sz w:val="21"/>
          <w:szCs w:val="21"/>
        </w:rPr>
      </w:pPr>
      <w:r>
        <w:rPr>
          <w:rFonts w:ascii="宋体" w:hAnsi="宋体" w:cs="宋体" w:eastAsia="宋体" w:hint="default"/>
          <w:spacing w:val="2"/>
          <w:sz w:val="21"/>
          <w:szCs w:val="21"/>
        </w:rPr>
        <w:t>（2）材料版块业务继续保持行业龙头地位，持续强劲的发展势头，取得突出业绩。全年实现营业收</w:t>
      </w:r>
      <w:r>
        <w:rPr>
          <w:rFonts w:ascii="宋体" w:hAnsi="宋体" w:cs="宋体" w:eastAsia="宋体" w:hint="default"/>
          <w:w w:val="99"/>
          <w:sz w:val="21"/>
          <w:szCs w:val="21"/>
        </w:rPr>
        <w:t> </w:t>
      </w:r>
      <w:r>
        <w:rPr>
          <w:rFonts w:ascii="宋体" w:hAnsi="宋体" w:cs="宋体" w:eastAsia="宋体" w:hint="default"/>
          <w:sz w:val="21"/>
          <w:szCs w:val="21"/>
        </w:rPr>
        <w:t>入较上年增长 33.57%，净利润增长</w:t>
      </w:r>
      <w:r>
        <w:rPr>
          <w:rFonts w:ascii="宋体" w:hAnsi="宋体" w:cs="宋体" w:eastAsia="宋体" w:hint="default"/>
          <w:spacing w:val="-33"/>
          <w:sz w:val="21"/>
          <w:szCs w:val="21"/>
        </w:rPr>
        <w:t> </w:t>
      </w:r>
      <w:r>
        <w:rPr>
          <w:rFonts w:ascii="宋体" w:hAnsi="宋体" w:cs="宋体" w:eastAsia="宋体" w:hint="default"/>
          <w:sz w:val="21"/>
          <w:szCs w:val="21"/>
        </w:rPr>
        <w:t>36.06%。实现上述成绩，主要采取的举措有：优化组织架构，强化新</w:t>
      </w:r>
      <w:r>
        <w:rPr>
          <w:rFonts w:ascii="宋体" w:hAnsi="宋体" w:cs="宋体" w:eastAsia="宋体" w:hint="default"/>
          <w:w w:val="99"/>
          <w:sz w:val="21"/>
          <w:szCs w:val="21"/>
        </w:rPr>
        <w:t> </w:t>
      </w:r>
      <w:r>
        <w:rPr>
          <w:rFonts w:ascii="宋体" w:hAnsi="宋体" w:cs="宋体" w:eastAsia="宋体" w:hint="default"/>
          <w:w w:val="95"/>
          <w:sz w:val="21"/>
          <w:szCs w:val="21"/>
        </w:rPr>
        <w:t>品推广及风险防控管理；创新业务模式，提高大客户黏性；强化市场营销目标管理，产供销的紧密配合；</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重视新产品（新项目）研发及推广。</w:t>
      </w:r>
    </w:p>
    <w:p>
      <w:pPr>
        <w:spacing w:line="408" w:lineRule="auto" w:before="87"/>
        <w:ind w:left="132" w:right="207" w:firstLine="420"/>
        <w:jc w:val="both"/>
        <w:rPr>
          <w:rFonts w:ascii="宋体" w:hAnsi="宋体" w:cs="宋体" w:eastAsia="宋体" w:hint="default"/>
          <w:sz w:val="21"/>
          <w:szCs w:val="21"/>
        </w:rPr>
      </w:pPr>
      <w:r>
        <w:rPr>
          <w:rFonts w:ascii="宋体" w:hAnsi="宋体" w:cs="宋体" w:eastAsia="宋体" w:hint="default"/>
          <w:sz w:val="21"/>
          <w:szCs w:val="21"/>
        </w:rPr>
        <w:t>（3）2014</w:t>
      </w:r>
      <w:r>
        <w:rPr>
          <w:rFonts w:ascii="宋体" w:hAnsi="宋体" w:cs="宋体" w:eastAsia="宋体" w:hint="default"/>
          <w:spacing w:val="-42"/>
          <w:sz w:val="21"/>
          <w:szCs w:val="21"/>
        </w:rPr>
        <w:t> </w:t>
      </w:r>
      <w:r>
        <w:rPr>
          <w:rFonts w:ascii="宋体" w:hAnsi="宋体" w:cs="宋体" w:eastAsia="宋体" w:hint="default"/>
          <w:sz w:val="21"/>
          <w:szCs w:val="21"/>
        </w:rPr>
        <w:t>年，万马新能源连续三批中标国网充电桩集采，销售收入、利润创新高。建立了与多家车</w:t>
      </w:r>
      <w:r>
        <w:rPr>
          <w:rFonts w:ascii="宋体" w:hAnsi="宋体" w:cs="宋体" w:eastAsia="宋体" w:hint="default"/>
          <w:w w:val="99"/>
          <w:sz w:val="21"/>
          <w:szCs w:val="21"/>
        </w:rPr>
        <w:t> </w:t>
      </w:r>
      <w:r>
        <w:rPr>
          <w:rFonts w:ascii="宋体" w:hAnsi="宋体" w:cs="宋体" w:eastAsia="宋体" w:hint="default"/>
          <w:sz w:val="21"/>
          <w:szCs w:val="21"/>
        </w:rPr>
        <w:t>企、电力公司、行业客户等的合作，产品技术积极开展国际合作，与法国</w:t>
      </w:r>
      <w:r>
        <w:rPr>
          <w:rFonts w:ascii="宋体" w:hAnsi="宋体" w:cs="宋体" w:eastAsia="宋体" w:hint="default"/>
          <w:spacing w:val="-77"/>
          <w:sz w:val="21"/>
          <w:szCs w:val="21"/>
        </w:rPr>
        <w:t> </w:t>
      </w:r>
      <w:r>
        <w:rPr>
          <w:rFonts w:ascii="宋体" w:hAnsi="宋体" w:cs="宋体" w:eastAsia="宋体" w:hint="default"/>
          <w:sz w:val="21"/>
          <w:szCs w:val="21"/>
        </w:rPr>
        <w:t>IES</w:t>
      </w:r>
      <w:r>
        <w:rPr>
          <w:rFonts w:ascii="宋体" w:hAnsi="宋体" w:cs="宋体" w:eastAsia="宋体" w:hint="default"/>
          <w:spacing w:val="-79"/>
          <w:sz w:val="21"/>
          <w:szCs w:val="21"/>
        </w:rPr>
        <w:t> </w:t>
      </w:r>
      <w:r>
        <w:rPr>
          <w:rFonts w:ascii="宋体" w:hAnsi="宋体" w:cs="宋体" w:eastAsia="宋体" w:hint="default"/>
          <w:sz w:val="21"/>
          <w:szCs w:val="21"/>
        </w:rPr>
        <w:t>战略签约。获得“2014</w:t>
      </w:r>
      <w:r>
        <w:rPr>
          <w:rFonts w:ascii="宋体" w:hAnsi="宋体" w:cs="宋体" w:eastAsia="宋体" w:hint="default"/>
          <w:spacing w:val="-79"/>
          <w:sz w:val="21"/>
          <w:szCs w:val="21"/>
        </w:rPr>
        <w:t> </w:t>
      </w:r>
      <w:r>
        <w:rPr>
          <w:rFonts w:ascii="宋体" w:hAnsi="宋体" w:cs="宋体" w:eastAsia="宋体" w:hint="default"/>
          <w:sz w:val="21"/>
          <w:szCs w:val="21"/>
        </w:rPr>
        <w:t>年度</w:t>
      </w:r>
      <w:r>
        <w:rPr>
          <w:rFonts w:ascii="宋体" w:hAnsi="宋体" w:cs="宋体" w:eastAsia="宋体" w:hint="default"/>
          <w:w w:val="99"/>
          <w:sz w:val="21"/>
          <w:szCs w:val="21"/>
        </w:rPr>
        <w:t> </w:t>
      </w:r>
      <w:r>
        <w:rPr>
          <w:rFonts w:ascii="宋体" w:hAnsi="宋体" w:cs="宋体" w:eastAsia="宋体" w:hint="default"/>
          <w:w w:val="95"/>
          <w:sz w:val="21"/>
          <w:szCs w:val="21"/>
        </w:rPr>
        <w:t>十大创新力充电桩企业”荣誉。投资成立爱充网，确立了公司新能源事业从设备生产到服务及平台运维的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发展思路。报告期，也是公司光伏产业打基础的一年。</w:t>
      </w:r>
    </w:p>
    <w:p>
      <w:pPr>
        <w:spacing w:line="408" w:lineRule="auto" w:before="87"/>
        <w:ind w:left="132" w:right="94" w:firstLine="420"/>
        <w:jc w:val="left"/>
        <w:rPr>
          <w:rFonts w:ascii="宋体" w:hAnsi="宋体" w:cs="宋体" w:eastAsia="宋体" w:hint="default"/>
          <w:sz w:val="21"/>
          <w:szCs w:val="21"/>
        </w:rPr>
      </w:pPr>
      <w:r>
        <w:rPr>
          <w:rFonts w:ascii="宋体" w:hAnsi="宋体" w:cs="宋体" w:eastAsia="宋体" w:hint="default"/>
          <w:spacing w:val="2"/>
          <w:sz w:val="21"/>
          <w:szCs w:val="21"/>
        </w:rPr>
        <w:t>（4）报告期，公司围绕发展战略，将投资及并购工作视为重心，建团队、借外脑，共议外延式发展</w:t>
      </w:r>
      <w:r>
        <w:rPr>
          <w:rFonts w:ascii="宋体" w:hAnsi="宋体" w:cs="宋体" w:eastAsia="宋体" w:hint="default"/>
          <w:w w:val="99"/>
          <w:sz w:val="21"/>
          <w:szCs w:val="21"/>
        </w:rPr>
        <w:t> </w:t>
      </w:r>
      <w:r>
        <w:rPr>
          <w:rFonts w:ascii="宋体" w:hAnsi="宋体" w:cs="宋体" w:eastAsia="宋体" w:hint="default"/>
          <w:spacing w:val="-3"/>
          <w:sz w:val="21"/>
          <w:szCs w:val="21"/>
        </w:rPr>
        <w:t>之路。确定并购关注主题：围绕主营业务（含电缆、光缆、高分子材料等相关业务）的多元化；关注核电、</w:t>
      </w:r>
      <w:r>
        <w:rPr>
          <w:rFonts w:ascii="宋体" w:hAnsi="宋体" w:cs="宋体" w:eastAsia="宋体" w:hint="default"/>
          <w:w w:val="99"/>
          <w:sz w:val="21"/>
          <w:szCs w:val="21"/>
        </w:rPr>
        <w:t> </w:t>
      </w:r>
      <w:r>
        <w:rPr>
          <w:rFonts w:ascii="宋体" w:hAnsi="宋体" w:cs="宋体" w:eastAsia="宋体" w:hint="default"/>
          <w:sz w:val="21"/>
          <w:szCs w:val="21"/>
        </w:rPr>
        <w:t>机车电缆、电梯电缆、船用电缆等细分市场的龙头企业；关注新材料企业和在环保节能、新能源等新兴产</w:t>
      </w:r>
      <w:r>
        <w:rPr>
          <w:rFonts w:ascii="宋体" w:hAnsi="宋体" w:cs="宋体" w:eastAsia="宋体" w:hint="default"/>
          <w:w w:val="99"/>
          <w:sz w:val="21"/>
          <w:szCs w:val="21"/>
        </w:rPr>
        <w:t> </w:t>
      </w:r>
      <w:r>
        <w:rPr>
          <w:rFonts w:ascii="宋体" w:hAnsi="宋体" w:cs="宋体" w:eastAsia="宋体" w:hint="default"/>
          <w:sz w:val="21"/>
          <w:szCs w:val="21"/>
        </w:rPr>
        <w:t>业内的成长型企业。报告期后，公司与华光电缆达成股权收购初步意向。</w:t>
      </w:r>
    </w:p>
    <w:p>
      <w:pPr>
        <w:spacing w:before="84"/>
        <w:ind w:left="552" w:right="94" w:firstLine="0"/>
        <w:jc w:val="left"/>
        <w:rPr>
          <w:rFonts w:ascii="宋体" w:hAnsi="宋体" w:cs="宋体" w:eastAsia="宋体" w:hint="default"/>
          <w:sz w:val="21"/>
          <w:szCs w:val="21"/>
        </w:rPr>
      </w:pPr>
      <w:r>
        <w:rPr>
          <w:rFonts w:ascii="宋体" w:hAnsi="宋体" w:cs="宋体" w:eastAsia="宋体" w:hint="default"/>
          <w:sz w:val="21"/>
          <w:szCs w:val="21"/>
        </w:rPr>
        <w:t>（5）报告期，公司积极采用多种融资方式，优化债务结构，降低财务费用，取得成效。</w:t>
      </w:r>
    </w:p>
    <w:p>
      <w:pPr>
        <w:spacing w:line="240" w:lineRule="auto" w:before="12"/>
        <w:rPr>
          <w:rFonts w:ascii="宋体" w:hAnsi="宋体" w:cs="宋体" w:eastAsia="宋体" w:hint="default"/>
          <w:sz w:val="17"/>
          <w:szCs w:val="17"/>
        </w:rPr>
      </w:pPr>
    </w:p>
    <w:p>
      <w:pPr>
        <w:spacing w:before="0"/>
        <w:ind w:left="552" w:right="94" w:firstLine="0"/>
        <w:jc w:val="left"/>
        <w:rPr>
          <w:rFonts w:ascii="宋体" w:hAnsi="宋体" w:cs="宋体" w:eastAsia="宋体" w:hint="default"/>
          <w:sz w:val="21"/>
          <w:szCs w:val="21"/>
        </w:rPr>
      </w:pPr>
      <w:r>
        <w:rPr>
          <w:rFonts w:ascii="宋体" w:hAnsi="宋体" w:cs="宋体" w:eastAsia="宋体" w:hint="default"/>
          <w:sz w:val="21"/>
          <w:szCs w:val="21"/>
        </w:rPr>
        <w:t>（6）公司不断优化激励机制，倡导事业合伙人理念，股权激励顺利推进，激发团队热情。</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0"/>
        <w:ind w:left="132" w:right="94" w:firstLine="0"/>
        <w:jc w:val="left"/>
        <w:rPr>
          <w:rFonts w:ascii="宋体" w:hAnsi="宋体" w:cs="宋体" w:eastAsia="宋体" w:hint="default"/>
          <w:sz w:val="21"/>
          <w:szCs w:val="21"/>
        </w:rPr>
      </w:pPr>
      <w:r>
        <w:rPr>
          <w:rFonts w:ascii="宋体" w:hAnsi="宋体" w:cs="宋体" w:eastAsia="宋体" w:hint="default"/>
          <w:b/>
          <w:bCs/>
          <w:sz w:val="21"/>
          <w:szCs w:val="21"/>
        </w:rPr>
        <w:t>公司实际经营业绩较曾公开披露过的本年度盈利预测低于或高于</w:t>
      </w:r>
      <w:r>
        <w:rPr>
          <w:rFonts w:ascii="宋体" w:hAnsi="宋体" w:cs="宋体" w:eastAsia="宋体" w:hint="default"/>
          <w:b/>
          <w:bCs/>
          <w:spacing w:val="-65"/>
          <w:sz w:val="21"/>
          <w:szCs w:val="21"/>
        </w:rPr>
        <w:t> </w:t>
      </w:r>
      <w:r>
        <w:rPr>
          <w:rFonts w:ascii="宋体" w:hAnsi="宋体" w:cs="宋体" w:eastAsia="宋体" w:hint="default"/>
          <w:b/>
          <w:bCs/>
          <w:sz w:val="21"/>
          <w:szCs w:val="21"/>
        </w:rPr>
        <w:t>20%以上的差异原因</w:t>
      </w:r>
      <w:r>
        <w:rPr>
          <w:rFonts w:ascii="宋体" w:hAnsi="宋体" w:cs="宋体" w:eastAsia="宋体" w:hint="default"/>
          <w:sz w:val="21"/>
          <w:szCs w:val="21"/>
        </w:rPr>
      </w:r>
    </w:p>
    <w:p>
      <w:pPr>
        <w:spacing w:before="154"/>
        <w:ind w:left="132" w:right="9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3"/>
        <w:ind w:right="94"/>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6"/>
        <w:rPr>
          <w:rFonts w:ascii="宋体" w:hAnsi="宋体" w:cs="宋体" w:eastAsia="宋体" w:hint="default"/>
          <w:b/>
          <w:bCs/>
          <w:sz w:val="27"/>
          <w:szCs w:val="27"/>
        </w:rPr>
      </w:pPr>
    </w:p>
    <w:p>
      <w:pPr>
        <w:pStyle w:val="Heading4"/>
        <w:spacing w:line="338" w:lineRule="auto"/>
        <w:ind w:left="132" w:right="275" w:firstLine="360"/>
        <w:jc w:val="left"/>
      </w:pPr>
      <w:r>
        <w:rPr/>
        <w:t>报告期内，公司营业收入涨幅明显，同比增长</w:t>
      </w:r>
      <w:r>
        <w:rPr>
          <w:spacing w:val="-61"/>
        </w:rPr>
        <w:t> </w:t>
      </w:r>
      <w:r>
        <w:rPr>
          <w:rFonts w:ascii="Times New Roman" w:hAnsi="Times New Roman" w:cs="Times New Roman" w:eastAsia="Times New Roman" w:hint="default"/>
        </w:rPr>
        <w:t>20.42%</w:t>
      </w:r>
      <w:r>
        <w:rPr/>
        <w:t>，主要是高分子材料销售收入增加 </w:t>
      </w:r>
      <w:r>
        <w:rPr>
          <w:rFonts w:ascii="Times New Roman" w:hAnsi="Times New Roman" w:cs="Times New Roman" w:eastAsia="Times New Roman" w:hint="default"/>
        </w:rPr>
        <w:t>3.13 </w:t>
      </w:r>
      <w:r>
        <w:rPr/>
        <w:t>亿，电力产品销量同比增长</w:t>
      </w:r>
      <w:r>
        <w:rPr>
          <w:spacing w:val="-61"/>
        </w:rPr>
        <w:t> </w:t>
      </w:r>
      <w:r>
        <w:rPr>
          <w:rFonts w:ascii="Times New Roman" w:hAnsi="Times New Roman" w:cs="Times New Roman" w:eastAsia="Times New Roman" w:hint="default"/>
        </w:rPr>
        <w:t>14.94%</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spacing w:before="0"/>
        <w:ind w:left="132" w:right="94" w:firstLine="0"/>
        <w:jc w:val="left"/>
        <w:rPr>
          <w:rFonts w:ascii="宋体" w:hAnsi="宋体" w:cs="宋体" w:eastAsia="宋体" w:hint="default"/>
          <w:sz w:val="21"/>
          <w:szCs w:val="21"/>
        </w:rPr>
      </w:pP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p>
      <w:pPr>
        <w:spacing w:before="0"/>
        <w:ind w:left="132" w:right="94"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32" w:hRule="exact"/>
        </w:trPr>
        <w:tc>
          <w:tcPr>
            <w:tcW w:w="159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3"/>
              <w:ind w:left="4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3"/>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52,465.34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45,647.42</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14.94%</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52,436.29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45,559.86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15.09%</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2,520.48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2,549.53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-1.14%</w:t>
            </w:r>
          </w:p>
        </w:tc>
      </w:tr>
      <w:tr>
        <w:trPr>
          <w:trHeight w:val="330" w:hRule="exact"/>
        </w:trPr>
        <w:tc>
          <w:tcPr>
            <w:tcW w:w="1596" w:type="dxa"/>
            <w:vMerge/>
            <w:tcBorders>
              <w:left w:val="single" w:sz="12"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59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911" w:footer="1012" w:top="1580" w:bottom="1200" w:left="1000" w:right="92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32" w:hRule="exact"/>
        </w:trPr>
        <w:tc>
          <w:tcPr>
            <w:tcW w:w="1596"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公里</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494,178.27</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546,076.40</w:t>
            </w:r>
          </w:p>
        </w:tc>
        <w:tc>
          <w:tcPr>
            <w:tcW w:w="159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z w:val="18"/>
              </w:rPr>
              <w:t>-9.50%</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550,938.50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605,269.51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-8.98%</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13,979.16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14,665.35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z w:val="18"/>
              </w:rPr>
              <w:t>-4.68%</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122,808.46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88,656.06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38.52%</w:t>
            </w:r>
          </w:p>
        </w:tc>
      </w:tr>
      <w:tr>
        <w:trPr>
          <w:trHeight w:val="32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127,576.24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92,438.20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38.01%</w:t>
            </w:r>
          </w:p>
        </w:tc>
      </w:tr>
      <w:tr>
        <w:trPr>
          <w:trHeight w:val="327"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pacing w:val="-1"/>
                <w:sz w:val="18"/>
              </w:rPr>
              <w:t>1,906.65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1,728.63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right="91"/>
              <w:jc w:val="right"/>
              <w:rPr>
                <w:rFonts w:ascii="Times New Roman" w:hAnsi="Times New Roman" w:cs="Times New Roman" w:eastAsia="Times New Roman" w:hint="default"/>
                <w:sz w:val="18"/>
                <w:szCs w:val="18"/>
              </w:rPr>
            </w:pPr>
            <w:r>
              <w:rPr>
                <w:rFonts w:ascii="Times New Roman"/>
                <w:spacing w:val="-1"/>
                <w:sz w:val="18"/>
              </w:rPr>
              <w:t>10.30%</w:t>
            </w:r>
          </w:p>
        </w:tc>
      </w:tr>
      <w:tr>
        <w:trPr>
          <w:trHeight w:val="322" w:hRule="exact"/>
        </w:trPr>
        <w:tc>
          <w:tcPr>
            <w:tcW w:w="1596"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96"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42,614.86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42,629.86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96"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596" w:type="dxa"/>
            <w:vMerge/>
            <w:tcBorders>
              <w:left w:val="single" w:sz="12"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59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before="172"/>
        <w:ind w:right="144"/>
        <w:jc w:val="left"/>
        <w:rPr>
          <w:b w:val="0"/>
          <w:bCs w:val="0"/>
        </w:rPr>
      </w:pPr>
      <w:r>
        <w:rPr/>
        <w:t>相关数据同比发生变动</w:t>
      </w:r>
      <w:r>
        <w:rPr>
          <w:spacing w:val="-65"/>
        </w:rPr>
        <w:t> </w:t>
      </w:r>
      <w:r>
        <w:rPr>
          <w:rFonts w:ascii="Times New Roman" w:hAnsi="Times New Roman" w:cs="Times New Roman" w:eastAsia="Times New Roman" w:hint="default"/>
        </w:rPr>
        <w:t>30%</w:t>
      </w:r>
      <w:r>
        <w:rPr/>
        <w:t>以上的原因说明</w:t>
      </w:r>
      <w:r>
        <w:rPr>
          <w:b w:val="0"/>
          <w:bCs w:val="0"/>
        </w:rPr>
      </w:r>
    </w:p>
    <w:p>
      <w:pPr>
        <w:spacing w:before="146"/>
        <w:ind w:left="49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line="408" w:lineRule="auto" w:before="0"/>
        <w:ind w:left="132" w:right="111" w:firstLine="316"/>
        <w:jc w:val="left"/>
        <w:rPr>
          <w:rFonts w:ascii="宋体" w:hAnsi="宋体" w:cs="宋体" w:eastAsia="宋体" w:hint="default"/>
          <w:sz w:val="21"/>
          <w:szCs w:val="21"/>
        </w:rPr>
      </w:pPr>
      <w:r>
        <w:rPr>
          <w:rFonts w:ascii="宋体" w:hAnsi="宋体" w:cs="宋体" w:eastAsia="宋体" w:hint="default"/>
          <w:sz w:val="21"/>
          <w:szCs w:val="21"/>
        </w:rPr>
        <w:t>高分子材料销售量增长</w:t>
      </w:r>
      <w:r>
        <w:rPr>
          <w:rFonts w:ascii="宋体" w:hAnsi="宋体" w:cs="宋体" w:eastAsia="宋体" w:hint="default"/>
          <w:spacing w:val="-72"/>
          <w:sz w:val="21"/>
          <w:szCs w:val="21"/>
        </w:rPr>
        <w:t> </w:t>
      </w:r>
      <w:r>
        <w:rPr>
          <w:rFonts w:ascii="宋体" w:hAnsi="宋体" w:cs="宋体" w:eastAsia="宋体" w:hint="default"/>
          <w:sz w:val="21"/>
          <w:szCs w:val="21"/>
        </w:rPr>
        <w:t>38.52%，系市场开拓和产品竞争力提升取得成效，营业收入增长</w:t>
      </w:r>
      <w:r>
        <w:rPr>
          <w:rFonts w:ascii="宋体" w:hAnsi="宋体" w:cs="宋体" w:eastAsia="宋体" w:hint="default"/>
          <w:spacing w:val="-71"/>
          <w:sz w:val="21"/>
          <w:szCs w:val="21"/>
        </w:rPr>
        <w:t> </w:t>
      </w:r>
      <w:r>
        <w:rPr>
          <w:rFonts w:ascii="宋体" w:hAnsi="宋体" w:cs="宋体" w:eastAsia="宋体" w:hint="default"/>
          <w:sz w:val="21"/>
          <w:szCs w:val="21"/>
        </w:rPr>
        <w:t>32.03%（扣除</w:t>
      </w:r>
      <w:r>
        <w:rPr>
          <w:rFonts w:ascii="宋体" w:hAnsi="宋体" w:cs="宋体" w:eastAsia="宋体" w:hint="default"/>
          <w:w w:val="99"/>
          <w:sz w:val="21"/>
          <w:szCs w:val="21"/>
        </w:rPr>
        <w:t> </w:t>
      </w:r>
      <w:r>
        <w:rPr>
          <w:rFonts w:ascii="宋体" w:hAnsi="宋体" w:cs="宋体" w:eastAsia="宋体" w:hint="default"/>
          <w:sz w:val="21"/>
          <w:szCs w:val="21"/>
        </w:rPr>
        <w:t>关联交易后），生产量同口径增加。</w:t>
      </w:r>
    </w:p>
    <w:p>
      <w:pPr>
        <w:spacing w:line="408" w:lineRule="auto" w:before="46"/>
        <w:ind w:left="132" w:right="112" w:firstLine="316"/>
        <w:jc w:val="left"/>
        <w:rPr>
          <w:rFonts w:ascii="宋体" w:hAnsi="宋体" w:cs="宋体" w:eastAsia="宋体" w:hint="default"/>
          <w:sz w:val="21"/>
          <w:szCs w:val="21"/>
        </w:rPr>
      </w:pPr>
      <w:r>
        <w:rPr>
          <w:rFonts w:ascii="宋体" w:hAnsi="宋体" w:cs="宋体" w:eastAsia="宋体" w:hint="default"/>
          <w:w w:val="95"/>
          <w:sz w:val="21"/>
          <w:szCs w:val="21"/>
        </w:rPr>
        <w:t>注：通常在计算产品产销量时，存在以下公式：期末库存数量=期初库存数量+当期入库数量-当期出库</w:t>
      </w:r>
      <w:r>
        <w:rPr>
          <w:rFonts w:ascii="宋体" w:hAnsi="宋体" w:cs="宋体" w:eastAsia="宋体" w:hint="default"/>
          <w:spacing w:val="2"/>
          <w:w w:val="95"/>
          <w:sz w:val="21"/>
          <w:szCs w:val="21"/>
        </w:rPr>
        <w:t> </w:t>
      </w:r>
      <w:r>
        <w:rPr>
          <w:rFonts w:ascii="宋体" w:hAnsi="宋体" w:cs="宋体" w:eastAsia="宋体" w:hint="default"/>
          <w:spacing w:val="2"/>
          <w:w w:val="95"/>
          <w:sz w:val="21"/>
          <w:szCs w:val="21"/>
        </w:rPr>
      </w:r>
      <w:r>
        <w:rPr>
          <w:rFonts w:ascii="宋体" w:hAnsi="宋体" w:cs="宋体" w:eastAsia="宋体" w:hint="default"/>
          <w:w w:val="95"/>
          <w:sz w:val="21"/>
          <w:szCs w:val="21"/>
        </w:rPr>
        <w:t>数量。其中，当期出库数量包括销售出库、自用出库（包括再加工领用、深加工领用和非生产领用）、报</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废出库等多种因素；上表当期出库仅包含销售出库，所以直接用“期末库存数量=期初库存数量+本期生产</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数量-本期销售数量”作为计算的基础，会存在计算结果与实际不符的情况。具体到公司的各类产品，存</w:t>
      </w:r>
      <w:r>
        <w:rPr>
          <w:rFonts w:ascii="宋体" w:hAnsi="宋体" w:cs="宋体" w:eastAsia="宋体" w:hint="default"/>
          <w:w w:val="99"/>
          <w:sz w:val="21"/>
          <w:szCs w:val="21"/>
        </w:rPr>
        <w:t> </w:t>
      </w:r>
      <w:r>
        <w:rPr>
          <w:rFonts w:ascii="宋体" w:hAnsi="宋体" w:cs="宋体" w:eastAsia="宋体" w:hint="default"/>
          <w:sz w:val="21"/>
          <w:szCs w:val="21"/>
        </w:rPr>
        <w:t>在的自用出库情况：</w:t>
      </w:r>
    </w:p>
    <w:p>
      <w:pPr>
        <w:spacing w:before="46"/>
        <w:ind w:left="612" w:right="144" w:firstLine="0"/>
        <w:jc w:val="left"/>
        <w:rPr>
          <w:rFonts w:ascii="宋体" w:hAnsi="宋体" w:cs="宋体" w:eastAsia="宋体" w:hint="default"/>
          <w:sz w:val="21"/>
          <w:szCs w:val="21"/>
        </w:rPr>
      </w:pPr>
      <w:r>
        <w:rPr>
          <w:rFonts w:ascii="宋体" w:hAnsi="宋体" w:cs="宋体" w:eastAsia="宋体" w:hint="default"/>
          <w:sz w:val="21"/>
          <w:szCs w:val="21"/>
        </w:rPr>
        <w:t>（1）通信产品中自用出库包含有天屹通信</w:t>
      </w:r>
      <w:r>
        <w:rPr>
          <w:rFonts w:ascii="宋体" w:hAnsi="宋体" w:cs="宋体" w:eastAsia="宋体" w:hint="default"/>
          <w:spacing w:val="-55"/>
          <w:sz w:val="21"/>
          <w:szCs w:val="21"/>
        </w:rPr>
        <w:t> </w:t>
      </w:r>
      <w:r>
        <w:rPr>
          <w:rFonts w:ascii="宋体" w:hAnsi="宋体" w:cs="宋体" w:eastAsia="宋体" w:hint="default"/>
          <w:sz w:val="21"/>
          <w:szCs w:val="21"/>
        </w:rPr>
        <w:t>8154.57</w:t>
      </w:r>
      <w:r>
        <w:rPr>
          <w:rFonts w:ascii="宋体" w:hAnsi="宋体" w:cs="宋体" w:eastAsia="宋体" w:hint="default"/>
          <w:spacing w:val="-59"/>
          <w:sz w:val="21"/>
          <w:szCs w:val="21"/>
        </w:rPr>
        <w:t> </w:t>
      </w:r>
      <w:r>
        <w:rPr>
          <w:rFonts w:ascii="宋体" w:hAnsi="宋体" w:cs="宋体" w:eastAsia="宋体" w:hint="default"/>
          <w:sz w:val="21"/>
          <w:szCs w:val="21"/>
        </w:rPr>
        <w:t>公里和万马特缆</w:t>
      </w:r>
      <w:r>
        <w:rPr>
          <w:rFonts w:ascii="宋体" w:hAnsi="宋体" w:cs="宋体" w:eastAsia="宋体" w:hint="default"/>
          <w:spacing w:val="-58"/>
          <w:sz w:val="21"/>
          <w:szCs w:val="21"/>
        </w:rPr>
        <w:t> </w:t>
      </w:r>
      <w:r>
        <w:rPr>
          <w:rFonts w:ascii="宋体" w:hAnsi="宋体" w:cs="宋体" w:eastAsia="宋体" w:hint="default"/>
          <w:sz w:val="21"/>
          <w:szCs w:val="21"/>
        </w:rPr>
        <w:t>49291.85</w:t>
      </w:r>
      <w:r>
        <w:rPr>
          <w:rFonts w:ascii="宋体" w:hAnsi="宋体" w:cs="宋体" w:eastAsia="宋体" w:hint="default"/>
          <w:spacing w:val="-59"/>
          <w:sz w:val="21"/>
          <w:szCs w:val="21"/>
        </w:rPr>
        <w:t> </w:t>
      </w:r>
      <w:r>
        <w:rPr>
          <w:rFonts w:ascii="宋体" w:hAnsi="宋体" w:cs="宋体" w:eastAsia="宋体" w:hint="default"/>
          <w:sz w:val="21"/>
          <w:szCs w:val="21"/>
        </w:rPr>
        <w:t>公里；</w:t>
      </w:r>
    </w:p>
    <w:p>
      <w:pPr>
        <w:spacing w:line="240" w:lineRule="auto" w:before="10"/>
        <w:rPr>
          <w:rFonts w:ascii="宋体" w:hAnsi="宋体" w:cs="宋体" w:eastAsia="宋体" w:hint="default"/>
          <w:sz w:val="14"/>
          <w:szCs w:val="14"/>
        </w:rPr>
      </w:pPr>
    </w:p>
    <w:p>
      <w:pPr>
        <w:spacing w:before="0"/>
        <w:ind w:left="552" w:right="144" w:firstLine="0"/>
        <w:jc w:val="left"/>
        <w:rPr>
          <w:rFonts w:ascii="宋体" w:hAnsi="宋体" w:cs="宋体" w:eastAsia="宋体" w:hint="default"/>
          <w:sz w:val="21"/>
          <w:szCs w:val="21"/>
        </w:rPr>
      </w:pPr>
      <w:r>
        <w:rPr>
          <w:rFonts w:ascii="宋体" w:hAnsi="宋体" w:cs="宋体" w:eastAsia="宋体" w:hint="default"/>
          <w:sz w:val="21"/>
          <w:szCs w:val="21"/>
        </w:rPr>
        <w:t>（2）高分子材料产品中自用出库4589.76吨。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3"/>
        <w:spacing w:line="240" w:lineRule="auto" w:before="0"/>
        <w:ind w:right="144"/>
        <w:jc w:val="left"/>
        <w:rPr>
          <w:b w:val="0"/>
          <w:bCs w:val="0"/>
        </w:rPr>
      </w:pPr>
      <w:r>
        <w:rPr/>
        <w:t>公司重大的在手订单情况</w:t>
      </w:r>
      <w:r>
        <w:rPr>
          <w:b w:val="0"/>
          <w:bCs w:val="0"/>
        </w:rPr>
      </w:r>
    </w:p>
    <w:p>
      <w:pPr>
        <w:spacing w:line="240" w:lineRule="auto" w:before="8"/>
        <w:rPr>
          <w:rFonts w:ascii="宋体" w:hAnsi="宋体" w:cs="宋体" w:eastAsia="宋体" w:hint="default"/>
          <w:b/>
          <w:bCs/>
          <w:sz w:val="16"/>
          <w:szCs w:val="16"/>
        </w:rPr>
      </w:pPr>
    </w:p>
    <w:p>
      <w:pPr>
        <w:spacing w:before="0"/>
        <w:ind w:left="552"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before="139"/>
        <w:ind w:left="552" w:right="144" w:firstLine="0"/>
        <w:jc w:val="left"/>
        <w:rPr>
          <w:rFonts w:ascii="宋体" w:hAnsi="宋体" w:cs="宋体" w:eastAsia="宋体" w:hint="default"/>
          <w:sz w:val="21"/>
          <w:szCs w:val="21"/>
        </w:rPr>
      </w:pPr>
      <w:r>
        <w:rPr>
          <w:rFonts w:ascii="宋体" w:hAnsi="宋体" w:cs="宋体" w:eastAsia="宋体" w:hint="default"/>
          <w:sz w:val="21"/>
          <w:szCs w:val="21"/>
        </w:rPr>
        <w:t>重大在手订单详见“第五节 重要事项”之“重大合同及期履行情况</w:t>
      </w:r>
      <w:r>
        <w:rPr>
          <w:rFonts w:ascii="宋体" w:hAnsi="宋体" w:cs="宋体" w:eastAsia="宋体" w:hint="default"/>
          <w:spacing w:val="-17"/>
          <w:sz w:val="21"/>
          <w:szCs w:val="21"/>
        </w:rPr>
        <w:t> </w:t>
      </w:r>
      <w:r>
        <w:rPr>
          <w:rFonts w:ascii="宋体" w:hAnsi="宋体" w:cs="宋体" w:eastAsia="宋体" w:hint="default"/>
          <w:sz w:val="21"/>
          <w:szCs w:val="21"/>
        </w:rPr>
        <w:t>3其他重大合同”。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0"/>
        <w:ind w:right="144"/>
        <w:jc w:val="left"/>
        <w:rPr>
          <w:b w:val="0"/>
          <w:bCs w:val="0"/>
        </w:rPr>
      </w:pPr>
      <w:r>
        <w:rPr/>
        <w:t>公司报告期内产品或服务发生重大变化或调整有关情况</w:t>
      </w:r>
      <w:r>
        <w:rPr>
          <w:b w:val="0"/>
          <w:bCs w:val="0"/>
        </w:rPr>
      </w:r>
    </w:p>
    <w:p>
      <w:pPr>
        <w:spacing w:before="164"/>
        <w:ind w:left="49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Heading3"/>
        <w:spacing w:line="240" w:lineRule="auto" w:before="0"/>
        <w:ind w:right="144"/>
        <w:jc w:val="left"/>
        <w:rPr>
          <w:b w:val="0"/>
          <w:bCs w:val="0"/>
        </w:rPr>
      </w:pPr>
      <w:r>
        <w:rPr/>
        <w:t>公司主要销售客户情况</w:t>
      </w:r>
      <w:r>
        <w:rPr>
          <w:b w:val="0"/>
          <w:bCs w:val="0"/>
        </w:rPr>
      </w:r>
    </w:p>
    <w:p>
      <w:pPr>
        <w:spacing w:after="0" w:line="240" w:lineRule="auto"/>
        <w:jc w:val="left"/>
        <w:sectPr>
          <w:pgSz w:w="11910" w:h="16840"/>
          <w:pgMar w:header="911" w:footer="1012" w:top="1580" w:bottom="1200" w:left="100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tbl>
      <w:tblPr>
        <w:tblW w:w="0" w:type="auto"/>
        <w:jc w:val="left"/>
        <w:tblInd w:w="119" w:type="dxa"/>
        <w:tblLayout w:type="fixed"/>
        <w:tblCellMar>
          <w:top w:w="0" w:type="dxa"/>
          <w:left w:w="0" w:type="dxa"/>
          <w:bottom w:w="0" w:type="dxa"/>
          <w:right w:w="0" w:type="dxa"/>
        </w:tblCellMar>
        <w:tblLook w:val="01E0"/>
      </w:tblPr>
      <w:tblGrid>
        <w:gridCol w:w="4253"/>
        <w:gridCol w:w="5307"/>
      </w:tblGrid>
      <w:tr>
        <w:trPr>
          <w:trHeight w:val="437" w:hRule="exact"/>
        </w:trPr>
        <w:tc>
          <w:tcPr>
            <w:tcW w:w="4253"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9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5"/>
              <w:ind w:right="90"/>
              <w:jc w:val="right"/>
              <w:rPr>
                <w:rFonts w:ascii="Times New Roman" w:hAnsi="Times New Roman" w:cs="Times New Roman" w:eastAsia="Times New Roman" w:hint="default"/>
                <w:sz w:val="18"/>
                <w:szCs w:val="18"/>
              </w:rPr>
            </w:pPr>
            <w:r>
              <w:rPr>
                <w:rFonts w:ascii="Times New Roman"/>
                <w:spacing w:val="-1"/>
                <w:sz w:val="18"/>
              </w:rPr>
              <w:t>815,114,054.10</w:t>
            </w:r>
          </w:p>
        </w:tc>
      </w:tr>
      <w:tr>
        <w:trPr>
          <w:trHeight w:val="457" w:hRule="exact"/>
        </w:trPr>
        <w:tc>
          <w:tcPr>
            <w:tcW w:w="4253"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74"/>
              <w:ind w:left="9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4"/>
              <w:ind w:right="90"/>
              <w:jc w:val="right"/>
              <w:rPr>
                <w:rFonts w:ascii="Times New Roman" w:hAnsi="Times New Roman" w:cs="Times New Roman" w:eastAsia="Times New Roman" w:hint="default"/>
                <w:sz w:val="18"/>
                <w:szCs w:val="18"/>
              </w:rPr>
            </w:pPr>
            <w:r>
              <w:rPr>
                <w:rFonts w:ascii="Times New Roman"/>
                <w:spacing w:val="-1"/>
                <w:sz w:val="18"/>
              </w:rPr>
              <w:t>13.94%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144"/>
        <w:jc w:val="left"/>
        <w:rPr>
          <w:b w:val="0"/>
          <w:bCs w:val="0"/>
        </w:rPr>
      </w:pPr>
      <w:r>
        <w:rPr/>
        <w:t>公司前</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r>
        <w:rPr>
          <w:b w:val="0"/>
          <w:bCs w:val="0"/>
        </w:rPr>
      </w:r>
    </w:p>
    <w:p>
      <w:pPr>
        <w:spacing w:before="146"/>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802"/>
        <w:gridCol w:w="3301"/>
        <w:gridCol w:w="2322"/>
        <w:gridCol w:w="3143"/>
      </w:tblGrid>
      <w:tr>
        <w:trPr>
          <w:trHeight w:val="412" w:hRule="exact"/>
        </w:trPr>
        <w:tc>
          <w:tcPr>
            <w:tcW w:w="80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30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32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b/>
                <w:bCs/>
                <w:sz w:val="18"/>
                <w:szCs w:val="18"/>
              </w:rPr>
              <w:t>销售额（元）</w:t>
            </w:r>
            <w:r>
              <w:rPr>
                <w:rFonts w:ascii="宋体" w:hAnsi="宋体" w:cs="宋体" w:eastAsia="宋体" w:hint="default"/>
                <w:sz w:val="18"/>
                <w:szCs w:val="18"/>
              </w:rPr>
            </w:r>
          </w:p>
        </w:tc>
        <w:tc>
          <w:tcPr>
            <w:tcW w:w="314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b/>
                <w:bCs/>
                <w:sz w:val="18"/>
                <w:szCs w:val="18"/>
              </w:rPr>
              <w:t>占年度销售总额比例</w:t>
            </w:r>
            <w:r>
              <w:rPr>
                <w:rFonts w:ascii="宋体" w:hAnsi="宋体" w:cs="宋体" w:eastAsia="宋体" w:hint="default"/>
                <w:sz w:val="18"/>
                <w:szCs w:val="18"/>
              </w:rPr>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245,630,096.77</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3"/>
              <w:ind w:right="6"/>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236,457,950.79</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162,361,517.99</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3"/>
              <w:ind w:right="6"/>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90,323,195.97</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88"/>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80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80,341,292.58</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1.37%</w:t>
            </w:r>
          </w:p>
        </w:tc>
      </w:tr>
      <w:tr>
        <w:trPr>
          <w:trHeight w:val="412" w:hRule="exact"/>
        </w:trPr>
        <w:tc>
          <w:tcPr>
            <w:tcW w:w="80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815,114,054.10</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13.94%</w:t>
            </w:r>
          </w:p>
        </w:tc>
      </w:tr>
    </w:tbl>
    <w:p>
      <w:pPr>
        <w:spacing w:line="240" w:lineRule="auto" w:before="1"/>
        <w:rPr>
          <w:rFonts w:ascii="宋体" w:hAnsi="宋体" w:cs="宋体" w:eastAsia="宋体" w:hint="default"/>
          <w:sz w:val="18"/>
          <w:szCs w:val="18"/>
        </w:rPr>
      </w:pPr>
    </w:p>
    <w:p>
      <w:pPr>
        <w:pStyle w:val="Heading3"/>
        <w:spacing w:line="240" w:lineRule="auto"/>
        <w:ind w:right="144"/>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8"/>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911" w:footer="1012" w:top="1580" w:bottom="1200" w:left="1000" w:right="1020"/>
        </w:sectPr>
      </w:pPr>
    </w:p>
    <w:p>
      <w:pPr>
        <w:pStyle w:val="Heading3"/>
        <w:spacing w:line="240" w:lineRule="auto"/>
        <w:ind w:right="0"/>
        <w:jc w:val="left"/>
        <w:rPr>
          <w:b w:val="0"/>
          <w:bCs w:val="0"/>
        </w:rPr>
      </w:pPr>
      <w:r>
        <w:rPr>
          <w:w w:val="95"/>
        </w:rPr>
        <w:t>行业分类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1096" w:space="7823"/>
            <w:col w:w="971"/>
          </w:cols>
        </w:sectPr>
      </w:pPr>
    </w:p>
    <w:p>
      <w:pPr>
        <w:spacing w:line="240" w:lineRule="auto" w:before="13"/>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197"/>
        <w:gridCol w:w="660"/>
        <w:gridCol w:w="1620"/>
        <w:gridCol w:w="1500"/>
        <w:gridCol w:w="1680"/>
        <w:gridCol w:w="1695"/>
        <w:gridCol w:w="1219"/>
      </w:tblGrid>
      <w:tr>
        <w:trPr>
          <w:trHeight w:val="412" w:hRule="exact"/>
        </w:trPr>
        <w:tc>
          <w:tcPr>
            <w:tcW w:w="1197"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660" w:type="dxa"/>
            <w:vMerge w:val="restart"/>
            <w:tcBorders>
              <w:top w:val="single" w:sz="12"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20"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75"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9"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197" w:type="dxa"/>
            <w:vMerge/>
            <w:tcBorders>
              <w:left w:val="single" w:sz="12"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1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19" w:type="dxa"/>
            <w:vMerge/>
            <w:tcBorders>
              <w:left w:val="single" w:sz="4" w:space="0" w:color="000000"/>
              <w:bottom w:val="single" w:sz="4" w:space="0" w:color="000000"/>
              <w:right w:val="single" w:sz="12" w:space="0" w:color="000000"/>
            </w:tcBorders>
            <w:shd w:val="clear" w:color="auto" w:fill="D3D3D3"/>
          </w:tcPr>
          <w:p>
            <w:pPr/>
          </w:p>
        </w:tc>
      </w:tr>
      <w:tr>
        <w:trPr>
          <w:trHeight w:val="402" w:hRule="exact"/>
        </w:trPr>
        <w:tc>
          <w:tcPr>
            <w:tcW w:w="11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6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4,354,945,657.48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4,109,668,436.98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11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622,209,441.52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19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60"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4,977,155,099.00</w:t>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4,109,668,436.98</w:t>
            </w:r>
          </w:p>
        </w:tc>
        <w:tc>
          <w:tcPr>
            <w:tcW w:w="16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2"/>
                <w:sz w:val="18"/>
              </w:rPr>
              <w:t>21.11%</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440" w:bottom="280" w:left="1000" w:right="1020"/>
        </w:sectPr>
      </w:pPr>
    </w:p>
    <w:p>
      <w:pPr>
        <w:pStyle w:val="Heading3"/>
        <w:spacing w:line="240" w:lineRule="auto" w:before="174"/>
        <w:ind w:right="0"/>
        <w:jc w:val="left"/>
        <w:rPr>
          <w:b w:val="0"/>
          <w:bCs w:val="0"/>
        </w:rPr>
      </w:pPr>
      <w:r>
        <w:rPr>
          <w:w w:val="95"/>
        </w:rPr>
        <w:t>产品分类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20"/>
          <w:szCs w:val="20"/>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1096" w:space="7823"/>
            <w:col w:w="971"/>
          </w:cols>
        </w:sectPr>
      </w:pPr>
    </w:p>
    <w:tbl>
      <w:tblPr>
        <w:tblW w:w="0" w:type="auto"/>
        <w:jc w:val="left"/>
        <w:tblInd w:w="119" w:type="dxa"/>
        <w:tblLayout w:type="fixed"/>
        <w:tblCellMar>
          <w:top w:w="0" w:type="dxa"/>
          <w:left w:w="0" w:type="dxa"/>
          <w:bottom w:w="0" w:type="dxa"/>
          <w:right w:w="0" w:type="dxa"/>
        </w:tblCellMar>
        <w:tblLook w:val="01E0"/>
      </w:tblPr>
      <w:tblGrid>
        <w:gridCol w:w="1347"/>
        <w:gridCol w:w="495"/>
        <w:gridCol w:w="1650"/>
        <w:gridCol w:w="1605"/>
        <w:gridCol w:w="1740"/>
        <w:gridCol w:w="1515"/>
        <w:gridCol w:w="1219"/>
      </w:tblGrid>
      <w:tr>
        <w:trPr>
          <w:trHeight w:val="412" w:hRule="exact"/>
        </w:trPr>
        <w:tc>
          <w:tcPr>
            <w:tcW w:w="1347"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495" w:type="dxa"/>
            <w:vMerge w:val="restart"/>
            <w:tcBorders>
              <w:top w:val="single" w:sz="12" w:space="0" w:color="000000"/>
              <w:left w:val="single" w:sz="4" w:space="0" w:color="000000"/>
              <w:right w:val="single" w:sz="4" w:space="0" w:color="000000"/>
            </w:tcBorders>
            <w:shd w:val="clear" w:color="auto" w:fill="D3D3D3"/>
          </w:tcPr>
          <w:p>
            <w:pPr>
              <w:pStyle w:val="TableParagraph"/>
              <w:spacing w:line="316" w:lineRule="auto" w:before="97"/>
              <w:ind w:left="151" w:right="151"/>
              <w:jc w:val="left"/>
              <w:rPr>
                <w:rFonts w:ascii="宋体" w:hAnsi="宋体" w:cs="宋体" w:eastAsia="宋体" w:hint="default"/>
                <w:sz w:val="18"/>
                <w:szCs w:val="18"/>
              </w:rPr>
            </w:pPr>
            <w:r>
              <w:rPr>
                <w:rFonts w:ascii="宋体" w:hAnsi="宋体" w:cs="宋体" w:eastAsia="宋体" w:hint="default"/>
                <w:sz w:val="18"/>
                <w:szCs w:val="18"/>
              </w:rPr>
              <w:t>项 目</w:t>
            </w:r>
          </w:p>
        </w:tc>
        <w:tc>
          <w:tcPr>
            <w:tcW w:w="3255"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55"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9"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47" w:type="dxa"/>
            <w:vMerge/>
            <w:tcBorders>
              <w:left w:val="single" w:sz="12" w:space="0" w:color="000000"/>
              <w:bottom w:val="single" w:sz="4" w:space="0" w:color="000000"/>
              <w:right w:val="single" w:sz="4" w:space="0" w:color="000000"/>
            </w:tcBorders>
            <w:shd w:val="clear" w:color="auto" w:fill="D3D3D3"/>
          </w:tcPr>
          <w:p>
            <w:pPr/>
          </w:p>
        </w:tc>
        <w:tc>
          <w:tcPr>
            <w:tcW w:w="495"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19"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13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495"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2,795,680,854.88</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2,766,311,290.25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67.31%</w:t>
            </w: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1.06%</w:t>
            </w:r>
          </w:p>
        </w:tc>
      </w:tr>
      <w:tr>
        <w:trPr>
          <w:trHeight w:val="322" w:hRule="exact"/>
        </w:trPr>
        <w:tc>
          <w:tcPr>
            <w:tcW w:w="13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495"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446,927,766.56</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8.98%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503,783,508.32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12.26%</w:t>
            </w: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2"/>
                <w:sz w:val="18"/>
              </w:rPr>
              <w:t>-11.29%</w:t>
            </w:r>
          </w:p>
        </w:tc>
      </w:tr>
      <w:tr>
        <w:trPr>
          <w:trHeight w:val="322" w:hRule="exact"/>
        </w:trPr>
        <w:tc>
          <w:tcPr>
            <w:tcW w:w="13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495"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1,087,174,182.69</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839,573,638.41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20.43%</w:t>
            </w:r>
          </w:p>
        </w:tc>
        <w:tc>
          <w:tcPr>
            <w:tcW w:w="12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29.49%</w:t>
            </w:r>
          </w:p>
        </w:tc>
      </w:tr>
      <w:tr>
        <w:trPr>
          <w:trHeight w:val="322" w:hRule="exact"/>
        </w:trPr>
        <w:tc>
          <w:tcPr>
            <w:tcW w:w="13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495"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647,372,294.87</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13.01%</w:t>
            </w:r>
          </w:p>
        </w:tc>
        <w:tc>
          <w:tcPr>
            <w:tcW w:w="174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12" w:space="0" w:color="000000"/>
            </w:tcBorders>
          </w:tcPr>
          <w:p>
            <w:pPr/>
          </w:p>
        </w:tc>
      </w:tr>
      <w:tr>
        <w:trPr>
          <w:trHeight w:val="332" w:hRule="exact"/>
        </w:trPr>
        <w:tc>
          <w:tcPr>
            <w:tcW w:w="134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5" w:type="dxa"/>
            <w:tcBorders>
              <w:top w:val="single" w:sz="4" w:space="0" w:color="000000"/>
              <w:left w:val="single" w:sz="4" w:space="0" w:color="000000"/>
              <w:bottom w:val="single" w:sz="12" w:space="0" w:color="000000"/>
              <w:right w:val="single" w:sz="4" w:space="0" w:color="000000"/>
            </w:tcBorders>
          </w:tcPr>
          <w:p>
            <w:pPr/>
          </w:p>
        </w:tc>
        <w:tc>
          <w:tcPr>
            <w:tcW w:w="1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4,977,155,099.00</w:t>
            </w:r>
          </w:p>
        </w:tc>
        <w:tc>
          <w:tcPr>
            <w:tcW w:w="16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4,109,668,436.98</w:t>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2"/>
                <w:sz w:val="18"/>
              </w:rPr>
              <w:t>21.11%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40" w:bottom="280" w:left="1000" w:right="1020"/>
        </w:sectPr>
      </w:pPr>
    </w:p>
    <w:p>
      <w:pPr>
        <w:spacing w:line="240" w:lineRule="auto" w:before="5"/>
        <w:rPr>
          <w:rFonts w:ascii="宋体" w:hAnsi="宋体" w:cs="宋体" w:eastAsia="宋体" w:hint="default"/>
          <w:sz w:val="20"/>
          <w:szCs w:val="20"/>
        </w:rPr>
      </w:pPr>
    </w:p>
    <w:p>
      <w:pPr>
        <w:pStyle w:val="Heading4"/>
        <w:spacing w:line="240" w:lineRule="auto" w:before="26"/>
        <w:ind w:left="132" w:right="144" w:firstLine="0"/>
        <w:jc w:val="left"/>
      </w:pPr>
      <w:r>
        <w:rPr/>
        <w:t>说明</w:t>
      </w:r>
    </w:p>
    <w:p>
      <w:pPr>
        <w:spacing w:line="240" w:lineRule="auto" w:before="9"/>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332"/>
        <w:gridCol w:w="1741"/>
        <w:gridCol w:w="1452"/>
        <w:gridCol w:w="2050"/>
        <w:gridCol w:w="1288"/>
        <w:gridCol w:w="1677"/>
      </w:tblGrid>
      <w:tr>
        <w:trPr>
          <w:trHeight w:val="443" w:hRule="exact"/>
        </w:trPr>
        <w:tc>
          <w:tcPr>
            <w:tcW w:w="1332" w:type="dxa"/>
            <w:vMerge w:val="restart"/>
            <w:tcBorders>
              <w:top w:val="single" w:sz="12" w:space="0" w:color="000000"/>
              <w:left w:val="single" w:sz="12"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成本项目</w:t>
            </w:r>
            <w:r>
              <w:rPr>
                <w:rFonts w:ascii="宋体" w:hAnsi="宋体" w:cs="宋体" w:eastAsia="宋体" w:hint="default"/>
                <w:sz w:val="18"/>
                <w:szCs w:val="18"/>
              </w:rPr>
            </w:r>
          </w:p>
        </w:tc>
        <w:tc>
          <w:tcPr>
            <w:tcW w:w="8208" w:type="dxa"/>
            <w:gridSpan w:val="5"/>
            <w:tcBorders>
              <w:top w:val="single" w:sz="12"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67"/>
              <w:ind w:left="10" w:right="0"/>
              <w:jc w:val="center"/>
              <w:rPr>
                <w:rFonts w:ascii="宋体" w:hAnsi="宋体" w:cs="宋体" w:eastAsia="宋体" w:hint="default"/>
                <w:sz w:val="18"/>
                <w:szCs w:val="18"/>
              </w:rPr>
            </w:pPr>
            <w:r>
              <w:rPr>
                <w:rFonts w:ascii="宋体" w:hAnsi="宋体" w:cs="宋体" w:eastAsia="宋体" w:hint="default"/>
                <w:b/>
                <w:bCs/>
                <w:sz w:val="18"/>
                <w:szCs w:val="18"/>
              </w:rPr>
              <w:t>电力产品</w:t>
            </w:r>
            <w:r>
              <w:rPr>
                <w:rFonts w:ascii="宋体" w:hAnsi="宋体" w:cs="宋体" w:eastAsia="宋体" w:hint="default"/>
                <w:sz w:val="18"/>
                <w:szCs w:val="18"/>
              </w:rPr>
            </w:r>
          </w:p>
        </w:tc>
      </w:tr>
      <w:tr>
        <w:trPr>
          <w:trHeight w:val="416" w:hRule="exact"/>
        </w:trPr>
        <w:tc>
          <w:tcPr>
            <w:tcW w:w="1332" w:type="dxa"/>
            <w:vMerge/>
            <w:tcBorders>
              <w:left w:val="single" w:sz="12" w:space="0" w:color="000000"/>
              <w:right w:val="single" w:sz="4" w:space="0" w:color="000000"/>
            </w:tcBorders>
            <w:shd w:val="clear" w:color="auto" w:fill="BFBFBF"/>
          </w:tcPr>
          <w:p>
            <w:pP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338"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8"/>
              <w:ind w:left="202"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6" w:hRule="exact"/>
        </w:trPr>
        <w:tc>
          <w:tcPr>
            <w:tcW w:w="1332" w:type="dxa"/>
            <w:vMerge/>
            <w:tcBorders>
              <w:left w:val="single" w:sz="12" w:space="0" w:color="000000"/>
              <w:bottom w:val="single" w:sz="4" w:space="0" w:color="000000"/>
              <w:right w:val="single" w:sz="4" w:space="0" w:color="000000"/>
            </w:tcBorders>
            <w:shd w:val="clear" w:color="auto" w:fill="BFBFBF"/>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90"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2,613,217,362.34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93.47%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2,580,415,171.54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93.28%</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88"/>
              <w:jc w:val="right"/>
              <w:rPr>
                <w:rFonts w:ascii="Times New Roman" w:hAnsi="Times New Roman" w:cs="Times New Roman" w:eastAsia="Times New Roman" w:hint="default"/>
                <w:sz w:val="18"/>
                <w:szCs w:val="18"/>
              </w:rPr>
            </w:pPr>
            <w:r>
              <w:rPr>
                <w:rFonts w:ascii="Times New Roman"/>
                <w:spacing w:val="-1"/>
                <w:sz w:val="18"/>
              </w:rPr>
              <w:t>1.27%</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42,016,974.48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1.50%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40,111,513.71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1.45%</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8"/>
              <w:jc w:val="right"/>
              <w:rPr>
                <w:rFonts w:ascii="Times New Roman" w:hAnsi="Times New Roman" w:cs="Times New Roman" w:eastAsia="Times New Roman" w:hint="default"/>
                <w:sz w:val="18"/>
                <w:szCs w:val="18"/>
              </w:rPr>
            </w:pPr>
            <w:r>
              <w:rPr>
                <w:rFonts w:ascii="Times New Roman"/>
                <w:spacing w:val="-1"/>
                <w:sz w:val="18"/>
              </w:rPr>
              <w:t>4.75%</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24,739,872.66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0.89%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23,790,277.10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0.86%</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8"/>
              <w:jc w:val="right"/>
              <w:rPr>
                <w:rFonts w:ascii="Times New Roman" w:hAnsi="Times New Roman" w:cs="Times New Roman" w:eastAsia="Times New Roman" w:hint="default"/>
                <w:sz w:val="18"/>
                <w:szCs w:val="18"/>
              </w:rPr>
            </w:pPr>
            <w:r>
              <w:rPr>
                <w:rFonts w:ascii="Times New Roman"/>
                <w:spacing w:val="-1"/>
                <w:sz w:val="18"/>
              </w:rPr>
              <w:t>3.99%</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51,763,870.17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1.85%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52,836,545.65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z w:val="18"/>
              </w:rPr>
              <w:t>1.91%</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88"/>
              <w:jc w:val="right"/>
              <w:rPr>
                <w:rFonts w:ascii="Times New Roman" w:hAnsi="Times New Roman" w:cs="Times New Roman" w:eastAsia="Times New Roman" w:hint="default"/>
                <w:sz w:val="18"/>
                <w:szCs w:val="18"/>
              </w:rPr>
            </w:pPr>
            <w:r>
              <w:rPr>
                <w:rFonts w:ascii="Times New Roman"/>
                <w:spacing w:val="-1"/>
                <w:w w:val="95"/>
                <w:sz w:val="18"/>
              </w:rPr>
              <w:t>-2.03%</w:t>
            </w:r>
            <w:r>
              <w:rPr>
                <w:rFonts w:ascii="Times New Roman"/>
                <w:spacing w:val="-1"/>
                <w:sz w:val="18"/>
              </w:rPr>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63,942,775.23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2.29%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69,157,782.25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2.50%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8"/>
              <w:jc w:val="right"/>
              <w:rPr>
                <w:rFonts w:ascii="Times New Roman" w:hAnsi="Times New Roman" w:cs="Times New Roman" w:eastAsia="Times New Roman" w:hint="default"/>
                <w:sz w:val="18"/>
                <w:szCs w:val="18"/>
              </w:rPr>
            </w:pPr>
            <w:r>
              <w:rPr>
                <w:rFonts w:ascii="Times New Roman"/>
                <w:spacing w:val="-1"/>
                <w:sz w:val="18"/>
              </w:rPr>
              <w:t>-7.54%</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2,795,680,854.88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2,766,311,290.25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z w:val="18"/>
              </w:rPr>
              <w:t>1.06%</w:t>
            </w:r>
          </w:p>
        </w:tc>
      </w:tr>
      <w:tr>
        <w:trPr>
          <w:trHeight w:val="416" w:hRule="exact"/>
        </w:trPr>
        <w:tc>
          <w:tcPr>
            <w:tcW w:w="1332" w:type="dxa"/>
            <w:vMerge w:val="restart"/>
            <w:tcBorders>
              <w:top w:val="single" w:sz="4" w:space="0" w:color="000000"/>
              <w:left w:val="single" w:sz="12"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成本项目</w:t>
            </w:r>
            <w:r>
              <w:rPr>
                <w:rFonts w:ascii="宋体" w:hAnsi="宋体" w:cs="宋体" w:eastAsia="宋体" w:hint="default"/>
                <w:sz w:val="18"/>
                <w:szCs w:val="18"/>
              </w:rPr>
            </w:r>
          </w:p>
        </w:tc>
        <w:tc>
          <w:tcPr>
            <w:tcW w:w="8208" w:type="dxa"/>
            <w:gridSpan w:val="5"/>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9"/>
              <w:ind w:left="10" w:right="0"/>
              <w:jc w:val="center"/>
              <w:rPr>
                <w:rFonts w:ascii="宋体" w:hAnsi="宋体" w:cs="宋体" w:eastAsia="宋体" w:hint="default"/>
                <w:sz w:val="18"/>
                <w:szCs w:val="18"/>
              </w:rPr>
            </w:pPr>
            <w:r>
              <w:rPr>
                <w:rFonts w:ascii="宋体" w:hAnsi="宋体" w:cs="宋体" w:eastAsia="宋体" w:hint="default"/>
                <w:b/>
                <w:bCs/>
                <w:sz w:val="18"/>
                <w:szCs w:val="18"/>
              </w:rPr>
              <w:t>通信产品</w:t>
            </w:r>
            <w:r>
              <w:rPr>
                <w:rFonts w:ascii="宋体" w:hAnsi="宋体" w:cs="宋体" w:eastAsia="宋体" w:hint="default"/>
                <w:sz w:val="18"/>
                <w:szCs w:val="18"/>
              </w:rPr>
            </w:r>
          </w:p>
        </w:tc>
      </w:tr>
      <w:tr>
        <w:trPr>
          <w:trHeight w:val="415" w:hRule="exact"/>
        </w:trPr>
        <w:tc>
          <w:tcPr>
            <w:tcW w:w="1332" w:type="dxa"/>
            <w:vMerge/>
            <w:tcBorders>
              <w:left w:val="single" w:sz="12" w:space="0" w:color="000000"/>
              <w:right w:val="single" w:sz="4" w:space="0" w:color="000000"/>
            </w:tcBorders>
            <w:shd w:val="clear" w:color="auto" w:fill="BFBFBF"/>
          </w:tcPr>
          <w:p>
            <w:pP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338"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8"/>
              <w:ind w:left="202"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7" w:hRule="exact"/>
        </w:trPr>
        <w:tc>
          <w:tcPr>
            <w:tcW w:w="1332" w:type="dxa"/>
            <w:vMerge/>
            <w:tcBorders>
              <w:left w:val="single" w:sz="12" w:space="0" w:color="000000"/>
              <w:bottom w:val="single" w:sz="4" w:space="0" w:color="000000"/>
              <w:right w:val="single" w:sz="4" w:space="0" w:color="000000"/>
            </w:tcBorders>
            <w:shd w:val="clear" w:color="auto" w:fill="BFBFBF"/>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90"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381,696,825.77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85.41%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422,564,155.08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83.88%</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86"/>
              <w:jc w:val="right"/>
              <w:rPr>
                <w:rFonts w:ascii="Times New Roman" w:hAnsi="Times New Roman" w:cs="Times New Roman" w:eastAsia="Times New Roman" w:hint="default"/>
                <w:sz w:val="18"/>
                <w:szCs w:val="18"/>
              </w:rPr>
            </w:pPr>
            <w:r>
              <w:rPr>
                <w:rFonts w:ascii="Times New Roman"/>
                <w:spacing w:val="-1"/>
                <w:sz w:val="18"/>
              </w:rPr>
              <w:t>-9.67%</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17,307,010.51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3.87%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19,401,725.19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3.85%</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-10.80%</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11,458,039.53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2.56%</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13,617,471.75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2.70%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-15.86%</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3,733,343.91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0.84%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5,366,780.44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z w:val="18"/>
              </w:rPr>
              <w:t>1.07%</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86"/>
              <w:jc w:val="right"/>
              <w:rPr>
                <w:rFonts w:ascii="Times New Roman" w:hAnsi="Times New Roman" w:cs="Times New Roman" w:eastAsia="Times New Roman" w:hint="default"/>
                <w:sz w:val="18"/>
                <w:szCs w:val="18"/>
              </w:rPr>
            </w:pPr>
            <w:r>
              <w:rPr>
                <w:rFonts w:ascii="Times New Roman"/>
                <w:spacing w:val="-1"/>
                <w:sz w:val="18"/>
              </w:rPr>
              <w:t>-30.44%</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32,732,546.84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7.32%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42,833,375.86</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8.50%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-23.58%</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446,927,766.56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503,783,508.32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-11.29%</w:t>
            </w:r>
          </w:p>
        </w:tc>
      </w:tr>
      <w:tr>
        <w:trPr>
          <w:trHeight w:val="415" w:hRule="exact"/>
        </w:trPr>
        <w:tc>
          <w:tcPr>
            <w:tcW w:w="1332" w:type="dxa"/>
            <w:vMerge w:val="restart"/>
            <w:tcBorders>
              <w:top w:val="single" w:sz="4" w:space="0" w:color="000000"/>
              <w:left w:val="single" w:sz="12"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成本项目</w:t>
            </w:r>
            <w:r>
              <w:rPr>
                <w:rFonts w:ascii="宋体" w:hAnsi="宋体" w:cs="宋体" w:eastAsia="宋体" w:hint="default"/>
                <w:sz w:val="18"/>
                <w:szCs w:val="18"/>
              </w:rPr>
            </w:r>
          </w:p>
        </w:tc>
        <w:tc>
          <w:tcPr>
            <w:tcW w:w="8208" w:type="dxa"/>
            <w:gridSpan w:val="5"/>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b/>
                <w:bCs/>
                <w:sz w:val="18"/>
                <w:szCs w:val="18"/>
              </w:rPr>
              <w:t>高分子材料</w:t>
            </w:r>
            <w:r>
              <w:rPr>
                <w:rFonts w:ascii="宋体" w:hAnsi="宋体" w:cs="宋体" w:eastAsia="宋体" w:hint="default"/>
                <w:sz w:val="18"/>
                <w:szCs w:val="18"/>
              </w:rPr>
            </w:r>
          </w:p>
        </w:tc>
      </w:tr>
      <w:tr>
        <w:trPr>
          <w:trHeight w:val="417" w:hRule="exact"/>
        </w:trPr>
        <w:tc>
          <w:tcPr>
            <w:tcW w:w="1332" w:type="dxa"/>
            <w:vMerge/>
            <w:tcBorders>
              <w:left w:val="single" w:sz="12" w:space="0" w:color="000000"/>
              <w:right w:val="single" w:sz="4" w:space="0" w:color="000000"/>
            </w:tcBorders>
            <w:shd w:val="clear" w:color="auto" w:fill="BFBFBF"/>
          </w:tcPr>
          <w:p>
            <w:pP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338"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6" w:hRule="exact"/>
        </w:trPr>
        <w:tc>
          <w:tcPr>
            <w:tcW w:w="1332" w:type="dxa"/>
            <w:vMerge/>
            <w:tcBorders>
              <w:left w:val="single" w:sz="12" w:space="0" w:color="000000"/>
              <w:bottom w:val="single" w:sz="4" w:space="0" w:color="000000"/>
              <w:right w:val="single" w:sz="4" w:space="0" w:color="000000"/>
            </w:tcBorders>
            <w:shd w:val="clear" w:color="auto" w:fill="BFBFBF"/>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414" w:right="0"/>
              <w:jc w:val="left"/>
              <w:rPr>
                <w:rFonts w:ascii="宋体" w:hAnsi="宋体" w:cs="宋体" w:eastAsia="宋体" w:hint="default"/>
                <w:sz w:val="18"/>
                <w:szCs w:val="18"/>
              </w:rPr>
            </w:pPr>
            <w:r>
              <w:rPr>
                <w:rFonts w:ascii="宋体" w:hAnsi="宋体" w:cs="宋体" w:eastAsia="宋体" w:hint="default"/>
                <w:b/>
                <w:bCs/>
                <w:sz w:val="18"/>
                <w:szCs w:val="18"/>
              </w:rPr>
              <w:t>金额（元）</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569" w:right="0"/>
              <w:jc w:val="left"/>
              <w:rPr>
                <w:rFonts w:ascii="宋体" w:hAnsi="宋体" w:cs="宋体" w:eastAsia="宋体" w:hint="default"/>
                <w:sz w:val="18"/>
                <w:szCs w:val="18"/>
              </w:rPr>
            </w:pPr>
            <w:r>
              <w:rPr>
                <w:rFonts w:ascii="宋体" w:hAnsi="宋体" w:cs="宋体" w:eastAsia="宋体" w:hint="default"/>
                <w:b/>
                <w:bCs/>
                <w:sz w:val="18"/>
                <w:szCs w:val="18"/>
              </w:rPr>
              <w:t>金额（元）</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90"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1,018,030,965.70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93.64%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789,438,749.48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94.03%</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86"/>
              <w:jc w:val="right"/>
              <w:rPr>
                <w:rFonts w:ascii="Times New Roman" w:hAnsi="Times New Roman" w:cs="Times New Roman" w:eastAsia="Times New Roman" w:hint="default"/>
                <w:sz w:val="18"/>
                <w:szCs w:val="18"/>
              </w:rPr>
            </w:pPr>
            <w:r>
              <w:rPr>
                <w:rFonts w:ascii="Times New Roman"/>
                <w:spacing w:val="-1"/>
                <w:sz w:val="18"/>
              </w:rPr>
              <w:t>28.96%</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12,321,881.60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1.13%</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8,824,600.73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1.05%</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39.63%</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16,028,786.17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1.47%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12,080,349.28</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1.44%</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32.68%</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12,011,682.53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1.11%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6,694,038.20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z w:val="18"/>
              </w:rPr>
              <w:t>0.80%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9"/>
              <w:ind w:right="86"/>
              <w:jc w:val="right"/>
              <w:rPr>
                <w:rFonts w:ascii="Times New Roman" w:hAnsi="Times New Roman" w:cs="Times New Roman" w:eastAsia="Times New Roman" w:hint="default"/>
                <w:sz w:val="18"/>
                <w:szCs w:val="18"/>
              </w:rPr>
            </w:pPr>
            <w:r>
              <w:rPr>
                <w:rFonts w:ascii="Times New Roman"/>
                <w:spacing w:val="-1"/>
                <w:sz w:val="18"/>
              </w:rPr>
              <w:t>79.44%</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28,780,866.69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2.65%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22,535,900.72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2.68%</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27.71%</w:t>
            </w: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1,087,174,182.69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839,573,638.41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16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6"/>
              <w:jc w:val="right"/>
              <w:rPr>
                <w:rFonts w:ascii="Times New Roman" w:hAnsi="Times New Roman" w:cs="Times New Roman" w:eastAsia="Times New Roman" w:hint="default"/>
                <w:sz w:val="18"/>
                <w:szCs w:val="18"/>
              </w:rPr>
            </w:pPr>
            <w:r>
              <w:rPr>
                <w:rFonts w:ascii="Times New Roman"/>
                <w:spacing w:val="-1"/>
                <w:sz w:val="18"/>
              </w:rPr>
              <w:t>29.49%</w:t>
            </w:r>
          </w:p>
        </w:tc>
      </w:tr>
      <w:tr>
        <w:trPr>
          <w:trHeight w:val="416" w:hRule="exact"/>
        </w:trPr>
        <w:tc>
          <w:tcPr>
            <w:tcW w:w="1332" w:type="dxa"/>
            <w:vMerge w:val="restart"/>
            <w:tcBorders>
              <w:top w:val="single" w:sz="4" w:space="0" w:color="000000"/>
              <w:left w:val="single" w:sz="12"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成本项目</w:t>
            </w:r>
            <w:r>
              <w:rPr>
                <w:rFonts w:ascii="宋体" w:hAnsi="宋体" w:cs="宋体" w:eastAsia="宋体" w:hint="default"/>
                <w:sz w:val="18"/>
                <w:szCs w:val="18"/>
              </w:rPr>
            </w:r>
          </w:p>
        </w:tc>
        <w:tc>
          <w:tcPr>
            <w:tcW w:w="8208" w:type="dxa"/>
            <w:gridSpan w:val="5"/>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b/>
                <w:bCs/>
                <w:sz w:val="18"/>
                <w:szCs w:val="18"/>
              </w:rPr>
              <w:t>贸易及其他</w:t>
            </w:r>
            <w:r>
              <w:rPr>
                <w:rFonts w:ascii="宋体" w:hAnsi="宋体" w:cs="宋体" w:eastAsia="宋体" w:hint="default"/>
                <w:sz w:val="18"/>
                <w:szCs w:val="18"/>
              </w:rPr>
            </w:r>
          </w:p>
        </w:tc>
      </w:tr>
      <w:tr>
        <w:trPr>
          <w:trHeight w:val="416" w:hRule="exact"/>
        </w:trPr>
        <w:tc>
          <w:tcPr>
            <w:tcW w:w="1332" w:type="dxa"/>
            <w:vMerge/>
            <w:tcBorders>
              <w:left w:val="single" w:sz="12" w:space="0" w:color="000000"/>
              <w:right w:val="single" w:sz="4" w:space="0" w:color="000000"/>
            </w:tcBorders>
            <w:shd w:val="clear" w:color="auto" w:fill="BFBFBF"/>
          </w:tcPr>
          <w:p>
            <w:pP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338"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8"/>
              <w:ind w:left="202"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6" w:hRule="exact"/>
        </w:trPr>
        <w:tc>
          <w:tcPr>
            <w:tcW w:w="1332" w:type="dxa"/>
            <w:vMerge/>
            <w:tcBorders>
              <w:left w:val="single" w:sz="12" w:space="0" w:color="000000"/>
              <w:bottom w:val="single" w:sz="4" w:space="0" w:color="000000"/>
              <w:right w:val="single" w:sz="4" w:space="0" w:color="000000"/>
            </w:tcBorders>
            <w:shd w:val="clear" w:color="auto" w:fill="BFBFBF"/>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0"/>
              <w:ind w:left="190"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77" w:type="dxa"/>
            <w:tcBorders>
              <w:top w:val="single" w:sz="4" w:space="0" w:color="000000"/>
              <w:left w:val="single" w:sz="4" w:space="0" w:color="000000"/>
              <w:bottom w:val="single" w:sz="4" w:space="0" w:color="000000"/>
              <w:right w:val="single" w:sz="12" w:space="0" w:color="000000"/>
            </w:tcBorders>
            <w:shd w:val="clear" w:color="auto" w:fill="BFBFBF"/>
          </w:tcPr>
          <w:p>
            <w:pPr/>
          </w:p>
        </w:tc>
      </w:tr>
      <w:tr>
        <w:trPr>
          <w:trHeight w:val="424" w:hRule="exact"/>
        </w:trPr>
        <w:tc>
          <w:tcPr>
            <w:tcW w:w="13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647,221,178.40</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99.97%</w:t>
            </w:r>
          </w:p>
        </w:tc>
        <w:tc>
          <w:tcPr>
            <w:tcW w:w="2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z w:val="18"/>
              </w:rPr>
              <w:t>0</w:t>
            </w:r>
          </w:p>
        </w:tc>
        <w:tc>
          <w:tcPr>
            <w:tcW w:w="1288" w:type="dxa"/>
            <w:tcBorders>
              <w:top w:val="single" w:sz="4" w:space="0" w:color="000000"/>
              <w:left w:val="single" w:sz="4" w:space="0" w:color="000000"/>
              <w:bottom w:val="single" w:sz="12" w:space="0" w:color="000000"/>
              <w:right w:val="single" w:sz="4" w:space="0" w:color="000000"/>
            </w:tcBorders>
          </w:tcPr>
          <w:p>
            <w:pPr/>
          </w:p>
        </w:tc>
        <w:tc>
          <w:tcPr>
            <w:tcW w:w="167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911" w:footer="1012" w:top="1580" w:bottom="1200" w:left="1000" w:right="1020"/>
        </w:sectPr>
      </w:pPr>
    </w:p>
    <w:p>
      <w:pPr>
        <w:spacing w:line="240" w:lineRule="auto" w:before="2"/>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332"/>
        <w:gridCol w:w="1741"/>
        <w:gridCol w:w="1452"/>
        <w:gridCol w:w="2050"/>
        <w:gridCol w:w="1288"/>
        <w:gridCol w:w="1677"/>
      </w:tblGrid>
      <w:tr>
        <w:trPr>
          <w:trHeight w:val="426" w:hRule="exact"/>
        </w:trPr>
        <w:tc>
          <w:tcPr>
            <w:tcW w:w="133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7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18"/>
                <w:szCs w:val="18"/>
              </w:rPr>
            </w:pPr>
            <w:r>
              <w:rPr>
                <w:rFonts w:ascii="Times New Roman"/>
                <w:spacing w:val="-1"/>
                <w:sz w:val="18"/>
              </w:rPr>
              <w:t>70,303.26</w:t>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18"/>
                <w:szCs w:val="18"/>
              </w:rPr>
            </w:pPr>
            <w:r>
              <w:rPr>
                <w:rFonts w:ascii="Times New Roman"/>
                <w:spacing w:val="-1"/>
                <w:sz w:val="18"/>
              </w:rPr>
              <w:t>0.01%</w:t>
            </w:r>
          </w:p>
        </w:tc>
        <w:tc>
          <w:tcPr>
            <w:tcW w:w="20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z w:val="18"/>
              </w:rPr>
              <w:t>0</w:t>
            </w:r>
          </w:p>
        </w:tc>
        <w:tc>
          <w:tcPr>
            <w:tcW w:w="1288" w:type="dxa"/>
            <w:tcBorders>
              <w:top w:val="single" w:sz="12" w:space="0" w:color="000000"/>
              <w:left w:val="single" w:sz="4" w:space="0" w:color="000000"/>
              <w:bottom w:val="single" w:sz="4" w:space="0" w:color="000000"/>
              <w:right w:val="single" w:sz="4" w:space="0" w:color="000000"/>
            </w:tcBorders>
          </w:tcPr>
          <w:p>
            <w:pPr/>
          </w:p>
        </w:tc>
        <w:tc>
          <w:tcPr>
            <w:tcW w:w="1677" w:type="dxa"/>
            <w:tcBorders>
              <w:top w:val="single" w:sz="12" w:space="0" w:color="000000"/>
              <w:left w:val="single" w:sz="4" w:space="0" w:color="000000"/>
              <w:bottom w:val="single" w:sz="4" w:space="0" w:color="000000"/>
              <w:right w:val="single" w:sz="12" w:space="0" w:color="000000"/>
            </w:tcBorders>
          </w:tcPr>
          <w:p>
            <w:pP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z w:val="18"/>
              </w:rPr>
              <w:t>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12" w:space="0" w:color="000000"/>
            </w:tcBorders>
          </w:tcPr>
          <w:p>
            <w:pP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13,702.32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0.01%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z w:val="18"/>
              </w:rPr>
              <w:t>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12" w:space="0" w:color="000000"/>
            </w:tcBorders>
          </w:tcPr>
          <w:p>
            <w:pPr/>
          </w:p>
        </w:tc>
      </w:tr>
      <w:tr>
        <w:trPr>
          <w:trHeight w:val="416" w:hRule="exact"/>
        </w:trPr>
        <w:tc>
          <w:tcPr>
            <w:tcW w:w="13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0"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18"/>
                <w:szCs w:val="18"/>
              </w:rPr>
            </w:pPr>
            <w:r>
              <w:rPr>
                <w:rFonts w:ascii="Times New Roman"/>
                <w:spacing w:val="-1"/>
                <w:sz w:val="18"/>
              </w:rPr>
              <w:t>67,110.89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Times New Roman" w:hAnsi="Times New Roman" w:cs="Times New Roman" w:eastAsia="Times New Roman" w:hint="default"/>
                <w:sz w:val="18"/>
                <w:szCs w:val="18"/>
              </w:rPr>
            </w:pPr>
            <w:r>
              <w:rPr>
                <w:rFonts w:ascii="Times New Roman"/>
                <w:spacing w:val="-1"/>
                <w:sz w:val="18"/>
              </w:rPr>
              <w:t>0.01%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sz w:val="18"/>
              </w:rPr>
              <w:t>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12" w:space="0" w:color="000000"/>
            </w:tcBorders>
          </w:tcPr>
          <w:p>
            <w:pPr/>
          </w:p>
        </w:tc>
      </w:tr>
      <w:tr>
        <w:trPr>
          <w:trHeight w:val="434" w:hRule="exact"/>
        </w:trPr>
        <w:tc>
          <w:tcPr>
            <w:tcW w:w="13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left="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647,372,294.87</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20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0</w:t>
            </w:r>
          </w:p>
        </w:tc>
        <w:tc>
          <w:tcPr>
            <w:tcW w:w="1288" w:type="dxa"/>
            <w:tcBorders>
              <w:top w:val="single" w:sz="4" w:space="0" w:color="000000"/>
              <w:left w:val="single" w:sz="4" w:space="0" w:color="000000"/>
              <w:bottom w:val="single" w:sz="12" w:space="0" w:color="000000"/>
              <w:right w:val="single" w:sz="4" w:space="0" w:color="000000"/>
            </w:tcBorders>
          </w:tcPr>
          <w:p>
            <w:pPr/>
          </w:p>
        </w:tc>
        <w:tc>
          <w:tcPr>
            <w:tcW w:w="167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ind w:right="144"/>
        <w:jc w:val="left"/>
        <w:rPr>
          <w:b w:val="0"/>
          <w:bCs w:val="0"/>
        </w:rPr>
      </w:pPr>
      <w:r>
        <w:rPr/>
        <w:t>公司主要供应商情况</w:t>
      </w:r>
      <w:r>
        <w:rPr>
          <w:b w:val="0"/>
          <w:bCs w:val="0"/>
        </w:rPr>
      </w:r>
    </w:p>
    <w:p>
      <w:pPr>
        <w:spacing w:line="240" w:lineRule="auto" w:before="11"/>
        <w:rPr>
          <w:rFonts w:ascii="宋体" w:hAnsi="宋体" w:cs="宋体" w:eastAsia="宋体" w:hint="default"/>
          <w:b/>
          <w:bCs/>
          <w:sz w:val="11"/>
          <w:szCs w:val="11"/>
        </w:rPr>
      </w:pPr>
    </w:p>
    <w:tbl>
      <w:tblPr>
        <w:tblW w:w="0" w:type="auto"/>
        <w:jc w:val="left"/>
        <w:tblInd w:w="119" w:type="dxa"/>
        <w:tblLayout w:type="fixed"/>
        <w:tblCellMar>
          <w:top w:w="0" w:type="dxa"/>
          <w:left w:w="0" w:type="dxa"/>
          <w:bottom w:w="0" w:type="dxa"/>
          <w:right w:w="0" w:type="dxa"/>
        </w:tblCellMar>
        <w:tblLook w:val="01E0"/>
      </w:tblPr>
      <w:tblGrid>
        <w:gridCol w:w="4270"/>
        <w:gridCol w:w="4730"/>
      </w:tblGrid>
      <w:tr>
        <w:trPr>
          <w:trHeight w:val="428" w:hRule="exact"/>
        </w:trPr>
        <w:tc>
          <w:tcPr>
            <w:tcW w:w="427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9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3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2"/>
              <w:ind w:right="91"/>
              <w:jc w:val="right"/>
              <w:rPr>
                <w:rFonts w:ascii="Times New Roman" w:hAnsi="Times New Roman" w:cs="Times New Roman" w:eastAsia="Times New Roman" w:hint="default"/>
                <w:sz w:val="18"/>
                <w:szCs w:val="18"/>
              </w:rPr>
            </w:pPr>
            <w:r>
              <w:rPr>
                <w:rFonts w:ascii="Times New Roman"/>
                <w:spacing w:val="-1"/>
                <w:sz w:val="18"/>
              </w:rPr>
              <w:t>2,255,295,524.92</w:t>
            </w:r>
          </w:p>
        </w:tc>
      </w:tr>
      <w:tr>
        <w:trPr>
          <w:trHeight w:val="440" w:hRule="exact"/>
        </w:trPr>
        <w:tc>
          <w:tcPr>
            <w:tcW w:w="427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66"/>
              <w:ind w:left="9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pacing w:val="-1"/>
                <w:sz w:val="18"/>
              </w:rPr>
              <w:t>39.60%</w:t>
            </w:r>
          </w:p>
        </w:tc>
      </w:tr>
    </w:tbl>
    <w:p>
      <w:pPr>
        <w:spacing w:before="51"/>
        <w:ind w:left="132" w:right="144" w:firstLine="0"/>
        <w:jc w:val="left"/>
        <w:rPr>
          <w:rFonts w:ascii="宋体" w:hAnsi="宋体" w:cs="宋体" w:eastAsia="宋体" w:hint="default"/>
          <w:sz w:val="18"/>
          <w:szCs w:val="18"/>
        </w:rPr>
      </w:pPr>
      <w:r>
        <w:rPr>
          <w:rFonts w:ascii="宋体" w:hAnsi="宋体" w:cs="宋体" w:eastAsia="宋体" w:hint="default"/>
          <w:sz w:val="18"/>
          <w:szCs w:val="18"/>
        </w:rPr>
        <w:t>注：属于同一实际控制人控制的供应商应当合并列示，受同一国有资产管理机构实际控制的除外。</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Heading3"/>
        <w:spacing w:line="240" w:lineRule="auto" w:before="0"/>
        <w:ind w:right="144"/>
        <w:jc w:val="left"/>
        <w:rPr>
          <w:b w:val="0"/>
          <w:bCs w:val="0"/>
        </w:rPr>
      </w:pPr>
      <w:r>
        <w:rPr/>
        <w:t>公司前</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r>
        <w:rPr>
          <w:b w:val="0"/>
          <w:bCs w:val="0"/>
        </w:rPr>
      </w:r>
    </w:p>
    <w:p>
      <w:pPr>
        <w:spacing w:before="146"/>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35"/>
        <w:gridCol w:w="3168"/>
        <w:gridCol w:w="3004"/>
        <w:gridCol w:w="1895"/>
      </w:tblGrid>
      <w:tr>
        <w:trPr>
          <w:trHeight w:val="332" w:hRule="exact"/>
        </w:trPr>
        <w:tc>
          <w:tcPr>
            <w:tcW w:w="93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00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5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189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824,081,578.89</w:t>
            </w:r>
          </w:p>
        </w:tc>
        <w:tc>
          <w:tcPr>
            <w:tcW w:w="1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sz w:val="18"/>
              </w:rPr>
              <w:t>14.47%</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407,684,365.51</w:t>
            </w:r>
          </w:p>
        </w:tc>
        <w:tc>
          <w:tcPr>
            <w:tcW w:w="1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393,586,074.17</w:t>
            </w:r>
          </w:p>
        </w:tc>
        <w:tc>
          <w:tcPr>
            <w:tcW w:w="1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8"/>
              <w:jc w:val="right"/>
              <w:rPr>
                <w:rFonts w:ascii="Times New Roman" w:hAnsi="Times New Roman" w:cs="Times New Roman" w:eastAsia="Times New Roman" w:hint="default"/>
                <w:sz w:val="18"/>
                <w:szCs w:val="18"/>
              </w:rPr>
            </w:pPr>
            <w:r>
              <w:rPr>
                <w:rFonts w:ascii="Times New Roman"/>
                <w:sz w:val="18"/>
              </w:rPr>
              <w:t>6.91%</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322,730,614.39</w:t>
            </w:r>
          </w:p>
        </w:tc>
        <w:tc>
          <w:tcPr>
            <w:tcW w:w="1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8"/>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935"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307,212,891.96</w:t>
            </w:r>
          </w:p>
        </w:tc>
        <w:tc>
          <w:tcPr>
            <w:tcW w:w="1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8"/>
              <w:jc w:val="right"/>
              <w:rPr>
                <w:rFonts w:ascii="Times New Roman" w:hAnsi="Times New Roman" w:cs="Times New Roman" w:eastAsia="Times New Roman" w:hint="default"/>
                <w:sz w:val="18"/>
                <w:szCs w:val="18"/>
              </w:rPr>
            </w:pPr>
            <w:r>
              <w:rPr>
                <w:rFonts w:ascii="Times New Roman"/>
                <w:sz w:val="18"/>
              </w:rPr>
              <w:t>5.39%</w:t>
            </w:r>
          </w:p>
        </w:tc>
      </w:tr>
      <w:tr>
        <w:trPr>
          <w:trHeight w:val="412" w:hRule="exact"/>
        </w:trPr>
        <w:tc>
          <w:tcPr>
            <w:tcW w:w="935"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2,255,295,524.92</w:t>
            </w:r>
          </w:p>
        </w:tc>
        <w:tc>
          <w:tcPr>
            <w:tcW w:w="18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1"/>
              <w:jc w:val="right"/>
              <w:rPr>
                <w:rFonts w:ascii="Times New Roman" w:hAnsi="Times New Roman" w:cs="Times New Roman" w:eastAsia="Times New Roman" w:hint="default"/>
                <w:sz w:val="18"/>
                <w:szCs w:val="18"/>
              </w:rPr>
            </w:pPr>
            <w:r>
              <w:rPr>
                <w:rFonts w:ascii="Times New Roman"/>
                <w:spacing w:val="-1"/>
                <w:sz w:val="18"/>
              </w:rPr>
              <w:t>39.60%</w:t>
            </w:r>
          </w:p>
        </w:tc>
      </w:tr>
    </w:tbl>
    <w:p>
      <w:pPr>
        <w:spacing w:before="52"/>
        <w:ind w:left="132" w:right="144" w:firstLine="0"/>
        <w:jc w:val="left"/>
        <w:rPr>
          <w:rFonts w:ascii="宋体" w:hAnsi="宋体" w:cs="宋体" w:eastAsia="宋体" w:hint="default"/>
          <w:sz w:val="18"/>
          <w:szCs w:val="18"/>
        </w:rPr>
      </w:pPr>
      <w:r>
        <w:rPr>
          <w:rFonts w:ascii="宋体" w:hAnsi="宋体" w:cs="宋体" w:eastAsia="宋体" w:hint="default"/>
          <w:sz w:val="18"/>
          <w:szCs w:val="18"/>
        </w:rPr>
        <w:t>注：属于同一实际控制人控制的供应商应当合并列示，受同一国有资产管理机构实际控制的除外。</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1" w:footer="1012" w:top="1580" w:bottom="1200" w:left="1000" w:right="1020"/>
        </w:sectPr>
      </w:pPr>
    </w:p>
    <w:p>
      <w:pPr>
        <w:pStyle w:val="Heading3"/>
        <w:spacing w:line="240" w:lineRule="auto" w:before="157"/>
        <w:ind w:right="0"/>
        <w:jc w:val="left"/>
        <w:rPr>
          <w:b w:val="0"/>
          <w:bCs w:val="0"/>
        </w:rPr>
      </w:pPr>
      <w:r>
        <w:rPr>
          <w:rFonts w:ascii="Times New Roman" w:hAnsi="Times New Roman" w:cs="Times New Roman" w:eastAsia="Times New Roman" w:hint="default"/>
          <w:w w:val="95"/>
        </w:rPr>
        <w:t>4</w:t>
      </w:r>
      <w:r>
        <w:rPr>
          <w:w w:val="95"/>
        </w:rPr>
        <w:t>、费用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17"/>
          <w:szCs w:val="17"/>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440" w:bottom="280" w:left="1000" w:right="1020"/>
          <w:cols w:num="2" w:equalWidth="0">
            <w:col w:w="973" w:space="7825"/>
            <w:col w:w="1092"/>
          </w:cols>
        </w:sectPr>
      </w:pP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304"/>
        <w:gridCol w:w="2575"/>
        <w:gridCol w:w="2235"/>
        <w:gridCol w:w="1843"/>
      </w:tblGrid>
      <w:tr>
        <w:trPr>
          <w:trHeight w:val="362" w:hRule="exact"/>
        </w:trPr>
        <w:tc>
          <w:tcPr>
            <w:tcW w:w="2304" w:type="dxa"/>
            <w:tcBorders>
              <w:top w:val="single" w:sz="12" w:space="0" w:color="000000"/>
              <w:left w:val="single" w:sz="12" w:space="0" w:color="000000"/>
              <w:bottom w:val="single" w:sz="4" w:space="0" w:color="000000"/>
              <w:right w:val="single" w:sz="4" w:space="0" w:color="000000"/>
            </w:tcBorders>
            <w:shd w:val="clear" w:color="auto" w:fill="DFDFDF"/>
          </w:tcPr>
          <w:p>
            <w:pPr>
              <w:pStyle w:val="TableParagraph"/>
              <w:spacing w:line="240" w:lineRule="auto" w:before="27"/>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575" w:type="dxa"/>
            <w:tcBorders>
              <w:top w:val="single" w:sz="12"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35" w:type="dxa"/>
            <w:tcBorders>
              <w:top w:val="single" w:sz="12"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tcBorders>
              <w:top w:val="single" w:sz="12" w:space="0" w:color="000000"/>
              <w:left w:val="single" w:sz="4" w:space="0" w:color="000000"/>
              <w:bottom w:val="single" w:sz="4" w:space="0" w:color="000000"/>
              <w:right w:val="single" w:sz="12" w:space="0" w:color="000000"/>
            </w:tcBorders>
            <w:shd w:val="clear" w:color="auto" w:fill="DFDFDF"/>
          </w:tcPr>
          <w:p>
            <w:pPr>
              <w:pStyle w:val="TableParagraph"/>
              <w:spacing w:line="240" w:lineRule="auto" w:before="27"/>
              <w:ind w:left="5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52" w:hRule="exact"/>
        </w:trPr>
        <w:tc>
          <w:tcPr>
            <w:tcW w:w="23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7"/>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宋体" w:hAnsi="宋体" w:cs="宋体" w:eastAsia="宋体" w:hint="default"/>
                <w:sz w:val="18"/>
                <w:szCs w:val="18"/>
              </w:rPr>
            </w:pPr>
            <w:r>
              <w:rPr>
                <w:rFonts w:ascii="宋体"/>
                <w:spacing w:val="-1"/>
                <w:sz w:val="18"/>
              </w:rPr>
              <w:t>305,004,964.88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
              <w:jc w:val="right"/>
              <w:rPr>
                <w:rFonts w:ascii="宋体" w:hAnsi="宋体" w:cs="宋体" w:eastAsia="宋体" w:hint="default"/>
                <w:sz w:val="18"/>
                <w:szCs w:val="18"/>
              </w:rPr>
            </w:pPr>
            <w:r>
              <w:rPr>
                <w:rFonts w:ascii="宋体"/>
                <w:spacing w:val="-1"/>
                <w:sz w:val="18"/>
              </w:rPr>
              <w:t>219,856,975.74</w:t>
            </w:r>
          </w:p>
        </w:tc>
        <w:tc>
          <w:tcPr>
            <w:tcW w:w="18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38.73%</w:t>
            </w:r>
          </w:p>
        </w:tc>
      </w:tr>
      <w:tr>
        <w:trPr>
          <w:trHeight w:val="352" w:hRule="exact"/>
        </w:trPr>
        <w:tc>
          <w:tcPr>
            <w:tcW w:w="230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
              <w:jc w:val="right"/>
              <w:rPr>
                <w:rFonts w:ascii="宋体" w:hAnsi="宋体" w:cs="宋体" w:eastAsia="宋体" w:hint="default"/>
                <w:sz w:val="18"/>
                <w:szCs w:val="18"/>
              </w:rPr>
            </w:pPr>
            <w:r>
              <w:rPr>
                <w:rFonts w:ascii="宋体"/>
                <w:spacing w:val="-1"/>
                <w:sz w:val="18"/>
              </w:rPr>
              <w:t>22,138,517.71</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
              <w:jc w:val="right"/>
              <w:rPr>
                <w:rFonts w:ascii="宋体" w:hAnsi="宋体" w:cs="宋体" w:eastAsia="宋体" w:hint="default"/>
                <w:sz w:val="18"/>
                <w:szCs w:val="18"/>
              </w:rPr>
            </w:pPr>
            <w:r>
              <w:rPr>
                <w:rFonts w:ascii="宋体"/>
                <w:spacing w:val="-1"/>
                <w:sz w:val="18"/>
              </w:rPr>
              <w:t>18,629,136.96</w:t>
            </w:r>
          </w:p>
        </w:tc>
        <w:tc>
          <w:tcPr>
            <w:tcW w:w="18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pacing w:val="-1"/>
                <w:sz w:val="18"/>
              </w:rPr>
              <w:t>18.84%</w:t>
            </w:r>
          </w:p>
        </w:tc>
      </w:tr>
      <w:tr>
        <w:trPr>
          <w:trHeight w:val="362" w:hRule="exact"/>
        </w:trPr>
        <w:tc>
          <w:tcPr>
            <w:tcW w:w="230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left="-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5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6"/>
              <w:jc w:val="right"/>
              <w:rPr>
                <w:rFonts w:ascii="宋体" w:hAnsi="宋体" w:cs="宋体" w:eastAsia="宋体" w:hint="default"/>
                <w:sz w:val="18"/>
                <w:szCs w:val="18"/>
              </w:rPr>
            </w:pPr>
            <w:r>
              <w:rPr>
                <w:rFonts w:ascii="宋体"/>
                <w:spacing w:val="-1"/>
                <w:sz w:val="18"/>
              </w:rPr>
              <w:t>868,119.08</w:t>
            </w:r>
          </w:p>
        </w:tc>
        <w:tc>
          <w:tcPr>
            <w:tcW w:w="22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7"/>
              <w:jc w:val="right"/>
              <w:rPr>
                <w:rFonts w:ascii="宋体" w:hAnsi="宋体" w:cs="宋体" w:eastAsia="宋体" w:hint="default"/>
                <w:sz w:val="18"/>
                <w:szCs w:val="18"/>
              </w:rPr>
            </w:pPr>
            <w:r>
              <w:rPr>
                <w:rFonts w:ascii="宋体"/>
                <w:spacing w:val="-1"/>
                <w:sz w:val="18"/>
              </w:rPr>
              <w:t>1,503,232.15</w:t>
            </w:r>
          </w:p>
        </w:tc>
        <w:tc>
          <w:tcPr>
            <w:tcW w:w="18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pacing w:val="-1"/>
                <w:sz w:val="18"/>
              </w:rPr>
              <w:t>-42.25%</w:t>
            </w:r>
          </w:p>
        </w:tc>
      </w:tr>
    </w:tbl>
    <w:p>
      <w:pPr>
        <w:spacing w:before="43"/>
        <w:ind w:left="552" w:right="144" w:firstLine="0"/>
        <w:jc w:val="left"/>
        <w:rPr>
          <w:rFonts w:ascii="宋体" w:hAnsi="宋体" w:cs="宋体" w:eastAsia="宋体" w:hint="default"/>
          <w:sz w:val="21"/>
          <w:szCs w:val="21"/>
        </w:rPr>
      </w:pPr>
      <w:r>
        <w:rPr>
          <w:rFonts w:ascii="宋体" w:hAnsi="宋体" w:cs="宋体" w:eastAsia="宋体" w:hint="default"/>
          <w:sz w:val="21"/>
          <w:szCs w:val="21"/>
        </w:rPr>
        <w:t>说明：</w:t>
      </w:r>
    </w:p>
    <w:p>
      <w:pPr>
        <w:spacing w:before="85"/>
        <w:ind w:left="552" w:right="144" w:firstLine="0"/>
        <w:jc w:val="left"/>
        <w:rPr>
          <w:rFonts w:ascii="宋体" w:hAnsi="宋体" w:cs="宋体" w:eastAsia="宋体" w:hint="default"/>
          <w:sz w:val="21"/>
          <w:szCs w:val="21"/>
        </w:rPr>
      </w:pPr>
      <w:r>
        <w:rPr>
          <w:rFonts w:ascii="宋体" w:hAnsi="宋体" w:cs="宋体" w:eastAsia="宋体" w:hint="default"/>
          <w:sz w:val="21"/>
          <w:szCs w:val="21"/>
        </w:rPr>
        <w:t>（1）管理费用同比增长</w:t>
      </w:r>
      <w:r>
        <w:rPr>
          <w:rFonts w:ascii="宋体" w:hAnsi="宋体" w:cs="宋体" w:eastAsia="宋体" w:hint="default"/>
          <w:spacing w:val="-75"/>
          <w:sz w:val="21"/>
          <w:szCs w:val="21"/>
        </w:rPr>
        <w:t> </w:t>
      </w:r>
      <w:r>
        <w:rPr>
          <w:rFonts w:ascii="宋体" w:hAnsi="宋体" w:cs="宋体" w:eastAsia="宋体" w:hint="default"/>
          <w:sz w:val="21"/>
          <w:szCs w:val="21"/>
        </w:rPr>
        <w:t>38.73%，主要是研发投入、职工薪酬以及股权激励成本增加导致。</w:t>
      </w:r>
    </w:p>
    <w:p>
      <w:pPr>
        <w:spacing w:before="85"/>
        <w:ind w:left="552" w:right="144" w:firstLine="0"/>
        <w:jc w:val="left"/>
        <w:rPr>
          <w:rFonts w:ascii="宋体" w:hAnsi="宋体" w:cs="宋体" w:eastAsia="宋体" w:hint="default"/>
          <w:sz w:val="21"/>
          <w:szCs w:val="21"/>
        </w:rPr>
      </w:pPr>
      <w:r>
        <w:rPr>
          <w:rFonts w:ascii="宋体" w:hAnsi="宋体" w:cs="宋体" w:eastAsia="宋体" w:hint="default"/>
          <w:sz w:val="21"/>
          <w:szCs w:val="21"/>
        </w:rPr>
        <w:t>（2）资产减值损失同比增长</w:t>
      </w:r>
      <w:r>
        <w:rPr>
          <w:rFonts w:ascii="宋体" w:hAnsi="宋体" w:cs="宋体" w:eastAsia="宋体" w:hint="default"/>
          <w:spacing w:val="-58"/>
          <w:sz w:val="21"/>
          <w:szCs w:val="21"/>
        </w:rPr>
        <w:t> </w:t>
      </w:r>
      <w:r>
        <w:rPr>
          <w:rFonts w:ascii="宋体" w:hAnsi="宋体" w:cs="宋体" w:eastAsia="宋体" w:hint="default"/>
          <w:sz w:val="21"/>
          <w:szCs w:val="21"/>
        </w:rPr>
        <w:t>18.84%，主要是坏账损失增加</w:t>
      </w:r>
      <w:r>
        <w:rPr>
          <w:rFonts w:ascii="宋体" w:hAnsi="宋体" w:cs="宋体" w:eastAsia="宋体" w:hint="default"/>
          <w:spacing w:val="-55"/>
          <w:sz w:val="21"/>
          <w:szCs w:val="21"/>
        </w:rPr>
        <w:t> </w:t>
      </w:r>
      <w:r>
        <w:rPr>
          <w:rFonts w:ascii="宋体" w:hAnsi="宋体" w:cs="宋体" w:eastAsia="宋体" w:hint="default"/>
          <w:sz w:val="21"/>
          <w:szCs w:val="21"/>
        </w:rPr>
        <w:t>306</w:t>
      </w:r>
      <w:r>
        <w:rPr>
          <w:rFonts w:ascii="宋体" w:hAnsi="宋体" w:cs="宋体" w:eastAsia="宋体" w:hint="default"/>
          <w:spacing w:val="-59"/>
          <w:sz w:val="21"/>
          <w:szCs w:val="21"/>
        </w:rPr>
        <w:t> </w:t>
      </w:r>
      <w:r>
        <w:rPr>
          <w:rFonts w:ascii="宋体" w:hAnsi="宋体" w:cs="宋体" w:eastAsia="宋体" w:hint="default"/>
          <w:sz w:val="21"/>
          <w:szCs w:val="21"/>
        </w:rPr>
        <w:t>万元，存货跌价损失增加</w:t>
      </w:r>
      <w:r>
        <w:rPr>
          <w:rFonts w:ascii="宋体" w:hAnsi="宋体" w:cs="宋体" w:eastAsia="宋体" w:hint="default"/>
          <w:spacing w:val="-55"/>
          <w:sz w:val="21"/>
          <w:szCs w:val="21"/>
        </w:rPr>
        <w:t> </w:t>
      </w:r>
      <w:r>
        <w:rPr>
          <w:rFonts w:ascii="宋体" w:hAnsi="宋体" w:cs="宋体" w:eastAsia="宋体" w:hint="default"/>
          <w:sz w:val="21"/>
          <w:szCs w:val="21"/>
        </w:rPr>
        <w:t>45</w:t>
      </w:r>
      <w:r>
        <w:rPr>
          <w:rFonts w:ascii="宋体" w:hAnsi="宋体" w:cs="宋体" w:eastAsia="宋体" w:hint="default"/>
          <w:spacing w:val="-59"/>
          <w:sz w:val="21"/>
          <w:szCs w:val="21"/>
        </w:rPr>
        <w:t> </w:t>
      </w:r>
      <w:r>
        <w:rPr>
          <w:rFonts w:ascii="宋体" w:hAnsi="宋体" w:cs="宋体" w:eastAsia="宋体" w:hint="default"/>
          <w:sz w:val="21"/>
          <w:szCs w:val="21"/>
        </w:rPr>
        <w:t>万元。</w:t>
      </w:r>
    </w:p>
    <w:p>
      <w:pPr>
        <w:spacing w:line="314" w:lineRule="auto" w:before="85"/>
        <w:ind w:left="132" w:right="97" w:firstLine="420"/>
        <w:jc w:val="left"/>
        <w:rPr>
          <w:rFonts w:ascii="宋体" w:hAnsi="宋体" w:cs="宋体" w:eastAsia="宋体" w:hint="default"/>
          <w:sz w:val="21"/>
          <w:szCs w:val="21"/>
        </w:rPr>
      </w:pPr>
      <w:r>
        <w:rPr>
          <w:rFonts w:ascii="宋体" w:hAnsi="宋体" w:cs="宋体" w:eastAsia="宋体" w:hint="default"/>
          <w:sz w:val="21"/>
          <w:szCs w:val="21"/>
        </w:rPr>
        <w:t>（3）投资收益同比减少</w:t>
      </w:r>
      <w:r>
        <w:rPr>
          <w:rFonts w:ascii="宋体" w:hAnsi="宋体" w:cs="宋体" w:eastAsia="宋体" w:hint="default"/>
          <w:spacing w:val="-58"/>
          <w:sz w:val="21"/>
          <w:szCs w:val="21"/>
        </w:rPr>
        <w:t> </w:t>
      </w:r>
      <w:r>
        <w:rPr>
          <w:rFonts w:ascii="宋体" w:hAnsi="宋体" w:cs="宋体" w:eastAsia="宋体" w:hint="default"/>
          <w:spacing w:val="-3"/>
          <w:sz w:val="21"/>
          <w:szCs w:val="21"/>
        </w:rPr>
        <w:t>42.25%，主要是</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年远期结售汇交割收益</w:t>
      </w:r>
      <w:r>
        <w:rPr>
          <w:rFonts w:ascii="宋体" w:hAnsi="宋体" w:cs="宋体" w:eastAsia="宋体" w:hint="default"/>
          <w:spacing w:val="-55"/>
          <w:sz w:val="21"/>
          <w:szCs w:val="21"/>
        </w:rPr>
        <w:t> </w:t>
      </w:r>
      <w:r>
        <w:rPr>
          <w:rFonts w:ascii="宋体" w:hAnsi="宋体" w:cs="宋体" w:eastAsia="宋体" w:hint="default"/>
          <w:sz w:val="21"/>
          <w:szCs w:val="21"/>
        </w:rPr>
        <w:t>142</w:t>
      </w:r>
      <w:r>
        <w:rPr>
          <w:rFonts w:ascii="宋体" w:hAnsi="宋体" w:cs="宋体" w:eastAsia="宋体" w:hint="default"/>
          <w:spacing w:val="-58"/>
          <w:sz w:val="21"/>
          <w:szCs w:val="21"/>
        </w:rPr>
        <w:t> </w:t>
      </w:r>
      <w:r>
        <w:rPr>
          <w:rFonts w:ascii="宋体" w:hAnsi="宋体" w:cs="宋体" w:eastAsia="宋体" w:hint="default"/>
          <w:spacing w:val="-3"/>
          <w:sz w:val="21"/>
          <w:szCs w:val="21"/>
        </w:rPr>
        <w:t>万元，铜期货投资收益</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8"/>
          <w:sz w:val="21"/>
          <w:szCs w:val="21"/>
        </w:rPr>
        <w:t> </w:t>
      </w:r>
      <w:r>
        <w:rPr>
          <w:rFonts w:ascii="宋体" w:hAnsi="宋体" w:cs="宋体" w:eastAsia="宋体" w:hint="default"/>
          <w:sz w:val="21"/>
          <w:szCs w:val="21"/>
        </w:rPr>
        <w:t>万</w:t>
      </w:r>
      <w:r>
        <w:rPr>
          <w:rFonts w:ascii="宋体" w:hAnsi="宋体" w:cs="宋体" w:eastAsia="宋体" w:hint="default"/>
          <w:w w:val="99"/>
          <w:sz w:val="21"/>
          <w:szCs w:val="21"/>
        </w:rPr>
        <w:t> </w:t>
      </w:r>
      <w:r>
        <w:rPr>
          <w:rFonts w:ascii="宋体" w:hAnsi="宋体" w:cs="宋体" w:eastAsia="宋体" w:hint="default"/>
          <w:sz w:val="21"/>
          <w:szCs w:val="21"/>
        </w:rPr>
        <w:t>元，2014</w:t>
      </w:r>
      <w:r>
        <w:rPr>
          <w:rFonts w:ascii="宋体" w:hAnsi="宋体" w:cs="宋体" w:eastAsia="宋体" w:hint="default"/>
          <w:spacing w:val="-57"/>
          <w:sz w:val="21"/>
          <w:szCs w:val="21"/>
        </w:rPr>
        <w:t> </w:t>
      </w:r>
      <w:r>
        <w:rPr>
          <w:rFonts w:ascii="宋体" w:hAnsi="宋体" w:cs="宋体" w:eastAsia="宋体" w:hint="default"/>
          <w:sz w:val="21"/>
          <w:szCs w:val="21"/>
        </w:rPr>
        <w:t>年长期股权投资收益</w:t>
      </w:r>
      <w:r>
        <w:rPr>
          <w:rFonts w:ascii="宋体" w:hAnsi="宋体" w:cs="宋体" w:eastAsia="宋体" w:hint="default"/>
          <w:spacing w:val="-54"/>
          <w:sz w:val="21"/>
          <w:szCs w:val="21"/>
        </w:rPr>
        <w:t> </w:t>
      </w:r>
      <w:r>
        <w:rPr>
          <w:rFonts w:ascii="宋体" w:hAnsi="宋体" w:cs="宋体" w:eastAsia="宋体" w:hint="default"/>
          <w:sz w:val="21"/>
          <w:szCs w:val="21"/>
        </w:rPr>
        <w:t>53</w:t>
      </w:r>
      <w:r>
        <w:rPr>
          <w:rFonts w:ascii="宋体" w:hAnsi="宋体" w:cs="宋体" w:eastAsia="宋体" w:hint="default"/>
          <w:spacing w:val="-57"/>
          <w:sz w:val="21"/>
          <w:szCs w:val="21"/>
        </w:rPr>
        <w:t> </w:t>
      </w:r>
      <w:r>
        <w:rPr>
          <w:rFonts w:ascii="宋体" w:hAnsi="宋体" w:cs="宋体" w:eastAsia="宋体" w:hint="default"/>
          <w:sz w:val="21"/>
          <w:szCs w:val="21"/>
        </w:rPr>
        <w:t>万元，远期结售汇交割收益</w:t>
      </w:r>
      <w:r>
        <w:rPr>
          <w:rFonts w:ascii="宋体" w:hAnsi="宋体" w:cs="宋体" w:eastAsia="宋体" w:hint="default"/>
          <w:spacing w:val="-54"/>
          <w:sz w:val="21"/>
          <w:szCs w:val="21"/>
        </w:rPr>
        <w:t> </w:t>
      </w:r>
      <w:r>
        <w:rPr>
          <w:rFonts w:ascii="宋体" w:hAnsi="宋体" w:cs="宋体" w:eastAsia="宋体" w:hint="default"/>
          <w:sz w:val="21"/>
          <w:szCs w:val="21"/>
        </w:rPr>
        <w:t>34</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after="0" w:line="314" w:lineRule="auto"/>
        <w:jc w:val="left"/>
        <w:rPr>
          <w:rFonts w:ascii="宋体" w:hAnsi="宋体" w:cs="宋体" w:eastAsia="宋体" w:hint="default"/>
          <w:sz w:val="21"/>
          <w:szCs w:val="21"/>
        </w:rPr>
        <w:sectPr>
          <w:type w:val="continuous"/>
          <w:pgSz w:w="11910" w:h="16840"/>
          <w:pgMar w:top="1440" w:bottom="280" w:left="1000" w:right="1020"/>
        </w:sectPr>
      </w:pPr>
    </w:p>
    <w:p>
      <w:pPr>
        <w:spacing w:line="240" w:lineRule="auto" w:before="5"/>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3196"/>
        <w:gridCol w:w="2692"/>
        <w:gridCol w:w="2176"/>
        <w:gridCol w:w="1296"/>
      </w:tblGrid>
      <w:tr>
        <w:trPr>
          <w:trHeight w:val="468" w:hRule="exact"/>
        </w:trPr>
        <w:tc>
          <w:tcPr>
            <w:tcW w:w="3196" w:type="dxa"/>
            <w:tcBorders>
              <w:top w:val="single" w:sz="12"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78"/>
              <w:ind w:left="27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92"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76"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96" w:type="dxa"/>
            <w:tcBorders>
              <w:top w:val="single" w:sz="12"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81"/>
              <w:ind w:left="28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40" w:hRule="exact"/>
        </w:trPr>
        <w:tc>
          <w:tcPr>
            <w:tcW w:w="31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1"/>
              <w:ind w:left="90" w:right="0"/>
              <w:jc w:val="left"/>
              <w:rPr>
                <w:rFonts w:ascii="宋体" w:hAnsi="宋体" w:cs="宋体" w:eastAsia="宋体" w:hint="default"/>
                <w:sz w:val="18"/>
                <w:szCs w:val="18"/>
              </w:rPr>
            </w:pPr>
            <w:r>
              <w:rPr>
                <w:rFonts w:ascii="宋体" w:hAnsi="宋体" w:cs="宋体" w:eastAsia="宋体" w:hint="default"/>
                <w:sz w:val="18"/>
                <w:szCs w:val="18"/>
              </w:rPr>
              <w:t>研发支出（元）</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6"/>
              <w:jc w:val="right"/>
              <w:rPr>
                <w:rFonts w:ascii="Times New Roman" w:hAnsi="Times New Roman" w:cs="Times New Roman" w:eastAsia="Times New Roman" w:hint="default"/>
                <w:sz w:val="18"/>
                <w:szCs w:val="18"/>
              </w:rPr>
            </w:pPr>
            <w:r>
              <w:rPr>
                <w:rFonts w:ascii="Times New Roman"/>
                <w:spacing w:val="-1"/>
                <w:sz w:val="18"/>
              </w:rPr>
              <w:t>213,067,247.87</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18"/>
                <w:szCs w:val="18"/>
              </w:rPr>
            </w:pPr>
            <w:r>
              <w:rPr>
                <w:rFonts w:ascii="Times New Roman"/>
                <w:spacing w:val="-1"/>
                <w:sz w:val="18"/>
              </w:rPr>
              <w:t>136,835,253.22</w:t>
            </w:r>
          </w:p>
        </w:tc>
        <w:tc>
          <w:tcPr>
            <w:tcW w:w="12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86"/>
              <w:jc w:val="right"/>
              <w:rPr>
                <w:rFonts w:ascii="Times New Roman" w:hAnsi="Times New Roman" w:cs="Times New Roman" w:eastAsia="Times New Roman" w:hint="default"/>
                <w:sz w:val="18"/>
                <w:szCs w:val="18"/>
              </w:rPr>
            </w:pPr>
            <w:r>
              <w:rPr>
                <w:rFonts w:ascii="Times New Roman"/>
                <w:spacing w:val="-1"/>
                <w:sz w:val="18"/>
              </w:rPr>
              <w:t>55.71%</w:t>
            </w:r>
          </w:p>
        </w:tc>
      </w:tr>
      <w:tr>
        <w:trPr>
          <w:trHeight w:val="440" w:hRule="exact"/>
        </w:trPr>
        <w:tc>
          <w:tcPr>
            <w:tcW w:w="31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0"/>
              <w:ind w:left="90" w:right="0"/>
              <w:jc w:val="left"/>
              <w:rPr>
                <w:rFonts w:ascii="宋体" w:hAnsi="宋体" w:cs="宋体" w:eastAsia="宋体" w:hint="default"/>
                <w:sz w:val="18"/>
                <w:szCs w:val="18"/>
              </w:rPr>
            </w:pPr>
            <w:r>
              <w:rPr>
                <w:rFonts w:ascii="宋体" w:hAnsi="宋体" w:cs="宋体" w:eastAsia="宋体" w:hint="default"/>
                <w:sz w:val="18"/>
                <w:szCs w:val="18"/>
              </w:rPr>
              <w:t>研发支出占净资产比重</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sz w:val="18"/>
              </w:rPr>
              <w:t>7.81%</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Times New Roman" w:hAnsi="Times New Roman" w:cs="Times New Roman" w:eastAsia="Times New Roman" w:hint="default"/>
                <w:sz w:val="18"/>
                <w:szCs w:val="18"/>
              </w:rPr>
            </w:pPr>
            <w:r>
              <w:rPr>
                <w:rFonts w:ascii="Times New Roman"/>
                <w:sz w:val="18"/>
              </w:rPr>
              <w:t>5.43%</w:t>
            </w:r>
          </w:p>
        </w:tc>
        <w:tc>
          <w:tcPr>
            <w:tcW w:w="12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86"/>
              <w:jc w:val="right"/>
              <w:rPr>
                <w:rFonts w:ascii="Times New Roman" w:hAnsi="Times New Roman" w:cs="Times New Roman" w:eastAsia="Times New Roman" w:hint="default"/>
                <w:sz w:val="18"/>
                <w:szCs w:val="18"/>
              </w:rPr>
            </w:pPr>
            <w:r>
              <w:rPr>
                <w:rFonts w:ascii="Times New Roman"/>
                <w:sz w:val="18"/>
              </w:rPr>
              <w:t>2.38%</w:t>
            </w:r>
          </w:p>
        </w:tc>
      </w:tr>
      <w:tr>
        <w:trPr>
          <w:trHeight w:val="477" w:hRule="exact"/>
        </w:trPr>
        <w:tc>
          <w:tcPr>
            <w:tcW w:w="319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4"/>
              <w:ind w:left="90" w:right="0"/>
              <w:jc w:val="left"/>
              <w:rPr>
                <w:rFonts w:ascii="宋体" w:hAnsi="宋体" w:cs="宋体" w:eastAsia="宋体" w:hint="default"/>
                <w:sz w:val="18"/>
                <w:szCs w:val="18"/>
              </w:rPr>
            </w:pPr>
            <w:r>
              <w:rPr>
                <w:rFonts w:ascii="宋体" w:hAnsi="宋体" w:cs="宋体" w:eastAsia="宋体" w:hint="default"/>
                <w:sz w:val="18"/>
                <w:szCs w:val="18"/>
              </w:rPr>
              <w:t>研发支出占营业收入比重</w:t>
            </w:r>
          </w:p>
        </w:tc>
        <w:tc>
          <w:tcPr>
            <w:tcW w:w="2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96"/>
              <w:jc w:val="right"/>
              <w:rPr>
                <w:rFonts w:ascii="Times New Roman" w:hAnsi="Times New Roman" w:cs="Times New Roman" w:eastAsia="Times New Roman" w:hint="default"/>
                <w:sz w:val="18"/>
                <w:szCs w:val="18"/>
              </w:rPr>
            </w:pPr>
            <w:r>
              <w:rPr>
                <w:rFonts w:ascii="Times New Roman"/>
                <w:sz w:val="18"/>
              </w:rPr>
              <w:t>3.64%</w:t>
            </w:r>
          </w:p>
        </w:tc>
        <w:tc>
          <w:tcPr>
            <w:tcW w:w="2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2.82%</w:t>
            </w:r>
          </w:p>
        </w:tc>
        <w:tc>
          <w:tcPr>
            <w:tcW w:w="129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6"/>
              <w:ind w:right="86"/>
              <w:jc w:val="right"/>
              <w:rPr>
                <w:rFonts w:ascii="Times New Roman" w:hAnsi="Times New Roman" w:cs="Times New Roman" w:eastAsia="Times New Roman" w:hint="default"/>
                <w:sz w:val="18"/>
                <w:szCs w:val="18"/>
              </w:rPr>
            </w:pPr>
            <w:r>
              <w:rPr>
                <w:rFonts w:ascii="Times New Roman"/>
                <w:sz w:val="18"/>
              </w:rPr>
              <w:t>0.82%</w:t>
            </w:r>
          </w:p>
        </w:tc>
      </w:tr>
    </w:tbl>
    <w:p>
      <w:pPr>
        <w:spacing w:line="240" w:lineRule="auto" w:before="5"/>
        <w:rPr>
          <w:rFonts w:ascii="宋体" w:hAnsi="宋体" w:cs="宋体" w:eastAsia="宋体" w:hint="default"/>
          <w:b/>
          <w:bCs/>
          <w:sz w:val="5"/>
          <w:szCs w:val="5"/>
        </w:rPr>
      </w:pPr>
    </w:p>
    <w:p>
      <w:pPr>
        <w:spacing w:line="408" w:lineRule="auto" w:before="34"/>
        <w:ind w:left="132" w:right="106" w:firstLine="480"/>
        <w:jc w:val="left"/>
        <w:rPr>
          <w:rFonts w:ascii="宋体" w:hAnsi="宋体" w:cs="宋体" w:eastAsia="宋体" w:hint="default"/>
          <w:sz w:val="21"/>
          <w:szCs w:val="21"/>
        </w:rPr>
      </w:pPr>
      <w:r>
        <w:rPr>
          <w:rFonts w:ascii="宋体" w:hAnsi="宋体" w:cs="宋体" w:eastAsia="宋体" w:hint="default"/>
          <w:sz w:val="21"/>
          <w:szCs w:val="21"/>
        </w:rPr>
        <w:t>报告期内研发支出</w:t>
      </w:r>
      <w:r>
        <w:rPr>
          <w:rFonts w:ascii="宋体" w:hAnsi="宋体" w:cs="宋体" w:eastAsia="宋体" w:hint="default"/>
          <w:spacing w:val="-61"/>
          <w:sz w:val="21"/>
          <w:szCs w:val="21"/>
        </w:rPr>
        <w:t> </w:t>
      </w:r>
      <w:r>
        <w:rPr>
          <w:rFonts w:ascii="宋体" w:hAnsi="宋体" w:cs="宋体" w:eastAsia="宋体" w:hint="default"/>
          <w:sz w:val="21"/>
          <w:szCs w:val="21"/>
        </w:rPr>
        <w:t>213,067,247.87</w:t>
      </w:r>
      <w:r>
        <w:rPr>
          <w:rFonts w:ascii="宋体" w:hAnsi="宋体" w:cs="宋体" w:eastAsia="宋体" w:hint="default"/>
          <w:spacing w:val="-59"/>
          <w:sz w:val="21"/>
          <w:szCs w:val="21"/>
        </w:rPr>
        <w:t> </w:t>
      </w:r>
      <w:r>
        <w:rPr>
          <w:rFonts w:ascii="宋体" w:hAnsi="宋体" w:cs="宋体" w:eastAsia="宋体" w:hint="default"/>
          <w:spacing w:val="-8"/>
          <w:sz w:val="21"/>
          <w:szCs w:val="21"/>
        </w:rPr>
        <w:t>元，同比增长</w:t>
      </w:r>
      <w:r>
        <w:rPr>
          <w:rFonts w:ascii="宋体" w:hAnsi="宋体" w:cs="宋体" w:eastAsia="宋体" w:hint="default"/>
          <w:spacing w:val="-61"/>
          <w:sz w:val="21"/>
          <w:szCs w:val="21"/>
        </w:rPr>
        <w:t> </w:t>
      </w:r>
      <w:r>
        <w:rPr>
          <w:rFonts w:ascii="宋体" w:hAnsi="宋体" w:cs="宋体" w:eastAsia="宋体" w:hint="default"/>
          <w:spacing w:val="-3"/>
          <w:sz w:val="21"/>
          <w:szCs w:val="21"/>
        </w:rPr>
        <w:t>55.71%。为了不断创新产品，提高公司核心竞争力，</w:t>
      </w:r>
      <w:r>
        <w:rPr>
          <w:rFonts w:ascii="宋体" w:hAnsi="宋体" w:cs="宋体" w:eastAsia="宋体" w:hint="default"/>
          <w:w w:val="99"/>
          <w:sz w:val="21"/>
          <w:szCs w:val="21"/>
        </w:rPr>
        <w:t> </w:t>
      </w:r>
      <w:r>
        <w:rPr>
          <w:rFonts w:ascii="宋体" w:hAnsi="宋体" w:cs="宋体" w:eastAsia="宋体" w:hint="default"/>
          <w:sz w:val="21"/>
          <w:szCs w:val="21"/>
        </w:rPr>
        <w:t>公司加大研发投入，如智能型交联聚乙烯绝缘直流电缆、港口监视控制用橡皮绝缘光电复合软电缆、铝合</w:t>
      </w:r>
      <w:r>
        <w:rPr>
          <w:rFonts w:ascii="宋体" w:hAnsi="宋体" w:cs="宋体" w:eastAsia="宋体" w:hint="default"/>
          <w:w w:val="99"/>
          <w:sz w:val="21"/>
          <w:szCs w:val="21"/>
        </w:rPr>
        <w:t> </w:t>
      </w:r>
      <w:r>
        <w:rPr>
          <w:rFonts w:ascii="宋体" w:hAnsi="宋体" w:cs="宋体" w:eastAsia="宋体" w:hint="default"/>
          <w:sz w:val="21"/>
          <w:szCs w:val="21"/>
        </w:rPr>
        <w:t>金耐低温风能电缆等项目的研发。</w:t>
      </w:r>
    </w:p>
    <w:p>
      <w:pPr>
        <w:spacing w:line="408" w:lineRule="auto" w:before="87"/>
        <w:ind w:left="132" w:right="207" w:firstLine="480"/>
        <w:jc w:val="both"/>
        <w:rPr>
          <w:rFonts w:ascii="宋体" w:hAnsi="宋体" w:cs="宋体" w:eastAsia="宋体" w:hint="default"/>
          <w:sz w:val="21"/>
          <w:szCs w:val="21"/>
        </w:rPr>
      </w:pPr>
      <w:r>
        <w:rPr>
          <w:rFonts w:ascii="宋体" w:hAnsi="宋体" w:cs="宋体" w:eastAsia="宋体" w:hint="default"/>
          <w:spacing w:val="7"/>
          <w:sz w:val="21"/>
          <w:szCs w:val="21"/>
        </w:rPr>
        <w:t>报告期内，公司及子公司共有</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7"/>
          <w:sz w:val="21"/>
          <w:szCs w:val="21"/>
        </w:rPr>
        <w:t>余项新产品通过省级新产品鉴定，分别是“耐温</w:t>
      </w:r>
      <w:r>
        <w:rPr>
          <w:rFonts w:ascii="宋体" w:hAnsi="宋体" w:cs="宋体" w:eastAsia="宋体" w:hint="default"/>
          <w:spacing w:val="-51"/>
          <w:sz w:val="21"/>
          <w:szCs w:val="21"/>
        </w:rPr>
        <w:t> </w:t>
      </w:r>
      <w:r>
        <w:rPr>
          <w:rFonts w:ascii="宋体" w:hAnsi="宋体" w:cs="宋体" w:eastAsia="宋体" w:hint="default"/>
          <w:spacing w:val="4"/>
          <w:sz w:val="21"/>
          <w:szCs w:val="21"/>
        </w:rPr>
        <w:t>180℃额定电压</w:t>
      </w:r>
      <w:r>
        <w:rPr>
          <w:rFonts w:ascii="宋体" w:hAnsi="宋体" w:cs="宋体" w:eastAsia="宋体" w:hint="default"/>
          <w:w w:val="99"/>
          <w:sz w:val="21"/>
          <w:szCs w:val="21"/>
        </w:rPr>
        <w:t> </w:t>
      </w:r>
      <w:r>
        <w:rPr>
          <w:rFonts w:ascii="宋体" w:hAnsi="宋体" w:cs="宋体" w:eastAsia="宋体" w:hint="default"/>
          <w:sz w:val="21"/>
          <w:szCs w:val="21"/>
        </w:rPr>
        <w:t>3.6/6kV</w:t>
      </w:r>
      <w:r>
        <w:rPr>
          <w:rFonts w:ascii="宋体" w:hAnsi="宋体" w:cs="宋体" w:eastAsia="宋体" w:hint="default"/>
          <w:spacing w:val="-56"/>
          <w:sz w:val="21"/>
          <w:szCs w:val="21"/>
        </w:rPr>
        <w:t> </w:t>
      </w:r>
      <w:r>
        <w:rPr>
          <w:rFonts w:ascii="宋体" w:hAnsi="宋体" w:cs="宋体" w:eastAsia="宋体" w:hint="default"/>
          <w:sz w:val="21"/>
          <w:szCs w:val="21"/>
        </w:rPr>
        <w:t>及以下硅橡胶绝缘机车车辆电缆</w:t>
      </w:r>
      <w:r>
        <w:rPr>
          <w:rFonts w:ascii="宋体" w:hAnsi="宋体" w:cs="宋体" w:eastAsia="宋体" w:hint="default"/>
          <w:spacing w:val="-2"/>
          <w:sz w:val="21"/>
          <w:szCs w:val="21"/>
        </w:rPr>
        <w:t> </w:t>
      </w:r>
      <w:r>
        <w:rPr>
          <w:rFonts w:ascii="宋体" w:hAnsi="宋体" w:cs="宋体" w:eastAsia="宋体" w:hint="default"/>
          <w:spacing w:val="-9"/>
          <w:sz w:val="21"/>
          <w:szCs w:val="21"/>
        </w:rPr>
        <w:t>”、“机车车辆电缆用</w:t>
      </w:r>
      <w:r>
        <w:rPr>
          <w:rFonts w:ascii="宋体" w:hAnsi="宋体" w:cs="宋体" w:eastAsia="宋体" w:hint="default"/>
          <w:spacing w:val="-55"/>
          <w:sz w:val="21"/>
          <w:szCs w:val="21"/>
        </w:rPr>
        <w:t> </w:t>
      </w:r>
      <w:r>
        <w:rPr>
          <w:rFonts w:ascii="宋体" w:hAnsi="宋体" w:cs="宋体" w:eastAsia="宋体" w:hint="default"/>
          <w:sz w:val="21"/>
          <w:szCs w:val="21"/>
        </w:rPr>
        <w:t>30kV</w:t>
      </w:r>
      <w:r>
        <w:rPr>
          <w:rFonts w:ascii="宋体" w:hAnsi="宋体" w:cs="宋体" w:eastAsia="宋体" w:hint="default"/>
          <w:spacing w:val="-56"/>
          <w:sz w:val="21"/>
          <w:szCs w:val="21"/>
        </w:rPr>
        <w:t> </w:t>
      </w:r>
      <w:r>
        <w:rPr>
          <w:rFonts w:ascii="宋体" w:hAnsi="宋体" w:cs="宋体" w:eastAsia="宋体" w:hint="default"/>
          <w:spacing w:val="-6"/>
          <w:sz w:val="21"/>
          <w:szCs w:val="21"/>
        </w:rPr>
        <w:t>乙丙橡皮绝缘单相电力电缆”、“海</w:t>
      </w:r>
      <w:r>
        <w:rPr>
          <w:rFonts w:ascii="宋体" w:hAnsi="宋体" w:cs="宋体" w:eastAsia="宋体" w:hint="default"/>
          <w:w w:val="99"/>
          <w:sz w:val="21"/>
          <w:szCs w:val="21"/>
        </w:rPr>
        <w:t> </w:t>
      </w:r>
      <w:r>
        <w:rPr>
          <w:rFonts w:ascii="宋体" w:hAnsi="宋体" w:cs="宋体" w:eastAsia="宋体" w:hint="default"/>
          <w:w w:val="95"/>
          <w:sz w:val="21"/>
          <w:szCs w:val="21"/>
        </w:rPr>
        <w:t>洋工程用耐泥浆耐低温电缆”、“港口监视控制用橡皮绝缘光、电复合软电缆”、“铝合金耐低温风能电</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缆”、“智能、节能型铝合金电缆”；“耐油型辐照交联低烟无卤阻燃聚烯烃电缆料”、“抗焦烧过氧化</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w w:val="95"/>
          <w:sz w:val="21"/>
          <w:szCs w:val="21"/>
        </w:rPr>
        <w:t>物交联聚乙烯绝缘料”、“80°环保型无卤低阻燃热塑性弹性体电线料”“环保型无卤阻燃热塑性弹性体</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插头料”；“高硬度防蝉光缆”等，上述新产品均达国内领先或先进技术水平。</w:t>
      </w:r>
    </w:p>
    <w:p>
      <w:pPr>
        <w:spacing w:line="240" w:lineRule="auto" w:before="8"/>
        <w:rPr>
          <w:rFonts w:ascii="宋体" w:hAnsi="宋体" w:cs="宋体" w:eastAsia="宋体" w:hint="default"/>
          <w:sz w:val="18"/>
          <w:szCs w:val="18"/>
        </w:rPr>
      </w:pPr>
    </w:p>
    <w:p>
      <w:pPr>
        <w:pStyle w:val="Heading3"/>
        <w:spacing w:line="240" w:lineRule="auto" w:before="0"/>
        <w:ind w:right="94"/>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3087"/>
        <w:gridCol w:w="2475"/>
        <w:gridCol w:w="2055"/>
        <w:gridCol w:w="1575"/>
      </w:tblGrid>
      <w:tr>
        <w:trPr>
          <w:trHeight w:val="332" w:hRule="exact"/>
        </w:trPr>
        <w:tc>
          <w:tcPr>
            <w:tcW w:w="308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05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57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left="4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5,094,770,060.97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4,324,243,819.50</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17.82%</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4,846,833,854.01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4,172,865,285.11</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16.15%</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247,936,206.96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151,378,534.39</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63.79%</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851,861.75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4,172,246.35</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-79.58%</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120,517,608.38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52,170,133.03</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131.01%</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-119,665,746.63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-47,997,886.68</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-149.31%</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1,562,552,279.62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1,393,078,045.09</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12.17%</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1,626,797,509.92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1,484,477,740.76</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z w:val="18"/>
              </w:rPr>
              <w:t>9.59%</w:t>
            </w:r>
          </w:p>
        </w:tc>
      </w:tr>
      <w:tr>
        <w:trPr>
          <w:trHeight w:val="402" w:hRule="exact"/>
        </w:trPr>
        <w:tc>
          <w:tcPr>
            <w:tcW w:w="308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-64,245,230.30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-91,399,695.67</w:t>
            </w:r>
          </w:p>
        </w:tc>
        <w:tc>
          <w:tcPr>
            <w:tcW w:w="1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29.71%</w:t>
            </w:r>
          </w:p>
        </w:tc>
      </w:tr>
      <w:tr>
        <w:trPr>
          <w:trHeight w:val="412" w:hRule="exact"/>
        </w:trPr>
        <w:tc>
          <w:tcPr>
            <w:tcW w:w="308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63,778,922.02</w:t>
            </w:r>
          </w:p>
        </w:tc>
        <w:tc>
          <w:tcPr>
            <w:tcW w:w="20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11,576,022.37</w:t>
            </w:r>
          </w:p>
        </w:tc>
        <w:tc>
          <w:tcPr>
            <w:tcW w:w="157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89"/>
              <w:jc w:val="right"/>
              <w:rPr>
                <w:rFonts w:ascii="Times New Roman" w:hAnsi="Times New Roman" w:cs="Times New Roman" w:eastAsia="Times New Roman" w:hint="default"/>
                <w:sz w:val="18"/>
                <w:szCs w:val="18"/>
              </w:rPr>
            </w:pPr>
            <w:r>
              <w:rPr>
                <w:rFonts w:ascii="Times New Roman"/>
                <w:spacing w:val="-1"/>
                <w:sz w:val="18"/>
              </w:rPr>
              <w:t>450.96%</w:t>
            </w:r>
          </w:p>
        </w:tc>
      </w:tr>
    </w:tbl>
    <w:p>
      <w:pPr>
        <w:spacing w:line="240" w:lineRule="auto" w:before="3"/>
        <w:rPr>
          <w:rFonts w:ascii="宋体" w:hAnsi="宋体" w:cs="宋体" w:eastAsia="宋体" w:hint="default"/>
          <w:b/>
          <w:bCs/>
          <w:sz w:val="25"/>
          <w:szCs w:val="25"/>
        </w:rPr>
      </w:pPr>
    </w:p>
    <w:p>
      <w:pPr>
        <w:pStyle w:val="Heading3"/>
        <w:spacing w:line="240" w:lineRule="auto"/>
        <w:ind w:right="94"/>
        <w:jc w:val="left"/>
        <w:rPr>
          <w:b w:val="0"/>
          <w:bCs w:val="0"/>
        </w:rPr>
      </w:pPr>
      <w:r>
        <w:rPr/>
        <w:t>相关数据同比发生变动</w:t>
      </w:r>
      <w:r>
        <w:rPr>
          <w:spacing w:val="-66"/>
        </w:rPr>
        <w:t> </w:t>
      </w:r>
      <w:r>
        <w:rPr/>
        <w:t>30%以上的原因说明</w:t>
      </w:r>
      <w:r>
        <w:rPr>
          <w:b w:val="0"/>
          <w:bCs w:val="0"/>
        </w:rPr>
      </w:r>
    </w:p>
    <w:p>
      <w:pPr>
        <w:spacing w:before="59"/>
        <w:ind w:left="132" w:right="9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before="157"/>
        <w:ind w:left="344" w:right="94" w:firstLine="0"/>
        <w:jc w:val="left"/>
        <w:rPr>
          <w:rFonts w:ascii="宋体" w:hAnsi="宋体" w:cs="宋体" w:eastAsia="宋体" w:hint="default"/>
          <w:sz w:val="21"/>
          <w:szCs w:val="21"/>
        </w:rPr>
      </w:pPr>
      <w:r>
        <w:rPr>
          <w:rFonts w:ascii="宋体" w:hAnsi="宋体" w:cs="宋体" w:eastAsia="宋体" w:hint="default"/>
          <w:sz w:val="21"/>
          <w:szCs w:val="21"/>
        </w:rPr>
        <w:t>（1）经营活动产生的现金流量净额，同比增长63.79%，主要因为2014年票据融资成本较低，公司加大</w:t>
      </w:r>
    </w:p>
    <w:p>
      <w:pPr>
        <w:spacing w:after="0"/>
        <w:jc w:val="left"/>
        <w:rPr>
          <w:rFonts w:ascii="宋体" w:hAnsi="宋体" w:cs="宋体" w:eastAsia="宋体" w:hint="default"/>
          <w:sz w:val="21"/>
          <w:szCs w:val="21"/>
        </w:rPr>
        <w:sectPr>
          <w:pgSz w:w="11910" w:h="16840"/>
          <w:pgMar w:header="911" w:footer="1012" w:top="1580" w:bottom="1200" w:left="1000" w:right="920"/>
        </w:sectPr>
      </w:pPr>
    </w:p>
    <w:p>
      <w:pPr>
        <w:spacing w:line="240" w:lineRule="auto" w:before="5"/>
        <w:rPr>
          <w:rFonts w:ascii="宋体" w:hAnsi="宋体" w:cs="宋体" w:eastAsia="宋体" w:hint="default"/>
          <w:sz w:val="27"/>
          <w:szCs w:val="27"/>
        </w:rPr>
      </w:pPr>
    </w:p>
    <w:p>
      <w:pPr>
        <w:spacing w:before="34"/>
        <w:ind w:left="132" w:right="0" w:firstLine="0"/>
        <w:jc w:val="left"/>
        <w:rPr>
          <w:rFonts w:ascii="宋体" w:hAnsi="宋体" w:cs="宋体" w:eastAsia="宋体" w:hint="default"/>
          <w:sz w:val="21"/>
          <w:szCs w:val="21"/>
        </w:rPr>
      </w:pPr>
      <w:r>
        <w:rPr>
          <w:rFonts w:ascii="宋体" w:hAnsi="宋体" w:cs="宋体" w:eastAsia="宋体" w:hint="default"/>
          <w:sz w:val="21"/>
          <w:szCs w:val="21"/>
        </w:rPr>
        <w:t>应付票据结算比例，减少采购现金流出；</w:t>
      </w:r>
    </w:p>
    <w:p>
      <w:pPr>
        <w:spacing w:line="240" w:lineRule="auto" w:before="10"/>
        <w:rPr>
          <w:rFonts w:ascii="宋体" w:hAnsi="宋体" w:cs="宋体" w:eastAsia="宋体" w:hint="default"/>
          <w:sz w:val="14"/>
          <w:szCs w:val="14"/>
        </w:rPr>
      </w:pPr>
    </w:p>
    <w:p>
      <w:pPr>
        <w:spacing w:line="408" w:lineRule="auto" w:before="0"/>
        <w:ind w:left="132" w:right="0" w:firstLine="211"/>
        <w:jc w:val="left"/>
        <w:rPr>
          <w:rFonts w:ascii="宋体" w:hAnsi="宋体" w:cs="宋体" w:eastAsia="宋体" w:hint="default"/>
          <w:sz w:val="21"/>
          <w:szCs w:val="21"/>
        </w:rPr>
      </w:pPr>
      <w:r>
        <w:rPr>
          <w:rFonts w:ascii="宋体" w:hAnsi="宋体" w:cs="宋体" w:eastAsia="宋体" w:hint="default"/>
          <w:w w:val="95"/>
          <w:sz w:val="21"/>
          <w:szCs w:val="21"/>
        </w:rPr>
        <w:t>（2）投资活动现金流入小计同比减少79.58%，主要是报告期内远期结汇交割收益减少108万，且2013年</w:t>
      </w:r>
      <w:r>
        <w:rPr>
          <w:rFonts w:ascii="宋体" w:hAnsi="宋体" w:cs="宋体" w:eastAsia="宋体" w:hint="default"/>
          <w:spacing w:val="17"/>
          <w:w w:val="95"/>
          <w:sz w:val="21"/>
          <w:szCs w:val="21"/>
        </w:rPr>
        <w:t> </w:t>
      </w:r>
      <w:r>
        <w:rPr>
          <w:rFonts w:ascii="宋体" w:hAnsi="宋体" w:cs="宋体" w:eastAsia="宋体" w:hint="default"/>
          <w:spacing w:val="17"/>
          <w:w w:val="95"/>
          <w:sz w:val="21"/>
          <w:szCs w:val="21"/>
        </w:rPr>
      </w:r>
      <w:r>
        <w:rPr>
          <w:rFonts w:ascii="宋体" w:hAnsi="宋体" w:cs="宋体" w:eastAsia="宋体" w:hint="default"/>
          <w:sz w:val="21"/>
          <w:szCs w:val="21"/>
        </w:rPr>
        <w:t>有收回投资保证金248万；</w:t>
      </w:r>
    </w:p>
    <w:p>
      <w:pPr>
        <w:spacing w:line="408" w:lineRule="auto" w:before="46"/>
        <w:ind w:left="132" w:right="0" w:firstLine="211"/>
        <w:jc w:val="left"/>
        <w:rPr>
          <w:rFonts w:ascii="宋体" w:hAnsi="宋体" w:cs="宋体" w:eastAsia="宋体" w:hint="default"/>
          <w:sz w:val="21"/>
          <w:szCs w:val="21"/>
        </w:rPr>
      </w:pPr>
      <w:r>
        <w:rPr>
          <w:rFonts w:ascii="宋体" w:hAnsi="宋体" w:cs="宋体" w:eastAsia="宋体" w:hint="default"/>
          <w:w w:val="95"/>
          <w:sz w:val="21"/>
          <w:szCs w:val="21"/>
        </w:rPr>
        <w:t>（3）投资活动现金流出小计同比增加131.01%，主要是报告期内公司支付天屹实业公司杨岭土地与房屋</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建筑物款6915.93万元。</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报告期内公司经营活动的现金流量与本年度净利润存在重大差异的原因说明</w:t>
      </w:r>
      <w:r>
        <w:rPr>
          <w:b w:val="0"/>
          <w:bCs w:val="0"/>
        </w:rPr>
      </w:r>
    </w:p>
    <w:p>
      <w:pPr>
        <w:spacing w:before="87"/>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r>
        <w:rPr/>
        <w:t>三、主营业务构成情况</w:t>
      </w:r>
      <w:r>
        <w:rPr>
          <w:b w:val="0"/>
          <w:bCs w:val="0"/>
        </w:rPr>
      </w:r>
    </w:p>
    <w:p>
      <w:pPr>
        <w:spacing w:line="240" w:lineRule="auto" w:before="11"/>
        <w:rPr>
          <w:rFonts w:ascii="宋体" w:hAnsi="宋体" w:cs="宋体" w:eastAsia="宋体" w:hint="default"/>
          <w:b/>
          <w:bCs/>
          <w:sz w:val="36"/>
          <w:szCs w:val="3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72"/>
        <w:gridCol w:w="1560"/>
        <w:gridCol w:w="1530"/>
        <w:gridCol w:w="807"/>
        <w:gridCol w:w="1366"/>
        <w:gridCol w:w="1366"/>
        <w:gridCol w:w="1279"/>
      </w:tblGrid>
      <w:tr>
        <w:trPr>
          <w:trHeight w:val="644" w:hRule="exact"/>
        </w:trPr>
        <w:tc>
          <w:tcPr>
            <w:tcW w:w="1572"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156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0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2"/>
              <w:ind w:left="227" w:right="135"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2"/>
              <w:ind w:left="226" w:right="136"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7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12"/>
              <w:ind w:left="183" w:right="174"/>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321" w:hRule="exact"/>
        </w:trPr>
        <w:tc>
          <w:tcPr>
            <w:tcW w:w="9480"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5,207,642,812.11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4,354,945,657.48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5.97%</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1.21%</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624,442,503.95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622,209,441.52</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5,832,085,316.06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4,977,155,099.00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2"/>
                <w:sz w:val="18"/>
              </w:rPr>
              <w:t>21.11%</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-0.50%</w:t>
            </w:r>
          </w:p>
        </w:tc>
      </w:tr>
      <w:tr>
        <w:trPr>
          <w:trHeight w:val="322" w:hRule="exact"/>
        </w:trPr>
        <w:tc>
          <w:tcPr>
            <w:tcW w:w="9480"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3,306,882,670.35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2,795,680,854.88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1.06%</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1.21%</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582,511,598.05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446,927,766.56</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2"/>
                <w:sz w:val="18"/>
              </w:rPr>
              <w:t>-11.29%</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1.75%</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1,288,449,628.17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1,087,174,182.69</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29.49%</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1.65%</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654,241,419.49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647,372,294.87</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5,832,085,316.06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4,977,155,099.00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2"/>
                <w:sz w:val="18"/>
              </w:rPr>
              <w:t>21.11%</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-0.50%</w:t>
            </w:r>
          </w:p>
        </w:tc>
      </w:tr>
      <w:tr>
        <w:trPr>
          <w:trHeight w:val="322" w:hRule="exact"/>
        </w:trPr>
        <w:tc>
          <w:tcPr>
            <w:tcW w:w="9480"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2,599,990,969.28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2,198,872,100.00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66.51%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64.21%</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z w:val="18"/>
              </w:rPr>
              <w:t>1.18%</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672,790,602.61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551,257,615.63</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-8.26%</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2.64%</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501,624,955.31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417,965,339.78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-48.69%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-50.69%</w:t>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z w:val="18"/>
              </w:rPr>
              <w:t>3.37%</w:t>
            </w:r>
          </w:p>
        </w:tc>
      </w:tr>
      <w:tr>
        <w:trPr>
          <w:trHeight w:val="322" w:hRule="exact"/>
        </w:trPr>
        <w:tc>
          <w:tcPr>
            <w:tcW w:w="157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478,511,970.74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406,451,351.89</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w w:val="95"/>
                <w:sz w:val="18"/>
              </w:rPr>
              <w:t>-28.11%</w:t>
            </w:r>
            <w:r>
              <w:rPr>
                <w:rFonts w:ascii="Times New Roman"/>
                <w:spacing w:val="-1"/>
                <w:sz w:val="18"/>
              </w:rPr>
            </w:r>
          </w:p>
        </w:tc>
        <w:tc>
          <w:tcPr>
            <w:tcW w:w="12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-0.48%</w:t>
            </w:r>
          </w:p>
        </w:tc>
      </w:tr>
      <w:tr>
        <w:trPr>
          <w:trHeight w:val="332" w:hRule="exact"/>
        </w:trPr>
        <w:tc>
          <w:tcPr>
            <w:tcW w:w="157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1,579,166,818.12</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1,402,608,691.70</w:t>
            </w:r>
          </w:p>
        </w:tc>
        <w:tc>
          <w:tcPr>
            <w:tcW w:w="8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11.18%</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70.75%</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85.34%</w:t>
            </w:r>
          </w:p>
        </w:tc>
        <w:tc>
          <w:tcPr>
            <w:tcW w:w="12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-6.99%</w:t>
            </w:r>
          </w:p>
        </w:tc>
      </w:tr>
    </w:tbl>
    <w:p>
      <w:pPr>
        <w:spacing w:line="309" w:lineRule="auto" w:before="12"/>
        <w:ind w:left="132" w:right="130" w:firstLine="0"/>
        <w:jc w:val="both"/>
        <w:rPr>
          <w:rFonts w:ascii="宋体" w:hAnsi="宋体" w:cs="宋体" w:eastAsia="宋体" w:hint="default"/>
          <w:sz w:val="18"/>
          <w:szCs w:val="18"/>
        </w:rPr>
      </w:pPr>
      <w:r>
        <w:rPr>
          <w:rFonts w:ascii="宋体" w:hAnsi="宋体" w:cs="宋体" w:eastAsia="宋体" w:hint="default"/>
          <w:sz w:val="18"/>
          <w:szCs w:val="18"/>
        </w:rPr>
        <w:t>注：对于占公司营业收入总额或营业利润总额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以上的业务经营活动及其所属行业、主要产品或地区，应当分项列示其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营业收入、营业成本、毛利率，并分析其变动情况。公司应当保持业务数据统计口径一致；如确需调整，应当提供调整后的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年数据。</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line="408" w:lineRule="auto" w:before="0"/>
        <w:ind w:left="132" w:right="99" w:firstLine="0"/>
        <w:jc w:val="both"/>
        <w:rPr>
          <w:rFonts w:ascii="宋体" w:hAnsi="宋体" w:cs="宋体" w:eastAsia="宋体" w:hint="default"/>
          <w:sz w:val="21"/>
          <w:szCs w:val="21"/>
        </w:rPr>
      </w:pPr>
      <w:r>
        <w:rPr>
          <w:rFonts w:ascii="宋体" w:hAnsi="宋体" w:cs="宋体" w:eastAsia="宋体" w:hint="default"/>
          <w:b/>
          <w:bCs/>
          <w:sz w:val="21"/>
          <w:szCs w:val="21"/>
        </w:rPr>
        <w:t>公司主营业务数据统计口径在报告期发生调整的情况下，公司最近</w:t>
      </w:r>
      <w:r>
        <w:rPr>
          <w:rFonts w:ascii="宋体" w:hAnsi="宋体" w:cs="宋体" w:eastAsia="宋体" w:hint="default"/>
          <w:b/>
          <w:bCs/>
          <w:spacing w:val="-84"/>
          <w:sz w:val="21"/>
          <w:szCs w:val="21"/>
        </w:rPr>
        <w:t> </w:t>
      </w:r>
      <w:r>
        <w:rPr>
          <w:rFonts w:ascii="宋体" w:hAnsi="宋体" w:cs="宋体" w:eastAsia="宋体" w:hint="default"/>
          <w:b/>
          <w:bCs/>
          <w:sz w:val="21"/>
          <w:szCs w:val="21"/>
        </w:rPr>
        <w:t>1</w:t>
      </w:r>
      <w:r>
        <w:rPr>
          <w:rFonts w:ascii="宋体" w:hAnsi="宋体" w:cs="宋体" w:eastAsia="宋体" w:hint="default"/>
          <w:b/>
          <w:bCs/>
          <w:spacing w:val="-83"/>
          <w:sz w:val="21"/>
          <w:szCs w:val="21"/>
        </w:rPr>
        <w:t> </w:t>
      </w:r>
      <w:r>
        <w:rPr>
          <w:rFonts w:ascii="宋体" w:hAnsi="宋体" w:cs="宋体" w:eastAsia="宋体" w:hint="default"/>
          <w:b/>
          <w:bCs/>
          <w:spacing w:val="2"/>
          <w:sz w:val="21"/>
          <w:szCs w:val="21"/>
        </w:rPr>
        <w:t>年按报告期末口径调整后的主营业务</w:t>
      </w:r>
      <w:r>
        <w:rPr>
          <w:rFonts w:ascii="宋体" w:hAnsi="宋体" w:cs="宋体" w:eastAsia="宋体" w:hint="default"/>
          <w:b/>
          <w:bCs/>
          <w:w w:val="99"/>
          <w:sz w:val="21"/>
          <w:szCs w:val="21"/>
        </w:rPr>
        <w:t> </w:t>
      </w:r>
      <w:r>
        <w:rPr>
          <w:rFonts w:ascii="宋体" w:hAnsi="宋体" w:cs="宋体" w:eastAsia="宋体" w:hint="default"/>
          <w:b/>
          <w:bCs/>
          <w:sz w:val="21"/>
          <w:szCs w:val="21"/>
        </w:rPr>
        <w:t>数据</w:t>
      </w:r>
      <w:r>
        <w:rPr>
          <w:rFonts w:ascii="宋体" w:hAnsi="宋体" w:cs="宋体" w:eastAsia="宋体" w:hint="default"/>
          <w:sz w:val="21"/>
          <w:szCs w:val="21"/>
        </w:rPr>
      </w:r>
    </w:p>
    <w:p>
      <w:pPr>
        <w:spacing w:before="8"/>
        <w:ind w:left="132" w:right="0" w:firstLine="0"/>
        <w:jc w:val="both"/>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3"/>
          <w:sz w:val="21"/>
          <w:szCs w:val="21"/>
        </w:rPr>
        <w:t> </w:t>
      </w:r>
      <w:r>
        <w:rPr>
          <w:rFonts w:ascii="宋体" w:hAnsi="宋体" w:cs="宋体" w:eastAsia="宋体" w:hint="default"/>
          <w:sz w:val="21"/>
          <w:szCs w:val="21"/>
        </w:rPr>
        <w:t>不适用</w:t>
      </w:r>
    </w:p>
    <w:p>
      <w:pPr>
        <w:spacing w:after="0"/>
        <w:jc w:val="both"/>
        <w:rPr>
          <w:rFonts w:ascii="宋体" w:hAnsi="宋体" w:cs="宋体" w:eastAsia="宋体" w:hint="default"/>
          <w:sz w:val="21"/>
          <w:szCs w:val="21"/>
        </w:rPr>
        <w:sectPr>
          <w:pgSz w:w="11910" w:h="16840"/>
          <w:pgMar w:header="911" w:footer="1012" w:top="1580" w:bottom="1200" w:left="1000" w:right="1000"/>
        </w:sectPr>
      </w:pPr>
    </w:p>
    <w:p>
      <w:pPr>
        <w:spacing w:line="240" w:lineRule="auto" w:before="0"/>
        <w:rPr>
          <w:rFonts w:ascii="宋体" w:hAnsi="宋体" w:cs="宋体" w:eastAsia="宋体" w:hint="default"/>
          <w:sz w:val="20"/>
          <w:szCs w:val="20"/>
        </w:rPr>
      </w:pPr>
    </w:p>
    <w:p>
      <w:pPr>
        <w:pStyle w:val="Heading2"/>
        <w:spacing w:line="240" w:lineRule="auto" w:before="154"/>
        <w:ind w:left="212" w:right="233"/>
        <w:jc w:val="left"/>
        <w:rPr>
          <w:b w:val="0"/>
          <w:bCs w:val="0"/>
        </w:rPr>
      </w:pPr>
      <w:r>
        <w:rPr/>
        <w:t>四、资产、负债状况分析</w:t>
      </w:r>
      <w:r>
        <w:rPr>
          <w:b w:val="0"/>
          <w:bCs w:val="0"/>
        </w:rPr>
      </w:r>
    </w:p>
    <w:p>
      <w:pPr>
        <w:spacing w:line="240" w:lineRule="auto" w:before="2"/>
        <w:rPr>
          <w:rFonts w:ascii="宋体" w:hAnsi="宋体" w:cs="宋体" w:eastAsia="宋体" w:hint="default"/>
          <w:b/>
          <w:bCs/>
          <w:sz w:val="33"/>
          <w:szCs w:val="33"/>
        </w:rPr>
      </w:pPr>
    </w:p>
    <w:p>
      <w:pPr>
        <w:pStyle w:val="Heading3"/>
        <w:spacing w:line="240" w:lineRule="auto" w:before="0"/>
        <w:ind w:left="212" w:right="233"/>
        <w:jc w:val="left"/>
        <w:rPr>
          <w:b w:val="0"/>
          <w:bCs w:val="0"/>
        </w:rPr>
      </w:pPr>
      <w:r>
        <w:rPr/>
        <w:t>1、资产项目重大变动情况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691"/>
        <w:gridCol w:w="1568"/>
        <w:gridCol w:w="969"/>
        <w:gridCol w:w="1609"/>
        <w:gridCol w:w="913"/>
        <w:gridCol w:w="873"/>
        <w:gridCol w:w="2041"/>
      </w:tblGrid>
      <w:tr>
        <w:trPr>
          <w:trHeight w:val="413" w:hRule="exact"/>
        </w:trPr>
        <w:tc>
          <w:tcPr>
            <w:tcW w:w="1691" w:type="dxa"/>
            <w:vMerge w:val="restart"/>
            <w:tcBorders>
              <w:top w:val="single" w:sz="12" w:space="0" w:color="000000"/>
              <w:left w:val="single" w:sz="12" w:space="0" w:color="000000"/>
              <w:right w:val="single" w:sz="4" w:space="0" w:color="000000"/>
            </w:tcBorders>
            <w:shd w:val="clear" w:color="auto" w:fill="D3D3D3"/>
          </w:tcPr>
          <w:p>
            <w:pPr/>
          </w:p>
        </w:tc>
        <w:tc>
          <w:tcPr>
            <w:tcW w:w="2537"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522"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73" w:type="dxa"/>
            <w:vMerge w:val="restart"/>
            <w:tcBorders>
              <w:top w:val="single" w:sz="12"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4" w:lineRule="auto"/>
              <w:ind w:left="251" w:right="250"/>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041"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90" w:hRule="exact"/>
        </w:trPr>
        <w:tc>
          <w:tcPr>
            <w:tcW w:w="1691" w:type="dxa"/>
            <w:vMerge/>
            <w:tcBorders>
              <w:left w:val="single" w:sz="12" w:space="0" w:color="000000"/>
              <w:bottom w:val="single" w:sz="4" w:space="0" w:color="000000"/>
              <w:right w:val="single" w:sz="4" w:space="0" w:color="000000"/>
            </w:tcBorders>
            <w:shd w:val="clear" w:color="auto" w:fill="D3D3D3"/>
          </w:tcPr>
          <w:p>
            <w:pPr/>
          </w:p>
        </w:tc>
        <w:tc>
          <w:tcPr>
            <w:tcW w:w="1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98" w:right="11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80" w:right="18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73" w:type="dxa"/>
            <w:vMerge/>
            <w:tcBorders>
              <w:left w:val="single" w:sz="4" w:space="0" w:color="000000"/>
              <w:bottom w:val="single" w:sz="4" w:space="0" w:color="000000"/>
              <w:right w:val="single" w:sz="4" w:space="0" w:color="000000"/>
            </w:tcBorders>
            <w:shd w:val="clear" w:color="auto" w:fill="D3D3D3"/>
          </w:tcPr>
          <w:p>
            <w:pPr/>
          </w:p>
        </w:tc>
        <w:tc>
          <w:tcPr>
            <w:tcW w:w="2041" w:type="dxa"/>
            <w:vMerge/>
            <w:tcBorders>
              <w:left w:val="single" w:sz="4" w:space="0" w:color="000000"/>
              <w:bottom w:val="single" w:sz="4" w:space="0" w:color="000000"/>
              <w:right w:val="single" w:sz="12" w:space="0" w:color="000000"/>
            </w:tcBorders>
            <w:shd w:val="clear" w:color="auto" w:fill="D3D3D3"/>
          </w:tcPr>
          <w:p>
            <w:pP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790,435,306.28</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668,587,267.42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16.61%</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0.29%</w:t>
            </w:r>
          </w:p>
        </w:tc>
        <w:tc>
          <w:tcPr>
            <w:tcW w:w="204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1,958,448,310.47</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41.87%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1,645,159,545.69</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40.87%</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1.00%</w:t>
            </w:r>
          </w:p>
        </w:tc>
        <w:tc>
          <w:tcPr>
            <w:tcW w:w="204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404,599,612.05</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356,041,854.05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8.85%</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-0.20%</w:t>
            </w:r>
          </w:p>
        </w:tc>
        <w:tc>
          <w:tcPr>
            <w:tcW w:w="2041"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169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3,407,096.61</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0.07%</w:t>
            </w:r>
          </w:p>
        </w:tc>
        <w:tc>
          <w:tcPr>
            <w:tcW w:w="1609"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0.07%</w:t>
            </w:r>
          </w:p>
        </w:tc>
        <w:tc>
          <w:tcPr>
            <w:tcW w:w="204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1"/>
              <w:ind w:left="102" w:right="118"/>
              <w:jc w:val="left"/>
              <w:rPr>
                <w:rFonts w:ascii="宋体" w:hAnsi="宋体" w:cs="宋体" w:eastAsia="宋体" w:hint="default"/>
                <w:sz w:val="18"/>
                <w:szCs w:val="18"/>
              </w:rPr>
            </w:pPr>
            <w:r>
              <w:rPr>
                <w:rFonts w:ascii="宋体" w:hAnsi="宋体" w:cs="宋体" w:eastAsia="宋体" w:hint="default"/>
                <w:sz w:val="18"/>
                <w:szCs w:val="18"/>
              </w:rPr>
              <w:t>新成立参股公司浙江电 腾云光伏科技有限公司</w:t>
            </w: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665,697,823.39</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14.23%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622,679,166.80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15.47%</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-1.24%</w:t>
            </w:r>
          </w:p>
        </w:tc>
        <w:tc>
          <w:tcPr>
            <w:tcW w:w="2041"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1,725,746.51</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0.04%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27,391,726.80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0.68%</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-0.64%</w:t>
            </w:r>
          </w:p>
        </w:tc>
        <w:tc>
          <w:tcPr>
            <w:tcW w:w="2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系在建工程转固</w:t>
            </w: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77,619,243.55</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1.66%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26,759,537.02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0.66%</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1.00%</w:t>
            </w:r>
          </w:p>
        </w:tc>
        <w:tc>
          <w:tcPr>
            <w:tcW w:w="2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系预付材料款增加</w:t>
            </w:r>
          </w:p>
        </w:tc>
      </w:tr>
      <w:tr>
        <w:trPr>
          <w:trHeight w:val="322" w:hRule="exact"/>
        </w:trPr>
        <w:tc>
          <w:tcPr>
            <w:tcW w:w="1691"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84,644,561.85</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1.81%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49,597,166.33</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1.23%</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0.58%</w:t>
            </w:r>
          </w:p>
        </w:tc>
        <w:tc>
          <w:tcPr>
            <w:tcW w:w="2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主要是保证金增加</w:t>
            </w:r>
          </w:p>
        </w:tc>
      </w:tr>
      <w:tr>
        <w:trPr>
          <w:trHeight w:val="634" w:hRule="exact"/>
        </w:trPr>
        <w:tc>
          <w:tcPr>
            <w:tcW w:w="1691"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3,642,326.99</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1,998,336.22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0.05%</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0.03%</w:t>
            </w:r>
          </w:p>
        </w:tc>
        <w:tc>
          <w:tcPr>
            <w:tcW w:w="204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12"/>
              <w:ind w:left="102" w:right="118"/>
              <w:jc w:val="left"/>
              <w:rPr>
                <w:rFonts w:ascii="宋体" w:hAnsi="宋体" w:cs="宋体" w:eastAsia="宋体" w:hint="default"/>
                <w:sz w:val="18"/>
                <w:szCs w:val="18"/>
              </w:rPr>
            </w:pPr>
            <w:r>
              <w:rPr>
                <w:rFonts w:ascii="宋体" w:hAnsi="宋体" w:cs="宋体" w:eastAsia="宋体" w:hint="default"/>
                <w:sz w:val="18"/>
                <w:szCs w:val="18"/>
              </w:rPr>
              <w:t>系增加装修款、维修改 造以及软件摊销</w:t>
            </w:r>
          </w:p>
        </w:tc>
      </w:tr>
      <w:tr>
        <w:trPr>
          <w:trHeight w:val="332" w:hRule="exact"/>
        </w:trPr>
        <w:tc>
          <w:tcPr>
            <w:tcW w:w="1691" w:type="dxa"/>
            <w:tcBorders>
              <w:top w:val="single" w:sz="4" w:space="0" w:color="000000"/>
              <w:left w:val="single" w:sz="12" w:space="0" w:color="000000"/>
              <w:bottom w:val="single" w:sz="12" w:space="0" w:color="000000"/>
              <w:right w:val="single" w:sz="4" w:space="0" w:color="000000"/>
            </w:tcBorders>
            <w:shd w:val="clear" w:color="auto" w:fill="D8D8D8"/>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19,472,168.47</w:t>
            </w:r>
          </w:p>
        </w:tc>
        <w:tc>
          <w:tcPr>
            <w:tcW w:w="9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0.42%</w:t>
            </w:r>
          </w:p>
        </w:tc>
        <w:tc>
          <w:tcPr>
            <w:tcW w:w="1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14,026,179.56</w:t>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0.35%</w:t>
            </w:r>
          </w:p>
        </w:tc>
        <w:tc>
          <w:tcPr>
            <w:tcW w:w="8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0.07%</w:t>
            </w:r>
          </w:p>
        </w:tc>
        <w:tc>
          <w:tcPr>
            <w:tcW w:w="20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主要是坏帐减值准备</w:t>
            </w:r>
          </w:p>
        </w:tc>
      </w:tr>
    </w:tbl>
    <w:p>
      <w:pPr>
        <w:spacing w:line="240" w:lineRule="auto" w:before="1"/>
        <w:rPr>
          <w:rFonts w:ascii="宋体" w:hAnsi="宋体" w:cs="宋体" w:eastAsia="宋体" w:hint="default"/>
          <w:sz w:val="18"/>
          <w:szCs w:val="18"/>
        </w:rPr>
      </w:pPr>
    </w:p>
    <w:p>
      <w:pPr>
        <w:pStyle w:val="Heading3"/>
        <w:spacing w:line="240" w:lineRule="auto"/>
        <w:ind w:left="212" w:right="23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1"/>
        <w:rPr>
          <w:rFonts w:ascii="宋体" w:hAnsi="宋体" w:cs="宋体" w:eastAsia="宋体" w:hint="default"/>
          <w:b/>
          <w:bCs/>
          <w:sz w:val="21"/>
          <w:szCs w:val="21"/>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99" w:type="dxa"/>
        <w:tblLayout w:type="fixed"/>
        <w:tblCellMar>
          <w:top w:w="0" w:type="dxa"/>
          <w:left w:w="0" w:type="dxa"/>
          <w:bottom w:w="0" w:type="dxa"/>
          <w:right w:w="0" w:type="dxa"/>
        </w:tblCellMar>
        <w:tblLook w:val="01E0"/>
      </w:tblPr>
      <w:tblGrid>
        <w:gridCol w:w="1149"/>
        <w:gridCol w:w="1376"/>
        <w:gridCol w:w="1059"/>
        <w:gridCol w:w="1408"/>
        <w:gridCol w:w="843"/>
        <w:gridCol w:w="966"/>
        <w:gridCol w:w="2739"/>
      </w:tblGrid>
      <w:tr>
        <w:trPr>
          <w:trHeight w:val="324" w:hRule="exact"/>
        </w:trPr>
        <w:tc>
          <w:tcPr>
            <w:tcW w:w="1149" w:type="dxa"/>
            <w:vMerge w:val="restart"/>
            <w:tcBorders>
              <w:top w:val="single" w:sz="12" w:space="0" w:color="000000"/>
              <w:left w:val="single" w:sz="12" w:space="0" w:color="000000"/>
              <w:right w:val="single" w:sz="4" w:space="0" w:color="000000"/>
            </w:tcBorders>
            <w:shd w:val="clear" w:color="auto" w:fill="D3D3D3"/>
          </w:tcPr>
          <w:p>
            <w:pPr/>
          </w:p>
        </w:tc>
        <w:tc>
          <w:tcPr>
            <w:tcW w:w="2435"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1"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66" w:type="dxa"/>
            <w:vMerge w:val="restart"/>
            <w:tcBorders>
              <w:top w:val="single" w:sz="12"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39" w:type="dxa"/>
            <w:vMerge w:val="restart"/>
            <w:tcBorders>
              <w:top w:val="single" w:sz="12" w:space="0" w:color="000000"/>
              <w:left w:val="single" w:sz="4" w:space="0" w:color="000000"/>
              <w:right w:val="single" w:sz="12"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65" w:hRule="exact"/>
        </w:trPr>
        <w:tc>
          <w:tcPr>
            <w:tcW w:w="1149" w:type="dxa"/>
            <w:vMerge/>
            <w:tcBorders>
              <w:left w:val="single" w:sz="12" w:space="0" w:color="000000"/>
              <w:bottom w:val="single" w:sz="4" w:space="0" w:color="000000"/>
              <w:right w:val="single" w:sz="4" w:space="0" w:color="000000"/>
            </w:tcBorders>
            <w:shd w:val="clear" w:color="auto" w:fill="D3D3D3"/>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4" w:lineRule="auto" w:before="20"/>
              <w:ind w:left="344" w:right="16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0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4" w:lineRule="auto" w:before="20"/>
              <w:ind w:left="145" w:right="146"/>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66" w:type="dxa"/>
            <w:vMerge/>
            <w:tcBorders>
              <w:left w:val="single" w:sz="4" w:space="0" w:color="000000"/>
              <w:bottom w:val="single" w:sz="4" w:space="0" w:color="000000"/>
              <w:right w:val="single" w:sz="4" w:space="0" w:color="000000"/>
            </w:tcBorders>
            <w:shd w:val="clear" w:color="auto" w:fill="D3D3D3"/>
          </w:tcPr>
          <w:p>
            <w:pPr/>
          </w:p>
        </w:tc>
        <w:tc>
          <w:tcPr>
            <w:tcW w:w="2739" w:type="dxa"/>
            <w:vMerge/>
            <w:tcBorders>
              <w:left w:val="single" w:sz="4" w:space="0" w:color="000000"/>
              <w:bottom w:val="single" w:sz="4" w:space="0" w:color="000000"/>
              <w:right w:val="single" w:sz="12" w:space="0" w:color="000000"/>
            </w:tcBorders>
            <w:shd w:val="clear" w:color="auto" w:fill="D3D3D3"/>
          </w:tcPr>
          <w:p>
            <w:pPr/>
          </w:p>
        </w:tc>
      </w:tr>
      <w:tr>
        <w:trPr>
          <w:trHeight w:val="970" w:hRule="exact"/>
        </w:trPr>
        <w:tc>
          <w:tcPr>
            <w:tcW w:w="1149"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640,944,731.84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13.70%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1"/>
                <w:sz w:val="18"/>
              </w:rPr>
              <w:t>838,977,583.19</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20.84%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z w:val="18"/>
              </w:rPr>
              <w:t>-7.14%</w:t>
            </w:r>
          </w:p>
        </w:tc>
        <w:tc>
          <w:tcPr>
            <w:tcW w:w="2739" w:type="dxa"/>
            <w:tcBorders>
              <w:top w:val="single" w:sz="4" w:space="0" w:color="000000"/>
              <w:left w:val="single" w:sz="4" w:space="0" w:color="000000"/>
              <w:bottom w:val="single" w:sz="4" w:space="0" w:color="000000"/>
              <w:right w:val="single" w:sz="12" w:space="0" w:color="000000"/>
            </w:tcBorders>
          </w:tcPr>
          <w:p>
            <w:pPr>
              <w:pStyle w:val="TableParagraph"/>
              <w:spacing w:line="226" w:lineRule="exact"/>
              <w:ind w:left="10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系发行公司债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4" w:lineRule="auto"/>
              <w:ind w:left="102" w:right="95"/>
              <w:jc w:val="both"/>
              <w:rPr>
                <w:rFonts w:ascii="宋体" w:hAnsi="宋体" w:cs="宋体" w:eastAsia="宋体" w:hint="default"/>
                <w:sz w:val="18"/>
                <w:szCs w:val="18"/>
              </w:rPr>
            </w:pPr>
            <w:r>
              <w:rPr>
                <w:rFonts w:ascii="宋体" w:hAnsi="宋体" w:cs="宋体" w:eastAsia="宋体" w:hint="default"/>
                <w:sz w:val="18"/>
                <w:szCs w:val="18"/>
              </w:rPr>
              <w:t>年票据融资成本较低，使用部分 票据替代借款，故归还了部分短 期借款，优化了负债结构</w:t>
            </w:r>
          </w:p>
        </w:tc>
      </w:tr>
      <w:tr>
        <w:trPr>
          <w:trHeight w:val="564" w:hRule="exact"/>
        </w:trPr>
        <w:tc>
          <w:tcPr>
            <w:tcW w:w="114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39"/>
              <w:ind w:left="9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17,840,000.00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-0.44%</w:t>
            </w:r>
          </w:p>
        </w:tc>
        <w:tc>
          <w:tcPr>
            <w:tcW w:w="2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left="102" w:right="0"/>
              <w:jc w:val="left"/>
              <w:rPr>
                <w:rFonts w:ascii="宋体" w:hAnsi="宋体" w:cs="宋体" w:eastAsia="宋体" w:hint="default"/>
                <w:sz w:val="18"/>
                <w:szCs w:val="18"/>
              </w:rPr>
            </w:pPr>
            <w:r>
              <w:rPr>
                <w:rFonts w:ascii="宋体" w:hAnsi="宋体" w:cs="宋体" w:eastAsia="宋体" w:hint="default"/>
                <w:sz w:val="18"/>
                <w:szCs w:val="18"/>
              </w:rPr>
              <w:t>系归还借款</w:t>
            </w:r>
          </w:p>
        </w:tc>
      </w:tr>
      <w:tr>
        <w:trPr>
          <w:trHeight w:val="564" w:hRule="exact"/>
        </w:trPr>
        <w:tc>
          <w:tcPr>
            <w:tcW w:w="114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39"/>
              <w:ind w:left="9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516,097,863.34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119,840,538.02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8.05%</w:t>
            </w:r>
          </w:p>
        </w:tc>
        <w:tc>
          <w:tcPr>
            <w:tcW w:w="273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before="37"/>
              <w:ind w:left="102" w:right="92"/>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年票据融资成本较低，公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司使用票据支付材料款增多</w:t>
            </w:r>
          </w:p>
        </w:tc>
      </w:tr>
      <w:tr>
        <w:trPr>
          <w:trHeight w:val="326" w:hRule="exact"/>
        </w:trPr>
        <w:tc>
          <w:tcPr>
            <w:tcW w:w="114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298,622,485.80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6.38%</w:t>
            </w:r>
          </w:p>
        </w:tc>
        <w:tc>
          <w:tcPr>
            <w:tcW w:w="1408"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6.38%</w:t>
            </w:r>
          </w:p>
        </w:tc>
        <w:tc>
          <w:tcPr>
            <w:tcW w:w="2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系公司发行公司债</w:t>
            </w:r>
          </w:p>
        </w:tc>
      </w:tr>
      <w:tr>
        <w:trPr>
          <w:trHeight w:val="326" w:hRule="exact"/>
        </w:trPr>
        <w:tc>
          <w:tcPr>
            <w:tcW w:w="114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47,972,426.27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1.03%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92,798,035.73</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2.31%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-1.28%</w:t>
            </w:r>
          </w:p>
        </w:tc>
        <w:tc>
          <w:tcPr>
            <w:tcW w:w="27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系预收客户款项减少</w:t>
            </w:r>
          </w:p>
        </w:tc>
      </w:tr>
      <w:tr>
        <w:trPr>
          <w:trHeight w:val="336" w:hRule="exact"/>
        </w:trPr>
        <w:tc>
          <w:tcPr>
            <w:tcW w:w="1149" w:type="dxa"/>
            <w:tcBorders>
              <w:top w:val="single" w:sz="4" w:space="0" w:color="000000"/>
              <w:left w:val="single" w:sz="12" w:space="0" w:color="000000"/>
              <w:bottom w:val="single" w:sz="12" w:space="0" w:color="000000"/>
              <w:right w:val="single" w:sz="4" w:space="0" w:color="000000"/>
            </w:tcBorders>
            <w:shd w:val="clear" w:color="auto" w:fill="D8D8D8"/>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9,720,000.00</w:t>
            </w:r>
          </w:p>
        </w:tc>
        <w:tc>
          <w:tcPr>
            <w:tcW w:w="1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0.21%</w:t>
            </w:r>
          </w:p>
        </w:tc>
        <w:tc>
          <w:tcPr>
            <w:tcW w:w="1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31,398.40</w:t>
            </w:r>
          </w:p>
        </w:tc>
        <w:tc>
          <w:tcPr>
            <w:tcW w:w="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0.21%</w:t>
            </w:r>
          </w:p>
        </w:tc>
        <w:tc>
          <w:tcPr>
            <w:tcW w:w="27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系债券利息</w:t>
            </w:r>
          </w:p>
        </w:tc>
      </w:tr>
    </w:tbl>
    <w:p>
      <w:pPr>
        <w:spacing w:after="0" w:line="240" w:lineRule="auto"/>
        <w:jc w:val="left"/>
        <w:rPr>
          <w:rFonts w:ascii="宋体" w:hAnsi="宋体" w:cs="宋体" w:eastAsia="宋体" w:hint="default"/>
          <w:sz w:val="18"/>
          <w:szCs w:val="18"/>
        </w:rPr>
        <w:sectPr>
          <w:pgSz w:w="11910" w:h="16840"/>
          <w:pgMar w:header="911" w:footer="1012" w:top="1580" w:bottom="1200" w:left="920" w:right="1020"/>
        </w:sectPr>
      </w:pP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9"/>
        <w:rPr>
          <w:rFonts w:ascii="宋体" w:hAnsi="宋体" w:cs="宋体" w:eastAsia="宋体" w:hint="default"/>
          <w:b/>
          <w:bCs/>
          <w:sz w:val="21"/>
          <w:szCs w:val="21"/>
        </w:rPr>
      </w:pPr>
    </w:p>
    <w:p>
      <w:pPr>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846"/>
        <w:gridCol w:w="1319"/>
        <w:gridCol w:w="921"/>
        <w:gridCol w:w="1415"/>
        <w:gridCol w:w="976"/>
        <w:gridCol w:w="1003"/>
        <w:gridCol w:w="956"/>
        <w:gridCol w:w="1205"/>
      </w:tblGrid>
      <w:tr>
        <w:trPr>
          <w:trHeight w:val="915" w:hRule="exact"/>
        </w:trPr>
        <w:tc>
          <w:tcPr>
            <w:tcW w:w="184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1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2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69"/>
              <w:ind w:left="117" w:right="71"/>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4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69"/>
              <w:ind w:left="182" w:right="1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7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4" w:lineRule="auto"/>
              <w:ind w:left="212" w:right="121"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00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4" w:lineRule="auto"/>
              <w:ind w:left="316" w:right="135"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95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4"/>
                <w:szCs w:val="14"/>
              </w:rPr>
            </w:pPr>
          </w:p>
          <w:p>
            <w:pPr>
              <w:pStyle w:val="TableParagraph"/>
              <w:spacing w:line="244" w:lineRule="auto"/>
              <w:ind w:left="292" w:right="112"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20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08" w:hRule="exact"/>
        </w:trPr>
        <w:tc>
          <w:tcPr>
            <w:tcW w:w="184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795" w:type="dxa"/>
            <w:gridSpan w:val="7"/>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8" w:hRule="exact"/>
        </w:trPr>
        <w:tc>
          <w:tcPr>
            <w:tcW w:w="184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921"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08" w:hRule="exact"/>
        </w:trPr>
        <w:tc>
          <w:tcPr>
            <w:tcW w:w="184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7,000,000.00</w:t>
            </w:r>
          </w:p>
        </w:tc>
        <w:tc>
          <w:tcPr>
            <w:tcW w:w="921"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54" w:hRule="exact"/>
        </w:trPr>
        <w:tc>
          <w:tcPr>
            <w:tcW w:w="1846"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30"/>
              <w:ind w:left="9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21" w:type="dxa"/>
            <w:tcBorders>
              <w:top w:val="single" w:sz="4" w:space="0" w:color="000000"/>
              <w:left w:val="single" w:sz="4" w:space="0" w:color="000000"/>
              <w:bottom w:val="single" w:sz="12" w:space="0" w:color="000000"/>
              <w:right w:val="single" w:sz="4" w:space="0" w:color="000000"/>
            </w:tcBorders>
          </w:tcPr>
          <w:p>
            <w:pPr/>
          </w:p>
        </w:tc>
        <w:tc>
          <w:tcPr>
            <w:tcW w:w="1415" w:type="dxa"/>
            <w:tcBorders>
              <w:top w:val="single" w:sz="4" w:space="0" w:color="000000"/>
              <w:left w:val="single" w:sz="4" w:space="0" w:color="000000"/>
              <w:bottom w:val="single" w:sz="12" w:space="0" w:color="000000"/>
              <w:right w:val="single" w:sz="4" w:space="0" w:color="000000"/>
            </w:tcBorders>
          </w:tcPr>
          <w:p>
            <w:pPr/>
          </w:p>
        </w:tc>
        <w:tc>
          <w:tcPr>
            <w:tcW w:w="976" w:type="dxa"/>
            <w:tcBorders>
              <w:top w:val="single" w:sz="4" w:space="0" w:color="000000"/>
              <w:left w:val="single" w:sz="4" w:space="0" w:color="000000"/>
              <w:bottom w:val="single" w:sz="12" w:space="0" w:color="000000"/>
              <w:right w:val="single" w:sz="4" w:space="0" w:color="000000"/>
            </w:tcBorders>
          </w:tcPr>
          <w:p>
            <w:pPr/>
          </w:p>
        </w:tc>
        <w:tc>
          <w:tcPr>
            <w:tcW w:w="1003" w:type="dxa"/>
            <w:tcBorders>
              <w:top w:val="single" w:sz="4" w:space="0" w:color="000000"/>
              <w:left w:val="single" w:sz="4" w:space="0" w:color="000000"/>
              <w:bottom w:val="single" w:sz="12" w:space="0" w:color="000000"/>
              <w:right w:val="single" w:sz="4" w:space="0" w:color="000000"/>
            </w:tcBorders>
          </w:tcPr>
          <w:p>
            <w:pPr/>
          </w:p>
        </w:tc>
        <w:tc>
          <w:tcPr>
            <w:tcW w:w="956" w:type="dxa"/>
            <w:tcBorders>
              <w:top w:val="single" w:sz="4" w:space="0" w:color="000000"/>
              <w:left w:val="single" w:sz="4" w:space="0" w:color="000000"/>
              <w:bottom w:val="single" w:sz="12" w:space="0" w:color="000000"/>
              <w:right w:val="single" w:sz="4" w:space="0" w:color="000000"/>
            </w:tcBorders>
          </w:tcPr>
          <w:p>
            <w:pPr/>
          </w:p>
        </w:tc>
        <w:tc>
          <w:tcPr>
            <w:tcW w:w="12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0"/>
              <w:ind w:right="9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26"/>
          <w:szCs w:val="26"/>
        </w:rPr>
      </w:pPr>
    </w:p>
    <w:p>
      <w:pPr>
        <w:spacing w:before="34"/>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报告期内公司主要资产计量属性是否发生重大变化</w:t>
      </w:r>
      <w:r>
        <w:rPr>
          <w:rFonts w:ascii="宋体" w:hAnsi="宋体" w:cs="宋体" w:eastAsia="宋体" w:hint="default"/>
          <w:sz w:val="21"/>
          <w:szCs w:val="21"/>
        </w:rPr>
      </w:r>
    </w:p>
    <w:p>
      <w:pPr>
        <w:spacing w:before="78"/>
        <w:ind w:left="552" w:right="0"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2"/>
          <w:sz w:val="21"/>
          <w:szCs w:val="21"/>
        </w:rPr>
        <w:t> </w:t>
      </w:r>
      <w:r>
        <w:rPr>
          <w:rFonts w:ascii="宋体" w:hAnsi="宋体" w:cs="宋体" w:eastAsia="宋体" w:hint="default"/>
          <w:sz w:val="21"/>
          <w:szCs w:val="21"/>
        </w:rPr>
        <w:t>否</w:t>
      </w:r>
    </w:p>
    <w:p>
      <w:pPr>
        <w:spacing w:line="240" w:lineRule="auto" w:before="0"/>
        <w:rPr>
          <w:rFonts w:ascii="宋体" w:hAnsi="宋体" w:cs="宋体" w:eastAsia="宋体" w:hint="default"/>
          <w:sz w:val="20"/>
          <w:szCs w:val="20"/>
        </w:rPr>
      </w:pPr>
    </w:p>
    <w:p>
      <w:pPr>
        <w:pStyle w:val="Heading2"/>
        <w:spacing w:line="240" w:lineRule="auto" w:before="176"/>
        <w:ind w:right="0"/>
        <w:jc w:val="left"/>
        <w:rPr>
          <w:b w:val="0"/>
          <w:bCs w:val="0"/>
        </w:rPr>
      </w:pPr>
      <w:r>
        <w:rPr/>
        <w:t>五、核心竞争力分析</w:t>
      </w:r>
      <w:r>
        <w:rPr>
          <w:b w:val="0"/>
          <w:bCs w:val="0"/>
        </w:rPr>
      </w:r>
    </w:p>
    <w:p>
      <w:pPr>
        <w:spacing w:line="240" w:lineRule="auto" w:before="0"/>
        <w:rPr>
          <w:rFonts w:ascii="宋体" w:hAnsi="宋体" w:cs="宋体" w:eastAsia="宋体" w:hint="default"/>
          <w:b/>
          <w:bCs/>
          <w:sz w:val="28"/>
          <w:szCs w:val="28"/>
        </w:rPr>
      </w:pPr>
    </w:p>
    <w:p>
      <w:pPr>
        <w:pStyle w:val="Heading2"/>
        <w:spacing w:line="240" w:lineRule="auto" w:before="191"/>
        <w:ind w:left="552" w:right="0"/>
        <w:jc w:val="left"/>
        <w:rPr>
          <w:b w:val="0"/>
          <w:bCs w:val="0"/>
        </w:rPr>
      </w:pPr>
      <w:r>
        <w:rPr>
          <w:rFonts w:ascii="Times New Roman" w:hAnsi="Times New Roman" w:cs="Times New Roman" w:eastAsia="Times New Roman" w:hint="default"/>
        </w:rPr>
        <w:t>1</w:t>
      </w:r>
      <w:r>
        <w:rPr/>
        <w:t>、独特行业地位</w:t>
      </w:r>
      <w:r>
        <w:rPr>
          <w:spacing w:val="-9"/>
        </w:rPr>
        <w:t> </w:t>
      </w:r>
      <w:r>
        <w:rPr/>
        <w:t>协同效应成本优</w:t>
      </w:r>
      <w:r>
        <w:rPr>
          <w:b w:val="0"/>
          <w:bCs w:val="0"/>
        </w:rPr>
      </w:r>
    </w:p>
    <w:p>
      <w:pPr>
        <w:pStyle w:val="Heading4"/>
        <w:spacing w:line="350" w:lineRule="auto" w:before="230"/>
        <w:ind w:left="132" w:right="130"/>
        <w:jc w:val="both"/>
      </w:pPr>
      <w:r>
        <w:rPr>
          <w:spacing w:val="-3"/>
        </w:rPr>
        <w:t>公司在有序的中高端产品市场竞争中已夺得一席之地，超高压电缆在</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年国网集中采 </w:t>
      </w:r>
      <w:r>
        <w:rPr>
          <w:spacing w:val="2"/>
        </w:rPr>
        <w:t>购中标公司数居行业前列。公司已牢牢占据国内</w:t>
      </w:r>
      <w:r>
        <w:rPr>
          <w:spacing w:val="-54"/>
        </w:rPr>
        <w:t> </w:t>
      </w:r>
      <w:r>
        <w:rPr>
          <w:rFonts w:ascii="Times New Roman" w:hAnsi="Times New Roman" w:cs="Times New Roman" w:eastAsia="Times New Roman" w:hint="default"/>
        </w:rPr>
        <w:t>35kV</w:t>
      </w:r>
      <w:r>
        <w:rPr>
          <w:rFonts w:ascii="Times New Roman" w:hAnsi="Times New Roman" w:cs="Times New Roman" w:eastAsia="Times New Roman" w:hint="default"/>
          <w:spacing w:val="4"/>
        </w:rPr>
        <w:t> </w:t>
      </w:r>
      <w:r>
        <w:rPr>
          <w:spacing w:val="2"/>
        </w:rPr>
        <w:t>及以下中低压电缆绝缘料行业龙头地</w:t>
      </w:r>
      <w:r>
        <w:rPr/>
        <w:t> 位。成功开发</w:t>
      </w:r>
      <w:r>
        <w:rPr>
          <w:spacing w:val="-52"/>
        </w:rPr>
        <w:t> </w:t>
      </w:r>
      <w:r>
        <w:rPr/>
        <w:t>110kV</w:t>
      </w:r>
      <w:r>
        <w:rPr>
          <w:spacing w:val="-54"/>
        </w:rPr>
        <w:t> </w:t>
      </w:r>
      <w:r>
        <w:rPr/>
        <w:t>高压电缆绝缘料和</w:t>
      </w:r>
      <w:r>
        <w:rPr>
          <w:spacing w:val="-52"/>
        </w:rPr>
        <w:t> </w:t>
      </w:r>
      <w:r>
        <w:rPr/>
        <w:t>150kV</w:t>
      </w:r>
      <w:r>
        <w:rPr>
          <w:spacing w:val="-52"/>
        </w:rPr>
        <w:t> </w:t>
      </w:r>
      <w:r>
        <w:rPr/>
        <w:t>高压直流电缆料等产品，填补了国内空白，获</w:t>
      </w:r>
      <w:r>
        <w:rPr/>
        <w:t> 得发明专利。“高压电缆(110kV)超净</w:t>
      </w:r>
      <w:r>
        <w:rPr>
          <w:spacing w:val="-67"/>
        </w:rPr>
        <w:t> </w:t>
      </w:r>
      <w:r>
        <w:rPr/>
        <w:t>XLPE</w:t>
      </w:r>
      <w:r>
        <w:rPr>
          <w:spacing w:val="-67"/>
        </w:rPr>
        <w:t> </w:t>
      </w:r>
      <w:r>
        <w:rPr/>
        <w:t>绝缘料”被列入科技部“2014</w:t>
      </w:r>
      <w:r>
        <w:rPr>
          <w:spacing w:val="-67"/>
        </w:rPr>
        <w:t> </w:t>
      </w:r>
      <w:r>
        <w:rPr/>
        <w:t>年度国家重点新产</w:t>
      </w:r>
      <w:r>
        <w:rPr/>
        <w:t> 品计划立项项目。特种</w:t>
      </w:r>
      <w:r>
        <w:rPr>
          <w:spacing w:val="-52"/>
        </w:rPr>
        <w:t> </w:t>
      </w:r>
      <w:r>
        <w:rPr/>
        <w:t>PVC</w:t>
      </w:r>
      <w:r>
        <w:rPr>
          <w:spacing w:val="-54"/>
        </w:rPr>
        <w:t> </w:t>
      </w:r>
      <w:r>
        <w:rPr/>
        <w:t>电缆料通过</w:t>
      </w:r>
      <w:r>
        <w:rPr>
          <w:spacing w:val="-52"/>
        </w:rPr>
        <w:t> </w:t>
      </w:r>
      <w:r>
        <w:rPr/>
        <w:t>UL16949</w:t>
      </w:r>
      <w:r>
        <w:rPr>
          <w:spacing w:val="-54"/>
        </w:rPr>
        <w:t> </w:t>
      </w:r>
      <w:r>
        <w:rPr/>
        <w:t>认证，成功进入汽车线行业。公司在同轴电</w:t>
      </w:r>
      <w:r>
        <w:rPr/>
        <w:t> 缆行业拥有多年积累的销售渠道和良好的客户关系，在欧美等高端市场和国内外中高端同轴</w:t>
      </w:r>
      <w:r>
        <w:rPr>
          <w:spacing w:val="-89"/>
        </w:rPr>
        <w:t> </w:t>
      </w:r>
      <w:r>
        <w:rPr>
          <w:spacing w:val="-89"/>
        </w:rPr>
      </w:r>
      <w:r>
        <w:rPr/>
        <w:t>电缆行业享有声誉，是美国</w:t>
      </w:r>
      <w:r>
        <w:rPr>
          <w:spacing w:val="-61"/>
        </w:rPr>
        <w:t> </w:t>
      </w:r>
      <w:r>
        <w:rPr>
          <w:rFonts w:ascii="Times New Roman" w:hAnsi="Times New Roman" w:cs="Times New Roman" w:eastAsia="Times New Roman" w:hint="default"/>
        </w:rPr>
        <w:t>DTV </w:t>
      </w:r>
      <w:r>
        <w:rPr/>
        <w:t>公司在中国唯一的</w:t>
      </w:r>
      <w:r>
        <w:rPr>
          <w:spacing w:val="-61"/>
        </w:rPr>
        <w:t> </w:t>
      </w:r>
      <w:r>
        <w:rPr>
          <w:rFonts w:ascii="Times New Roman" w:hAnsi="Times New Roman" w:cs="Times New Roman" w:eastAsia="Times New Roman" w:hint="default"/>
        </w:rPr>
        <w:t>RG6</w:t>
      </w:r>
      <w:r>
        <w:rPr>
          <w:rFonts w:ascii="Times New Roman" w:hAnsi="Times New Roman" w:cs="Times New Roman" w:eastAsia="Times New Roman" w:hint="default"/>
          <w:spacing w:val="-1"/>
        </w:rPr>
        <w:t> </w:t>
      </w:r>
      <w:r>
        <w:rPr/>
        <w:t>系列同轴电缆的供应商。</w:t>
      </w:r>
    </w:p>
    <w:p>
      <w:pPr>
        <w:pStyle w:val="Heading4"/>
        <w:spacing w:line="357" w:lineRule="auto" w:before="54"/>
        <w:ind w:left="132" w:right="132"/>
        <w:jc w:val="both"/>
      </w:pPr>
      <w:r>
        <w:rPr/>
        <w:t>万马股份通过近三年的业务充分整合，已形成良好的协同效应，在客户管理、销售网络 布局、原材料采购、产品研发、技术优势、业务完整性等方面形成互补性促进，为不同客户</w:t>
      </w:r>
      <w:r>
        <w:rPr>
          <w:spacing w:val="-89"/>
        </w:rPr>
        <w:t> </w:t>
      </w:r>
      <w:r>
        <w:rPr>
          <w:spacing w:val="-89"/>
        </w:rPr>
      </w:r>
      <w:r>
        <w:rPr/>
        <w:t>提供更具特色的优质产品和专业服务，充分发挥规模效益，降低原材料的采购成本，增强上</w:t>
      </w:r>
      <w:r>
        <w:rPr>
          <w:spacing w:val="-89"/>
        </w:rPr>
        <w:t> </w:t>
      </w:r>
      <w:r>
        <w:rPr>
          <w:spacing w:val="-89"/>
        </w:rPr>
      </w:r>
      <w:r>
        <w:rPr/>
        <w:t>市公司的核心竞争力、盈利能力及可持续发展能力。</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Heading2"/>
        <w:spacing w:line="240" w:lineRule="auto"/>
        <w:ind w:left="694" w:right="0"/>
        <w:jc w:val="left"/>
        <w:rPr>
          <w:b w:val="0"/>
          <w:bCs w:val="0"/>
        </w:rPr>
      </w:pPr>
      <w:r>
        <w:rPr>
          <w:rFonts w:ascii="Times New Roman" w:hAnsi="Times New Roman" w:cs="Times New Roman" w:eastAsia="Times New Roman" w:hint="default"/>
        </w:rPr>
        <w:t>2</w:t>
      </w:r>
      <w:r>
        <w:rPr/>
        <w:t>、战略转型升级</w:t>
      </w:r>
      <w:r>
        <w:rPr>
          <w:spacing w:val="-12"/>
        </w:rPr>
        <w:t> </w:t>
      </w:r>
      <w:r>
        <w:rPr/>
        <w:t>快速响应效率高</w:t>
      </w:r>
      <w:r>
        <w:rPr>
          <w:b w:val="0"/>
          <w:bCs w:val="0"/>
        </w:rPr>
      </w:r>
    </w:p>
    <w:p>
      <w:pPr>
        <w:spacing w:after="0" w:line="240" w:lineRule="auto"/>
        <w:jc w:val="left"/>
        <w:sectPr>
          <w:footerReference w:type="default" r:id="rId13"/>
          <w:pgSz w:w="11910" w:h="16840"/>
          <w:pgMar w:footer="1012" w:header="911" w:top="1580" w:bottom="1200" w:left="1000" w:right="1000"/>
          <w:pgNumType w:start="20"/>
        </w:sectPr>
      </w:pPr>
    </w:p>
    <w:p>
      <w:pPr>
        <w:spacing w:line="240" w:lineRule="auto" w:before="3"/>
        <w:rPr>
          <w:rFonts w:ascii="宋体" w:hAnsi="宋体" w:cs="宋体" w:eastAsia="宋体" w:hint="default"/>
          <w:b/>
          <w:bCs/>
          <w:sz w:val="26"/>
          <w:szCs w:val="26"/>
        </w:rPr>
      </w:pPr>
    </w:p>
    <w:p>
      <w:pPr>
        <w:pStyle w:val="Heading4"/>
        <w:spacing w:line="357" w:lineRule="auto" w:before="26"/>
        <w:ind w:right="112"/>
        <w:jc w:val="both"/>
      </w:pPr>
      <w:r>
        <w:rPr/>
        <w:t>报告期，公司践行战略转型，由制造型企业向集生产制造、运营管理、服务平台建设于 一体的整体解决方案提供者迈出有力步伐。为更好地为子公司服务，让子公司将更多的精力</w:t>
      </w:r>
      <w:r>
        <w:rPr>
          <w:spacing w:val="-89"/>
        </w:rPr>
        <w:t> </w:t>
      </w:r>
      <w:r>
        <w:rPr>
          <w:spacing w:val="-89"/>
        </w:rPr>
      </w:r>
      <w:r>
        <w:rPr/>
        <w:t>投入研发、生产与销售，股份公司建立快速响应及资源共享机制，提高了资源配置效率。</w:t>
      </w:r>
    </w:p>
    <w:p>
      <w:pPr>
        <w:pStyle w:val="Heading4"/>
        <w:spacing w:line="348" w:lineRule="auto" w:before="77"/>
        <w:ind w:right="110"/>
        <w:jc w:val="both"/>
      </w:pPr>
      <w:r>
        <w:rPr/>
        <w:t>为提高新材料版块的整体运营效率，集中优势资源提升产品竞争力，公司将万马特缆的 特种</w:t>
      </w:r>
      <w:r>
        <w:rPr>
          <w:spacing w:val="-48"/>
        </w:rPr>
        <w:t> </w:t>
      </w:r>
      <w:r>
        <w:rPr>
          <w:rFonts w:ascii="Times New Roman" w:hAnsi="Times New Roman" w:cs="Times New Roman" w:eastAsia="Times New Roman" w:hint="default"/>
        </w:rPr>
        <w:t>PVC</w:t>
      </w:r>
      <w:r>
        <w:rPr>
          <w:rFonts w:ascii="Times New Roman" w:hAnsi="Times New Roman" w:cs="Times New Roman" w:eastAsia="Times New Roman" w:hint="default"/>
          <w:spacing w:val="10"/>
        </w:rPr>
        <w:t> </w:t>
      </w:r>
      <w:r>
        <w:rPr/>
        <w:t>料相关资产及业务与万马高分子的</w:t>
      </w:r>
      <w:r>
        <w:rPr>
          <w:spacing w:val="-50"/>
        </w:rPr>
        <w:t> </w:t>
      </w:r>
      <w:r>
        <w:rPr>
          <w:rFonts w:ascii="Times New Roman" w:hAnsi="Times New Roman" w:cs="Times New Roman" w:eastAsia="Times New Roman" w:hint="default"/>
        </w:rPr>
        <w:t>PVC</w:t>
      </w:r>
      <w:r>
        <w:rPr>
          <w:rFonts w:ascii="Times New Roman" w:hAnsi="Times New Roman" w:cs="Times New Roman" w:eastAsia="Times New Roman" w:hint="default"/>
          <w:spacing w:val="14"/>
        </w:rPr>
        <w:t> </w:t>
      </w:r>
      <w:r>
        <w:rPr/>
        <w:t>业务进行整合，实现了客户资源的共享，</w:t>
      </w:r>
      <w:r>
        <w:rPr>
          <w:spacing w:val="-117"/>
        </w:rPr>
        <w:t> </w:t>
      </w:r>
      <w:r>
        <w:rPr>
          <w:spacing w:val="-117"/>
        </w:rPr>
      </w:r>
      <w:r>
        <w:rPr/>
        <w:t>提升了资产利用及管理运营绩效。</w:t>
      </w:r>
    </w:p>
    <w:p>
      <w:pPr>
        <w:spacing w:line="240" w:lineRule="auto" w:before="5"/>
        <w:rPr>
          <w:rFonts w:ascii="宋体" w:hAnsi="宋体" w:cs="宋体" w:eastAsia="宋体" w:hint="default"/>
          <w:sz w:val="28"/>
          <w:szCs w:val="28"/>
        </w:rPr>
      </w:pPr>
    </w:p>
    <w:p>
      <w:pPr>
        <w:pStyle w:val="Heading2"/>
        <w:spacing w:line="240" w:lineRule="auto"/>
        <w:ind w:left="674" w:right="0"/>
        <w:jc w:val="left"/>
        <w:rPr>
          <w:b w:val="0"/>
          <w:bCs w:val="0"/>
        </w:rPr>
      </w:pPr>
      <w:r>
        <w:rPr>
          <w:rFonts w:ascii="Times New Roman" w:hAnsi="Times New Roman" w:cs="Times New Roman" w:eastAsia="Times New Roman" w:hint="default"/>
        </w:rPr>
        <w:t>3</w:t>
      </w:r>
      <w:r>
        <w:rPr/>
        <w:t>、探索激励机制，人尽其才凝合力</w:t>
      </w:r>
      <w:r>
        <w:rPr>
          <w:b w:val="0"/>
          <w:bCs w:val="0"/>
        </w:rPr>
      </w:r>
    </w:p>
    <w:p>
      <w:pPr>
        <w:spacing w:line="240" w:lineRule="auto" w:before="9"/>
        <w:rPr>
          <w:rFonts w:ascii="宋体" w:hAnsi="宋体" w:cs="宋体" w:eastAsia="宋体" w:hint="default"/>
          <w:b/>
          <w:bCs/>
          <w:sz w:val="36"/>
          <w:szCs w:val="36"/>
        </w:rPr>
      </w:pPr>
    </w:p>
    <w:p>
      <w:pPr>
        <w:pStyle w:val="Heading4"/>
        <w:spacing w:line="357" w:lineRule="auto"/>
        <w:ind w:right="112"/>
        <w:jc w:val="both"/>
      </w:pPr>
      <w:r>
        <w:rPr/>
        <w:t>公司对人才的选培用已形成适合本企业自身发展阶段特点及满足战略布局需要的模式。 内部人才培养提升有通道，外部人才吸引有资源池。激励工具创新多样，充分调动人力资源</w:t>
      </w:r>
      <w:r>
        <w:rPr>
          <w:spacing w:val="-89"/>
        </w:rPr>
        <w:t> </w:t>
      </w:r>
      <w:r>
        <w:rPr>
          <w:spacing w:val="-89"/>
        </w:rPr>
      </w:r>
      <w:r>
        <w:rPr/>
        <w:t>潜能发挥。报告期，公司继续推进限制性股票激励计划，并在万马专缆等子公司及业务模块</w:t>
      </w:r>
      <w:r>
        <w:rPr>
          <w:spacing w:val="-89"/>
        </w:rPr>
        <w:t> </w:t>
      </w:r>
      <w:r>
        <w:rPr>
          <w:spacing w:val="-89"/>
        </w:rPr>
      </w:r>
      <w:r>
        <w:rPr/>
        <w:t>试点事业合伙人制，取得一定实践经验和阶段成果。公司董事会及经营层将更深入地研究各</w:t>
      </w:r>
      <w:r>
        <w:rPr>
          <w:spacing w:val="-89"/>
        </w:rPr>
        <w:t> </w:t>
      </w:r>
      <w:r>
        <w:rPr>
          <w:spacing w:val="-89"/>
        </w:rPr>
      </w:r>
      <w:r>
        <w:rPr/>
        <w:t>种考核激励方式，实现公司与各相关方的共同发展，实现各方利益最大化。</w:t>
      </w:r>
    </w:p>
    <w:p>
      <w:pPr>
        <w:spacing w:line="240" w:lineRule="auto" w:before="8"/>
        <w:rPr>
          <w:rFonts w:ascii="宋体" w:hAnsi="宋体" w:cs="宋体" w:eastAsia="宋体" w:hint="default"/>
          <w:sz w:val="27"/>
          <w:szCs w:val="27"/>
        </w:rPr>
      </w:pPr>
    </w:p>
    <w:p>
      <w:pPr>
        <w:pStyle w:val="Heading2"/>
        <w:spacing w:line="240" w:lineRule="auto"/>
        <w:ind w:left="674" w:right="0"/>
        <w:jc w:val="left"/>
        <w:rPr>
          <w:b w:val="0"/>
          <w:bCs w:val="0"/>
        </w:rPr>
      </w:pPr>
      <w:r>
        <w:rPr>
          <w:rFonts w:ascii="Times New Roman" w:hAnsi="Times New Roman" w:cs="Times New Roman" w:eastAsia="Times New Roman" w:hint="default"/>
        </w:rPr>
        <w:t>4</w:t>
      </w:r>
      <w:r>
        <w:rPr/>
        <w:t>、市场导向研发，满足定制化需求</w:t>
      </w:r>
      <w:r>
        <w:rPr>
          <w:b w:val="0"/>
          <w:bCs w:val="0"/>
        </w:rPr>
      </w:r>
    </w:p>
    <w:p>
      <w:pPr>
        <w:spacing w:line="240" w:lineRule="auto" w:before="11"/>
        <w:rPr>
          <w:rFonts w:ascii="宋体" w:hAnsi="宋体" w:cs="宋体" w:eastAsia="宋体" w:hint="default"/>
          <w:b/>
          <w:bCs/>
          <w:sz w:val="36"/>
          <w:szCs w:val="36"/>
        </w:rPr>
      </w:pPr>
    </w:p>
    <w:p>
      <w:pPr>
        <w:pStyle w:val="Heading4"/>
        <w:spacing w:line="352" w:lineRule="auto"/>
        <w:ind w:right="11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年，万马高分子搭建了以产品职能为导向的技术研发平台，组建多个研究所，配备 专门的销售团队，技术与市场紧密结合，使公司从制造型企业向研发型企业转变。从原来以</w:t>
      </w:r>
      <w:r>
        <w:rPr>
          <w:spacing w:val="-89"/>
        </w:rPr>
        <w:t> </w:t>
      </w:r>
      <w:r>
        <w:rPr>
          <w:spacing w:val="-89"/>
        </w:rPr>
      </w:r>
      <w:r>
        <w:rPr/>
        <w:t>单一电缆绝缘料为主营业务的专业化生产商逐渐转变为线缆料综合供应商，满足客户定制化</w:t>
      </w:r>
      <w:r>
        <w:rPr>
          <w:spacing w:val="-89"/>
        </w:rPr>
        <w:t> </w:t>
      </w:r>
      <w:r>
        <w:rPr>
          <w:spacing w:val="-89"/>
        </w:rPr>
      </w:r>
      <w:r>
        <w:rPr/>
        <w:t>需求。电力电缆模块成功开发多个新产品，其中铝合金电缆、预分支电缆已形成较好的新产</w:t>
      </w:r>
      <w:r>
        <w:rPr>
          <w:spacing w:val="-89"/>
        </w:rPr>
        <w:t> </w:t>
      </w:r>
      <w:r>
        <w:rPr>
          <w:spacing w:val="-89"/>
        </w:rPr>
      </w:r>
      <w:r>
        <w:rPr/>
        <w:t>品销售业绩。</w:t>
      </w:r>
    </w:p>
    <w:p>
      <w:pPr>
        <w:spacing w:line="240" w:lineRule="auto" w:before="0"/>
        <w:rPr>
          <w:rFonts w:ascii="宋体" w:hAnsi="宋体" w:cs="宋体" w:eastAsia="宋体" w:hint="default"/>
          <w:sz w:val="28"/>
          <w:szCs w:val="28"/>
        </w:rPr>
      </w:pPr>
    </w:p>
    <w:p>
      <w:pPr>
        <w:pStyle w:val="Heading2"/>
        <w:spacing w:line="240" w:lineRule="auto"/>
        <w:ind w:left="674" w:right="0"/>
        <w:jc w:val="left"/>
        <w:rPr>
          <w:b w:val="0"/>
          <w:bCs w:val="0"/>
        </w:rPr>
      </w:pPr>
      <w:r>
        <w:rPr>
          <w:rFonts w:ascii="Times New Roman" w:hAnsi="Times New Roman" w:cs="Times New Roman" w:eastAsia="Times New Roman" w:hint="default"/>
        </w:rPr>
        <w:t>5</w:t>
      </w:r>
      <w:r>
        <w:rPr/>
        <w:t>、装备配置领先</w:t>
      </w:r>
      <w:r>
        <w:rPr>
          <w:spacing w:val="-12"/>
        </w:rPr>
        <w:t> </w:t>
      </w:r>
      <w:r>
        <w:rPr/>
        <w:t>产品质量有保证</w:t>
      </w:r>
      <w:r>
        <w:rPr>
          <w:b w:val="0"/>
          <w:bCs w:val="0"/>
        </w:rPr>
      </w:r>
    </w:p>
    <w:p>
      <w:pPr>
        <w:spacing w:line="240" w:lineRule="auto" w:before="9"/>
        <w:rPr>
          <w:rFonts w:ascii="宋体" w:hAnsi="宋体" w:cs="宋体" w:eastAsia="宋体" w:hint="default"/>
          <w:b/>
          <w:bCs/>
          <w:sz w:val="36"/>
          <w:szCs w:val="36"/>
        </w:rPr>
      </w:pPr>
    </w:p>
    <w:p>
      <w:pPr>
        <w:pStyle w:val="Heading4"/>
        <w:spacing w:line="350" w:lineRule="auto"/>
        <w:ind w:right="112"/>
        <w:jc w:val="right"/>
      </w:pPr>
      <w:r>
        <w:rPr/>
        <w:t>公司拥有</w:t>
      </w:r>
      <w:r>
        <w:rPr>
          <w:spacing w:val="-50"/>
        </w:rPr>
        <w:t> </w:t>
      </w:r>
      <w:r>
        <w:rPr>
          <w:rFonts w:ascii="Times New Roman" w:hAnsi="Times New Roman" w:cs="Times New Roman" w:eastAsia="Times New Roman" w:hint="default"/>
        </w:rPr>
        <w:t>110kV</w:t>
      </w:r>
      <w:r>
        <w:rPr/>
        <w:t>－</w:t>
      </w:r>
      <w:r>
        <w:rPr>
          <w:rFonts w:ascii="Times New Roman" w:hAnsi="Times New Roman" w:cs="Times New Roman" w:eastAsia="Times New Roman" w:hint="default"/>
        </w:rPr>
        <w:t>500kV</w:t>
      </w:r>
      <w:r>
        <w:rPr>
          <w:rFonts w:ascii="Times New Roman" w:hAnsi="Times New Roman" w:cs="Times New Roman" w:eastAsia="Times New Roman" w:hint="default"/>
          <w:spacing w:val="9"/>
        </w:rPr>
        <w:t> </w:t>
      </w:r>
      <w:r>
        <w:rPr/>
        <w:t>立式生产线</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条，是万马在总结自己多年电缆生产经验的基础 上，为最大限度地满足客户对产品质量的需求与供应商合作定制的专用生产线，其在设计、</w:t>
      </w:r>
      <w:r>
        <w:rPr>
          <w:spacing w:val="-103"/>
        </w:rPr>
        <w:t> </w:t>
      </w:r>
      <w:r>
        <w:rPr>
          <w:spacing w:val="-103"/>
        </w:rPr>
      </w:r>
      <w:r>
        <w:rPr/>
        <w:t>选型等多方面进行了技术优化，生产的产品质量国内领先。配备了整套高压绝缘料后吸法生</w:t>
      </w:r>
      <w:r>
        <w:rPr>
          <w:spacing w:val="-103"/>
        </w:rPr>
        <w:t> </w:t>
      </w:r>
      <w:r>
        <w:rPr>
          <w:spacing w:val="-103"/>
        </w:rPr>
      </w:r>
      <w:r>
        <w:rPr/>
        <w:t>产设备，建立了全封闭净化车间和高精度的检测设备，成功实现高压电缆绝缘料的国产化。</w:t>
      </w:r>
    </w:p>
    <w:p>
      <w:pPr>
        <w:pStyle w:val="Heading4"/>
        <w:spacing w:line="240" w:lineRule="auto" w:before="84"/>
        <w:ind w:left="0" w:right="112" w:firstLine="0"/>
        <w:jc w:val="right"/>
      </w:pPr>
      <w:r>
        <w:rPr/>
        <w:t>拥有世界上最先进的物理发泡串联生产线（奥地利罗森泰生产线）以及国内领先的高压</w:t>
      </w:r>
    </w:p>
    <w:p>
      <w:pPr>
        <w:spacing w:after="0" w:line="240" w:lineRule="auto"/>
        <w:jc w:val="right"/>
        <w:sectPr>
          <w:pgSz w:w="11910" w:h="16840"/>
          <w:pgMar w:header="911" w:footer="1012" w:top="1580" w:bottom="1200" w:left="1020" w:right="1020"/>
        </w:sectPr>
      </w:pPr>
    </w:p>
    <w:p>
      <w:pPr>
        <w:spacing w:line="240" w:lineRule="auto" w:before="3"/>
        <w:rPr>
          <w:rFonts w:ascii="宋体" w:hAnsi="宋体" w:cs="宋体" w:eastAsia="宋体" w:hint="default"/>
          <w:sz w:val="26"/>
          <w:szCs w:val="26"/>
        </w:rPr>
      </w:pPr>
    </w:p>
    <w:p>
      <w:pPr>
        <w:pStyle w:val="Heading4"/>
        <w:spacing w:line="338" w:lineRule="auto" w:before="26"/>
        <w:ind w:left="132" w:right="190" w:firstLine="0"/>
        <w:jc w:val="both"/>
      </w:pPr>
      <w:r>
        <w:rPr/>
        <w:t>注氮物理发泡生产线；建立了完善的同轴电缆芯线改造和实时监控系统和符合美国</w:t>
      </w:r>
      <w:r>
        <w:rPr>
          <w:spacing w:val="-40"/>
        </w:rPr>
        <w:t> </w:t>
      </w:r>
      <w:r>
        <w:rPr>
          <w:rFonts w:ascii="Times New Roman" w:hAnsi="Times New Roman" w:cs="Times New Roman" w:eastAsia="Times New Roman" w:hint="default"/>
        </w:rPr>
        <w:t>SCTE</w:t>
      </w:r>
      <w:r>
        <w:rPr>
          <w:rFonts w:ascii="Times New Roman" w:hAnsi="Times New Roman" w:cs="Times New Roman" w:eastAsia="Times New Roman" w:hint="default"/>
          <w:spacing w:val="17"/>
        </w:rPr>
        <w:t> </w:t>
      </w:r>
      <w:r>
        <w:rPr/>
        <w:t>标</w:t>
      </w:r>
      <w:r>
        <w:rPr>
          <w:spacing w:val="-115"/>
        </w:rPr>
        <w:t> </w:t>
      </w:r>
      <w:r>
        <w:rPr/>
        <w:t>准和</w:t>
      </w:r>
      <w:r>
        <w:rPr>
          <w:spacing w:val="-51"/>
        </w:rPr>
        <w:t> </w:t>
      </w:r>
      <w:r>
        <w:rPr>
          <w:rFonts w:ascii="Times New Roman" w:hAnsi="Times New Roman" w:cs="Times New Roman" w:eastAsia="Times New Roman" w:hint="default"/>
        </w:rPr>
        <w:t>UL</w:t>
      </w:r>
      <w:r>
        <w:rPr>
          <w:rFonts w:ascii="Times New Roman" w:hAnsi="Times New Roman" w:cs="Times New Roman" w:eastAsia="Times New Roman" w:hint="default"/>
          <w:spacing w:val="9"/>
        </w:rPr>
        <w:t> </w:t>
      </w:r>
      <w:r>
        <w:rPr>
          <w:spacing w:val="2"/>
        </w:rPr>
        <w:t>标准的电缆和电缆材料检测中心，自主设计建立了国内第一座符合美国</w:t>
      </w:r>
      <w:r>
        <w:rPr>
          <w:spacing w:val="-54"/>
        </w:rPr>
        <w:t> </w:t>
      </w:r>
      <w:r>
        <w:rPr>
          <w:rFonts w:ascii="Times New Roman" w:hAnsi="Times New Roman" w:cs="Times New Roman" w:eastAsia="Times New Roman" w:hint="default"/>
        </w:rPr>
        <w:t>UL1666</w:t>
      </w:r>
      <w:r>
        <w:rPr>
          <w:rFonts w:ascii="Times New Roman" w:hAnsi="Times New Roman" w:cs="Times New Roman" w:eastAsia="Times New Roman" w:hint="default"/>
          <w:spacing w:val="9"/>
        </w:rPr>
        <w:t> </w:t>
      </w:r>
      <w:r>
        <w:rPr/>
        <w:t>标</w:t>
      </w:r>
      <w:r>
        <w:rPr>
          <w:spacing w:val="-118"/>
        </w:rPr>
        <w:t> </w:t>
      </w:r>
      <w:r>
        <w:rPr/>
        <w:t>准的</w:t>
      </w:r>
      <w:r>
        <w:rPr>
          <w:spacing w:val="-61"/>
        </w:rPr>
        <w:t> </w:t>
      </w:r>
      <w:r>
        <w:rPr>
          <w:rFonts w:ascii="Times New Roman" w:hAnsi="Times New Roman" w:cs="Times New Roman" w:eastAsia="Times New Roman" w:hint="default"/>
        </w:rPr>
        <w:t>CMR</w:t>
      </w:r>
      <w:r>
        <w:rPr>
          <w:rFonts w:ascii="Times New Roman" w:hAnsi="Times New Roman" w:cs="Times New Roman" w:eastAsia="Times New Roman" w:hint="default"/>
          <w:spacing w:val="-1"/>
        </w:rPr>
        <w:t> </w:t>
      </w:r>
      <w:r>
        <w:rPr/>
        <w:t>级燃烧实验塔，产品质量有保证。</w:t>
      </w:r>
    </w:p>
    <w:p>
      <w:pPr>
        <w:spacing w:line="240" w:lineRule="auto" w:before="7"/>
        <w:rPr>
          <w:rFonts w:ascii="宋体" w:hAnsi="宋体" w:cs="宋体" w:eastAsia="宋体" w:hint="default"/>
          <w:sz w:val="28"/>
          <w:szCs w:val="28"/>
        </w:rPr>
      </w:pPr>
    </w:p>
    <w:p>
      <w:pPr>
        <w:pStyle w:val="Heading2"/>
        <w:spacing w:line="240" w:lineRule="auto"/>
        <w:ind w:right="0"/>
        <w:jc w:val="both"/>
        <w:rPr>
          <w:b w:val="0"/>
          <w:bCs w:val="0"/>
        </w:rPr>
      </w:pPr>
      <w:r>
        <w:rPr/>
        <w:t>六、投资状况分析</w:t>
      </w:r>
      <w:r>
        <w:rPr>
          <w:b w:val="0"/>
          <w:bCs w:val="0"/>
        </w:rPr>
      </w:r>
    </w:p>
    <w:p>
      <w:pPr>
        <w:spacing w:line="240" w:lineRule="auto" w:before="2"/>
        <w:rPr>
          <w:rFonts w:ascii="宋体" w:hAnsi="宋体" w:cs="宋体" w:eastAsia="宋体" w:hint="default"/>
          <w:b/>
          <w:bCs/>
          <w:sz w:val="33"/>
          <w:szCs w:val="33"/>
        </w:rPr>
      </w:pPr>
    </w:p>
    <w:p>
      <w:pPr>
        <w:pStyle w:val="Heading3"/>
        <w:spacing w:line="240" w:lineRule="auto" w:before="0"/>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4"/>
        <w:rPr>
          <w:rFonts w:ascii="宋体" w:hAnsi="宋体" w:cs="宋体" w:eastAsia="宋体" w:hint="default"/>
          <w:b/>
          <w:bCs/>
          <w:sz w:val="23"/>
          <w:szCs w:val="23"/>
        </w:rPr>
      </w:pPr>
    </w:p>
    <w:p>
      <w:pPr>
        <w:spacing w:before="0"/>
        <w:ind w:left="13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32"/>
        <w:gridCol w:w="5730"/>
        <w:gridCol w:w="1307"/>
      </w:tblGrid>
      <w:tr>
        <w:trPr>
          <w:trHeight w:val="332" w:hRule="exact"/>
        </w:trPr>
        <w:tc>
          <w:tcPr>
            <w:tcW w:w="9569" w:type="dxa"/>
            <w:gridSpan w:val="3"/>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22" w:hRule="exact"/>
        </w:trPr>
        <w:tc>
          <w:tcPr>
            <w:tcW w:w="25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44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5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130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322"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285" w:right="0"/>
              <w:jc w:val="left"/>
              <w:rPr>
                <w:rFonts w:ascii="Times New Roman" w:hAnsi="Times New Roman" w:cs="Times New Roman" w:eastAsia="Times New Roman" w:hint="default"/>
                <w:sz w:val="18"/>
                <w:szCs w:val="18"/>
              </w:rPr>
            </w:pPr>
            <w:r>
              <w:rPr>
                <w:rFonts w:ascii="Times New Roman"/>
                <w:sz w:val="18"/>
              </w:rPr>
              <w:t>123,986,250.76</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132,166,558.44</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-6.19%</w:t>
            </w:r>
          </w:p>
        </w:tc>
      </w:tr>
      <w:tr>
        <w:trPr>
          <w:trHeight w:val="322" w:hRule="exact"/>
        </w:trPr>
        <w:tc>
          <w:tcPr>
            <w:tcW w:w="9569" w:type="dxa"/>
            <w:gridSpan w:val="3"/>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946" w:hRule="exact"/>
        </w:trPr>
        <w:tc>
          <w:tcPr>
            <w:tcW w:w="25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30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9"/>
              <w:ind w:left="108" w:right="97"/>
              <w:jc w:val="center"/>
              <w:rPr>
                <w:rFonts w:ascii="宋体" w:hAnsi="宋体" w:cs="宋体" w:eastAsia="宋体" w:hint="default"/>
                <w:sz w:val="18"/>
                <w:szCs w:val="18"/>
              </w:rPr>
            </w:pPr>
            <w:r>
              <w:rPr>
                <w:rFonts w:ascii="宋体" w:hAnsi="宋体" w:cs="宋体" w:eastAsia="宋体" w:hint="default"/>
                <w:sz w:val="18"/>
                <w:szCs w:val="18"/>
              </w:rPr>
              <w:t>上市公司占被 投资公司权益 比例</w:t>
            </w:r>
          </w:p>
        </w:tc>
      </w:tr>
      <w:tr>
        <w:trPr>
          <w:trHeight w:val="634"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1" w:right="101"/>
              <w:jc w:val="left"/>
              <w:rPr>
                <w:rFonts w:ascii="宋体" w:hAnsi="宋体" w:cs="宋体" w:eastAsia="宋体" w:hint="default"/>
                <w:sz w:val="18"/>
                <w:szCs w:val="18"/>
              </w:rPr>
            </w:pPr>
            <w:r>
              <w:rPr>
                <w:rFonts w:ascii="宋体" w:hAnsi="宋体" w:cs="宋体" w:eastAsia="宋体" w:hint="default"/>
                <w:spacing w:val="-3"/>
                <w:sz w:val="18"/>
                <w:szCs w:val="18"/>
              </w:rPr>
              <w:t>汽车充电设备。电动汽车充电站的系统设计及工程施工；应用软件设计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及销售安装。</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70.00%</w:t>
            </w:r>
          </w:p>
        </w:tc>
      </w:tr>
      <w:tr>
        <w:trPr>
          <w:trHeight w:val="1258"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1" w:right="101"/>
              <w:jc w:val="both"/>
              <w:rPr>
                <w:rFonts w:ascii="宋体" w:hAnsi="宋体" w:cs="宋体" w:eastAsia="宋体" w:hint="default"/>
                <w:sz w:val="18"/>
                <w:szCs w:val="18"/>
              </w:rPr>
            </w:pPr>
            <w:r>
              <w:rPr>
                <w:rFonts w:ascii="宋体" w:hAnsi="宋体" w:cs="宋体" w:eastAsia="宋体" w:hint="default"/>
                <w:spacing w:val="-3"/>
                <w:sz w:val="18"/>
                <w:szCs w:val="18"/>
              </w:rPr>
              <w:t>服务：互联网技术开发，物联网技术开发，计算机软硬件、智能终端产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品的开发，建筑工程、弱电工程、机电工程、室内装饰工程的设计和施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工，充电设施网络的规划、设计，电动汽车租赁服务；批发、零售：建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筑材料，电动汽车，汽车配件。</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946"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258"/>
              <w:jc w:val="left"/>
              <w:rPr>
                <w:rFonts w:ascii="宋体" w:hAnsi="宋体" w:cs="宋体" w:eastAsia="宋体" w:hint="default"/>
                <w:sz w:val="18"/>
                <w:szCs w:val="18"/>
              </w:rPr>
            </w:pPr>
            <w:r>
              <w:rPr>
                <w:rFonts w:ascii="宋体" w:hAnsi="宋体" w:cs="宋体" w:eastAsia="宋体" w:hint="default"/>
                <w:sz w:val="18"/>
                <w:szCs w:val="18"/>
              </w:rPr>
              <w:t>浙江万马专用线缆科技有限 公司</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01"/>
              <w:jc w:val="both"/>
              <w:rPr>
                <w:rFonts w:ascii="宋体" w:hAnsi="宋体" w:cs="宋体" w:eastAsia="宋体" w:hint="default"/>
                <w:sz w:val="18"/>
                <w:szCs w:val="18"/>
              </w:rPr>
            </w:pPr>
            <w:r>
              <w:rPr>
                <w:rFonts w:ascii="宋体" w:hAnsi="宋体" w:cs="宋体" w:eastAsia="宋体" w:hint="default"/>
                <w:spacing w:val="-3"/>
                <w:sz w:val="18"/>
                <w:szCs w:val="18"/>
              </w:rPr>
              <w:t>各类电力电缆、特种电缆、民用及电气装备用线缆、电缆附件及成套线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缆、电子及电气元器件、电力及电气成套设备的研发、生产、加工、销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售。</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pacing w:val="-1"/>
                <w:sz w:val="18"/>
              </w:rPr>
              <w:t>91.25%</w:t>
            </w:r>
          </w:p>
        </w:tc>
      </w:tr>
      <w:tr>
        <w:trPr>
          <w:trHeight w:val="634"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浙江万马惠民线缆有限公司</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3KV </w:t>
            </w:r>
            <w:r>
              <w:rPr>
                <w:rFonts w:ascii="宋体" w:hAnsi="宋体" w:cs="宋体" w:eastAsia="宋体" w:hint="default"/>
                <w:sz w:val="18"/>
                <w:szCs w:val="18"/>
              </w:rPr>
              <w:t>及以下电力电缆、控制电缆和架空电缆。销售：金属材料、化工 产品；计算机软硬件技术开发、技术服务。成果转让；电缆工程施工。</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34"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1" w:right="101"/>
              <w:jc w:val="left"/>
              <w:rPr>
                <w:rFonts w:ascii="宋体" w:hAnsi="宋体" w:cs="宋体" w:eastAsia="宋体" w:hint="default"/>
                <w:sz w:val="18"/>
                <w:szCs w:val="18"/>
              </w:rPr>
            </w:pPr>
            <w:r>
              <w:rPr>
                <w:rFonts w:ascii="宋体" w:hAnsi="宋体" w:cs="宋体" w:eastAsia="宋体" w:hint="default"/>
                <w:spacing w:val="-3"/>
                <w:sz w:val="18"/>
                <w:szCs w:val="18"/>
              </w:rPr>
              <w:t>新能源领域的技术开发、技术转让、技术服务、技术咨询；光伏发电工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程的设计、施工；光伏电站的开发、运营、维护。</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946" w:hRule="exact"/>
        </w:trPr>
        <w:tc>
          <w:tcPr>
            <w:tcW w:w="25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2" w:right="258"/>
              <w:jc w:val="left"/>
              <w:rPr>
                <w:rFonts w:ascii="宋体" w:hAnsi="宋体" w:cs="宋体" w:eastAsia="宋体" w:hint="default"/>
                <w:sz w:val="18"/>
                <w:szCs w:val="18"/>
              </w:rPr>
            </w:pPr>
            <w:r>
              <w:rPr>
                <w:rFonts w:ascii="宋体" w:hAnsi="宋体" w:cs="宋体" w:eastAsia="宋体" w:hint="default"/>
                <w:sz w:val="18"/>
                <w:szCs w:val="18"/>
              </w:rPr>
              <w:t>浙江电腾云光伏科技有限公 司</w:t>
            </w:r>
          </w:p>
        </w:tc>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101" w:right="101"/>
              <w:jc w:val="both"/>
              <w:rPr>
                <w:rFonts w:ascii="宋体" w:hAnsi="宋体" w:cs="宋体" w:eastAsia="宋体" w:hint="default"/>
                <w:sz w:val="18"/>
                <w:szCs w:val="18"/>
              </w:rPr>
            </w:pPr>
            <w:r>
              <w:rPr>
                <w:rFonts w:ascii="宋体" w:hAnsi="宋体" w:cs="宋体" w:eastAsia="宋体" w:hint="default"/>
                <w:spacing w:val="-3"/>
                <w:sz w:val="18"/>
                <w:szCs w:val="18"/>
              </w:rPr>
              <w:t>光伏领域的技术开发、技术转让、技术服务、技术咨询；光伏领域的云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计算服务；光伏电站的工程设计、施工、咨询、服务；光伏软件系统的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销售。</w:t>
            </w:r>
          </w:p>
        </w:tc>
        <w:tc>
          <w:tcPr>
            <w:tcW w:w="13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9"/>
              <w:jc w:val="right"/>
              <w:rPr>
                <w:rFonts w:ascii="Times New Roman" w:hAnsi="Times New Roman" w:cs="Times New Roman" w:eastAsia="Times New Roman" w:hint="default"/>
                <w:sz w:val="18"/>
                <w:szCs w:val="18"/>
              </w:rPr>
            </w:pPr>
            <w:r>
              <w:rPr>
                <w:rFonts w:ascii="Times New Roman"/>
                <w:spacing w:val="-1"/>
                <w:sz w:val="18"/>
              </w:rPr>
              <w:t>49.00%</w:t>
            </w:r>
          </w:p>
        </w:tc>
      </w:tr>
      <w:tr>
        <w:trPr>
          <w:trHeight w:val="332" w:hRule="exact"/>
        </w:trPr>
        <w:tc>
          <w:tcPr>
            <w:tcW w:w="25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c>
          <w:tcPr>
            <w:tcW w:w="5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货物进出口</w:t>
            </w:r>
          </w:p>
        </w:tc>
        <w:tc>
          <w:tcPr>
            <w:tcW w:w="13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312" w:right="233" w:firstLine="0"/>
        <w:jc w:val="left"/>
        <w:rPr>
          <w:rFonts w:ascii="宋体" w:hAnsi="宋体" w:cs="宋体" w:eastAsia="宋体" w:hint="default"/>
          <w:sz w:val="18"/>
          <w:szCs w:val="18"/>
        </w:rPr>
      </w:pPr>
      <w:r>
        <w:rPr>
          <w:rFonts w:ascii="宋体" w:hAnsi="宋体" w:cs="宋体" w:eastAsia="宋体" w:hint="default"/>
          <w:sz w:val="18"/>
          <w:szCs w:val="18"/>
        </w:rPr>
        <w:t>注：以上“报告期投资额”为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月对子公司实际股权投资金额。</w:t>
      </w:r>
    </w:p>
    <w:p>
      <w:pPr>
        <w:spacing w:line="300" w:lineRule="auto" w:before="101"/>
        <w:ind w:left="132" w:right="2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日，第三届董事会第十三次会议审议通过《关于投资设立全资子公司浙江万马光伏有限公司（筹）的 议案》，</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日，取得“浙江万马光伏有限公司”营业执照，注册资本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00" w:lineRule="auto" w:before="13"/>
        <w:ind w:left="132"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日，第三届董事会第十四次会议审议通过《关于对全资子公司香港骐骥国际发展有限公司增资的议案》</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z w:val="18"/>
          <w:szCs w:val="18"/>
        </w:rPr>
        <w:t> 同意对全资子公司香港骐骥增资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万港币。</w:t>
      </w:r>
    </w:p>
    <w:p>
      <w:pPr>
        <w:spacing w:after="0" w:line="300" w:lineRule="auto"/>
        <w:jc w:val="left"/>
        <w:rPr>
          <w:rFonts w:ascii="宋体" w:hAnsi="宋体" w:cs="宋体" w:eastAsia="宋体" w:hint="default"/>
          <w:sz w:val="18"/>
          <w:szCs w:val="18"/>
        </w:rPr>
        <w:sectPr>
          <w:pgSz w:w="11910" w:h="16840"/>
          <w:pgMar w:header="911" w:footer="1012" w:top="1580" w:bottom="1200" w:left="1000" w:right="940"/>
        </w:sectPr>
      </w:pPr>
    </w:p>
    <w:p>
      <w:pPr>
        <w:spacing w:line="240" w:lineRule="auto" w:before="9"/>
        <w:rPr>
          <w:rFonts w:ascii="宋体" w:hAnsi="宋体" w:cs="宋体" w:eastAsia="宋体" w:hint="default"/>
          <w:sz w:val="22"/>
          <w:szCs w:val="22"/>
        </w:rPr>
      </w:pPr>
    </w:p>
    <w:p>
      <w:pPr>
        <w:spacing w:line="300" w:lineRule="auto" w:before="44"/>
        <w:ind w:left="132" w:right="19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日，第三届董事会第十五次会议审议通过《关于投资设立全资子公司的议案》，拟出资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万元（首</w:t>
      </w:r>
      <w:r>
        <w:rPr>
          <w:rFonts w:ascii="宋体" w:hAnsi="宋体" w:cs="宋体" w:eastAsia="宋体" w:hint="default"/>
          <w:sz w:val="18"/>
          <w:szCs w:val="18"/>
        </w:rPr>
        <w:t> 期出资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万元）设立全资子公司浙江万马惠民线缆有限公司，</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日已取得营业执照，注册资本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spacing w:line="300" w:lineRule="auto" w:before="13"/>
        <w:ind w:left="132" w:right="10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日，第三届董事会第十七次会议审议通过《关于投资设立控股子公司浙江万马专用线缆科技有限公司（筹）</w:t>
      </w:r>
      <w:r>
        <w:rPr>
          <w:rFonts w:ascii="宋体" w:hAnsi="宋体" w:cs="宋体" w:eastAsia="宋体" w:hint="default"/>
          <w:sz w:val="18"/>
          <w:szCs w:val="18"/>
        </w:rPr>
        <w:t> 的议案》。</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日已取得营业执照，注册资本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13"/>
        <w:ind w:left="132" w:right="15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日，第三届董事会第十八次会议审议通过《关于成立合资公司浙江电腾云光伏科技有限公司的议案》， 公司与国电通分别出资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882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918</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万元，持股比例分别为</w:t>
      </w:r>
      <w:r>
        <w:rPr>
          <w:rFonts w:ascii="宋体" w:hAnsi="宋体" w:cs="宋体" w:eastAsia="宋体" w:hint="default"/>
          <w:spacing w:val="4"/>
          <w:sz w:val="18"/>
          <w:szCs w:val="18"/>
        </w:rPr>
        <w:t> </w:t>
      </w:r>
      <w:r>
        <w:rPr>
          <w:rFonts w:ascii="Times New Roman" w:hAnsi="Times New Roman" w:cs="Times New Roman" w:eastAsia="Times New Roman" w:hint="default"/>
          <w:spacing w:val="-5"/>
          <w:sz w:val="18"/>
          <w:szCs w:val="18"/>
        </w:rPr>
        <w:t>49%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51%</w:t>
      </w:r>
      <w:r>
        <w:rPr>
          <w:rFonts w:ascii="宋体" w:hAnsi="宋体" w:cs="宋体" w:eastAsia="宋体" w:hint="default"/>
          <w:spacing w:val="-5"/>
          <w:sz w:val="18"/>
          <w:szCs w:val="18"/>
        </w:rPr>
        <w:t>，在嘉兴设立注册资本为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1,800 </w:t>
      </w:r>
      <w:r>
        <w:rPr>
          <w:rFonts w:ascii="宋体" w:hAnsi="宋体" w:cs="宋体" w:eastAsia="宋体" w:hint="default"/>
          <w:spacing w:val="-5"/>
          <w:sz w:val="18"/>
          <w:szCs w:val="18"/>
        </w:rPr>
        <w:t>万元的合资公司“浙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江电腾云光伏科技有限公司”，</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日已取得营业执照，注册资本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spacing w:line="300" w:lineRule="auto" w:before="13"/>
        <w:ind w:left="132" w:right="20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 </w:t>
      </w:r>
      <w:r>
        <w:rPr>
          <w:rFonts w:ascii="宋体" w:hAnsi="宋体" w:cs="宋体" w:eastAsia="宋体" w:hint="default"/>
          <w:sz w:val="18"/>
          <w:szCs w:val="18"/>
        </w:rPr>
        <w:t>万元，电气电缆集团出资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 </w:t>
      </w:r>
      <w:r>
        <w:rPr>
          <w:rFonts w:ascii="宋体" w:hAnsi="宋体" w:cs="宋体" w:eastAsia="宋体" w:hint="default"/>
          <w:sz w:val="18"/>
          <w:szCs w:val="18"/>
        </w:rPr>
        <w:t>万元，合计向万马新能源增资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万元，全部增加 注册资本。增资完成后，万马新能源注册资本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万元，公司持股比例仍为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电气电缆集团持股比例仍为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spacing w:line="300" w:lineRule="auto" w:before="13"/>
        <w:ind w:left="132" w:right="10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 </w:t>
      </w:r>
      <w:r>
        <w:rPr>
          <w:rFonts w:ascii="宋体" w:hAnsi="宋体" w:cs="宋体" w:eastAsia="宋体" w:hint="default"/>
          <w:spacing w:val="-5"/>
          <w:sz w:val="18"/>
          <w:szCs w:val="18"/>
        </w:rPr>
        <w:t>日，第三届董事会第二十三次会议审议通过《关于投资设立全资子公司浙江爱充网络科技有限公司（筹）</w:t>
      </w:r>
      <w:r>
        <w:rPr>
          <w:rFonts w:ascii="宋体" w:hAnsi="宋体" w:cs="宋体" w:eastAsia="宋体" w:hint="default"/>
          <w:sz w:val="18"/>
          <w:szCs w:val="18"/>
        </w:rPr>
        <w:t> 的议案》，投资设立浙江爱充网络科技有限公司。</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日已取得营业执照，注册资本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spacing w:before="13"/>
        <w:ind w:left="492" w:right="8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公司将根据投资进展及实际运营需要逐步出资。（以上投资详细内容分别参见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p>
    <w:p>
      <w:pPr>
        <w:spacing w:before="63"/>
        <w:ind w:left="132" w:right="233" w:firstLine="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日巨潮资讯网</w:t>
      </w:r>
      <w:r>
        <w:rPr>
          <w:rFonts w:ascii="宋体" w:hAnsi="宋体" w:cs="宋体" w:eastAsia="宋体" w:hint="default"/>
          <w:spacing w:val="-49"/>
          <w:sz w:val="18"/>
          <w:szCs w:val="18"/>
        </w:rPr>
        <w:t>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公司公告）</w:t>
      </w:r>
    </w:p>
    <w:p>
      <w:pPr>
        <w:spacing w:line="240" w:lineRule="auto" w:before="10"/>
        <w:rPr>
          <w:rFonts w:ascii="宋体" w:hAnsi="宋体" w:cs="宋体" w:eastAsia="宋体" w:hint="default"/>
          <w:sz w:val="25"/>
          <w:szCs w:val="25"/>
        </w:rPr>
      </w:pPr>
    </w:p>
    <w:p>
      <w:pPr>
        <w:spacing w:before="0"/>
        <w:ind w:left="132" w:right="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32" w:right="23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32"/>
        <w:gridCol w:w="724"/>
        <w:gridCol w:w="870"/>
        <w:gridCol w:w="870"/>
        <w:gridCol w:w="869"/>
        <w:gridCol w:w="869"/>
        <w:gridCol w:w="869"/>
        <w:gridCol w:w="869"/>
        <w:gridCol w:w="869"/>
        <w:gridCol w:w="869"/>
        <w:gridCol w:w="855"/>
      </w:tblGrid>
      <w:tr>
        <w:trPr>
          <w:trHeight w:val="956" w:hRule="exact"/>
        </w:trPr>
        <w:tc>
          <w:tcPr>
            <w:tcW w:w="103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6" w:right="176"/>
              <w:jc w:val="left"/>
              <w:rPr>
                <w:rFonts w:ascii="宋体" w:hAnsi="宋体" w:cs="宋体" w:eastAsia="宋体" w:hint="default"/>
                <w:sz w:val="18"/>
                <w:szCs w:val="18"/>
              </w:rPr>
            </w:pPr>
            <w:r>
              <w:rPr>
                <w:rFonts w:ascii="宋体" w:hAnsi="宋体" w:cs="宋体" w:eastAsia="宋体" w:hint="default"/>
                <w:sz w:val="18"/>
                <w:szCs w:val="18"/>
              </w:rPr>
              <w:t>公司 类别</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0" w:right="158"/>
              <w:jc w:val="left"/>
              <w:rPr>
                <w:rFonts w:ascii="宋体" w:hAnsi="宋体" w:cs="宋体" w:eastAsia="宋体" w:hint="default"/>
                <w:sz w:val="18"/>
                <w:szCs w:val="18"/>
              </w:rPr>
            </w:pPr>
            <w:r>
              <w:rPr>
                <w:rFonts w:ascii="宋体" w:hAnsi="宋体" w:cs="宋体" w:eastAsia="宋体" w:hint="default"/>
                <w:sz w:val="18"/>
                <w:szCs w:val="18"/>
              </w:rPr>
              <w:t>最初投 资成本</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59" w:right="159"/>
              <w:jc w:val="left"/>
              <w:rPr>
                <w:rFonts w:ascii="宋体" w:hAnsi="宋体" w:cs="宋体" w:eastAsia="宋体" w:hint="default"/>
                <w:sz w:val="18"/>
                <w:szCs w:val="18"/>
              </w:rPr>
            </w:pPr>
            <w:r>
              <w:rPr>
                <w:rFonts w:ascii="宋体" w:hAnsi="宋体" w:cs="宋体" w:eastAsia="宋体" w:hint="default"/>
                <w:sz w:val="18"/>
                <w:szCs w:val="18"/>
              </w:rPr>
              <w:t>期初持 股数量</w:t>
            </w:r>
          </w:p>
          <w:p>
            <w:pPr>
              <w:pStyle w:val="TableParagraph"/>
              <w:spacing w:line="240" w:lineRule="auto" w:before="19"/>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8" w:right="159"/>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160" w:right="157"/>
              <w:jc w:val="left"/>
              <w:rPr>
                <w:rFonts w:ascii="宋体" w:hAnsi="宋体" w:cs="宋体" w:eastAsia="宋体" w:hint="default"/>
                <w:sz w:val="18"/>
                <w:szCs w:val="18"/>
              </w:rPr>
            </w:pPr>
            <w:r>
              <w:rPr>
                <w:rFonts w:ascii="宋体" w:hAnsi="宋体" w:cs="宋体" w:eastAsia="宋体" w:hint="default"/>
                <w:sz w:val="18"/>
                <w:szCs w:val="18"/>
              </w:rPr>
              <w:t>期末持 股数量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0" w:right="157"/>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48" w:right="157" w:hanging="89"/>
              <w:jc w:val="left"/>
              <w:rPr>
                <w:rFonts w:ascii="宋体" w:hAnsi="宋体" w:cs="宋体" w:eastAsia="宋体" w:hint="default"/>
                <w:sz w:val="18"/>
                <w:szCs w:val="18"/>
              </w:rPr>
            </w:pPr>
            <w:r>
              <w:rPr>
                <w:rFonts w:ascii="宋体" w:hAnsi="宋体" w:cs="宋体" w:eastAsia="宋体" w:hint="default"/>
                <w:sz w:val="18"/>
                <w:szCs w:val="18"/>
              </w:rPr>
              <w:t>期末账 面值</w:t>
            </w:r>
          </w:p>
          <w:p>
            <w:pPr>
              <w:pStyle w:val="TableParagraph"/>
              <w:spacing w:line="240" w:lineRule="auto" w:before="19"/>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248" w:right="157" w:hanging="89"/>
              <w:jc w:val="left"/>
              <w:rPr>
                <w:rFonts w:ascii="宋体" w:hAnsi="宋体" w:cs="宋体" w:eastAsia="宋体" w:hint="default"/>
                <w:sz w:val="18"/>
                <w:szCs w:val="18"/>
              </w:rPr>
            </w:pPr>
            <w:r>
              <w:rPr>
                <w:rFonts w:ascii="宋体" w:hAnsi="宋体" w:cs="宋体" w:eastAsia="宋体" w:hint="default"/>
                <w:sz w:val="18"/>
                <w:szCs w:val="18"/>
              </w:rPr>
              <w:t>报告期 损益</w:t>
            </w:r>
          </w:p>
          <w:p>
            <w:pPr>
              <w:pStyle w:val="TableParagraph"/>
              <w:spacing w:line="240" w:lineRule="auto" w:before="19"/>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5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1" w:right="141"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1259" w:hRule="exact"/>
        </w:trPr>
        <w:tc>
          <w:tcPr>
            <w:tcW w:w="1032"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10"/>
              <w:ind w:left="92" w:right="198"/>
              <w:jc w:val="both"/>
              <w:rPr>
                <w:rFonts w:ascii="宋体" w:hAnsi="宋体" w:cs="宋体" w:eastAsia="宋体" w:hint="default"/>
                <w:sz w:val="18"/>
                <w:szCs w:val="18"/>
              </w:rPr>
            </w:pPr>
            <w:r>
              <w:rPr>
                <w:rFonts w:ascii="宋体" w:hAnsi="宋体" w:cs="宋体" w:eastAsia="宋体" w:hint="default"/>
                <w:sz w:val="18"/>
                <w:szCs w:val="18"/>
              </w:rPr>
              <w:t>浙江临安 中信村镇 银行股份 有限公司</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2" w:right="250"/>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6"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6"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4" w:right="213"/>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8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89"/>
              <w:jc w:val="left"/>
              <w:rPr>
                <w:rFonts w:ascii="宋体" w:hAnsi="宋体" w:cs="宋体" w:eastAsia="宋体" w:hint="default"/>
                <w:sz w:val="18"/>
                <w:szCs w:val="18"/>
              </w:rPr>
            </w:pPr>
            <w:r>
              <w:rPr>
                <w:rFonts w:ascii="宋体" w:hAnsi="宋体" w:cs="宋体" w:eastAsia="宋体" w:hint="default"/>
                <w:sz w:val="18"/>
                <w:szCs w:val="18"/>
              </w:rPr>
              <w:t>设立出 资</w:t>
            </w:r>
          </w:p>
        </w:tc>
      </w:tr>
      <w:tr>
        <w:trPr>
          <w:trHeight w:val="644" w:hRule="exact"/>
        </w:trPr>
        <w:tc>
          <w:tcPr>
            <w:tcW w:w="1756"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26"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26"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5" w:type="dxa"/>
            <w:tcBorders>
              <w:top w:val="single" w:sz="4" w:space="0" w:color="000000"/>
              <w:left w:val="single" w:sz="4" w:space="0" w:color="000000"/>
              <w:bottom w:val="single" w:sz="12" w:space="0" w:color="000000"/>
              <w:right w:val="single" w:sz="12"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3"/>
        <w:spacing w:line="240" w:lineRule="auto"/>
        <w:ind w:right="233"/>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1"/>
        <w:rPr>
          <w:rFonts w:ascii="宋体" w:hAnsi="宋体" w:cs="宋体" w:eastAsia="宋体" w:hint="default"/>
          <w:b/>
          <w:bCs/>
          <w:sz w:val="25"/>
          <w:szCs w:val="25"/>
        </w:rPr>
      </w:pPr>
    </w:p>
    <w:p>
      <w:pPr>
        <w:spacing w:before="0"/>
        <w:ind w:left="132" w:right="23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18"/>
        <w:ind w:left="132" w:right="2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tabs>
          <w:tab w:pos="8683" w:val="left" w:leader="none"/>
        </w:tabs>
        <w:spacing w:before="0"/>
        <w:ind w:left="132" w:right="233" w:firstLine="0"/>
        <w:jc w:val="left"/>
        <w:rPr>
          <w:rFonts w:ascii="宋体" w:hAnsi="宋体" w:cs="宋体" w:eastAsia="宋体" w:hint="default"/>
          <w:sz w:val="18"/>
          <w:szCs w:val="18"/>
        </w:rPr>
      </w:pPr>
      <w:r>
        <w:rPr>
          <w:rFonts w:ascii="宋体" w:hAnsi="宋体" w:cs="宋体" w:eastAsia="宋体" w:hint="default"/>
          <w:sz w:val="18"/>
          <w:szCs w:val="18"/>
        </w:rPr>
        <w:t>√ 适用 □ 不适用</w:t>
        <w:tab/>
        <w:t>单位：万元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100"/>
        <w:gridCol w:w="5468"/>
      </w:tblGrid>
      <w:tr>
        <w:trPr>
          <w:trHeight w:val="412" w:hRule="exact"/>
        </w:trPr>
        <w:tc>
          <w:tcPr>
            <w:tcW w:w="410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40,733.46</w:t>
            </w:r>
          </w:p>
        </w:tc>
      </w:tr>
      <w:tr>
        <w:trPr>
          <w:trHeight w:val="402" w:hRule="exact"/>
        </w:trPr>
        <w:tc>
          <w:tcPr>
            <w:tcW w:w="410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9,451.9</w:t>
            </w:r>
          </w:p>
        </w:tc>
      </w:tr>
      <w:tr>
        <w:trPr>
          <w:trHeight w:val="402" w:hRule="exact"/>
        </w:trPr>
        <w:tc>
          <w:tcPr>
            <w:tcW w:w="410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39,420.86</w:t>
            </w:r>
          </w:p>
        </w:tc>
      </w:tr>
      <w:tr>
        <w:trPr>
          <w:trHeight w:val="402" w:hRule="exact"/>
        </w:trPr>
        <w:tc>
          <w:tcPr>
            <w:tcW w:w="410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17,041.29</w:t>
            </w:r>
          </w:p>
        </w:tc>
      </w:tr>
      <w:tr>
        <w:trPr>
          <w:trHeight w:val="410" w:hRule="exact"/>
        </w:trPr>
        <w:tc>
          <w:tcPr>
            <w:tcW w:w="410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41.84%</w:t>
            </w:r>
          </w:p>
        </w:tc>
      </w:tr>
    </w:tbl>
    <w:p>
      <w:pPr>
        <w:spacing w:after="0" w:line="240" w:lineRule="auto"/>
        <w:jc w:val="right"/>
        <w:rPr>
          <w:rFonts w:ascii="Times New Roman" w:hAnsi="Times New Roman" w:cs="Times New Roman" w:eastAsia="Times New Roman" w:hint="default"/>
          <w:sz w:val="18"/>
          <w:szCs w:val="18"/>
        </w:rPr>
        <w:sectPr>
          <w:pgSz w:w="11910" w:h="16840"/>
          <w:pgMar w:header="911" w:footer="1012" w:top="1580" w:bottom="1200" w:left="1000" w:right="940"/>
        </w:sectPr>
      </w:pPr>
    </w:p>
    <w:p>
      <w:pPr>
        <w:spacing w:line="240" w:lineRule="auto" w:before="13"/>
        <w:rPr>
          <w:rFonts w:ascii="宋体" w:hAnsi="宋体" w:cs="宋体" w:eastAsia="宋体" w:hint="default"/>
          <w:sz w:val="27"/>
          <w:szCs w:val="27"/>
        </w:rPr>
      </w:pPr>
    </w:p>
    <w:p>
      <w:pPr>
        <w:spacing w:before="44"/>
        <w:ind w:left="17" w:right="64" w:firstLine="0"/>
        <w:jc w:val="center"/>
        <w:rPr>
          <w:rFonts w:ascii="宋体" w:hAnsi="宋体" w:cs="宋体" w:eastAsia="宋体" w:hint="default"/>
          <w:sz w:val="18"/>
          <w:szCs w:val="18"/>
        </w:rPr>
      </w:pPr>
      <w:r>
        <w:rPr/>
        <w:pict>
          <v:group style="position:absolute;margin-left:55.259998pt;margin-top:-2.578264pt;width:481.3pt;height:500.9pt;mso-position-horizontal-relative:page;mso-position-vertical-relative:paragraph;z-index:-742000" coordorigin="1105,-52" coordsize="9626,10018">
            <v:group style="position:absolute;left:1147;top:-9;width:9543;height:397" coordorigin="1147,-9" coordsize="9543,397">
              <v:shape style="position:absolute;left:1147;top:-9;width:9543;height:397" coordorigin="1147,-9" coordsize="9543,397" path="m1147,-9l10690,-9,10690,388,1147,388,1147,-9xe" filled="true" fillcolor="#d3d3d3" stroked="false">
                <v:path arrowok="t"/>
                <v:fill type="solid"/>
              </v:shape>
            </v:group>
            <v:group style="position:absolute;left:1120;top:-23;width:9597;height:2" coordorigin="1120,-23" coordsize="9597,2">
              <v:shape style="position:absolute;left:1120;top:-23;width:9597;height:2" coordorigin="1120,-23" coordsize="9597,0" path="m1120,-23l10716,-23e" filled="false" stroked="true" strokeweight="1.44pt" strokecolor="#000000">
                <v:path arrowok="t"/>
              </v:shape>
            </v:group>
            <v:group style="position:absolute;left:1148;top:390;width:9540;height:2" coordorigin="1148,390" coordsize="9540,2">
              <v:shape style="position:absolute;left:1148;top:390;width:9540;height:2" coordorigin="1148,390" coordsize="9540,0" path="m1148,390l10688,390e" filled="false" stroked="true" strokeweight=".48pt" strokecolor="#000000">
                <v:path arrowok="t"/>
              </v:shape>
            </v:group>
            <v:group style="position:absolute;left:1120;top:9937;width:9597;height:2" coordorigin="1120,9937" coordsize="9597,2">
              <v:shape style="position:absolute;left:1120;top:9937;width:9597;height:2" coordorigin="1120,9937" coordsize="9597,0" path="m1120,9937l10716,9937e" filled="false" stroked="true" strokeweight="1.44pt" strokecolor="#000000">
                <v:path arrowok="t"/>
              </v:shape>
            </v:group>
            <v:group style="position:absolute;left:1134;top:-37;width:2;height:9989" coordorigin="1134,-37" coordsize="2,9989">
              <v:shape style="position:absolute;left:1134;top:-37;width:2;height:9989" coordorigin="1134,-37" coordsize="0,9989" path="m1134,-37l1134,9952e" filled="false" stroked="true" strokeweight="1.44pt" strokecolor="#000000">
                <v:path arrowok="t"/>
              </v:shape>
            </v:group>
            <v:group style="position:absolute;left:10702;top:-8;width:2;height:9960" coordorigin="10702,-8" coordsize="2,9960">
              <v:shape style="position:absolute;left:10702;top:-8;width:2;height:9960" coordorigin="10702,-8" coordsize="0,9960" path="m10702,-8l10702,9952e" filled="false" stroked="true" strokeweight="1.44pt" strokecolor="#000000">
                <v:path arrowok="t"/>
              </v:shape>
            </v:group>
            <w10:wrap type="none"/>
          </v:group>
        </w:pict>
      </w:r>
      <w:r>
        <w:rPr>
          <w:rFonts w:ascii="宋体" w:hAnsi="宋体" w:cs="宋体" w:eastAsia="宋体" w:hint="default"/>
          <w:sz w:val="18"/>
          <w:szCs w:val="18"/>
        </w:rPr>
        <w:t>募集资金总体使用情况说明</w:t>
      </w:r>
    </w:p>
    <w:p>
      <w:pPr>
        <w:spacing w:line="240" w:lineRule="auto" w:before="8"/>
        <w:rPr>
          <w:rFonts w:ascii="宋体" w:hAnsi="宋体" w:cs="宋体" w:eastAsia="宋体" w:hint="default"/>
          <w:sz w:val="12"/>
          <w:szCs w:val="12"/>
        </w:rPr>
      </w:pPr>
    </w:p>
    <w:p>
      <w:pPr>
        <w:spacing w:line="360" w:lineRule="auto" w:before="0"/>
        <w:ind w:left="692" w:right="144" w:hanging="9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（一）定向增发募集资金金额及到位时间</w:t>
      </w:r>
      <w:r>
        <w:rPr>
          <w:rFonts w:ascii="宋体" w:hAnsi="宋体" w:cs="宋体" w:eastAsia="宋体" w:hint="default"/>
          <w:b/>
          <w:bCs/>
          <w:w w:val="99"/>
          <w:sz w:val="18"/>
          <w:szCs w:val="18"/>
        </w:rPr>
        <w:t> </w:t>
      </w:r>
      <w:r>
        <w:rPr>
          <w:rFonts w:ascii="宋体" w:hAnsi="宋体" w:cs="宋体" w:eastAsia="宋体" w:hint="default"/>
          <w:spacing w:val="-1"/>
          <w:sz w:val="18"/>
          <w:szCs w:val="18"/>
        </w:rPr>
        <w:t>经中国证券监督管理委员会《关于核准浙江万马电缆股份有限公司非公开发行股票的批复》（证监许可</w:t>
      </w:r>
      <w:r>
        <w:rPr>
          <w:rFonts w:ascii="Times New Roman" w:hAnsi="Times New Roman" w:cs="Times New Roman" w:eastAsia="Times New Roman" w:hint="default"/>
          <w:spacing w:val="-1"/>
          <w:sz w:val="18"/>
          <w:szCs w:val="18"/>
        </w:rPr>
        <w:t>[2011]517</w:t>
      </w:r>
    </w:p>
    <w:p>
      <w:pPr>
        <w:spacing w:line="212" w:lineRule="exact" w:before="0"/>
        <w:ind w:left="240" w:right="0" w:firstLine="0"/>
        <w:jc w:val="both"/>
        <w:rPr>
          <w:rFonts w:ascii="宋体" w:hAnsi="宋体" w:cs="宋体" w:eastAsia="宋体" w:hint="default"/>
          <w:sz w:val="18"/>
          <w:szCs w:val="18"/>
        </w:rPr>
      </w:pPr>
      <w:r>
        <w:rPr>
          <w:rFonts w:ascii="宋体" w:hAnsi="宋体" w:cs="宋体" w:eastAsia="宋体" w:hint="default"/>
          <w:sz w:val="18"/>
          <w:szCs w:val="18"/>
        </w:rPr>
        <w:t>号）文件核准，本公司以非公开发行方式发行人民币普通股（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31,600,000.00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股，发行价格为每股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w:t>
      </w:r>
    </w:p>
    <w:p>
      <w:pPr>
        <w:spacing w:line="300" w:lineRule="auto" w:before="63"/>
        <w:ind w:left="240" w:right="290" w:firstLine="0"/>
        <w:jc w:val="both"/>
        <w:rPr>
          <w:rFonts w:ascii="宋体" w:hAnsi="宋体" w:cs="宋体" w:eastAsia="宋体" w:hint="default"/>
          <w:sz w:val="18"/>
          <w:szCs w:val="18"/>
        </w:rPr>
      </w:pPr>
      <w:r>
        <w:rPr>
          <w:rFonts w:ascii="宋体" w:hAnsi="宋体" w:cs="宋体" w:eastAsia="宋体" w:hint="default"/>
          <w:sz w:val="18"/>
          <w:szCs w:val="18"/>
        </w:rPr>
        <w:t>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420,912,000.00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元。扣除承销费和保荐费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12,627,360.00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元后的募集资金为人民币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408,284,640.00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已由主承销商平安证券有限责任公司于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日存入本公司募集资金专户。另扣除与本次非公开发行相关的审 计费、律师费和验资费等费用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元后，本公司本次募集资金净额为人民币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407,334,640.00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元。上述资金到位情 况业经信永中和会计师事务所有限责任公司验证，并出具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XYZH/2011A1006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号《验资报告》。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600" w:right="144" w:firstLine="0"/>
        <w:jc w:val="left"/>
        <w:rPr>
          <w:rFonts w:ascii="宋体" w:hAnsi="宋体" w:cs="宋体" w:eastAsia="宋体" w:hint="default"/>
          <w:sz w:val="18"/>
          <w:szCs w:val="18"/>
        </w:rPr>
      </w:pPr>
      <w:r>
        <w:rPr>
          <w:rFonts w:ascii="宋体" w:hAnsi="宋体" w:cs="宋体" w:eastAsia="宋体" w:hint="default"/>
          <w:b/>
          <w:bCs/>
          <w:sz w:val="18"/>
          <w:szCs w:val="18"/>
        </w:rPr>
        <w:t>（二）定向增发募集资金以前年度使用金额</w:t>
      </w:r>
      <w:r>
        <w:rPr>
          <w:rFonts w:ascii="宋体" w:hAnsi="宋体" w:cs="宋体" w:eastAsia="宋体" w:hint="default"/>
          <w:sz w:val="18"/>
          <w:szCs w:val="18"/>
        </w:rPr>
      </w:r>
    </w:p>
    <w:p>
      <w:pPr>
        <w:spacing w:line="300" w:lineRule="auto" w:before="117"/>
        <w:ind w:left="240" w:right="144" w:firstLine="36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日，增发募投资金净支出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401,048,956.25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元（含置换先期投入金额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36,614,299.41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元，暂时补 充流动资金金额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元，永久性补充流动资金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171,772,111.63</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日募投资金净支出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90,869,303.20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日，募投资金净支出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116,008,426.54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元（含归 还的</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年暂时补充流动资金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40,000,000.00</w:t>
      </w:r>
      <w:r>
        <w:rPr>
          <w:rFonts w:ascii="Times New Roman" w:hAnsi="Times New Roman" w:cs="Times New Roman" w:eastAsia="Times New Roman" w:hint="default"/>
          <w:spacing w:val="-2"/>
          <w:sz w:val="18"/>
          <w:szCs w:val="18"/>
        </w:rPr>
        <w:t> </w:t>
      </w:r>
      <w:r>
        <w:rPr>
          <w:rFonts w:ascii="宋体" w:hAnsi="宋体" w:cs="宋体" w:eastAsia="宋体" w:hint="default"/>
          <w:spacing w:val="-26"/>
          <w:sz w:val="18"/>
          <w:szCs w:val="18"/>
        </w:rPr>
        <w:t>元）。</w:t>
      </w:r>
      <w:r>
        <w:rPr>
          <w:rFonts w:ascii="Times New Roman" w:hAnsi="Times New Roman" w:cs="Times New Roman" w:eastAsia="Times New Roman" w:hint="default"/>
          <w:spacing w:val="-26"/>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日募投资金净支出</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194,171,226.51</w:t>
      </w:r>
      <w:r>
        <w:rPr>
          <w:rFonts w:ascii="Times New Roman" w:hAnsi="Times New Roman" w:cs="Times New Roman" w:eastAsia="Times New Roman" w:hint="default"/>
          <w:sz w:val="18"/>
          <w:szCs w:val="18"/>
        </w:rPr>
        <w:t> </w:t>
      </w:r>
      <w:r>
        <w:rPr>
          <w:rFonts w:ascii="宋体" w:hAnsi="宋体" w:cs="宋体" w:eastAsia="宋体" w:hint="default"/>
          <w:sz w:val="18"/>
          <w:szCs w:val="18"/>
        </w:rPr>
        <w:t>元（含归还上年暂时补充流动资金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元，暂时补充流动资金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元，实际永久性补充流动资金 </w:t>
      </w:r>
      <w:r>
        <w:rPr>
          <w:rFonts w:ascii="Times New Roman" w:hAnsi="Times New Roman" w:cs="Times New Roman" w:eastAsia="Times New Roman" w:hint="default"/>
          <w:sz w:val="18"/>
          <w:szCs w:val="18"/>
        </w:rPr>
        <w:t>171,772,111.63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日尚有募集资金账户余额为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13,215,301.63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元（含扣减银行手续费支出后的募 集资金银行存款利息收入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5,570,370.22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600" w:right="144" w:firstLine="0"/>
        <w:jc w:val="left"/>
        <w:rPr>
          <w:rFonts w:ascii="宋体" w:hAnsi="宋体" w:cs="宋体" w:eastAsia="宋体" w:hint="default"/>
          <w:sz w:val="18"/>
          <w:szCs w:val="18"/>
        </w:rPr>
      </w:pPr>
      <w:r>
        <w:rPr>
          <w:rFonts w:ascii="宋体" w:hAnsi="宋体" w:cs="宋体" w:eastAsia="宋体" w:hint="default"/>
          <w:b/>
          <w:bCs/>
          <w:sz w:val="18"/>
          <w:szCs w:val="18"/>
        </w:rPr>
        <w:t>（三）定向增发募集资金本年度使用金额及年末余额</w:t>
      </w:r>
      <w:r>
        <w:rPr>
          <w:rFonts w:ascii="宋体" w:hAnsi="宋体" w:cs="宋体" w:eastAsia="宋体" w:hint="default"/>
          <w:sz w:val="18"/>
          <w:szCs w:val="18"/>
        </w:rPr>
      </w:r>
    </w:p>
    <w:p>
      <w:pPr>
        <w:spacing w:line="300" w:lineRule="auto" w:before="117"/>
        <w:ind w:left="240" w:right="372" w:firstLine="360"/>
        <w:jc w:val="left"/>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日第三届董事会第一次会议决议，在不影响募集资金投资项目正常实施的前提下，运用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元募集资金暂时补充流动资金，暂借期限不超过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个月。上述募集资金已于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日前全部归 还到募集资金专用账户。</w:t>
      </w:r>
    </w:p>
    <w:p>
      <w:pPr>
        <w:spacing w:line="300" w:lineRule="auto" w:before="72"/>
        <w:ind w:left="240" w:right="373" w:firstLine="360"/>
        <w:jc w:val="both"/>
        <w:rPr>
          <w:rFonts w:ascii="宋体" w:hAnsi="宋体" w:cs="宋体" w:eastAsia="宋体" w:hint="default"/>
          <w:sz w:val="18"/>
          <w:szCs w:val="18"/>
        </w:rPr>
      </w:pP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日第三届董事会第十六次会议决议，在不影响募集资金投资项目正常实施的前提下，运用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元募集资金暂时补充流动资金，暂借期限不超过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个月。上述募集资金已于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日前全部归 还到募集资金专用账户。</w:t>
      </w:r>
    </w:p>
    <w:p>
      <w:pPr>
        <w:spacing w:line="300" w:lineRule="auto" w:before="70"/>
        <w:ind w:left="240" w:right="288" w:firstLine="36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日，增发募投资金净支出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395,567,930.52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元（含置换先期投入金额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36,614,299.41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元，永久性 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171,772,111.63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日募投资金净支出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-5,481,025.73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元（含归 还上年暂时补充流动资金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元）。尚有募集资金账户余额为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18,963,037.86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元（含扣减银行手续费支出后的 募集资金银行存款利息收入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5,837,080.72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38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64"/>
        <w:gridCol w:w="775"/>
        <w:gridCol w:w="776"/>
        <w:gridCol w:w="776"/>
        <w:gridCol w:w="781"/>
        <w:gridCol w:w="782"/>
        <w:gridCol w:w="782"/>
        <w:gridCol w:w="781"/>
        <w:gridCol w:w="782"/>
        <w:gridCol w:w="782"/>
        <w:gridCol w:w="787"/>
      </w:tblGrid>
      <w:tr>
        <w:trPr>
          <w:trHeight w:val="1668" w:hRule="exact"/>
        </w:trPr>
        <w:tc>
          <w:tcPr>
            <w:tcW w:w="1764" w:type="dxa"/>
            <w:tcBorders>
              <w:top w:val="single" w:sz="12" w:space="0" w:color="000000"/>
              <w:left w:val="single" w:sz="12"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16" w:right="155"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5"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4" w:lineRule="auto" w:before="51"/>
              <w:ind w:left="111" w:right="111"/>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76"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76"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81"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2"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6"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2"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24" w:lineRule="auto" w:before="51"/>
              <w:ind w:left="116"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51"/>
              <w:ind w:left="114" w:right="11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2"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6" w:right="11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2"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6"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7" w:type="dxa"/>
            <w:tcBorders>
              <w:top w:val="single" w:sz="12" w:space="0" w:color="000000"/>
              <w:left w:val="single" w:sz="4" w:space="0" w:color="000000"/>
              <w:bottom w:val="single" w:sz="12" w:space="0" w:color="000000"/>
              <w:right w:val="single" w:sz="12" w:space="0" w:color="000000"/>
            </w:tcBorders>
            <w:shd w:val="clear" w:color="auto" w:fill="D3D3D3"/>
          </w:tcPr>
          <w:p>
            <w:pPr>
              <w:pStyle w:val="TableParagraph"/>
              <w:spacing w:line="316" w:lineRule="auto" w:before="51"/>
              <w:ind w:left="117" w:right="10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bl>
    <w:p>
      <w:pPr>
        <w:spacing w:after="0" w:line="316" w:lineRule="auto"/>
        <w:jc w:val="center"/>
        <w:rPr>
          <w:rFonts w:ascii="宋体" w:hAnsi="宋体" w:cs="宋体" w:eastAsia="宋体" w:hint="default"/>
          <w:sz w:val="18"/>
          <w:szCs w:val="18"/>
        </w:rPr>
        <w:sectPr>
          <w:pgSz w:w="11910" w:h="16840"/>
          <w:pgMar w:header="911" w:footer="1012" w:top="1580" w:bottom="1200" w:left="1000" w:right="1020"/>
        </w:sectPr>
      </w:pPr>
    </w:p>
    <w:p>
      <w:pPr>
        <w:spacing w:line="240" w:lineRule="auto" w:before="7"/>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764"/>
        <w:gridCol w:w="775"/>
        <w:gridCol w:w="776"/>
        <w:gridCol w:w="776"/>
        <w:gridCol w:w="781"/>
        <w:gridCol w:w="782"/>
        <w:gridCol w:w="782"/>
        <w:gridCol w:w="781"/>
        <w:gridCol w:w="782"/>
        <w:gridCol w:w="782"/>
        <w:gridCol w:w="787"/>
      </w:tblGrid>
      <w:tr>
        <w:trPr>
          <w:trHeight w:val="412" w:hRule="exact"/>
        </w:trPr>
        <w:tc>
          <w:tcPr>
            <w:tcW w:w="9568" w:type="dxa"/>
            <w:gridSpan w:val="11"/>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0"/>
              <w:ind w:left="92" w:right="102"/>
              <w:jc w:val="left"/>
              <w:rPr>
                <w:rFonts w:ascii="宋体" w:hAnsi="宋体" w:cs="宋体" w:eastAsia="宋体" w:hint="default"/>
                <w:sz w:val="18"/>
                <w:szCs w:val="18"/>
              </w:rPr>
            </w:pPr>
            <w:r>
              <w:rPr>
                <w:rFonts w:ascii="宋体" w:hAnsi="宋体" w:cs="宋体" w:eastAsia="宋体" w:hint="default"/>
                <w:spacing w:val="13"/>
                <w:sz w:val="18"/>
                <w:szCs w:val="18"/>
              </w:rPr>
              <w:t>风力发电用特种电</w:t>
            </w:r>
            <w:r>
              <w:rPr>
                <w:rFonts w:ascii="宋体" w:hAnsi="宋体" w:cs="宋体" w:eastAsia="宋体" w:hint="default"/>
                <w:sz w:val="18"/>
                <w:szCs w:val="18"/>
              </w:rPr>
              <w:t> 缆投资项目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20,050.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已终止</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425.70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92" w:right="102"/>
              <w:jc w:val="left"/>
              <w:rPr>
                <w:rFonts w:ascii="宋体" w:hAnsi="宋体" w:cs="宋体" w:eastAsia="宋体" w:hint="default"/>
                <w:sz w:val="18"/>
                <w:szCs w:val="18"/>
              </w:rPr>
            </w:pPr>
            <w:r>
              <w:rPr>
                <w:rFonts w:ascii="宋体" w:hAnsi="宋体" w:cs="宋体" w:eastAsia="宋体" w:hint="default"/>
                <w:spacing w:val="13"/>
                <w:sz w:val="18"/>
                <w:szCs w:val="18"/>
              </w:rPr>
              <w:t>轨道交通用特种电</w:t>
            </w:r>
            <w:r>
              <w:rPr>
                <w:rFonts w:ascii="宋体" w:hAnsi="宋体" w:cs="宋体" w:eastAsia="宋体" w:hint="default"/>
                <w:sz w:val="18"/>
                <w:szCs w:val="18"/>
              </w:rPr>
              <w:t> 缆投资项目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20,150.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9,451.9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18,837.</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93.49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已完工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1,224.2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7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16,507.</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82</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16,507.</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82</w:t>
            </w: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40,200.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40,200.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9,451.9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38,887.</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40</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1,649.9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9568" w:type="dxa"/>
            <w:gridSpan w:val="11"/>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92" w:right="210"/>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533.46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533.46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533.46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533.46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533.46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533.46</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634"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r>
              <w:rPr>
                <w:rFonts w:ascii="Times New Roman"/>
                <w:sz w:val="18"/>
              </w:rPr>
              <w:t>40,733.</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40,733.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9,451.9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8" w:right="0"/>
              <w:jc w:val="left"/>
              <w:rPr>
                <w:rFonts w:ascii="Times New Roman" w:hAnsi="Times New Roman" w:cs="Times New Roman" w:eastAsia="Times New Roman" w:hint="default"/>
                <w:sz w:val="18"/>
                <w:szCs w:val="18"/>
              </w:rPr>
            </w:pPr>
            <w:r>
              <w:rPr>
                <w:rFonts w:ascii="Times New Roman"/>
                <w:sz w:val="18"/>
              </w:rPr>
              <w:t>39,420.</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86</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1,649.9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1"/>
              <w:ind w:left="92" w:right="3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90"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92" w:right="21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both"/>
              <w:rPr>
                <w:rFonts w:ascii="宋体" w:hAnsi="宋体" w:cs="宋体" w:eastAsia="宋体" w:hint="default"/>
                <w:sz w:val="18"/>
                <w:szCs w:val="18"/>
              </w:rPr>
            </w:pPr>
            <w:r>
              <w:rPr>
                <w:rFonts w:ascii="宋体" w:hAnsi="宋体" w:cs="宋体" w:eastAsia="宋体" w:hint="default"/>
                <w:sz w:val="18"/>
                <w:szCs w:val="18"/>
              </w:rPr>
              <w:t>本报告期项目可行性未发生重大变化。</w:t>
            </w:r>
          </w:p>
          <w:p>
            <w:pPr>
              <w:pStyle w:val="TableParagraph"/>
              <w:spacing w:line="300" w:lineRule="auto" w:before="117"/>
              <w:ind w:left="101"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月，公司终止继续扩大投资</w:t>
            </w:r>
            <w:r>
              <w:rPr>
                <w:rFonts w:ascii="Times New Roman" w:hAnsi="Times New Roman" w:cs="Times New Roman" w:eastAsia="Times New Roman" w:hint="default"/>
                <w:sz w:val="18"/>
                <w:szCs w:val="18"/>
              </w:rPr>
              <w:t>“</w:t>
            </w:r>
            <w:r>
              <w:rPr>
                <w:rFonts w:ascii="宋体" w:hAnsi="宋体" w:cs="宋体" w:eastAsia="宋体" w:hint="default"/>
                <w:sz w:val="18"/>
                <w:szCs w:val="18"/>
              </w:rPr>
              <w:t>风力发电用特种电缆投资项目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，将其剩余募集资金及节余 募集资金永久补充流动资金，用于公司生产经营。详见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日巨潮资讯网《</w:t>
            </w:r>
            <w:r>
              <w:rPr>
                <w:rFonts w:ascii="宋体" w:hAnsi="宋体" w:cs="宋体" w:eastAsia="宋体" w:hint="default"/>
                <w:spacing w:val="-2"/>
                <w:sz w:val="18"/>
                <w:szCs w:val="18"/>
              </w:rPr>
              <w:t> </w:t>
            </w:r>
            <w:r>
              <w:rPr>
                <w:rFonts w:ascii="宋体" w:hAnsi="宋体" w:cs="宋体" w:eastAsia="宋体" w:hint="default"/>
                <w:sz w:val="18"/>
                <w:szCs w:val="18"/>
              </w:rPr>
              <w:t>关于终止</w:t>
            </w:r>
            <w:r>
              <w:rPr>
                <w:rFonts w:ascii="宋体" w:hAnsi="宋体" w:cs="宋体" w:eastAsia="宋体" w:hint="default"/>
                <w:sz w:val="18"/>
                <w:szCs w:val="18"/>
              </w:rPr>
              <w:t> 实施</w:t>
            </w:r>
            <w:r>
              <w:rPr>
                <w:rFonts w:ascii="Times New Roman" w:hAnsi="Times New Roman" w:cs="Times New Roman" w:eastAsia="Times New Roman" w:hint="default"/>
                <w:sz w:val="18"/>
                <w:szCs w:val="18"/>
              </w:rPr>
              <w:t>“</w:t>
            </w:r>
            <w:r>
              <w:rPr>
                <w:rFonts w:ascii="宋体" w:hAnsi="宋体" w:cs="宋体" w:eastAsia="宋体" w:hint="default"/>
                <w:sz w:val="18"/>
                <w:szCs w:val="18"/>
              </w:rPr>
              <w:t>风力发电用特种电缆投资项目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并用本项目剩余募集资金及节余资金（含利息）永久补充流 动资金的公告》（公告编号：临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w:t>
            </w:r>
          </w:p>
        </w:tc>
      </w:tr>
      <w:tr>
        <w:trPr>
          <w:trHeight w:val="402" w:hRule="exact"/>
        </w:trPr>
        <w:tc>
          <w:tcPr>
            <w:tcW w:w="1764" w:type="dxa"/>
            <w:vMerge w:val="restart"/>
            <w:tcBorders>
              <w:top w:val="single" w:sz="4" w:space="0" w:color="000000"/>
              <w:left w:val="single" w:sz="12" w:space="0" w:color="000000"/>
              <w:right w:val="single" w:sz="4" w:space="0" w:color="000000"/>
            </w:tcBorders>
            <w:shd w:val="clear" w:color="auto" w:fill="D3D3D3"/>
          </w:tcPr>
          <w:p>
            <w:pPr>
              <w:pStyle w:val="TableParagraph"/>
              <w:spacing w:line="316" w:lineRule="auto" w:before="95"/>
              <w:ind w:left="92" w:right="102"/>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z w:val="18"/>
                <w:szCs w:val="18"/>
              </w:rPr>
              <w:t> 途及使用进展情况</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12"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764" w:type="dxa"/>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92" w:right="21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12"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764" w:type="dxa"/>
            <w:vMerge/>
            <w:tcBorders>
              <w:left w:val="single" w:sz="12"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764" w:type="dxa"/>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92" w:right="21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12"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764" w:type="dxa"/>
            <w:vMerge/>
            <w:tcBorders>
              <w:left w:val="single" w:sz="12"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764" w:type="dxa"/>
            <w:vMerge w:val="restart"/>
            <w:tcBorders>
              <w:top w:val="single" w:sz="4" w:space="0" w:color="000000"/>
              <w:left w:val="single" w:sz="12" w:space="0" w:color="000000"/>
              <w:right w:val="single" w:sz="4" w:space="0" w:color="000000"/>
            </w:tcBorders>
            <w:shd w:val="clear" w:color="auto" w:fill="D3D3D3"/>
          </w:tcPr>
          <w:p>
            <w:pPr>
              <w:pStyle w:val="TableParagraph"/>
              <w:spacing w:line="316" w:lineRule="auto" w:before="52"/>
              <w:ind w:left="92" w:right="21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764" w:type="dxa"/>
            <w:vMerge/>
            <w:tcBorders>
              <w:left w:val="single" w:sz="12" w:space="0" w:color="000000"/>
              <w:bottom w:val="single" w:sz="4"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月风力电缆项目和轨道交通项目分别置换先期投入资金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1,187.10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2,474.33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000000"/>
              <w:left w:val="single" w:sz="12" w:space="0" w:color="000000"/>
              <w:right w:val="single" w:sz="4" w:space="0" w:color="000000"/>
            </w:tcBorders>
            <w:shd w:val="clear" w:color="auto" w:fill="D3D3D3"/>
          </w:tcPr>
          <w:p>
            <w:pPr>
              <w:pStyle w:val="TableParagraph"/>
              <w:spacing w:line="316" w:lineRule="auto" w:before="77"/>
              <w:ind w:left="92" w:right="21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804"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82" w:hRule="exact"/>
        </w:trPr>
        <w:tc>
          <w:tcPr>
            <w:tcW w:w="1764" w:type="dxa"/>
            <w:vMerge/>
            <w:tcBorders>
              <w:left w:val="single" w:sz="12" w:space="0" w:color="000000"/>
              <w:bottom w:val="single" w:sz="12" w:space="0" w:color="000000"/>
              <w:right w:val="single" w:sz="4" w:space="0" w:color="000000"/>
            </w:tcBorders>
            <w:shd w:val="clear" w:color="auto" w:fill="D3D3D3"/>
          </w:tcPr>
          <w:p>
            <w:pPr/>
          </w:p>
        </w:tc>
        <w:tc>
          <w:tcPr>
            <w:tcW w:w="7804" w:type="dxa"/>
            <w:gridSpan w:val="10"/>
            <w:tcBorders>
              <w:top w:val="single" w:sz="4" w:space="0" w:color="000000"/>
              <w:left w:val="single" w:sz="4" w:space="0" w:color="000000"/>
              <w:bottom w:val="single" w:sz="12" w:space="0" w:color="000000"/>
              <w:right w:val="single" w:sz="12" w:space="0" w:color="000000"/>
            </w:tcBorders>
          </w:tcPr>
          <w:p>
            <w:pPr>
              <w:pStyle w:val="TableParagraph"/>
              <w:spacing w:line="300" w:lineRule="auto" w:before="52"/>
              <w:ind w:left="101" w:right="9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日第二届第十一次董事会决议，在确保募集资金投资项目保质保 量、有序实施的前提下，运用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元闲置募集资金暂时补充公司流动资金，使用期限不</w:t>
            </w:r>
          </w:p>
        </w:tc>
      </w:tr>
    </w:tbl>
    <w:p>
      <w:pPr>
        <w:spacing w:after="0" w:line="300" w:lineRule="auto"/>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7"/>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764"/>
        <w:gridCol w:w="7804"/>
      </w:tblGrid>
      <w:tr>
        <w:trPr>
          <w:trHeight w:val="331" w:hRule="exact"/>
        </w:trPr>
        <w:tc>
          <w:tcPr>
            <w:tcW w:w="1764" w:type="dxa"/>
            <w:vMerge w:val="restart"/>
            <w:tcBorders>
              <w:top w:val="single" w:sz="12" w:space="0" w:color="000000"/>
              <w:left w:val="single" w:sz="12" w:space="0" w:color="000000"/>
              <w:right w:val="single" w:sz="4" w:space="0" w:color="000000"/>
            </w:tcBorders>
            <w:shd w:val="clear" w:color="auto" w:fill="D3D3D3"/>
          </w:tcPr>
          <w:p>
            <w:pPr/>
          </w:p>
        </w:tc>
        <w:tc>
          <w:tcPr>
            <w:tcW w:w="7804" w:type="dxa"/>
            <w:tcBorders>
              <w:top w:val="single" w:sz="12" w:space="0" w:color="000000"/>
              <w:left w:val="single" w:sz="4" w:space="0" w:color="000000"/>
              <w:bottom w:val="nil" w:sz="6" w:space="0" w:color="auto"/>
              <w:right w:val="single" w:sz="12" w:space="0" w:color="000000"/>
            </w:tcBorders>
          </w:tcPr>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日前全部归还到募集资金专用账户。</w:t>
            </w:r>
          </w:p>
        </w:tc>
      </w:tr>
      <w:tr>
        <w:trPr>
          <w:trHeight w:val="33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）经本公司</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日第二届董事会第十五次会议</w:t>
            </w:r>
            <w:r>
              <w:rPr>
                <w:rFonts w:ascii="宋体" w:hAnsi="宋体" w:cs="宋体" w:eastAsia="宋体" w:hint="default"/>
                <w:spacing w:val="-92"/>
                <w:sz w:val="18"/>
                <w:szCs w:val="18"/>
              </w:rPr>
              <w:t>，</w:t>
            </w:r>
            <w:r>
              <w:rPr>
                <w:rFonts w:ascii="宋体" w:hAnsi="宋体" w:cs="宋体" w:eastAsia="宋体" w:hint="default"/>
                <w:sz w:val="18"/>
                <w:szCs w:val="18"/>
              </w:rPr>
              <w:t>在确保募集资金投资项目保质保量、</w:t>
            </w:r>
          </w:p>
        </w:tc>
      </w:tr>
      <w:tr>
        <w:trPr>
          <w:trHeight w:val="31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有序实施的前提下，运用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110,000,000.00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元募集资金暂时补充流动资金，暂借期限不超过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r>
      <w:tr>
        <w:trPr>
          <w:trHeight w:val="33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日前全部归还到募集资金专用账户。</w:t>
            </w:r>
          </w:p>
        </w:tc>
      </w:tr>
      <w:tr>
        <w:trPr>
          <w:trHeight w:val="33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日第二届董事会第二十次会议，在确保募集资金投资项目保质保</w:t>
            </w:r>
          </w:p>
        </w:tc>
      </w:tr>
      <w:tr>
        <w:trPr>
          <w:trHeight w:val="31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量、有序实施的前提下，运用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元募集资金暂时补充流动资金，暂借期限不超过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tc>
      </w:tr>
      <w:tr>
        <w:trPr>
          <w:trHeight w:val="33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个月。上述募集资金已于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日前全部归还到募集资金专用账户。</w:t>
            </w:r>
          </w:p>
        </w:tc>
      </w:tr>
      <w:tr>
        <w:trPr>
          <w:trHeight w:val="331"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日第三届董事会第一次会议，在确保募集资金投资项目保质保量、</w:t>
            </w:r>
          </w:p>
        </w:tc>
      </w:tr>
      <w:tr>
        <w:trPr>
          <w:trHeight w:val="31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pacing w:val="-5"/>
                <w:sz w:val="18"/>
                <w:szCs w:val="18"/>
              </w:rPr>
              <w:t>有序实施的前提下，运用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100,000,000.00 </w:t>
            </w:r>
            <w:r>
              <w:rPr>
                <w:rFonts w:ascii="宋体" w:hAnsi="宋体" w:cs="宋体" w:eastAsia="宋体" w:hint="default"/>
                <w:spacing w:val="-3"/>
                <w:sz w:val="18"/>
                <w:szCs w:val="18"/>
              </w:rPr>
              <w:t>元募集资金暂时补充流动资金，暂借期限不超过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331"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上述募集资金已于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日前全部归还到募集资金专用账户。</w:t>
            </w:r>
          </w:p>
        </w:tc>
      </w:tr>
      <w:tr>
        <w:trPr>
          <w:trHeight w:val="33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日第三届董事会第十六次会议决议，在不影响募集资金投资项目正</w:t>
            </w:r>
          </w:p>
        </w:tc>
      </w:tr>
      <w:tr>
        <w:trPr>
          <w:trHeight w:val="332" w:hRule="exact"/>
        </w:trPr>
        <w:tc>
          <w:tcPr>
            <w:tcW w:w="1764" w:type="dxa"/>
            <w:vMerge/>
            <w:tcBorders>
              <w:left w:val="single" w:sz="12" w:space="0" w:color="000000"/>
              <w:right w:val="single" w:sz="4" w:space="0" w:color="000000"/>
            </w:tcBorders>
            <w:shd w:val="clear" w:color="auto" w:fill="D3D3D3"/>
          </w:tcPr>
          <w:p>
            <w:pP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常实施的前提下，运用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元募集资金暂时补充流动资金，暂借期限不超过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372" w:hRule="exact"/>
        </w:trPr>
        <w:tc>
          <w:tcPr>
            <w:tcW w:w="1764" w:type="dxa"/>
            <w:vMerge/>
            <w:tcBorders>
              <w:left w:val="single" w:sz="12" w:space="0" w:color="000000"/>
              <w:bottom w:val="single" w:sz="4" w:space="0" w:color="000000"/>
              <w:right w:val="single" w:sz="4" w:space="0" w:color="000000"/>
            </w:tcBorders>
            <w:shd w:val="clear" w:color="auto" w:fill="D3D3D3"/>
          </w:tcPr>
          <w:p>
            <w:pPr/>
          </w:p>
        </w:tc>
        <w:tc>
          <w:tcPr>
            <w:tcW w:w="7804"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上述募集资金已于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日前全部归还到募集资金专用账户。</w:t>
            </w:r>
          </w:p>
        </w:tc>
      </w:tr>
      <w:tr>
        <w:trPr>
          <w:trHeight w:val="1026"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52"/>
              <w:ind w:left="92" w:right="21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8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基于募集资金投资相关项目已建成完工</w:t>
            </w:r>
            <w:r>
              <w:rPr>
                <w:rFonts w:ascii="宋体" w:hAnsi="宋体" w:cs="宋体" w:eastAsia="宋体" w:hint="default"/>
                <w:spacing w:val="-89"/>
                <w:sz w:val="18"/>
                <w:szCs w:val="18"/>
              </w:rPr>
              <w:t>，</w:t>
            </w:r>
            <w:r>
              <w:rPr>
                <w:rFonts w:ascii="宋体" w:hAnsi="宋体" w:cs="宋体" w:eastAsia="宋体" w:hint="default"/>
                <w:sz w:val="18"/>
                <w:szCs w:val="18"/>
              </w:rPr>
              <w:t>定向增发募集资金尚余</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万元将永久性补充流动资金。</w:t>
            </w:r>
          </w:p>
        </w:tc>
      </w:tr>
      <w:tr>
        <w:trPr>
          <w:trHeight w:val="1026" w:hRule="exact"/>
        </w:trPr>
        <w:tc>
          <w:tcPr>
            <w:tcW w:w="176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92" w:right="21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804"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50"/>
              <w:ind w:left="101" w:right="93"/>
              <w:jc w:val="both"/>
              <w:rPr>
                <w:rFonts w:ascii="宋体" w:hAnsi="宋体" w:cs="宋体" w:eastAsia="宋体" w:hint="default"/>
                <w:sz w:val="18"/>
                <w:szCs w:val="18"/>
              </w:rPr>
            </w:pPr>
            <w:r>
              <w:rPr>
                <w:rFonts w:ascii="宋体" w:hAnsi="宋体" w:cs="宋体" w:eastAsia="宋体" w:hint="default"/>
                <w:sz w:val="18"/>
                <w:szCs w:val="18"/>
              </w:rPr>
              <w:t>扣除设备待付的款项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1,028.65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万元，定向增发募集资金实际结余金额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283.95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万元。根据《深圳证 券交易所中小企业板上市公司规范运作指引（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年修订）》相关规定，全部募集资金投资项目 完成，实际结余资金低于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万的，可永久性补充流动资金。</w:t>
            </w:r>
          </w:p>
        </w:tc>
      </w:tr>
      <w:tr>
        <w:trPr>
          <w:trHeight w:val="358" w:hRule="exact"/>
        </w:trPr>
        <w:tc>
          <w:tcPr>
            <w:tcW w:w="1764" w:type="dxa"/>
            <w:tcBorders>
              <w:top w:val="single" w:sz="4" w:space="0" w:color="000000"/>
              <w:left w:val="single" w:sz="12" w:space="0" w:color="000000"/>
              <w:bottom w:val="nil" w:sz="6" w:space="0" w:color="auto"/>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804"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1764"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804"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5" w:hRule="exact"/>
        </w:trPr>
        <w:tc>
          <w:tcPr>
            <w:tcW w:w="1764" w:type="dxa"/>
            <w:tcBorders>
              <w:top w:val="nil" w:sz="6" w:space="0" w:color="auto"/>
              <w:left w:val="single" w:sz="12" w:space="0" w:color="000000"/>
              <w:bottom w:val="single" w:sz="12"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804" w:type="dxa"/>
            <w:tcBorders>
              <w:top w:val="nil" w:sz="6" w:space="0" w:color="auto"/>
              <w:left w:val="single" w:sz="4" w:space="0" w:color="000000"/>
              <w:bottom w:val="single" w:sz="12" w:space="0" w:color="000000"/>
              <w:right w:val="single" w:sz="12" w:space="0" w:color="000000"/>
            </w:tcBorders>
          </w:tcPr>
          <w:p>
            <w:pPr/>
          </w:p>
        </w:tc>
      </w:tr>
    </w:tbl>
    <w:p>
      <w:pPr>
        <w:spacing w:line="240" w:lineRule="auto" w:before="11"/>
        <w:rPr>
          <w:rFonts w:ascii="Times New Roman" w:hAnsi="Times New Roman" w:cs="Times New Roman" w:eastAsia="Times New Roman" w:hint="default"/>
          <w:sz w:val="21"/>
          <w:szCs w:val="21"/>
        </w:rPr>
      </w:pPr>
    </w:p>
    <w:p>
      <w:pPr>
        <w:spacing w:before="34"/>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line="360" w:lineRule="auto" w:before="0"/>
        <w:ind w:left="132" w:right="63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2"/>
        <w:rPr>
          <w:rFonts w:ascii="宋体" w:hAnsi="宋体" w:cs="宋体" w:eastAsia="宋体" w:hint="default"/>
          <w:sz w:val="18"/>
          <w:szCs w:val="18"/>
        </w:rPr>
      </w:pPr>
    </w:p>
    <w:p>
      <w:pPr>
        <w:pStyle w:val="Heading3"/>
        <w:spacing w:line="240" w:lineRule="auto" w:before="0"/>
        <w:ind w:right="144"/>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9"/>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911" w:footer="1012" w:top="1580" w:bottom="1200" w:left="1000" w:right="1020"/>
        </w:sectPr>
      </w:pPr>
    </w:p>
    <w:p>
      <w:pPr>
        <w:spacing w:line="360" w:lineRule="auto"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w w:val="95"/>
          <w:sz w:val="18"/>
          <w:szCs w:val="18"/>
        </w:rPr>
        <w:t>主要子公司、参股公司情况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1"/>
          <w:szCs w:val="21"/>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2300" w:space="6529"/>
            <w:col w:w="1061"/>
          </w:cols>
        </w:sectPr>
      </w:pP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60"/>
        <w:gridCol w:w="672"/>
        <w:gridCol w:w="915"/>
        <w:gridCol w:w="1283"/>
        <w:gridCol w:w="957"/>
        <w:gridCol w:w="956"/>
        <w:gridCol w:w="957"/>
        <w:gridCol w:w="956"/>
        <w:gridCol w:w="957"/>
        <w:gridCol w:w="957"/>
      </w:tblGrid>
      <w:tr>
        <w:trPr>
          <w:trHeight w:val="459" w:hRule="exact"/>
        </w:trPr>
        <w:tc>
          <w:tcPr>
            <w:tcW w:w="96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7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194" w:lineRule="exact"/>
              <w:ind w:left="150"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28" w:lineRule="exact"/>
              <w:ind w:left="15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9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194" w:lineRule="exact"/>
              <w:ind w:right="2"/>
              <w:jc w:val="center"/>
              <w:rPr>
                <w:rFonts w:ascii="宋体" w:hAnsi="宋体" w:cs="宋体" w:eastAsia="宋体" w:hint="default"/>
                <w:sz w:val="18"/>
                <w:szCs w:val="18"/>
              </w:rPr>
            </w:pPr>
            <w:r>
              <w:rPr>
                <w:rFonts w:ascii="宋体" w:hAnsi="宋体" w:cs="宋体" w:eastAsia="宋体" w:hint="default"/>
                <w:sz w:val="18"/>
                <w:szCs w:val="18"/>
              </w:rPr>
              <w:t>所处行</w:t>
            </w:r>
          </w:p>
          <w:p>
            <w:pPr>
              <w:pStyle w:val="TableParagraph"/>
              <w:spacing w:line="228" w:lineRule="exact"/>
              <w:ind w:right="2"/>
              <w:jc w:val="center"/>
              <w:rPr>
                <w:rFonts w:ascii="宋体" w:hAnsi="宋体" w:cs="宋体" w:eastAsia="宋体" w:hint="default"/>
                <w:sz w:val="18"/>
                <w:szCs w:val="18"/>
              </w:rPr>
            </w:pPr>
            <w:r>
              <w:rPr>
                <w:rFonts w:ascii="宋体" w:hAnsi="宋体" w:cs="宋体" w:eastAsia="宋体" w:hint="default"/>
                <w:sz w:val="18"/>
                <w:szCs w:val="18"/>
              </w:rPr>
              <w:t>业</w:t>
            </w:r>
          </w:p>
        </w:tc>
        <w:tc>
          <w:tcPr>
            <w:tcW w:w="128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主要产品或</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7"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891"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195" w:lineRule="exact"/>
              <w:ind w:left="92" w:right="0"/>
              <w:jc w:val="both"/>
              <w:rPr>
                <w:rFonts w:ascii="宋体" w:hAnsi="宋体" w:cs="宋体" w:eastAsia="宋体" w:hint="default"/>
                <w:sz w:val="18"/>
                <w:szCs w:val="18"/>
              </w:rPr>
            </w:pPr>
            <w:r>
              <w:rPr>
                <w:rFonts w:ascii="宋体" w:hAnsi="宋体" w:cs="宋体" w:eastAsia="宋体" w:hint="default"/>
                <w:sz w:val="18"/>
                <w:szCs w:val="18"/>
              </w:rPr>
              <w:t>浙江万马</w:t>
            </w:r>
          </w:p>
          <w:p>
            <w:pPr>
              <w:pStyle w:val="TableParagraph"/>
              <w:spacing w:line="223" w:lineRule="auto" w:before="7"/>
              <w:ind w:left="92" w:right="126"/>
              <w:jc w:val="both"/>
              <w:rPr>
                <w:rFonts w:ascii="宋体" w:hAnsi="宋体" w:cs="宋体" w:eastAsia="宋体" w:hint="default"/>
                <w:sz w:val="18"/>
                <w:szCs w:val="18"/>
              </w:rPr>
            </w:pPr>
            <w:r>
              <w:rPr>
                <w:rFonts w:ascii="宋体" w:hAnsi="宋体" w:cs="宋体" w:eastAsia="宋体" w:hint="default"/>
                <w:sz w:val="18"/>
                <w:szCs w:val="18"/>
              </w:rPr>
              <w:t>高分子材 料有限公 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18" w:lineRule="exact"/>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18" w:lineRule="exact"/>
              <w:ind w:left="101" w:right="261"/>
              <w:jc w:val="left"/>
              <w:rPr>
                <w:rFonts w:ascii="宋体" w:hAnsi="宋体" w:cs="宋体" w:eastAsia="宋体" w:hint="default"/>
                <w:sz w:val="18"/>
                <w:szCs w:val="18"/>
              </w:rPr>
            </w:pPr>
            <w:r>
              <w:rPr>
                <w:rFonts w:ascii="宋体" w:hAnsi="宋体" w:cs="宋体" w:eastAsia="宋体" w:hint="default"/>
                <w:sz w:val="18"/>
                <w:szCs w:val="18"/>
              </w:rPr>
              <w:t>高分子 材料</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92"/>
              <w:ind w:left="103" w:right="102"/>
              <w:jc w:val="left"/>
              <w:rPr>
                <w:rFonts w:ascii="宋体" w:hAnsi="宋体" w:cs="宋体" w:eastAsia="宋体" w:hint="default"/>
                <w:sz w:val="18"/>
                <w:szCs w:val="18"/>
              </w:rPr>
            </w:pPr>
            <w:r>
              <w:rPr>
                <w:rFonts w:ascii="宋体" w:hAnsi="宋体" w:cs="宋体" w:eastAsia="宋体" w:hint="default"/>
                <w:sz w:val="18"/>
                <w:szCs w:val="18"/>
              </w:rPr>
              <w:t>电线电缆用 </w:t>
            </w:r>
            <w:r>
              <w:rPr>
                <w:rFonts w:ascii="宋体" w:hAnsi="宋体" w:cs="宋体" w:eastAsia="宋体" w:hint="default"/>
                <w:spacing w:val="-3"/>
                <w:sz w:val="18"/>
                <w:szCs w:val="18"/>
              </w:rPr>
              <w:t>绝缘料、屏蔽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料、护套料等</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186,750,0</w:t>
            </w:r>
          </w:p>
          <w:p>
            <w:pPr>
              <w:pStyle w:val="TableParagraph"/>
              <w:spacing w:line="240" w:lineRule="auto" w:before="14"/>
              <w:ind w:left="102"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979,553,5</w:t>
            </w:r>
          </w:p>
          <w:p>
            <w:pPr>
              <w:pStyle w:val="TableParagraph"/>
              <w:spacing w:line="240" w:lineRule="auto" w:before="14"/>
              <w:ind w:left="438" w:right="0"/>
              <w:jc w:val="left"/>
              <w:rPr>
                <w:rFonts w:ascii="Times New Roman" w:hAnsi="Times New Roman" w:cs="Times New Roman" w:eastAsia="Times New Roman" w:hint="default"/>
                <w:sz w:val="18"/>
                <w:szCs w:val="18"/>
              </w:rPr>
            </w:pPr>
            <w:r>
              <w:rPr>
                <w:rFonts w:ascii="Times New Roman"/>
                <w:sz w:val="18"/>
              </w:rPr>
              <w:t>10.83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505,228,3</w:t>
            </w:r>
          </w:p>
          <w:p>
            <w:pPr>
              <w:pStyle w:val="TableParagraph"/>
              <w:spacing w:line="240" w:lineRule="auto" w:before="14"/>
              <w:ind w:left="438" w:right="0"/>
              <w:jc w:val="left"/>
              <w:rPr>
                <w:rFonts w:ascii="Times New Roman" w:hAnsi="Times New Roman" w:cs="Times New Roman" w:eastAsia="Times New Roman" w:hint="default"/>
                <w:sz w:val="18"/>
                <w:szCs w:val="18"/>
              </w:rPr>
            </w:pPr>
            <w:r>
              <w:rPr>
                <w:rFonts w:ascii="Times New Roman"/>
                <w:sz w:val="18"/>
              </w:rPr>
              <w:t>77.00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1,458,864</w:t>
            </w:r>
          </w:p>
          <w:p>
            <w:pPr>
              <w:pStyle w:val="TableParagraph"/>
              <w:spacing w:line="240" w:lineRule="auto" w:before="14"/>
              <w:ind w:left="198" w:right="0"/>
              <w:jc w:val="center"/>
              <w:rPr>
                <w:rFonts w:ascii="Times New Roman" w:hAnsi="Times New Roman" w:cs="Times New Roman" w:eastAsia="Times New Roman" w:hint="default"/>
                <w:sz w:val="18"/>
                <w:szCs w:val="18"/>
              </w:rPr>
            </w:pPr>
            <w:r>
              <w:rPr>
                <w:rFonts w:ascii="Times New Roman"/>
                <w:sz w:val="18"/>
              </w:rPr>
              <w:t>,069.19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67,702,74</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1.40</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70,723,36</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5.10</w:t>
            </w:r>
          </w:p>
        </w:tc>
      </w:tr>
      <w:tr>
        <w:trPr>
          <w:trHeight w:val="888"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218" w:lineRule="exact" w:before="2"/>
              <w:ind w:left="92" w:right="126"/>
              <w:jc w:val="left"/>
              <w:rPr>
                <w:rFonts w:ascii="宋体" w:hAnsi="宋体" w:cs="宋体" w:eastAsia="宋体" w:hint="default"/>
                <w:sz w:val="18"/>
                <w:szCs w:val="18"/>
              </w:rPr>
            </w:pPr>
            <w:r>
              <w:rPr>
                <w:rFonts w:ascii="宋体" w:hAnsi="宋体" w:cs="宋体" w:eastAsia="宋体" w:hint="default"/>
                <w:sz w:val="18"/>
                <w:szCs w:val="18"/>
              </w:rPr>
              <w:t>浙江万马 天屹通信</w:t>
            </w:r>
          </w:p>
          <w:p>
            <w:pPr>
              <w:pStyle w:val="TableParagraph"/>
              <w:spacing w:line="220" w:lineRule="exact" w:before="1"/>
              <w:ind w:left="92" w:right="126"/>
              <w:jc w:val="left"/>
              <w:rPr>
                <w:rFonts w:ascii="宋体" w:hAnsi="宋体" w:cs="宋体" w:eastAsia="宋体" w:hint="default"/>
                <w:sz w:val="18"/>
                <w:szCs w:val="18"/>
              </w:rPr>
            </w:pPr>
            <w:r>
              <w:rPr>
                <w:rFonts w:ascii="宋体" w:hAnsi="宋体" w:cs="宋体" w:eastAsia="宋体" w:hint="default"/>
                <w:sz w:val="18"/>
                <w:szCs w:val="18"/>
              </w:rPr>
              <w:t>线缆有限 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20" w:lineRule="exact"/>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20" w:lineRule="exact"/>
              <w:ind w:left="101" w:right="261"/>
              <w:jc w:val="left"/>
              <w:rPr>
                <w:rFonts w:ascii="宋体" w:hAnsi="宋体" w:cs="宋体" w:eastAsia="宋体" w:hint="default"/>
                <w:sz w:val="18"/>
                <w:szCs w:val="18"/>
              </w:rPr>
            </w:pPr>
            <w:r>
              <w:rPr>
                <w:rFonts w:ascii="宋体" w:hAnsi="宋体" w:cs="宋体" w:eastAsia="宋体" w:hint="default"/>
                <w:sz w:val="18"/>
                <w:szCs w:val="18"/>
              </w:rPr>
              <w:t>通信电 缆</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91"/>
              <w:ind w:left="103" w:right="102"/>
              <w:jc w:val="left"/>
              <w:rPr>
                <w:rFonts w:ascii="宋体" w:hAnsi="宋体" w:cs="宋体" w:eastAsia="宋体" w:hint="default"/>
                <w:sz w:val="18"/>
                <w:szCs w:val="18"/>
              </w:rPr>
            </w:pPr>
            <w:r>
              <w:rPr>
                <w:rFonts w:ascii="宋体" w:hAnsi="宋体" w:cs="宋体" w:eastAsia="宋体" w:hint="default"/>
                <w:spacing w:val="-3"/>
                <w:sz w:val="18"/>
                <w:szCs w:val="18"/>
              </w:rPr>
              <w:t>同轴电缆、光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缆及光电复 合缆</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4"/>
              <w:ind w:left="10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286,901,2</w:t>
            </w:r>
          </w:p>
          <w:p>
            <w:pPr>
              <w:pStyle w:val="TableParagraph"/>
              <w:spacing w:line="240" w:lineRule="auto" w:before="14"/>
              <w:ind w:left="438" w:right="0"/>
              <w:jc w:val="left"/>
              <w:rPr>
                <w:rFonts w:ascii="Times New Roman" w:hAnsi="Times New Roman" w:cs="Times New Roman" w:eastAsia="Times New Roman" w:hint="default"/>
                <w:sz w:val="18"/>
                <w:szCs w:val="18"/>
              </w:rPr>
            </w:pPr>
            <w:r>
              <w:rPr>
                <w:rFonts w:ascii="Times New Roman"/>
                <w:sz w:val="18"/>
              </w:rPr>
              <w:t>54.74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151,631,3</w:t>
            </w:r>
          </w:p>
          <w:p>
            <w:pPr>
              <w:pStyle w:val="TableParagraph"/>
              <w:spacing w:line="240" w:lineRule="auto" w:before="14"/>
              <w:ind w:left="438" w:right="0"/>
              <w:jc w:val="left"/>
              <w:rPr>
                <w:rFonts w:ascii="Times New Roman" w:hAnsi="Times New Roman" w:cs="Times New Roman" w:eastAsia="Times New Roman" w:hint="default"/>
                <w:sz w:val="18"/>
                <w:szCs w:val="18"/>
              </w:rPr>
            </w:pPr>
            <w:r>
              <w:rPr>
                <w:rFonts w:ascii="Times New Roman"/>
                <w:sz w:val="18"/>
              </w:rPr>
              <w:t>60.93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311,485,8</w:t>
            </w:r>
          </w:p>
          <w:p>
            <w:pPr>
              <w:pStyle w:val="TableParagraph"/>
              <w:spacing w:line="240" w:lineRule="auto" w:before="14"/>
              <w:ind w:left="438" w:right="0"/>
              <w:jc w:val="left"/>
              <w:rPr>
                <w:rFonts w:ascii="Times New Roman" w:hAnsi="Times New Roman" w:cs="Times New Roman" w:eastAsia="Times New Roman" w:hint="default"/>
                <w:sz w:val="18"/>
                <w:szCs w:val="18"/>
              </w:rPr>
            </w:pPr>
            <w:r>
              <w:rPr>
                <w:rFonts w:ascii="Times New Roman"/>
                <w:sz w:val="18"/>
              </w:rPr>
              <w:t>17.52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30,961,23</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5.59</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31,029,39</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2.49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440" w:bottom="280" w:left="1000" w:right="102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960"/>
        <w:gridCol w:w="672"/>
        <w:gridCol w:w="915"/>
        <w:gridCol w:w="1283"/>
        <w:gridCol w:w="957"/>
        <w:gridCol w:w="956"/>
        <w:gridCol w:w="957"/>
        <w:gridCol w:w="956"/>
        <w:gridCol w:w="957"/>
        <w:gridCol w:w="957"/>
      </w:tblGrid>
      <w:tr>
        <w:trPr>
          <w:trHeight w:val="227" w:hRule="exact"/>
        </w:trPr>
        <w:tc>
          <w:tcPr>
            <w:tcW w:w="960" w:type="dxa"/>
            <w:tcBorders>
              <w:top w:val="single" w:sz="4" w:space="0" w:color="000000"/>
              <w:left w:val="single" w:sz="12" w:space="0" w:color="000000"/>
              <w:bottom w:val="nil" w:sz="6" w:space="0" w:color="auto"/>
              <w:right w:val="single" w:sz="4" w:space="0" w:color="000000"/>
            </w:tcBorders>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w:t>
            </w:r>
          </w:p>
        </w:tc>
        <w:tc>
          <w:tcPr>
            <w:tcW w:w="672" w:type="dxa"/>
            <w:tcBorders>
              <w:top w:val="single" w:sz="4" w:space="0" w:color="000000"/>
              <w:left w:val="single" w:sz="4" w:space="0" w:color="000000"/>
              <w:bottom w:val="nil" w:sz="6" w:space="0" w:color="auto"/>
              <w:right w:val="single" w:sz="4" w:space="0" w:color="000000"/>
            </w:tcBorders>
          </w:tcPr>
          <w:p>
            <w:pPr/>
          </w:p>
        </w:tc>
        <w:tc>
          <w:tcPr>
            <w:tcW w:w="915" w:type="dxa"/>
            <w:tcBorders>
              <w:top w:val="single" w:sz="4" w:space="0" w:color="000000"/>
              <w:left w:val="single" w:sz="4" w:space="0" w:color="000000"/>
              <w:bottom w:val="nil" w:sz="6" w:space="0" w:color="auto"/>
              <w:right w:val="single" w:sz="4" w:space="0" w:color="000000"/>
            </w:tcBorders>
          </w:tcPr>
          <w:p>
            <w:pPr/>
          </w:p>
        </w:tc>
        <w:tc>
          <w:tcPr>
            <w:tcW w:w="1283"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12" w:space="0" w:color="000000"/>
            </w:tcBorders>
          </w:tcPr>
          <w:p>
            <w:pPr/>
          </w:p>
        </w:tc>
      </w:tr>
      <w:tr>
        <w:trPr>
          <w:trHeight w:val="226"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200" w:lineRule="exact"/>
              <w:ind w:left="92" w:right="0"/>
              <w:jc w:val="left"/>
              <w:rPr>
                <w:rFonts w:ascii="宋体" w:hAnsi="宋体" w:cs="宋体" w:eastAsia="宋体" w:hint="default"/>
                <w:sz w:val="18"/>
                <w:szCs w:val="18"/>
              </w:rPr>
            </w:pPr>
            <w:r>
              <w:rPr>
                <w:rFonts w:ascii="宋体" w:hAnsi="宋体" w:cs="宋体" w:eastAsia="宋体" w:hint="default"/>
                <w:sz w:val="18"/>
                <w:szCs w:val="18"/>
              </w:rPr>
              <w:t>集团特种</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2"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1" w:right="0"/>
              <w:jc w:val="left"/>
              <w:rPr>
                <w:rFonts w:ascii="宋体" w:hAnsi="宋体" w:cs="宋体" w:eastAsia="宋体" w:hint="default"/>
                <w:sz w:val="18"/>
                <w:szCs w:val="18"/>
              </w:rPr>
            </w:pPr>
            <w:r>
              <w:rPr>
                <w:rFonts w:ascii="宋体" w:hAnsi="宋体" w:cs="宋体" w:eastAsia="宋体" w:hint="default"/>
                <w:sz w:val="18"/>
                <w:szCs w:val="18"/>
              </w:rPr>
              <w:t>通信电</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卫星电视用</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2" w:right="0"/>
              <w:jc w:val="left"/>
              <w:rPr>
                <w:rFonts w:ascii="Times New Roman" w:hAnsi="Times New Roman" w:cs="Times New Roman" w:eastAsia="Times New Roman" w:hint="default"/>
                <w:sz w:val="18"/>
                <w:szCs w:val="18"/>
              </w:rPr>
            </w:pPr>
            <w:r>
              <w:rPr>
                <w:rFonts w:ascii="Times New Roman"/>
                <w:sz w:val="18"/>
              </w:rPr>
              <w:t>10,000,00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272,994,2</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170,673,6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336,002,5</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41,881,67</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2"/>
                <w:sz w:val="18"/>
              </w:rPr>
              <w:t>37,811,12</w:t>
            </w:r>
          </w:p>
        </w:tc>
      </w:tr>
      <w:tr>
        <w:trPr>
          <w:trHeight w:val="218"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电子电缆</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1" w:right="0"/>
              <w:jc w:val="left"/>
              <w:rPr>
                <w:rFonts w:ascii="宋体" w:hAnsi="宋体" w:cs="宋体" w:eastAsia="宋体" w:hint="default"/>
                <w:sz w:val="18"/>
                <w:szCs w:val="18"/>
              </w:rPr>
            </w:pPr>
            <w:r>
              <w:rPr>
                <w:rFonts w:ascii="宋体" w:hAnsi="宋体" w:cs="宋体" w:eastAsia="宋体" w:hint="default"/>
                <w:sz w:val="18"/>
                <w:szCs w:val="18"/>
              </w:rPr>
              <w:t>缆</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同轴电缆</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pacing w:val="-1"/>
                <w:sz w:val="18"/>
              </w:rPr>
              <w:t>61.64</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30.78</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pacing w:val="-1"/>
                <w:sz w:val="18"/>
              </w:rPr>
              <w:t>25.71</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pacing w:val="-1"/>
                <w:sz w:val="18"/>
              </w:rPr>
              <w:t>1.23</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07" w:lineRule="exact"/>
              <w:ind w:right="90"/>
              <w:jc w:val="right"/>
              <w:rPr>
                <w:rFonts w:ascii="Times New Roman" w:hAnsi="Times New Roman" w:cs="Times New Roman" w:eastAsia="Times New Roman" w:hint="default"/>
                <w:sz w:val="18"/>
                <w:szCs w:val="18"/>
              </w:rPr>
            </w:pPr>
            <w:r>
              <w:rPr>
                <w:rFonts w:ascii="Times New Roman"/>
                <w:sz w:val="18"/>
              </w:rPr>
              <w:t>6.43</w:t>
            </w:r>
          </w:p>
        </w:tc>
      </w:tr>
      <w:tr>
        <w:trPr>
          <w:trHeight w:val="219" w:hRule="exact"/>
        </w:trPr>
        <w:tc>
          <w:tcPr>
            <w:tcW w:w="960" w:type="dxa"/>
            <w:tcBorders>
              <w:top w:val="nil" w:sz="6" w:space="0" w:color="auto"/>
              <w:left w:val="single" w:sz="12" w:space="0" w:color="000000"/>
              <w:bottom w:val="single" w:sz="4" w:space="0" w:color="000000"/>
              <w:right w:val="single" w:sz="4" w:space="0" w:color="000000"/>
            </w:tcBorders>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2" w:type="dxa"/>
            <w:tcBorders>
              <w:top w:val="nil" w:sz="6" w:space="0" w:color="auto"/>
              <w:left w:val="single" w:sz="4" w:space="0" w:color="000000"/>
              <w:bottom w:val="single" w:sz="4" w:space="0" w:color="000000"/>
              <w:right w:val="single" w:sz="4" w:space="0" w:color="000000"/>
            </w:tcBorders>
          </w:tcPr>
          <w:p>
            <w:pPr/>
          </w:p>
        </w:tc>
        <w:tc>
          <w:tcPr>
            <w:tcW w:w="915" w:type="dxa"/>
            <w:tcBorders>
              <w:top w:val="nil" w:sz="6" w:space="0" w:color="auto"/>
              <w:left w:val="single" w:sz="4" w:space="0" w:color="000000"/>
              <w:bottom w:val="single" w:sz="4" w:space="0" w:color="000000"/>
              <w:right w:val="single" w:sz="4" w:space="0" w:color="000000"/>
            </w:tcBorders>
          </w:tcPr>
          <w:p>
            <w:pPr/>
          </w:p>
        </w:tc>
        <w:tc>
          <w:tcPr>
            <w:tcW w:w="1283"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12" w:space="0" w:color="000000"/>
            </w:tcBorders>
          </w:tcPr>
          <w:p>
            <w:pPr/>
          </w:p>
        </w:tc>
      </w:tr>
      <w:tr>
        <w:trPr>
          <w:trHeight w:val="227" w:hRule="exact"/>
        </w:trPr>
        <w:tc>
          <w:tcPr>
            <w:tcW w:w="960" w:type="dxa"/>
            <w:tcBorders>
              <w:top w:val="single" w:sz="4" w:space="0" w:color="000000"/>
              <w:left w:val="single" w:sz="12"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915" w:type="dxa"/>
            <w:tcBorders>
              <w:top w:val="single" w:sz="4" w:space="0" w:color="000000"/>
              <w:left w:val="single" w:sz="4" w:space="0" w:color="000000"/>
              <w:bottom w:val="nil" w:sz="6" w:space="0" w:color="auto"/>
              <w:right w:val="single" w:sz="4" w:space="0" w:color="000000"/>
            </w:tcBorders>
          </w:tcPr>
          <w:p>
            <w:pPr/>
          </w:p>
        </w:tc>
        <w:tc>
          <w:tcPr>
            <w:tcW w:w="1283"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汽车充电设</w:t>
            </w: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12" w:space="0" w:color="000000"/>
            </w:tcBorders>
          </w:tcPr>
          <w:p>
            <w:pPr/>
          </w:p>
        </w:tc>
      </w:tr>
      <w:tr>
        <w:trPr>
          <w:trHeight w:val="660"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193"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w:t>
            </w:r>
          </w:p>
          <w:p>
            <w:pPr>
              <w:pStyle w:val="TableParagraph"/>
              <w:spacing w:line="218" w:lineRule="exact" w:before="28"/>
              <w:ind w:left="92" w:right="126"/>
              <w:jc w:val="left"/>
              <w:rPr>
                <w:rFonts w:ascii="宋体" w:hAnsi="宋体" w:cs="宋体" w:eastAsia="宋体" w:hint="default"/>
                <w:sz w:val="18"/>
                <w:szCs w:val="18"/>
              </w:rPr>
            </w:pPr>
            <w:r>
              <w:rPr>
                <w:rFonts w:ascii="宋体" w:hAnsi="宋体" w:cs="宋体" w:eastAsia="宋体" w:hint="default"/>
                <w:sz w:val="18"/>
                <w:szCs w:val="18"/>
              </w:rPr>
              <w:t>新能源有 限公司</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18" w:lineRule="exact" w:before="111"/>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备，电动汽车</w:t>
            </w:r>
          </w:p>
          <w:p>
            <w:pPr>
              <w:pStyle w:val="TableParagraph"/>
              <w:spacing w:line="218" w:lineRule="exact" w:before="28"/>
              <w:ind w:left="103" w:right="267"/>
              <w:jc w:val="left"/>
              <w:rPr>
                <w:rFonts w:ascii="宋体" w:hAnsi="宋体" w:cs="宋体" w:eastAsia="宋体" w:hint="default"/>
                <w:sz w:val="18"/>
                <w:szCs w:val="18"/>
              </w:rPr>
            </w:pPr>
            <w:r>
              <w:rPr>
                <w:rFonts w:ascii="宋体" w:hAnsi="宋体" w:cs="宋体" w:eastAsia="宋体" w:hint="default"/>
                <w:sz w:val="18"/>
                <w:szCs w:val="18"/>
              </w:rPr>
              <w:t>充电站的系 统设计及工</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0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4"/>
              <w:ind w:left="10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22" w:right="0"/>
              <w:jc w:val="left"/>
              <w:rPr>
                <w:rFonts w:ascii="Times New Roman" w:hAnsi="Times New Roman" w:cs="Times New Roman" w:eastAsia="Times New Roman" w:hint="default"/>
                <w:sz w:val="18"/>
                <w:szCs w:val="18"/>
              </w:rPr>
            </w:pPr>
            <w:r>
              <w:rPr>
                <w:rFonts w:ascii="Times New Roman"/>
                <w:sz w:val="18"/>
              </w:rPr>
              <w:t>29,975,50</w:t>
            </w:r>
          </w:p>
          <w:p>
            <w:pPr>
              <w:pStyle w:val="TableParagraph"/>
              <w:spacing w:line="240" w:lineRule="auto" w:before="14"/>
              <w:ind w:left="527" w:right="0"/>
              <w:jc w:val="left"/>
              <w:rPr>
                <w:rFonts w:ascii="Times New Roman" w:hAnsi="Times New Roman" w:cs="Times New Roman" w:eastAsia="Times New Roman" w:hint="default"/>
                <w:sz w:val="18"/>
                <w:szCs w:val="18"/>
              </w:rPr>
            </w:pPr>
            <w:r>
              <w:rPr>
                <w:rFonts w:ascii="Times New Roman"/>
                <w:sz w:val="18"/>
              </w:rPr>
              <w:t>5.41</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23" w:right="0"/>
              <w:jc w:val="left"/>
              <w:rPr>
                <w:rFonts w:ascii="Times New Roman" w:hAnsi="Times New Roman" w:cs="Times New Roman" w:eastAsia="Times New Roman" w:hint="default"/>
                <w:sz w:val="18"/>
                <w:szCs w:val="18"/>
              </w:rPr>
            </w:pPr>
            <w:r>
              <w:rPr>
                <w:rFonts w:ascii="Times New Roman"/>
                <w:sz w:val="18"/>
              </w:rPr>
              <w:t>22,952,42</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2.38</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22" w:right="0"/>
              <w:jc w:val="left"/>
              <w:rPr>
                <w:rFonts w:ascii="Times New Roman" w:hAnsi="Times New Roman" w:cs="Times New Roman" w:eastAsia="Times New Roman" w:hint="default"/>
                <w:sz w:val="18"/>
                <w:szCs w:val="18"/>
              </w:rPr>
            </w:pPr>
            <w:r>
              <w:rPr>
                <w:rFonts w:ascii="Times New Roman"/>
                <w:sz w:val="18"/>
              </w:rPr>
              <w:t>29,815,20</w:t>
            </w:r>
          </w:p>
          <w:p>
            <w:pPr>
              <w:pStyle w:val="TableParagraph"/>
              <w:spacing w:line="240" w:lineRule="auto" w:before="14"/>
              <w:ind w:left="527" w:right="0"/>
              <w:jc w:val="left"/>
              <w:rPr>
                <w:rFonts w:ascii="Times New Roman" w:hAnsi="Times New Roman" w:cs="Times New Roman" w:eastAsia="Times New Roman" w:hint="default"/>
                <w:sz w:val="18"/>
                <w:szCs w:val="18"/>
              </w:rPr>
            </w:pPr>
            <w:r>
              <w:rPr>
                <w:rFonts w:ascii="Times New Roman"/>
                <w:sz w:val="18"/>
              </w:rPr>
              <w:t>2.72</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23" w:right="0"/>
              <w:jc w:val="left"/>
              <w:rPr>
                <w:rFonts w:ascii="Times New Roman" w:hAnsi="Times New Roman" w:cs="Times New Roman" w:eastAsia="Times New Roman" w:hint="default"/>
                <w:sz w:val="18"/>
                <w:szCs w:val="18"/>
              </w:rPr>
            </w:pPr>
            <w:r>
              <w:rPr>
                <w:rFonts w:ascii="Times New Roman"/>
                <w:sz w:val="18"/>
              </w:rPr>
              <w:t>1,138,852</w:t>
            </w:r>
          </w:p>
          <w:p>
            <w:pPr>
              <w:pStyle w:val="TableParagraph"/>
              <w:spacing w:line="240" w:lineRule="auto" w:before="14"/>
              <w:ind w:left="617" w:right="0"/>
              <w:jc w:val="left"/>
              <w:rPr>
                <w:rFonts w:ascii="Times New Roman" w:hAnsi="Times New Roman" w:cs="Times New Roman" w:eastAsia="Times New Roman" w:hint="default"/>
                <w:sz w:val="18"/>
                <w:szCs w:val="18"/>
              </w:rPr>
            </w:pPr>
            <w:r>
              <w:rPr>
                <w:rFonts w:ascii="Times New Roman"/>
                <w:sz w:val="18"/>
              </w:rPr>
              <w:t>.67</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40" w:lineRule="auto" w:before="115"/>
              <w:ind w:left="124" w:right="0"/>
              <w:jc w:val="left"/>
              <w:rPr>
                <w:rFonts w:ascii="Times New Roman" w:hAnsi="Times New Roman" w:cs="Times New Roman" w:eastAsia="Times New Roman" w:hint="default"/>
                <w:sz w:val="18"/>
                <w:szCs w:val="18"/>
              </w:rPr>
            </w:pPr>
            <w:r>
              <w:rPr>
                <w:rFonts w:ascii="Times New Roman"/>
                <w:sz w:val="18"/>
              </w:rPr>
              <w:t>3,423,227</w:t>
            </w:r>
          </w:p>
          <w:p>
            <w:pPr>
              <w:pStyle w:val="TableParagraph"/>
              <w:spacing w:line="240" w:lineRule="auto" w:before="14"/>
              <w:ind w:left="618" w:right="0"/>
              <w:jc w:val="left"/>
              <w:rPr>
                <w:rFonts w:ascii="Times New Roman" w:hAnsi="Times New Roman" w:cs="Times New Roman" w:eastAsia="Times New Roman" w:hint="default"/>
                <w:sz w:val="18"/>
                <w:szCs w:val="18"/>
              </w:rPr>
            </w:pPr>
            <w:r>
              <w:rPr>
                <w:rFonts w:ascii="Times New Roman"/>
                <w:sz w:val="18"/>
              </w:rPr>
              <w:t>.89</w:t>
            </w:r>
          </w:p>
        </w:tc>
      </w:tr>
      <w:tr>
        <w:trPr>
          <w:trHeight w:val="223" w:hRule="exact"/>
        </w:trPr>
        <w:tc>
          <w:tcPr>
            <w:tcW w:w="960" w:type="dxa"/>
            <w:tcBorders>
              <w:top w:val="nil" w:sz="6" w:space="0" w:color="auto"/>
              <w:left w:val="single" w:sz="12"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915" w:type="dxa"/>
            <w:tcBorders>
              <w:top w:val="nil" w:sz="6" w:space="0" w:color="auto"/>
              <w:left w:val="single" w:sz="4" w:space="0" w:color="000000"/>
              <w:bottom w:val="single" w:sz="4" w:space="0" w:color="000000"/>
              <w:right w:val="single" w:sz="4" w:space="0" w:color="000000"/>
            </w:tcBorders>
          </w:tcPr>
          <w:p>
            <w:pPr/>
          </w:p>
        </w:tc>
        <w:tc>
          <w:tcPr>
            <w:tcW w:w="1283"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程施工</w:t>
            </w: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12" w:space="0" w:color="000000"/>
            </w:tcBorders>
          </w:tcPr>
          <w:p>
            <w:pPr/>
          </w:p>
        </w:tc>
      </w:tr>
      <w:tr>
        <w:trPr>
          <w:trHeight w:val="670"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218" w:lineRule="exact" w:before="3"/>
              <w:ind w:left="92" w:right="126"/>
              <w:jc w:val="left"/>
              <w:rPr>
                <w:rFonts w:ascii="宋体" w:hAnsi="宋体" w:cs="宋体" w:eastAsia="宋体" w:hint="default"/>
                <w:sz w:val="18"/>
                <w:szCs w:val="18"/>
              </w:rPr>
            </w:pPr>
            <w:r>
              <w:rPr>
                <w:rFonts w:ascii="宋体" w:hAnsi="宋体" w:cs="宋体" w:eastAsia="宋体" w:hint="default"/>
                <w:sz w:val="18"/>
                <w:szCs w:val="18"/>
              </w:rPr>
              <w:t>香港骐骥 国际发展</w:t>
            </w:r>
          </w:p>
          <w:p>
            <w:pPr>
              <w:pStyle w:val="TableParagraph"/>
              <w:spacing w:line="203" w:lineRule="exact"/>
              <w:ind w:left="9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113"/>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货物进出口</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20" w:lineRule="exact"/>
              <w:ind w:left="102" w:right="0"/>
              <w:jc w:val="left"/>
              <w:rPr>
                <w:rFonts w:ascii="宋体" w:hAnsi="宋体" w:cs="宋体" w:eastAsia="宋体" w:hint="default"/>
                <w:sz w:val="18"/>
                <w:szCs w:val="18"/>
              </w:rPr>
            </w:pPr>
            <w:r>
              <w:rPr>
                <w:rFonts w:ascii="宋体" w:hAnsi="宋体" w:cs="宋体" w:eastAsia="宋体" w:hint="default"/>
                <w:spacing w:val="-14"/>
                <w:sz w:val="18"/>
                <w:szCs w:val="18"/>
              </w:rPr>
              <w:t>元（港币）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18"/>
                <w:szCs w:val="18"/>
              </w:rPr>
            </w:pPr>
            <w:r>
              <w:rPr>
                <w:rFonts w:ascii="Times New Roman"/>
                <w:sz w:val="18"/>
              </w:rPr>
              <w:t>42,702,46</w:t>
            </w:r>
          </w:p>
          <w:p>
            <w:pPr>
              <w:pStyle w:val="TableParagraph"/>
              <w:spacing w:line="240" w:lineRule="auto" w:before="14"/>
              <w:ind w:left="527" w:right="0"/>
              <w:jc w:val="left"/>
              <w:rPr>
                <w:rFonts w:ascii="Times New Roman" w:hAnsi="Times New Roman" w:cs="Times New Roman" w:eastAsia="Times New Roman" w:hint="default"/>
                <w:sz w:val="18"/>
                <w:szCs w:val="18"/>
              </w:rPr>
            </w:pPr>
            <w:r>
              <w:rPr>
                <w:rFonts w:ascii="Times New Roman"/>
                <w:sz w:val="18"/>
              </w:rPr>
              <w:t>7.81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38,333,14</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7.21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18"/>
                <w:szCs w:val="18"/>
              </w:rPr>
            </w:pPr>
            <w:r>
              <w:rPr>
                <w:rFonts w:ascii="Times New Roman"/>
                <w:sz w:val="18"/>
              </w:rPr>
              <w:t>653,405,5</w:t>
            </w:r>
          </w:p>
          <w:p>
            <w:pPr>
              <w:pStyle w:val="TableParagraph"/>
              <w:spacing w:line="240" w:lineRule="auto" w:before="14"/>
              <w:ind w:left="438" w:right="0"/>
              <w:jc w:val="left"/>
              <w:rPr>
                <w:rFonts w:ascii="Times New Roman" w:hAnsi="Times New Roman" w:cs="Times New Roman" w:eastAsia="Times New Roman" w:hint="default"/>
                <w:sz w:val="18"/>
                <w:szCs w:val="18"/>
              </w:rPr>
            </w:pPr>
            <w:r>
              <w:rPr>
                <w:rFonts w:ascii="Times New Roman"/>
                <w:sz w:val="18"/>
              </w:rPr>
              <w:t>43.29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54" w:right="0"/>
              <w:jc w:val="left"/>
              <w:rPr>
                <w:rFonts w:ascii="Times New Roman" w:hAnsi="Times New Roman" w:cs="Times New Roman" w:eastAsia="Times New Roman" w:hint="default"/>
                <w:sz w:val="18"/>
                <w:szCs w:val="18"/>
              </w:rPr>
            </w:pPr>
            <w:r>
              <w:rPr>
                <w:rFonts w:ascii="Times New Roman"/>
                <w:sz w:val="18"/>
              </w:rPr>
              <w:t>-1,348,07</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1.96</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7"/>
              <w:ind w:left="155" w:right="0"/>
              <w:jc w:val="left"/>
              <w:rPr>
                <w:rFonts w:ascii="Times New Roman" w:hAnsi="Times New Roman" w:cs="Times New Roman" w:eastAsia="Times New Roman" w:hint="default"/>
                <w:sz w:val="18"/>
                <w:szCs w:val="18"/>
              </w:rPr>
            </w:pPr>
            <w:r>
              <w:rPr>
                <w:rFonts w:ascii="Times New Roman"/>
                <w:sz w:val="18"/>
              </w:rPr>
              <w:t>-1,346,50</w:t>
            </w:r>
          </w:p>
          <w:p>
            <w:pPr>
              <w:pStyle w:val="TableParagraph"/>
              <w:spacing w:line="240" w:lineRule="auto" w:before="14"/>
              <w:ind w:left="529" w:right="0"/>
              <w:jc w:val="left"/>
              <w:rPr>
                <w:rFonts w:ascii="Times New Roman" w:hAnsi="Times New Roman" w:cs="Times New Roman" w:eastAsia="Times New Roman" w:hint="default"/>
                <w:sz w:val="18"/>
                <w:szCs w:val="18"/>
              </w:rPr>
            </w:pPr>
            <w:r>
              <w:rPr>
                <w:rFonts w:ascii="Times New Roman"/>
                <w:sz w:val="18"/>
              </w:rPr>
              <w:t>8.21</w:t>
            </w:r>
          </w:p>
        </w:tc>
      </w:tr>
      <w:tr>
        <w:trPr>
          <w:trHeight w:val="228" w:hRule="exact"/>
        </w:trPr>
        <w:tc>
          <w:tcPr>
            <w:tcW w:w="960" w:type="dxa"/>
            <w:tcBorders>
              <w:top w:val="single" w:sz="4" w:space="0" w:color="000000"/>
              <w:left w:val="single" w:sz="12"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915" w:type="dxa"/>
            <w:tcBorders>
              <w:top w:val="single" w:sz="4" w:space="0" w:color="000000"/>
              <w:left w:val="single" w:sz="4" w:space="0" w:color="000000"/>
              <w:bottom w:val="nil" w:sz="6" w:space="0" w:color="auto"/>
              <w:right w:val="single" w:sz="4" w:space="0" w:color="000000"/>
            </w:tcBorders>
          </w:tcPr>
          <w:p>
            <w:pPr/>
          </w:p>
        </w:tc>
        <w:tc>
          <w:tcPr>
            <w:tcW w:w="1283" w:type="dxa"/>
            <w:tcBorders>
              <w:top w:val="single" w:sz="4" w:space="0" w:color="000000"/>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新能源领域</w:t>
            </w: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12" w:space="0" w:color="000000"/>
            </w:tcBorders>
          </w:tcPr>
          <w:p>
            <w:pPr/>
          </w:p>
        </w:tc>
      </w:tr>
      <w:tr>
        <w:trPr>
          <w:trHeight w:val="660"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218" w:lineRule="exact"/>
              <w:ind w:left="92" w:right="126"/>
              <w:jc w:val="left"/>
              <w:rPr>
                <w:rFonts w:ascii="宋体" w:hAnsi="宋体" w:cs="宋体" w:eastAsia="宋体" w:hint="default"/>
                <w:sz w:val="18"/>
                <w:szCs w:val="18"/>
              </w:rPr>
            </w:pPr>
            <w:r>
              <w:rPr>
                <w:rFonts w:ascii="宋体" w:hAnsi="宋体" w:cs="宋体" w:eastAsia="宋体" w:hint="default"/>
                <w:sz w:val="18"/>
                <w:szCs w:val="18"/>
              </w:rPr>
              <w:t>浙江万马 光伏有限</w:t>
            </w:r>
          </w:p>
          <w:p>
            <w:pPr>
              <w:pStyle w:val="TableParagraph"/>
              <w:spacing w:line="203" w:lineRule="exact"/>
              <w:ind w:left="9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20" w:lineRule="exact" w:before="107"/>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103" w:right="87"/>
              <w:jc w:val="left"/>
              <w:rPr>
                <w:rFonts w:ascii="宋体" w:hAnsi="宋体" w:cs="宋体" w:eastAsia="宋体" w:hint="default"/>
                <w:sz w:val="18"/>
                <w:szCs w:val="18"/>
              </w:rPr>
            </w:pPr>
            <w:r>
              <w:rPr>
                <w:rFonts w:ascii="宋体" w:hAnsi="宋体" w:cs="宋体" w:eastAsia="宋体" w:hint="default"/>
                <w:sz w:val="18"/>
                <w:szCs w:val="18"/>
              </w:rPr>
              <w:t>的技术开发、 </w:t>
            </w:r>
            <w:r>
              <w:rPr>
                <w:rFonts w:ascii="宋体" w:hAnsi="宋体" w:cs="宋体" w:eastAsia="宋体" w:hint="default"/>
                <w:spacing w:val="-3"/>
                <w:sz w:val="18"/>
                <w:szCs w:val="18"/>
              </w:rPr>
              <w:t>技术转让、技</w:t>
            </w:r>
          </w:p>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术服务、技术</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0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4"/>
              <w:ind w:left="102"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2"/>
                <w:sz w:val="18"/>
              </w:rPr>
              <w:t>241,511.9</w:t>
            </w:r>
          </w:p>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270,678.6</w:t>
            </w:r>
          </w:p>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-15,736.3</w:t>
            </w:r>
          </w:p>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40" w:lineRule="auto" w:before="115"/>
              <w:ind w:right="90"/>
              <w:jc w:val="right"/>
              <w:rPr>
                <w:rFonts w:ascii="Times New Roman" w:hAnsi="Times New Roman" w:cs="Times New Roman" w:eastAsia="Times New Roman" w:hint="default"/>
                <w:sz w:val="18"/>
                <w:szCs w:val="18"/>
              </w:rPr>
            </w:pPr>
            <w:r>
              <w:rPr>
                <w:rFonts w:ascii="Times New Roman"/>
                <w:spacing w:val="-1"/>
                <w:sz w:val="18"/>
              </w:rPr>
              <w:t>-13,920.3</w:t>
            </w:r>
          </w:p>
          <w:p>
            <w:pPr>
              <w:pStyle w:val="TableParagraph"/>
              <w:spacing w:line="240" w:lineRule="auto" w:before="14"/>
              <w:ind w:right="92"/>
              <w:jc w:val="right"/>
              <w:rPr>
                <w:rFonts w:ascii="Times New Roman" w:hAnsi="Times New Roman" w:cs="Times New Roman" w:eastAsia="Times New Roman" w:hint="default"/>
                <w:sz w:val="18"/>
                <w:szCs w:val="18"/>
              </w:rPr>
            </w:pPr>
            <w:r>
              <w:rPr>
                <w:rFonts w:ascii="Times New Roman"/>
                <w:sz w:val="18"/>
              </w:rPr>
              <w:t>6</w:t>
            </w:r>
          </w:p>
        </w:tc>
      </w:tr>
      <w:tr>
        <w:trPr>
          <w:trHeight w:val="222" w:hRule="exact"/>
        </w:trPr>
        <w:tc>
          <w:tcPr>
            <w:tcW w:w="960" w:type="dxa"/>
            <w:tcBorders>
              <w:top w:val="nil" w:sz="6" w:space="0" w:color="auto"/>
              <w:left w:val="single" w:sz="12"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915" w:type="dxa"/>
            <w:tcBorders>
              <w:top w:val="nil" w:sz="6" w:space="0" w:color="auto"/>
              <w:left w:val="single" w:sz="4" w:space="0" w:color="000000"/>
              <w:bottom w:val="single" w:sz="4" w:space="0" w:color="000000"/>
              <w:right w:val="single" w:sz="4" w:space="0" w:color="000000"/>
            </w:tcBorders>
          </w:tcPr>
          <w:p>
            <w:pPr/>
          </w:p>
        </w:tc>
        <w:tc>
          <w:tcPr>
            <w:tcW w:w="1283"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咨询等</w:t>
            </w: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12" w:space="0" w:color="000000"/>
            </w:tcBorders>
          </w:tcPr>
          <w:p>
            <w:pPr/>
          </w:p>
        </w:tc>
      </w:tr>
      <w:tr>
        <w:trPr>
          <w:trHeight w:val="227" w:hRule="exact"/>
        </w:trPr>
        <w:tc>
          <w:tcPr>
            <w:tcW w:w="960" w:type="dxa"/>
            <w:tcBorders>
              <w:top w:val="single" w:sz="4" w:space="0" w:color="000000"/>
              <w:left w:val="single" w:sz="12" w:space="0" w:color="000000"/>
              <w:bottom w:val="nil" w:sz="6" w:space="0" w:color="auto"/>
              <w:right w:val="single" w:sz="4" w:space="0" w:color="000000"/>
            </w:tcBorders>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w:t>
            </w:r>
          </w:p>
        </w:tc>
        <w:tc>
          <w:tcPr>
            <w:tcW w:w="672" w:type="dxa"/>
            <w:tcBorders>
              <w:top w:val="single" w:sz="4" w:space="0" w:color="000000"/>
              <w:left w:val="single" w:sz="4" w:space="0" w:color="000000"/>
              <w:bottom w:val="nil" w:sz="6" w:space="0" w:color="auto"/>
              <w:right w:val="single" w:sz="4" w:space="0" w:color="000000"/>
            </w:tcBorders>
          </w:tcPr>
          <w:p>
            <w:pPr/>
          </w:p>
        </w:tc>
        <w:tc>
          <w:tcPr>
            <w:tcW w:w="915" w:type="dxa"/>
            <w:tcBorders>
              <w:top w:val="single" w:sz="4" w:space="0" w:color="000000"/>
              <w:left w:val="single" w:sz="4" w:space="0" w:color="000000"/>
              <w:bottom w:val="nil" w:sz="6" w:space="0" w:color="auto"/>
              <w:right w:val="single" w:sz="4" w:space="0" w:color="000000"/>
            </w:tcBorders>
          </w:tcPr>
          <w:p>
            <w:pPr/>
          </w:p>
        </w:tc>
        <w:tc>
          <w:tcPr>
            <w:tcW w:w="1283"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电力电缆、特</w:t>
            </w: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12" w:space="0" w:color="000000"/>
            </w:tcBorders>
          </w:tcPr>
          <w:p>
            <w:pPr/>
          </w:p>
        </w:tc>
      </w:tr>
      <w:tr>
        <w:trPr>
          <w:trHeight w:val="226"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200" w:lineRule="exact"/>
              <w:ind w:left="92" w:right="0"/>
              <w:jc w:val="left"/>
              <w:rPr>
                <w:rFonts w:ascii="宋体" w:hAnsi="宋体" w:cs="宋体" w:eastAsia="宋体" w:hint="default"/>
                <w:sz w:val="18"/>
                <w:szCs w:val="18"/>
              </w:rPr>
            </w:pPr>
            <w:r>
              <w:rPr>
                <w:rFonts w:ascii="宋体" w:hAnsi="宋体" w:cs="宋体" w:eastAsia="宋体" w:hint="default"/>
                <w:sz w:val="18"/>
                <w:szCs w:val="18"/>
              </w:rPr>
              <w:t>专用线缆</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2"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1" w:right="0"/>
              <w:jc w:val="left"/>
              <w:rPr>
                <w:rFonts w:ascii="宋体" w:hAnsi="宋体" w:cs="宋体" w:eastAsia="宋体" w:hint="default"/>
                <w:sz w:val="18"/>
                <w:szCs w:val="18"/>
              </w:rPr>
            </w:pPr>
            <w:r>
              <w:rPr>
                <w:rFonts w:ascii="宋体" w:hAnsi="宋体" w:cs="宋体" w:eastAsia="宋体" w:hint="default"/>
                <w:sz w:val="18"/>
                <w:szCs w:val="18"/>
              </w:rPr>
              <w:t>电力电</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种电缆、民用</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2" w:right="0"/>
              <w:jc w:val="left"/>
              <w:rPr>
                <w:rFonts w:ascii="Times New Roman" w:hAnsi="Times New Roman" w:cs="Times New Roman" w:eastAsia="Times New Roman" w:hint="default"/>
                <w:sz w:val="18"/>
                <w:szCs w:val="18"/>
              </w:rPr>
            </w:pPr>
            <w:r>
              <w:rPr>
                <w:rFonts w:ascii="Times New Roman"/>
                <w:sz w:val="18"/>
              </w:rPr>
              <w:t>40,000,00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153,619,6</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43,874,22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2"/>
                <w:sz w:val="18"/>
              </w:rPr>
              <w:t>93,011,08</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5,730,834</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
                <w:sz w:val="18"/>
              </w:rPr>
              <w:t>3,874,228</w:t>
            </w:r>
          </w:p>
        </w:tc>
      </w:tr>
      <w:tr>
        <w:trPr>
          <w:trHeight w:val="218"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1" w:right="0"/>
              <w:jc w:val="left"/>
              <w:rPr>
                <w:rFonts w:ascii="宋体" w:hAnsi="宋体" w:cs="宋体" w:eastAsia="宋体" w:hint="default"/>
                <w:sz w:val="18"/>
                <w:szCs w:val="18"/>
              </w:rPr>
            </w:pPr>
            <w:r>
              <w:rPr>
                <w:rFonts w:ascii="宋体" w:hAnsi="宋体" w:cs="宋体" w:eastAsia="宋体" w:hint="default"/>
                <w:sz w:val="18"/>
                <w:szCs w:val="18"/>
              </w:rPr>
              <w:t>缆</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及电气装备</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pacing w:val="-1"/>
                <w:sz w:val="18"/>
              </w:rPr>
              <w:t>14.72</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pacing w:val="-1"/>
                <w:sz w:val="18"/>
              </w:rPr>
              <w:t>8.83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pacing w:val="-1"/>
                <w:sz w:val="18"/>
              </w:rPr>
              <w:t>7.61</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.58</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07" w:lineRule="exact"/>
              <w:ind w:right="90"/>
              <w:jc w:val="right"/>
              <w:rPr>
                <w:rFonts w:ascii="Times New Roman" w:hAnsi="Times New Roman" w:cs="Times New Roman" w:eastAsia="Times New Roman" w:hint="default"/>
                <w:sz w:val="18"/>
                <w:szCs w:val="18"/>
              </w:rPr>
            </w:pPr>
            <w:r>
              <w:rPr>
                <w:rFonts w:ascii="Times New Roman"/>
                <w:sz w:val="18"/>
              </w:rPr>
              <w:t>.83</w:t>
            </w:r>
          </w:p>
        </w:tc>
      </w:tr>
      <w:tr>
        <w:trPr>
          <w:trHeight w:val="219" w:hRule="exact"/>
        </w:trPr>
        <w:tc>
          <w:tcPr>
            <w:tcW w:w="960" w:type="dxa"/>
            <w:tcBorders>
              <w:top w:val="nil" w:sz="6" w:space="0" w:color="auto"/>
              <w:left w:val="single" w:sz="12" w:space="0" w:color="000000"/>
              <w:bottom w:val="single" w:sz="4" w:space="0" w:color="000000"/>
              <w:right w:val="single" w:sz="4" w:space="0" w:color="000000"/>
            </w:tcBorders>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2" w:type="dxa"/>
            <w:tcBorders>
              <w:top w:val="nil" w:sz="6" w:space="0" w:color="auto"/>
              <w:left w:val="single" w:sz="4" w:space="0" w:color="000000"/>
              <w:bottom w:val="single" w:sz="4" w:space="0" w:color="000000"/>
              <w:right w:val="single" w:sz="4" w:space="0" w:color="000000"/>
            </w:tcBorders>
          </w:tcPr>
          <w:p>
            <w:pPr/>
          </w:p>
        </w:tc>
        <w:tc>
          <w:tcPr>
            <w:tcW w:w="915" w:type="dxa"/>
            <w:tcBorders>
              <w:top w:val="nil" w:sz="6" w:space="0" w:color="auto"/>
              <w:left w:val="single" w:sz="4" w:space="0" w:color="000000"/>
              <w:bottom w:val="single" w:sz="4" w:space="0" w:color="000000"/>
              <w:right w:val="single" w:sz="4" w:space="0" w:color="000000"/>
            </w:tcBorders>
          </w:tcPr>
          <w:p>
            <w:pPr/>
          </w:p>
        </w:tc>
        <w:tc>
          <w:tcPr>
            <w:tcW w:w="1283"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用线缆等</w:t>
            </w: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12" w:space="0" w:color="000000"/>
            </w:tcBorders>
          </w:tcPr>
          <w:p>
            <w:pPr/>
          </w:p>
        </w:tc>
      </w:tr>
      <w:tr>
        <w:trPr>
          <w:trHeight w:val="890"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223" w:lineRule="auto" w:before="91"/>
              <w:ind w:left="92" w:right="126"/>
              <w:jc w:val="both"/>
              <w:rPr>
                <w:rFonts w:ascii="宋体" w:hAnsi="宋体" w:cs="宋体" w:eastAsia="宋体" w:hint="default"/>
                <w:sz w:val="18"/>
                <w:szCs w:val="18"/>
              </w:rPr>
            </w:pPr>
            <w:r>
              <w:rPr>
                <w:rFonts w:ascii="宋体" w:hAnsi="宋体" w:cs="宋体" w:eastAsia="宋体" w:hint="default"/>
                <w:sz w:val="18"/>
                <w:szCs w:val="18"/>
              </w:rPr>
              <w:t>浙江万马 惠民线缆 有限公司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20" w:lineRule="exact"/>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20" w:lineRule="exact"/>
              <w:ind w:left="101" w:right="261"/>
              <w:jc w:val="left"/>
              <w:rPr>
                <w:rFonts w:ascii="宋体" w:hAnsi="宋体" w:cs="宋体" w:eastAsia="宋体" w:hint="default"/>
                <w:sz w:val="18"/>
                <w:szCs w:val="18"/>
              </w:rPr>
            </w:pPr>
            <w:r>
              <w:rPr>
                <w:rFonts w:ascii="宋体" w:hAnsi="宋体" w:cs="宋体" w:eastAsia="宋体" w:hint="default"/>
                <w:sz w:val="18"/>
                <w:szCs w:val="18"/>
              </w:rPr>
              <w:t>电力电 缆</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3KV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及以下 </w:t>
            </w:r>
            <w:r>
              <w:rPr>
                <w:rFonts w:ascii="宋体" w:hAnsi="宋体" w:cs="宋体" w:eastAsia="宋体" w:hint="default"/>
                <w:spacing w:val="-3"/>
                <w:sz w:val="18"/>
                <w:szCs w:val="18"/>
              </w:rPr>
              <w:t>电力电缆、控</w:t>
            </w:r>
          </w:p>
          <w:p>
            <w:pPr>
              <w:pStyle w:val="TableParagraph"/>
              <w:spacing w:line="218" w:lineRule="exact" w:before="2"/>
              <w:ind w:left="103" w:right="267"/>
              <w:jc w:val="left"/>
              <w:rPr>
                <w:rFonts w:ascii="宋体" w:hAnsi="宋体" w:cs="宋体" w:eastAsia="宋体" w:hint="default"/>
                <w:sz w:val="18"/>
                <w:szCs w:val="18"/>
              </w:rPr>
            </w:pPr>
            <w:r>
              <w:rPr>
                <w:rFonts w:ascii="宋体" w:hAnsi="宋体" w:cs="宋体" w:eastAsia="宋体" w:hint="default"/>
                <w:sz w:val="18"/>
                <w:szCs w:val="18"/>
              </w:rPr>
              <w:t>制电缆和架 空电缆等</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30,134,24</w:t>
            </w:r>
          </w:p>
          <w:p>
            <w:pPr>
              <w:pStyle w:val="TableParagraph"/>
              <w:spacing w:line="240" w:lineRule="auto" w:before="11"/>
              <w:ind w:left="527" w:right="0"/>
              <w:jc w:val="left"/>
              <w:rPr>
                <w:rFonts w:ascii="Times New Roman" w:hAnsi="Times New Roman" w:cs="Times New Roman" w:eastAsia="Times New Roman" w:hint="default"/>
                <w:sz w:val="18"/>
                <w:szCs w:val="18"/>
              </w:rPr>
            </w:pPr>
            <w:r>
              <w:rPr>
                <w:rFonts w:ascii="Times New Roman"/>
                <w:sz w:val="18"/>
              </w:rPr>
              <w:t>7.21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29,933,62</w:t>
            </w:r>
          </w:p>
          <w:p>
            <w:pPr>
              <w:pStyle w:val="TableParagraph"/>
              <w:spacing w:line="240" w:lineRule="auto" w:before="11"/>
              <w:ind w:left="529" w:right="0"/>
              <w:jc w:val="left"/>
              <w:rPr>
                <w:rFonts w:ascii="Times New Roman" w:hAnsi="Times New Roman" w:cs="Times New Roman" w:eastAsia="Times New Roman" w:hint="default"/>
                <w:sz w:val="18"/>
                <w:szCs w:val="18"/>
              </w:rPr>
            </w:pPr>
            <w:r>
              <w:rPr>
                <w:rFonts w:ascii="Times New Roman"/>
                <w:sz w:val="18"/>
              </w:rPr>
              <w:t>9.97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142,310,3</w:t>
            </w:r>
          </w:p>
          <w:p>
            <w:pPr>
              <w:pStyle w:val="TableParagraph"/>
              <w:spacing w:line="240" w:lineRule="auto" w:before="11"/>
              <w:ind w:left="438" w:right="0"/>
              <w:jc w:val="left"/>
              <w:rPr>
                <w:rFonts w:ascii="Times New Roman" w:hAnsi="Times New Roman" w:cs="Times New Roman" w:eastAsia="Times New Roman" w:hint="default"/>
                <w:sz w:val="18"/>
                <w:szCs w:val="18"/>
              </w:rPr>
            </w:pPr>
            <w:r>
              <w:rPr>
                <w:rFonts w:ascii="Times New Roman"/>
                <w:sz w:val="18"/>
              </w:rPr>
              <w:t>75.46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-67,510.1</w:t>
            </w:r>
          </w:p>
          <w:p>
            <w:pPr>
              <w:pStyle w:val="TableParagraph"/>
              <w:spacing w:line="240" w:lineRule="auto" w:before="11"/>
              <w:ind w:right="100"/>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-66,370.0</w:t>
            </w:r>
          </w:p>
          <w:p>
            <w:pPr>
              <w:pStyle w:val="TableParagraph"/>
              <w:spacing w:line="240" w:lineRule="auto" w:before="11"/>
              <w:ind w:right="92"/>
              <w:jc w:val="right"/>
              <w:rPr>
                <w:rFonts w:ascii="Times New Roman" w:hAnsi="Times New Roman" w:cs="Times New Roman" w:eastAsia="Times New Roman" w:hint="default"/>
                <w:sz w:val="18"/>
                <w:szCs w:val="18"/>
              </w:rPr>
            </w:pPr>
            <w:r>
              <w:rPr>
                <w:rFonts w:ascii="Times New Roman"/>
                <w:sz w:val="18"/>
              </w:rPr>
              <w:t>3</w:t>
            </w:r>
          </w:p>
        </w:tc>
      </w:tr>
      <w:tr>
        <w:trPr>
          <w:trHeight w:val="228" w:hRule="exact"/>
        </w:trPr>
        <w:tc>
          <w:tcPr>
            <w:tcW w:w="960" w:type="dxa"/>
            <w:tcBorders>
              <w:top w:val="single" w:sz="4" w:space="0" w:color="000000"/>
              <w:left w:val="single" w:sz="12"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915" w:type="dxa"/>
            <w:tcBorders>
              <w:top w:val="single" w:sz="4" w:space="0" w:color="000000"/>
              <w:left w:val="single" w:sz="4" w:space="0" w:color="000000"/>
              <w:bottom w:val="nil" w:sz="6" w:space="0" w:color="auto"/>
              <w:right w:val="single" w:sz="4" w:space="0" w:color="000000"/>
            </w:tcBorders>
          </w:tcPr>
          <w:p>
            <w:pPr/>
          </w:p>
        </w:tc>
        <w:tc>
          <w:tcPr>
            <w:tcW w:w="1283"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互联网技术</w:t>
            </w: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12" w:space="0" w:color="000000"/>
            </w:tcBorders>
          </w:tcPr>
          <w:p>
            <w:pPr/>
          </w:p>
        </w:tc>
      </w:tr>
      <w:tr>
        <w:trPr>
          <w:trHeight w:val="220" w:hRule="exact"/>
        </w:trPr>
        <w:tc>
          <w:tcPr>
            <w:tcW w:w="960" w:type="dxa"/>
            <w:tcBorders>
              <w:top w:val="nil" w:sz="6" w:space="0" w:color="auto"/>
              <w:left w:val="single" w:sz="12"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915" w:type="dxa"/>
            <w:tcBorders>
              <w:top w:val="nil" w:sz="6" w:space="0" w:color="auto"/>
              <w:left w:val="single" w:sz="4" w:space="0" w:color="000000"/>
              <w:bottom w:val="nil" w:sz="6" w:space="0" w:color="auto"/>
              <w:right w:val="single" w:sz="4" w:space="0" w:color="000000"/>
            </w:tcBorders>
          </w:tcPr>
          <w:p>
            <w:pP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开发，物联网</w:t>
            </w: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12" w:space="0" w:color="000000"/>
            </w:tcBorders>
          </w:tcPr>
          <w:p>
            <w:pPr/>
          </w:p>
        </w:tc>
      </w:tr>
      <w:tr>
        <w:trPr>
          <w:trHeight w:val="220" w:hRule="exact"/>
        </w:trPr>
        <w:tc>
          <w:tcPr>
            <w:tcW w:w="960" w:type="dxa"/>
            <w:tcBorders>
              <w:top w:val="nil" w:sz="6" w:space="0" w:color="auto"/>
              <w:left w:val="single" w:sz="12"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915" w:type="dxa"/>
            <w:tcBorders>
              <w:top w:val="nil" w:sz="6" w:space="0" w:color="auto"/>
              <w:left w:val="single" w:sz="4" w:space="0" w:color="000000"/>
              <w:bottom w:val="nil" w:sz="6" w:space="0" w:color="auto"/>
              <w:right w:val="single" w:sz="4" w:space="0" w:color="000000"/>
            </w:tcBorders>
          </w:tcPr>
          <w:p>
            <w:pP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技术开发，智</w:t>
            </w: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12" w:space="0" w:color="000000"/>
            </w:tcBorders>
          </w:tcPr>
          <w:p>
            <w:pPr/>
          </w:p>
        </w:tc>
      </w:tr>
      <w:tr>
        <w:trPr>
          <w:trHeight w:val="660"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193"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浙江爱充</w:t>
            </w:r>
          </w:p>
          <w:p>
            <w:pPr>
              <w:pStyle w:val="TableParagraph"/>
              <w:spacing w:line="218" w:lineRule="exact" w:before="28"/>
              <w:ind w:left="92" w:right="126"/>
              <w:jc w:val="left"/>
              <w:rPr>
                <w:rFonts w:ascii="宋体" w:hAnsi="宋体" w:cs="宋体" w:eastAsia="宋体" w:hint="default"/>
                <w:sz w:val="18"/>
                <w:szCs w:val="18"/>
              </w:rPr>
            </w:pPr>
            <w:r>
              <w:rPr>
                <w:rFonts w:ascii="宋体" w:hAnsi="宋体" w:cs="宋体" w:eastAsia="宋体" w:hint="default"/>
                <w:sz w:val="18"/>
                <w:szCs w:val="18"/>
              </w:rPr>
              <w:t>网络科技 有限公司</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20" w:lineRule="exact" w:before="109"/>
              <w:ind w:left="102" w:right="198"/>
              <w:jc w:val="left"/>
              <w:rPr>
                <w:rFonts w:ascii="宋体" w:hAnsi="宋体" w:cs="宋体" w:eastAsia="宋体" w:hint="default"/>
                <w:sz w:val="18"/>
                <w:szCs w:val="18"/>
              </w:rPr>
            </w:pPr>
            <w:r>
              <w:rPr>
                <w:rFonts w:ascii="宋体" w:hAnsi="宋体" w:cs="宋体" w:eastAsia="宋体" w:hint="default"/>
                <w:sz w:val="18"/>
                <w:szCs w:val="18"/>
              </w:rPr>
              <w:t>子公 司</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能终端产品</w:t>
            </w:r>
          </w:p>
          <w:p>
            <w:pPr>
              <w:pStyle w:val="TableParagraph"/>
              <w:spacing w:line="218" w:lineRule="exact" w:before="28"/>
              <w:ind w:left="103" w:right="102"/>
              <w:jc w:val="left"/>
              <w:rPr>
                <w:rFonts w:ascii="宋体" w:hAnsi="宋体" w:cs="宋体" w:eastAsia="宋体" w:hint="default"/>
                <w:sz w:val="18"/>
                <w:szCs w:val="18"/>
              </w:rPr>
            </w:pPr>
            <w:r>
              <w:rPr>
                <w:rFonts w:ascii="宋体" w:hAnsi="宋体" w:cs="宋体" w:eastAsia="宋体" w:hint="default"/>
                <w:spacing w:val="-3"/>
                <w:sz w:val="18"/>
                <w:szCs w:val="18"/>
              </w:rPr>
              <w:t>的开发，充电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设施网络的</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left="10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18"/>
                <w:szCs w:val="18"/>
              </w:rPr>
            </w:pPr>
            <w:r>
              <w:rPr>
                <w:rFonts w:ascii="Times New Roman"/>
                <w:sz w:val="18"/>
              </w:rPr>
              <w:t>10,208,67</w:t>
            </w:r>
          </w:p>
          <w:p>
            <w:pPr>
              <w:pStyle w:val="TableParagraph"/>
              <w:spacing w:line="240" w:lineRule="auto" w:before="11"/>
              <w:ind w:left="527" w:right="0"/>
              <w:jc w:val="left"/>
              <w:rPr>
                <w:rFonts w:ascii="Times New Roman" w:hAnsi="Times New Roman" w:cs="Times New Roman" w:eastAsia="Times New Roman" w:hint="default"/>
                <w:sz w:val="18"/>
                <w:szCs w:val="18"/>
              </w:rPr>
            </w:pPr>
            <w:r>
              <w:rPr>
                <w:rFonts w:ascii="Times New Roman"/>
                <w:sz w:val="18"/>
              </w:rPr>
              <w:t>1.13</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9,991,690</w:t>
            </w:r>
          </w:p>
          <w:p>
            <w:pPr>
              <w:pStyle w:val="TableParagraph"/>
              <w:spacing w:line="240" w:lineRule="auto" w:before="11"/>
              <w:ind w:left="618"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-8,310.00</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-8,310.00</w:t>
            </w:r>
          </w:p>
        </w:tc>
      </w:tr>
      <w:tr>
        <w:trPr>
          <w:trHeight w:val="221" w:hRule="exact"/>
        </w:trPr>
        <w:tc>
          <w:tcPr>
            <w:tcW w:w="960" w:type="dxa"/>
            <w:tcBorders>
              <w:top w:val="nil" w:sz="6" w:space="0" w:color="auto"/>
              <w:left w:val="single" w:sz="12"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915" w:type="dxa"/>
            <w:tcBorders>
              <w:top w:val="nil" w:sz="6" w:space="0" w:color="auto"/>
              <w:left w:val="single" w:sz="4" w:space="0" w:color="000000"/>
              <w:bottom w:val="nil" w:sz="6" w:space="0" w:color="auto"/>
              <w:right w:val="single" w:sz="4" w:space="0" w:color="000000"/>
            </w:tcBorders>
          </w:tcPr>
          <w:p>
            <w:pP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规划、设计，</w:t>
            </w: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12" w:space="0" w:color="000000"/>
            </w:tcBorders>
          </w:tcPr>
          <w:p>
            <w:pPr/>
          </w:p>
        </w:tc>
      </w:tr>
      <w:tr>
        <w:trPr>
          <w:trHeight w:val="220" w:hRule="exact"/>
        </w:trPr>
        <w:tc>
          <w:tcPr>
            <w:tcW w:w="960" w:type="dxa"/>
            <w:tcBorders>
              <w:top w:val="nil" w:sz="6" w:space="0" w:color="auto"/>
              <w:left w:val="single" w:sz="12"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915" w:type="dxa"/>
            <w:tcBorders>
              <w:top w:val="nil" w:sz="6" w:space="0" w:color="auto"/>
              <w:left w:val="single" w:sz="4" w:space="0" w:color="000000"/>
              <w:bottom w:val="nil" w:sz="6" w:space="0" w:color="auto"/>
              <w:right w:val="single" w:sz="4" w:space="0" w:color="000000"/>
            </w:tcBorders>
          </w:tcPr>
          <w:p>
            <w:pPr/>
          </w:p>
        </w:tc>
        <w:tc>
          <w:tcPr>
            <w:tcW w:w="1283"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电动汽车租</w:t>
            </w: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12" w:space="0" w:color="000000"/>
            </w:tcBorders>
          </w:tcPr>
          <w:p>
            <w:pPr/>
          </w:p>
        </w:tc>
      </w:tr>
      <w:tr>
        <w:trPr>
          <w:trHeight w:val="223" w:hRule="exact"/>
        </w:trPr>
        <w:tc>
          <w:tcPr>
            <w:tcW w:w="960" w:type="dxa"/>
            <w:tcBorders>
              <w:top w:val="nil" w:sz="6" w:space="0" w:color="auto"/>
              <w:left w:val="single" w:sz="12"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915" w:type="dxa"/>
            <w:tcBorders>
              <w:top w:val="nil" w:sz="6" w:space="0" w:color="auto"/>
              <w:left w:val="single" w:sz="4" w:space="0" w:color="000000"/>
              <w:bottom w:val="single" w:sz="4" w:space="0" w:color="000000"/>
              <w:right w:val="single" w:sz="4" w:space="0" w:color="000000"/>
            </w:tcBorders>
          </w:tcPr>
          <w:p>
            <w:pPr/>
          </w:p>
        </w:tc>
        <w:tc>
          <w:tcPr>
            <w:tcW w:w="1283"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赁服务等</w:t>
            </w: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12" w:space="0" w:color="000000"/>
            </w:tcBorders>
          </w:tcPr>
          <w:p>
            <w:pPr/>
          </w:p>
        </w:tc>
      </w:tr>
      <w:tr>
        <w:trPr>
          <w:trHeight w:val="1120" w:hRule="exact"/>
        </w:trPr>
        <w:tc>
          <w:tcPr>
            <w:tcW w:w="960" w:type="dxa"/>
            <w:tcBorders>
              <w:top w:val="single" w:sz="4" w:space="0" w:color="000000"/>
              <w:left w:val="single" w:sz="12" w:space="0" w:color="000000"/>
              <w:bottom w:val="single" w:sz="12" w:space="0" w:color="000000"/>
              <w:right w:val="single" w:sz="4" w:space="0" w:color="000000"/>
            </w:tcBorders>
          </w:tcPr>
          <w:p>
            <w:pPr>
              <w:pStyle w:val="TableParagraph"/>
              <w:spacing w:line="223" w:lineRule="auto" w:before="91"/>
              <w:ind w:left="92" w:right="126"/>
              <w:jc w:val="both"/>
              <w:rPr>
                <w:rFonts w:ascii="宋体" w:hAnsi="宋体" w:cs="宋体" w:eastAsia="宋体" w:hint="default"/>
                <w:sz w:val="18"/>
                <w:szCs w:val="18"/>
              </w:rPr>
            </w:pPr>
            <w:r>
              <w:rPr>
                <w:rFonts w:ascii="宋体" w:hAnsi="宋体" w:cs="宋体" w:eastAsia="宋体" w:hint="default"/>
                <w:sz w:val="18"/>
                <w:szCs w:val="18"/>
              </w:rPr>
              <w:t>浙江电腾 云光伏科 技有限公 司</w:t>
            </w:r>
          </w:p>
        </w:tc>
        <w:tc>
          <w:tcPr>
            <w:tcW w:w="6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18" w:lineRule="exact"/>
              <w:ind w:left="102" w:right="198"/>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283" w:type="dxa"/>
            <w:tcBorders>
              <w:top w:val="single" w:sz="4" w:space="0" w:color="000000"/>
              <w:left w:val="single" w:sz="4" w:space="0" w:color="000000"/>
              <w:bottom w:val="single" w:sz="12" w:space="0" w:color="000000"/>
              <w:right w:val="single" w:sz="4" w:space="0" w:color="000000"/>
            </w:tcBorders>
          </w:tcPr>
          <w:p>
            <w:pPr>
              <w:pStyle w:val="TableParagraph"/>
              <w:spacing w:line="220" w:lineRule="exact"/>
              <w:ind w:left="103" w:right="102"/>
              <w:jc w:val="left"/>
              <w:rPr>
                <w:rFonts w:ascii="宋体" w:hAnsi="宋体" w:cs="宋体" w:eastAsia="宋体" w:hint="default"/>
                <w:sz w:val="18"/>
                <w:szCs w:val="18"/>
              </w:rPr>
            </w:pPr>
            <w:r>
              <w:rPr>
                <w:rFonts w:ascii="宋体" w:hAnsi="宋体" w:cs="宋体" w:eastAsia="宋体" w:hint="default"/>
                <w:sz w:val="18"/>
                <w:szCs w:val="18"/>
              </w:rPr>
              <w:t>光伏领域的 </w:t>
            </w:r>
            <w:r>
              <w:rPr>
                <w:rFonts w:ascii="宋体" w:hAnsi="宋体" w:cs="宋体" w:eastAsia="宋体" w:hint="default"/>
                <w:spacing w:val="-3"/>
                <w:sz w:val="18"/>
                <w:szCs w:val="18"/>
              </w:rPr>
              <w:t>技术开发、技</w:t>
            </w:r>
          </w:p>
          <w:p>
            <w:pPr>
              <w:pStyle w:val="TableParagraph"/>
              <w:spacing w:line="218" w:lineRule="exact" w:before="2"/>
              <w:ind w:left="103" w:right="102"/>
              <w:jc w:val="left"/>
              <w:rPr>
                <w:rFonts w:ascii="宋体" w:hAnsi="宋体" w:cs="宋体" w:eastAsia="宋体" w:hint="default"/>
                <w:sz w:val="18"/>
                <w:szCs w:val="18"/>
              </w:rPr>
            </w:pPr>
            <w:r>
              <w:rPr>
                <w:rFonts w:ascii="宋体" w:hAnsi="宋体" w:cs="宋体" w:eastAsia="宋体" w:hint="default"/>
                <w:spacing w:val="-3"/>
                <w:sz w:val="18"/>
                <w:szCs w:val="18"/>
              </w:rPr>
              <w:t>术转让、技术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服务、技术咨</w:t>
            </w:r>
          </w:p>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询等</w:t>
            </w:r>
          </w:p>
        </w:tc>
        <w:tc>
          <w:tcPr>
            <w:tcW w:w="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4"/>
              <w:ind w:left="102"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16,936,58</w:t>
            </w:r>
          </w:p>
          <w:p>
            <w:pPr>
              <w:pStyle w:val="TableParagraph"/>
              <w:spacing w:line="240" w:lineRule="auto" w:before="14"/>
              <w:ind w:left="527" w:right="0"/>
              <w:jc w:val="left"/>
              <w:rPr>
                <w:rFonts w:ascii="Times New Roman" w:hAnsi="Times New Roman" w:cs="Times New Roman" w:eastAsia="Times New Roman" w:hint="default"/>
                <w:sz w:val="18"/>
                <w:szCs w:val="18"/>
              </w:rPr>
            </w:pPr>
            <w:r>
              <w:rPr>
                <w:rFonts w:ascii="Times New Roman"/>
                <w:sz w:val="18"/>
              </w:rPr>
              <w:t>7.46</w:t>
            </w:r>
          </w:p>
        </w:tc>
        <w:tc>
          <w:tcPr>
            <w:tcW w:w="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6,955,707</w:t>
            </w:r>
          </w:p>
          <w:p>
            <w:pPr>
              <w:pStyle w:val="TableParagraph"/>
              <w:spacing w:line="240" w:lineRule="auto" w:before="14"/>
              <w:ind w:left="618" w:right="0"/>
              <w:jc w:val="left"/>
              <w:rPr>
                <w:rFonts w:ascii="Times New Roman" w:hAnsi="Times New Roman" w:cs="Times New Roman" w:eastAsia="Times New Roman" w:hint="default"/>
                <w:sz w:val="18"/>
                <w:szCs w:val="18"/>
              </w:rPr>
            </w:pPr>
            <w:r>
              <w:rPr>
                <w:rFonts w:ascii="Times New Roman"/>
                <w:sz w:val="18"/>
              </w:rPr>
              <w:t>.37</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85,649,37</w:t>
            </w:r>
          </w:p>
          <w:p>
            <w:pPr>
              <w:pStyle w:val="TableParagraph"/>
              <w:spacing w:line="240" w:lineRule="auto" w:before="14"/>
              <w:ind w:left="527" w:right="0"/>
              <w:jc w:val="left"/>
              <w:rPr>
                <w:rFonts w:ascii="Times New Roman" w:hAnsi="Times New Roman" w:cs="Times New Roman" w:eastAsia="Times New Roman" w:hint="default"/>
                <w:sz w:val="18"/>
                <w:szCs w:val="18"/>
              </w:rPr>
            </w:pPr>
            <w:r>
              <w:rPr>
                <w:rFonts w:ascii="Times New Roman"/>
                <w:sz w:val="18"/>
              </w:rPr>
              <w:t>2.66</w:t>
            </w:r>
          </w:p>
        </w:tc>
        <w:tc>
          <w:tcPr>
            <w:tcW w:w="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-770,733.</w:t>
            </w:r>
          </w:p>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z w:val="18"/>
              </w:rPr>
              <w:t>05</w:t>
            </w:r>
          </w:p>
        </w:tc>
        <w:tc>
          <w:tcPr>
            <w:tcW w:w="9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1,075,707</w:t>
            </w:r>
          </w:p>
          <w:p>
            <w:pPr>
              <w:pStyle w:val="TableParagraph"/>
              <w:spacing w:line="240" w:lineRule="auto" w:before="14"/>
              <w:ind w:left="618" w:right="0"/>
              <w:jc w:val="left"/>
              <w:rPr>
                <w:rFonts w:ascii="Times New Roman" w:hAnsi="Times New Roman" w:cs="Times New Roman" w:eastAsia="Times New Roman" w:hint="default"/>
                <w:sz w:val="18"/>
                <w:szCs w:val="18"/>
              </w:rPr>
            </w:pPr>
            <w:r>
              <w:rPr>
                <w:rFonts w:ascii="Times New Roman"/>
                <w:sz w:val="18"/>
              </w:rPr>
              <w:t>.37</w:t>
            </w:r>
          </w:p>
        </w:tc>
      </w:tr>
    </w:tbl>
    <w:p>
      <w:pPr>
        <w:spacing w:line="240" w:lineRule="auto" w:before="4"/>
        <w:rPr>
          <w:rFonts w:ascii="宋体" w:hAnsi="宋体" w:cs="宋体" w:eastAsia="宋体" w:hint="default"/>
          <w:sz w:val="26"/>
          <w:szCs w:val="26"/>
        </w:rPr>
      </w:pPr>
    </w:p>
    <w:p>
      <w:pPr>
        <w:spacing w:before="34"/>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报告期内取得和处置子公司的情况</w:t>
      </w:r>
      <w:r>
        <w:rPr>
          <w:rFonts w:ascii="宋体" w:hAnsi="宋体" w:cs="宋体" w:eastAsia="宋体" w:hint="default"/>
          <w:sz w:val="21"/>
          <w:szCs w:val="21"/>
        </w:rPr>
      </w:r>
    </w:p>
    <w:p>
      <w:pPr>
        <w:spacing w:before="78"/>
        <w:ind w:left="238" w:right="1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5"/>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940"/>
        <w:gridCol w:w="4393"/>
        <w:gridCol w:w="1200"/>
        <w:gridCol w:w="2035"/>
      </w:tblGrid>
      <w:tr>
        <w:trPr>
          <w:trHeight w:val="956" w:hRule="exact"/>
        </w:trPr>
        <w:tc>
          <w:tcPr>
            <w:tcW w:w="194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39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2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2"/>
              <w:ind w:left="145" w:right="142"/>
              <w:jc w:val="both"/>
              <w:rPr>
                <w:rFonts w:ascii="宋体" w:hAnsi="宋体" w:cs="宋体" w:eastAsia="宋体" w:hint="default"/>
                <w:sz w:val="18"/>
                <w:szCs w:val="18"/>
              </w:rPr>
            </w:pPr>
            <w:r>
              <w:rPr>
                <w:rFonts w:ascii="宋体" w:hAnsi="宋体" w:cs="宋体" w:eastAsia="宋体" w:hint="default"/>
                <w:sz w:val="18"/>
                <w:szCs w:val="18"/>
              </w:rPr>
              <w:t>报告期内取 得和处置子 公司方式</w:t>
            </w:r>
          </w:p>
        </w:tc>
        <w:tc>
          <w:tcPr>
            <w:tcW w:w="2035"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920" w:right="101" w:hanging="809"/>
              <w:jc w:val="left"/>
              <w:rPr>
                <w:rFonts w:ascii="宋体" w:hAnsi="宋体" w:cs="宋体" w:eastAsia="宋体" w:hint="default"/>
                <w:sz w:val="18"/>
                <w:szCs w:val="18"/>
              </w:rPr>
            </w:pPr>
            <w:r>
              <w:rPr>
                <w:rFonts w:ascii="宋体" w:hAnsi="宋体" w:cs="宋体" w:eastAsia="宋体" w:hint="default"/>
                <w:sz w:val="18"/>
                <w:szCs w:val="18"/>
              </w:rPr>
              <w:t>对整体生产和业绩的影 响</w:t>
            </w:r>
          </w:p>
        </w:tc>
      </w:tr>
      <w:tr>
        <w:trPr>
          <w:trHeight w:val="318" w:hRule="exact"/>
        </w:trPr>
        <w:tc>
          <w:tcPr>
            <w:tcW w:w="1940" w:type="dxa"/>
            <w:tcBorders>
              <w:top w:val="single" w:sz="4" w:space="0" w:color="000000"/>
              <w:left w:val="single" w:sz="12"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为万马股份在分布式光伏发电领域投资、建设、运营</w:t>
            </w:r>
          </w:p>
        </w:tc>
        <w:tc>
          <w:tcPr>
            <w:tcW w:w="1200" w:type="dxa"/>
            <w:tcBorders>
              <w:top w:val="single" w:sz="4" w:space="0" w:color="000000"/>
              <w:left w:val="single" w:sz="4" w:space="0" w:color="000000"/>
              <w:bottom w:val="nil" w:sz="6" w:space="0" w:color="auto"/>
              <w:right w:val="single" w:sz="4" w:space="0" w:color="000000"/>
            </w:tcBorders>
          </w:tcPr>
          <w:p>
            <w:pPr/>
          </w:p>
        </w:tc>
        <w:tc>
          <w:tcPr>
            <w:tcW w:w="2035" w:type="dxa"/>
            <w:tcBorders>
              <w:top w:val="single" w:sz="4" w:space="0" w:color="000000"/>
              <w:left w:val="single" w:sz="4" w:space="0" w:color="000000"/>
              <w:bottom w:val="nil" w:sz="6" w:space="0" w:color="auto"/>
              <w:right w:val="single" w:sz="12" w:space="0" w:color="000000"/>
            </w:tcBorders>
          </w:tcPr>
          <w:p>
            <w:pPr/>
          </w:p>
        </w:tc>
      </w:tr>
      <w:tr>
        <w:trPr>
          <w:trHeight w:val="624" w:hRule="exact"/>
        </w:trPr>
        <w:tc>
          <w:tcPr>
            <w:tcW w:w="1940" w:type="dxa"/>
            <w:tcBorders>
              <w:top w:val="nil" w:sz="6" w:space="0" w:color="auto"/>
              <w:left w:val="single" w:sz="12" w:space="0" w:color="000000"/>
              <w:bottom w:val="nil" w:sz="6" w:space="0" w:color="auto"/>
              <w:right w:val="single" w:sz="4" w:space="0" w:color="000000"/>
            </w:tcBorders>
          </w:tcPr>
          <w:p>
            <w:pPr>
              <w:pStyle w:val="TableParagraph"/>
              <w:spacing w:line="316" w:lineRule="auto" w:before="10"/>
              <w:ind w:left="92" w:right="206"/>
              <w:jc w:val="left"/>
              <w:rPr>
                <w:rFonts w:ascii="宋体" w:hAnsi="宋体" w:cs="宋体" w:eastAsia="宋体" w:hint="default"/>
                <w:sz w:val="18"/>
                <w:szCs w:val="18"/>
              </w:rPr>
            </w:pPr>
            <w:r>
              <w:rPr>
                <w:rFonts w:ascii="宋体" w:hAnsi="宋体" w:cs="宋体" w:eastAsia="宋体" w:hint="default"/>
                <w:sz w:val="18"/>
                <w:szCs w:val="18"/>
              </w:rPr>
              <w:t>浙江万马光伏有限公 司</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37"/>
              <w:jc w:val="left"/>
              <w:rPr>
                <w:rFonts w:ascii="宋体" w:hAnsi="宋体" w:cs="宋体" w:eastAsia="宋体" w:hint="default"/>
                <w:sz w:val="18"/>
                <w:szCs w:val="18"/>
              </w:rPr>
            </w:pPr>
            <w:r>
              <w:rPr>
                <w:rFonts w:ascii="宋体" w:hAnsi="宋体" w:cs="宋体" w:eastAsia="宋体" w:hint="default"/>
                <w:sz w:val="18"/>
                <w:szCs w:val="18"/>
              </w:rPr>
              <w:t>及研发应用新技术、创新商业模式等方面提供实践经 验，并为后续  “云光伏运营服务平台”的合作建设</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设立</w:t>
            </w:r>
          </w:p>
        </w:tc>
        <w:tc>
          <w:tcPr>
            <w:tcW w:w="2035" w:type="dxa"/>
            <w:tcBorders>
              <w:top w:val="nil" w:sz="6" w:space="0" w:color="auto"/>
              <w:left w:val="single" w:sz="4" w:space="0" w:color="000000"/>
              <w:bottom w:val="nil" w:sz="6" w:space="0" w:color="auto"/>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未产生重大影响</w:t>
            </w:r>
          </w:p>
        </w:tc>
      </w:tr>
      <w:tr>
        <w:trPr>
          <w:trHeight w:val="316" w:hRule="exact"/>
        </w:trPr>
        <w:tc>
          <w:tcPr>
            <w:tcW w:w="1940" w:type="dxa"/>
            <w:tcBorders>
              <w:top w:val="nil" w:sz="6" w:space="0" w:color="auto"/>
              <w:left w:val="single" w:sz="12"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打下良好的基础。</w:t>
            </w:r>
          </w:p>
        </w:tc>
        <w:tc>
          <w:tcPr>
            <w:tcW w:w="1200" w:type="dxa"/>
            <w:tcBorders>
              <w:top w:val="nil" w:sz="6" w:space="0" w:color="auto"/>
              <w:left w:val="single" w:sz="4" w:space="0" w:color="000000"/>
              <w:bottom w:val="single" w:sz="4" w:space="0" w:color="000000"/>
              <w:right w:val="single" w:sz="4" w:space="0" w:color="000000"/>
            </w:tcBorders>
          </w:tcPr>
          <w:p>
            <w:pPr/>
          </w:p>
        </w:tc>
        <w:tc>
          <w:tcPr>
            <w:tcW w:w="2035" w:type="dxa"/>
            <w:tcBorders>
              <w:top w:val="nil" w:sz="6" w:space="0" w:color="auto"/>
              <w:left w:val="single" w:sz="4" w:space="0" w:color="000000"/>
              <w:bottom w:val="single" w:sz="4" w:space="0" w:color="000000"/>
              <w:right w:val="single" w:sz="12" w:space="0" w:color="000000"/>
            </w:tcBorders>
          </w:tcPr>
          <w:p>
            <w:pPr/>
          </w:p>
        </w:tc>
      </w:tr>
      <w:tr>
        <w:trPr>
          <w:trHeight w:val="946"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206"/>
              <w:jc w:val="left"/>
              <w:rPr>
                <w:rFonts w:ascii="宋体" w:hAnsi="宋体" w:cs="宋体" w:eastAsia="宋体" w:hint="default"/>
                <w:sz w:val="18"/>
                <w:szCs w:val="18"/>
              </w:rPr>
            </w:pPr>
            <w:r>
              <w:rPr>
                <w:rFonts w:ascii="宋体" w:hAnsi="宋体" w:cs="宋体" w:eastAsia="宋体" w:hint="default"/>
                <w:sz w:val="18"/>
                <w:szCs w:val="18"/>
              </w:rPr>
              <w:t>浙江万马专用线缆科 技有限公司</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
              <w:jc w:val="left"/>
              <w:rPr>
                <w:rFonts w:ascii="宋体" w:hAnsi="宋体" w:cs="宋体" w:eastAsia="宋体" w:hint="default"/>
                <w:sz w:val="18"/>
                <w:szCs w:val="18"/>
              </w:rPr>
            </w:pPr>
            <w:r>
              <w:rPr>
                <w:rFonts w:ascii="宋体" w:hAnsi="宋体" w:cs="宋体" w:eastAsia="宋体" w:hint="default"/>
                <w:spacing w:val="-3"/>
                <w:sz w:val="18"/>
                <w:szCs w:val="18"/>
              </w:rPr>
              <w:t>为了更专注于煤矿、风能、机车等专用领域细分市场，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以更加快捷、灵活的市场应变能力和服务理念，取得 特种电缆细分市场的突破。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设立</w:t>
            </w:r>
          </w:p>
        </w:tc>
        <w:tc>
          <w:tcPr>
            <w:tcW w:w="20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特种电缆收入增长</w:t>
            </w:r>
          </w:p>
          <w:p>
            <w:pPr>
              <w:pStyle w:val="TableParagraph"/>
              <w:spacing w:line="240" w:lineRule="auto" w:before="118"/>
              <w:ind w:left="102" w:right="0"/>
              <w:jc w:val="left"/>
              <w:rPr>
                <w:rFonts w:ascii="Times New Roman" w:hAnsi="Times New Roman" w:cs="Times New Roman" w:eastAsia="Times New Roman" w:hint="default"/>
                <w:sz w:val="18"/>
                <w:szCs w:val="18"/>
              </w:rPr>
            </w:pPr>
            <w:r>
              <w:rPr>
                <w:rFonts w:ascii="Times New Roman"/>
                <w:sz w:val="18"/>
              </w:rPr>
              <w:t>29.88%</w:t>
            </w:r>
          </w:p>
        </w:tc>
      </w:tr>
      <w:tr>
        <w:trPr>
          <w:trHeight w:val="320"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浙江万马惠民线缆有</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为了满足低压产品市场需求，扩大低压电缆生产产能。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设立</w:t>
            </w:r>
          </w:p>
        </w:tc>
        <w:tc>
          <w:tcPr>
            <w:tcW w:w="20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为扩大低压产能奠定制</w:t>
            </w:r>
          </w:p>
        </w:tc>
      </w:tr>
    </w:tbl>
    <w:p>
      <w:pPr>
        <w:spacing w:after="0" w:line="240" w:lineRule="auto"/>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940"/>
        <w:gridCol w:w="4393"/>
        <w:gridCol w:w="1200"/>
        <w:gridCol w:w="2035"/>
      </w:tblGrid>
      <w:tr>
        <w:trPr>
          <w:trHeight w:val="322"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43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造基础</w:t>
            </w:r>
          </w:p>
        </w:tc>
      </w:tr>
      <w:tr>
        <w:trPr>
          <w:trHeight w:val="644" w:hRule="exact"/>
        </w:trPr>
        <w:tc>
          <w:tcPr>
            <w:tcW w:w="1940"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11"/>
              <w:ind w:left="92" w:right="206"/>
              <w:jc w:val="left"/>
              <w:rPr>
                <w:rFonts w:ascii="宋体" w:hAnsi="宋体" w:cs="宋体" w:eastAsia="宋体" w:hint="default"/>
                <w:sz w:val="18"/>
                <w:szCs w:val="18"/>
              </w:rPr>
            </w:pPr>
            <w:r>
              <w:rPr>
                <w:rFonts w:ascii="宋体" w:hAnsi="宋体" w:cs="宋体" w:eastAsia="宋体" w:hint="default"/>
                <w:sz w:val="18"/>
                <w:szCs w:val="18"/>
              </w:rPr>
              <w:t>浙江爱充网络科技有 限公司</w:t>
            </w:r>
          </w:p>
        </w:tc>
        <w:tc>
          <w:tcPr>
            <w:tcW w:w="439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1"/>
              <w:ind w:left="103" w:right="137"/>
              <w:jc w:val="left"/>
              <w:rPr>
                <w:rFonts w:ascii="宋体" w:hAnsi="宋体" w:cs="宋体" w:eastAsia="宋体" w:hint="default"/>
                <w:sz w:val="18"/>
                <w:szCs w:val="18"/>
              </w:rPr>
            </w:pPr>
            <w:r>
              <w:rPr>
                <w:rFonts w:ascii="宋体" w:hAnsi="宋体" w:cs="宋体" w:eastAsia="宋体" w:hint="default"/>
                <w:sz w:val="18"/>
                <w:szCs w:val="18"/>
              </w:rPr>
              <w:t>基于公司现有电动汽车充电桩业务的基础上，拓展充 电运营服务模式，提供充电服务整体解决方案。</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2035"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11"/>
              <w:ind w:left="102" w:right="111"/>
              <w:jc w:val="left"/>
              <w:rPr>
                <w:rFonts w:ascii="宋体" w:hAnsi="宋体" w:cs="宋体" w:eastAsia="宋体" w:hint="default"/>
                <w:sz w:val="18"/>
                <w:szCs w:val="18"/>
              </w:rPr>
            </w:pPr>
            <w:r>
              <w:rPr>
                <w:rFonts w:ascii="宋体" w:hAnsi="宋体" w:cs="宋体" w:eastAsia="宋体" w:hint="default"/>
                <w:sz w:val="18"/>
                <w:szCs w:val="18"/>
              </w:rPr>
              <w:t>将充电终端与互联网结 合</w:t>
            </w:r>
          </w:p>
        </w:tc>
      </w:tr>
    </w:tbl>
    <w:p>
      <w:pPr>
        <w:spacing w:line="240" w:lineRule="auto" w:before="5"/>
        <w:rPr>
          <w:rFonts w:ascii="宋体" w:hAnsi="宋体" w:cs="宋体" w:eastAsia="宋体" w:hint="default"/>
          <w:sz w:val="27"/>
          <w:szCs w:val="27"/>
        </w:rPr>
      </w:pPr>
    </w:p>
    <w:p>
      <w:pPr>
        <w:pStyle w:val="Heading3"/>
        <w:spacing w:line="240" w:lineRule="auto"/>
        <w:ind w:right="94"/>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2"/>
        <w:rPr>
          <w:rFonts w:ascii="宋体" w:hAnsi="宋体" w:cs="宋体" w:eastAsia="宋体" w:hint="default"/>
          <w:b/>
          <w:bCs/>
          <w:sz w:val="23"/>
          <w:szCs w:val="23"/>
        </w:rPr>
      </w:pPr>
    </w:p>
    <w:p>
      <w:pPr>
        <w:spacing w:line="307" w:lineRule="auto" w:before="0"/>
        <w:ind w:left="132" w:right="58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公司报告期无非募集资金投资的重大项目。</w:t>
      </w:r>
    </w:p>
    <w:p>
      <w:pPr>
        <w:spacing w:line="240" w:lineRule="auto" w:before="13"/>
        <w:rPr>
          <w:rFonts w:ascii="宋体" w:hAnsi="宋体" w:cs="宋体" w:eastAsia="宋体" w:hint="default"/>
          <w:sz w:val="28"/>
          <w:szCs w:val="28"/>
        </w:rPr>
      </w:pPr>
    </w:p>
    <w:p>
      <w:pPr>
        <w:pStyle w:val="Heading2"/>
        <w:spacing w:line="240" w:lineRule="auto"/>
        <w:ind w:right="94"/>
        <w:jc w:val="left"/>
        <w:rPr>
          <w:b w:val="0"/>
          <w:bCs w:val="0"/>
        </w:rPr>
      </w:pPr>
      <w:r>
        <w:rPr/>
        <w:t>七、公司未来发展的展望</w:t>
      </w:r>
      <w:r>
        <w:rPr>
          <w:b w:val="0"/>
          <w:bCs w:val="0"/>
        </w:rPr>
      </w:r>
    </w:p>
    <w:p>
      <w:pPr>
        <w:spacing w:line="240" w:lineRule="auto" w:before="2"/>
        <w:rPr>
          <w:rFonts w:ascii="宋体" w:hAnsi="宋体" w:cs="宋体" w:eastAsia="宋体" w:hint="default"/>
          <w:b/>
          <w:bCs/>
          <w:sz w:val="33"/>
          <w:szCs w:val="33"/>
        </w:rPr>
      </w:pPr>
    </w:p>
    <w:p>
      <w:pPr>
        <w:pStyle w:val="Heading3"/>
        <w:spacing w:line="240" w:lineRule="auto" w:before="0"/>
        <w:ind w:right="94"/>
        <w:jc w:val="left"/>
        <w:rPr>
          <w:b w:val="0"/>
          <w:bCs w:val="0"/>
        </w:rPr>
      </w:pPr>
      <w:r>
        <w:rPr/>
        <w:t>（一）行业竞争格局和发展趋势</w:t>
      </w:r>
      <w:r>
        <w:rPr>
          <w:b w:val="0"/>
          <w:bCs w:val="0"/>
        </w:rPr>
      </w:r>
    </w:p>
    <w:p>
      <w:pPr>
        <w:spacing w:line="240" w:lineRule="auto" w:before="8"/>
        <w:rPr>
          <w:rFonts w:ascii="宋体" w:hAnsi="宋体" w:cs="宋体" w:eastAsia="宋体" w:hint="default"/>
          <w:b/>
          <w:bCs/>
          <w:sz w:val="30"/>
          <w:szCs w:val="30"/>
        </w:rPr>
      </w:pPr>
    </w:p>
    <w:p>
      <w:pPr>
        <w:spacing w:line="408" w:lineRule="auto" w:before="0"/>
        <w:ind w:left="612" w:right="94" w:firstLine="0"/>
        <w:jc w:val="left"/>
        <w:rPr>
          <w:rFonts w:ascii="宋体" w:hAnsi="宋体" w:cs="宋体" w:eastAsia="宋体" w:hint="default"/>
          <w:sz w:val="21"/>
          <w:szCs w:val="21"/>
        </w:rPr>
      </w:pPr>
      <w:r>
        <w:rPr>
          <w:rFonts w:ascii="宋体" w:hAnsi="宋体" w:cs="宋体" w:eastAsia="宋体" w:hint="default"/>
          <w:b/>
          <w:bCs/>
          <w:sz w:val="21"/>
          <w:szCs w:val="21"/>
        </w:rPr>
        <w:t>1、电力通信行业</w:t>
      </w:r>
      <w:r>
        <w:rPr>
          <w:rFonts w:ascii="宋体" w:hAnsi="宋体" w:cs="宋体" w:eastAsia="宋体" w:hint="default"/>
          <w:b/>
          <w:bCs/>
          <w:w w:val="99"/>
          <w:sz w:val="21"/>
          <w:szCs w:val="21"/>
        </w:rPr>
        <w:t> </w:t>
      </w:r>
      <w:r>
        <w:rPr>
          <w:rFonts w:ascii="宋体" w:hAnsi="宋体" w:cs="宋体" w:eastAsia="宋体" w:hint="default"/>
          <w:w w:val="95"/>
          <w:sz w:val="21"/>
          <w:szCs w:val="21"/>
        </w:rPr>
        <w:t>据《国家电网公司2014社会责任报告》，国家电网对电网投资3855亿元，电网投资同比增长14.08%。</w:t>
      </w:r>
      <w:r>
        <w:rPr>
          <w:rFonts w:ascii="宋体" w:hAnsi="宋体" w:cs="宋体" w:eastAsia="宋体" w:hint="default"/>
          <w:sz w:val="21"/>
          <w:szCs w:val="21"/>
        </w:rPr>
      </w:r>
    </w:p>
    <w:p>
      <w:pPr>
        <w:spacing w:line="408" w:lineRule="auto" w:before="46"/>
        <w:ind w:left="132" w:right="210" w:firstLine="0"/>
        <w:jc w:val="both"/>
        <w:rPr>
          <w:rFonts w:ascii="宋体" w:hAnsi="宋体" w:cs="宋体" w:eastAsia="宋体" w:hint="default"/>
          <w:sz w:val="21"/>
          <w:szCs w:val="21"/>
        </w:rPr>
      </w:pPr>
      <w:r>
        <w:rPr>
          <w:rFonts w:ascii="宋体" w:hAnsi="宋体" w:cs="宋体" w:eastAsia="宋体" w:hint="default"/>
          <w:w w:val="95"/>
          <w:sz w:val="21"/>
          <w:szCs w:val="21"/>
        </w:rPr>
        <w:t>2015年，国网计划投资4202亿元建设电网，同比增幅9%，这为2015年电线电缆行业的发展提供了充足的市</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场需求。中国电力企业联合会发布的《电力工业“十二五”规划研究报告》指出，“十二五”期间全国电</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力工业投资规模将达5.3万亿元，其中电网投资约2.55万亿元，占48%；“十三五”期间全国电力工业投资</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规模将达5.8万亿元，其中电网投资约2.85万亿元，占49%，可以预见，大规模的电网建设将为电力电缆行</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业提供广阔的发展空间。</w:t>
      </w:r>
    </w:p>
    <w:p>
      <w:pPr>
        <w:spacing w:line="240" w:lineRule="auto" w:before="5"/>
        <w:rPr>
          <w:rFonts w:ascii="宋体" w:hAnsi="宋体" w:cs="宋体" w:eastAsia="宋体" w:hint="default"/>
          <w:sz w:val="27"/>
          <w:szCs w:val="27"/>
        </w:rPr>
      </w:pPr>
    </w:p>
    <w:p>
      <w:pPr>
        <w:spacing w:line="408" w:lineRule="auto" w:before="0"/>
        <w:ind w:left="612" w:right="94" w:firstLine="0"/>
        <w:jc w:val="left"/>
        <w:rPr>
          <w:rFonts w:ascii="宋体" w:hAnsi="宋体" w:cs="宋体" w:eastAsia="宋体" w:hint="default"/>
          <w:sz w:val="21"/>
          <w:szCs w:val="21"/>
        </w:rPr>
      </w:pPr>
      <w:r>
        <w:rPr>
          <w:rFonts w:ascii="宋体" w:hAnsi="宋体" w:cs="宋体" w:eastAsia="宋体" w:hint="default"/>
          <w:b/>
          <w:bCs/>
          <w:sz w:val="21"/>
          <w:szCs w:val="21"/>
        </w:rPr>
        <w:t>（1）智能电网、核电、风电、铁路建设，将扩大特种电缆市场需求</w:t>
      </w:r>
      <w:r>
        <w:rPr>
          <w:rFonts w:ascii="宋体" w:hAnsi="宋体" w:cs="宋体" w:eastAsia="宋体" w:hint="default"/>
          <w:b/>
          <w:bCs/>
          <w:w w:val="99"/>
          <w:sz w:val="21"/>
          <w:szCs w:val="21"/>
        </w:rPr>
        <w:t> </w:t>
      </w:r>
      <w:r>
        <w:rPr>
          <w:rFonts w:ascii="宋体" w:hAnsi="宋体" w:cs="宋体" w:eastAsia="宋体" w:hint="default"/>
          <w:w w:val="95"/>
          <w:sz w:val="21"/>
          <w:szCs w:val="21"/>
        </w:rPr>
        <w:t>目前，国家电网每年在智能电网上投资3000亿。根据中电联数据，2020年中国将建成以华北、华东、</w:t>
      </w:r>
      <w:r>
        <w:rPr>
          <w:rFonts w:ascii="宋体" w:hAnsi="宋体" w:cs="宋体" w:eastAsia="宋体" w:hint="default"/>
          <w:sz w:val="21"/>
          <w:szCs w:val="21"/>
        </w:rPr>
      </w:r>
    </w:p>
    <w:p>
      <w:pPr>
        <w:spacing w:line="408" w:lineRule="auto" w:before="46"/>
        <w:ind w:left="132" w:right="108" w:firstLine="0"/>
        <w:jc w:val="left"/>
        <w:rPr>
          <w:rFonts w:ascii="宋体" w:hAnsi="宋体" w:cs="宋体" w:eastAsia="宋体" w:hint="default"/>
          <w:sz w:val="21"/>
          <w:szCs w:val="21"/>
        </w:rPr>
      </w:pPr>
      <w:r>
        <w:rPr>
          <w:rFonts w:ascii="宋体" w:hAnsi="宋体" w:cs="宋体" w:eastAsia="宋体" w:hint="default"/>
          <w:spacing w:val="2"/>
          <w:sz w:val="21"/>
          <w:szCs w:val="21"/>
        </w:rPr>
        <w:t>华中特高压同步电网为中心，东北特高压电网、西北750千伏电网为送端，联结各大煤电基地、大水电基</w:t>
      </w:r>
      <w:r>
        <w:rPr>
          <w:rFonts w:ascii="宋体" w:hAnsi="宋体" w:cs="宋体" w:eastAsia="宋体" w:hint="default"/>
          <w:w w:val="99"/>
          <w:sz w:val="21"/>
          <w:szCs w:val="21"/>
        </w:rPr>
        <w:t> </w:t>
      </w:r>
      <w:r>
        <w:rPr>
          <w:rFonts w:ascii="宋体" w:hAnsi="宋体" w:cs="宋体" w:eastAsia="宋体" w:hint="default"/>
          <w:sz w:val="21"/>
          <w:szCs w:val="21"/>
        </w:rPr>
        <w:t>地、大核电基地、大可再生能源基地，各级电网协调发展的坚强智能电网。核电方面，目前全球核电市场</w:t>
      </w:r>
      <w:r>
        <w:rPr>
          <w:rFonts w:ascii="宋体" w:hAnsi="宋体" w:cs="宋体" w:eastAsia="宋体" w:hint="default"/>
          <w:w w:val="99"/>
          <w:sz w:val="21"/>
          <w:szCs w:val="21"/>
        </w:rPr>
        <w:t> </w:t>
      </w:r>
      <w:r>
        <w:rPr>
          <w:rFonts w:ascii="宋体" w:hAnsi="宋体" w:cs="宋体" w:eastAsia="宋体" w:hint="default"/>
          <w:sz w:val="21"/>
          <w:szCs w:val="21"/>
        </w:rPr>
        <w:t>正在进入复苏阶段，主要的核电大国和无核电国家大都在根据自身情况开始推进核电发展。2014年底，红</w:t>
      </w:r>
      <w:r>
        <w:rPr>
          <w:rFonts w:ascii="宋体" w:hAnsi="宋体" w:cs="宋体" w:eastAsia="宋体" w:hint="default"/>
          <w:w w:val="99"/>
          <w:sz w:val="21"/>
          <w:szCs w:val="21"/>
        </w:rPr>
        <w:t> </w:t>
      </w:r>
      <w:r>
        <w:rPr>
          <w:rFonts w:ascii="宋体" w:hAnsi="宋体" w:cs="宋体" w:eastAsia="宋体" w:hint="default"/>
          <w:sz w:val="21"/>
          <w:szCs w:val="21"/>
        </w:rPr>
        <w:t>沿河核电站5、6号机组获国务院批准开工，业内分析认为这标志着我国沿海核电审批建设正式重启，我国</w:t>
      </w:r>
      <w:r>
        <w:rPr>
          <w:rFonts w:ascii="宋体" w:hAnsi="宋体" w:cs="宋体" w:eastAsia="宋体" w:hint="default"/>
          <w:w w:val="99"/>
          <w:sz w:val="21"/>
          <w:szCs w:val="21"/>
        </w:rPr>
        <w:t> </w:t>
      </w:r>
      <w:r>
        <w:rPr>
          <w:rFonts w:ascii="宋体" w:hAnsi="宋体" w:cs="宋体" w:eastAsia="宋体" w:hint="default"/>
          <w:spacing w:val="9"/>
          <w:sz w:val="21"/>
          <w:szCs w:val="21"/>
        </w:rPr>
        <w:t>将进入核电项目密集核准期。风电方面，全球风能理事会报告指出，2014年，全球风电新增装机容量</w:t>
      </w:r>
      <w:r>
        <w:rPr>
          <w:rFonts w:ascii="宋体" w:hAnsi="宋体" w:cs="宋体" w:eastAsia="宋体" w:hint="default"/>
          <w:w w:val="99"/>
          <w:sz w:val="21"/>
          <w:szCs w:val="21"/>
        </w:rPr>
        <w:t> </w:t>
      </w:r>
      <w:r>
        <w:rPr>
          <w:rFonts w:ascii="宋体" w:hAnsi="宋体" w:cs="宋体" w:eastAsia="宋体" w:hint="default"/>
          <w:sz w:val="21"/>
          <w:szCs w:val="21"/>
        </w:rPr>
        <w:t>51477MW，同比上升44%，累计装机容量首次超过50GW门槛。《能源发展战略行动计划（2014-2020年）》</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w w:val="95"/>
          <w:sz w:val="21"/>
          <w:szCs w:val="21"/>
        </w:rPr>
        <w:t>提出了大力发展风电的举措，并提出到2020年风电装机达到2亿千瓦的目标。我国风电正进入加速发展期。</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w w:val="95"/>
          <w:sz w:val="21"/>
          <w:szCs w:val="21"/>
        </w:rPr>
        <w:t>铁路方面，根据铁路“十二五”规划，到2015年全国铁路营业里程达12万公里，比2010年增长2.9万公里。</w:t>
      </w:r>
      <w:r>
        <w:rPr>
          <w:rFonts w:ascii="宋体" w:hAnsi="宋体" w:cs="宋体" w:eastAsia="宋体" w:hint="default"/>
          <w:sz w:val="21"/>
          <w:szCs w:val="21"/>
        </w:rPr>
      </w:r>
    </w:p>
    <w:p>
      <w:pPr>
        <w:spacing w:before="46"/>
        <w:ind w:left="132" w:right="94" w:firstLine="0"/>
        <w:jc w:val="left"/>
        <w:rPr>
          <w:rFonts w:ascii="宋体" w:hAnsi="宋体" w:cs="宋体" w:eastAsia="宋体" w:hint="default"/>
          <w:sz w:val="21"/>
          <w:szCs w:val="21"/>
        </w:rPr>
      </w:pPr>
      <w:r>
        <w:rPr>
          <w:rFonts w:ascii="宋体" w:hAnsi="宋体" w:cs="宋体" w:eastAsia="宋体" w:hint="default"/>
          <w:sz w:val="21"/>
          <w:szCs w:val="21"/>
        </w:rPr>
        <w:t>《2015年政府工作报告》指出，2015年铁路投资要保持在8000亿元以上，新投产里程8000公里以上。</w:t>
      </w:r>
    </w:p>
    <w:p>
      <w:pPr>
        <w:spacing w:after="0"/>
        <w:jc w:val="left"/>
        <w:rPr>
          <w:rFonts w:ascii="宋体" w:hAnsi="宋体" w:cs="宋体" w:eastAsia="宋体" w:hint="default"/>
          <w:sz w:val="21"/>
          <w:szCs w:val="21"/>
        </w:rPr>
        <w:sectPr>
          <w:pgSz w:w="11910" w:h="16840"/>
          <w:pgMar w:header="911" w:footer="1012" w:top="1580" w:bottom="1200" w:left="1000" w:right="920"/>
        </w:sectPr>
      </w:pPr>
    </w:p>
    <w:p>
      <w:pPr>
        <w:spacing w:line="240" w:lineRule="auto" w:before="5"/>
        <w:rPr>
          <w:rFonts w:ascii="宋体" w:hAnsi="宋体" w:cs="宋体" w:eastAsia="宋体" w:hint="default"/>
          <w:sz w:val="27"/>
          <w:szCs w:val="27"/>
        </w:rPr>
      </w:pPr>
    </w:p>
    <w:p>
      <w:pPr>
        <w:spacing w:line="408" w:lineRule="auto" w:before="34"/>
        <w:ind w:left="112" w:right="202" w:firstLine="480"/>
        <w:jc w:val="left"/>
        <w:rPr>
          <w:rFonts w:ascii="宋体" w:hAnsi="宋体" w:cs="宋体" w:eastAsia="宋体" w:hint="default"/>
          <w:sz w:val="21"/>
          <w:szCs w:val="21"/>
        </w:rPr>
      </w:pPr>
      <w:r>
        <w:rPr>
          <w:rFonts w:ascii="宋体" w:hAnsi="宋体" w:cs="宋体" w:eastAsia="宋体" w:hint="default"/>
          <w:spacing w:val="-2"/>
          <w:sz w:val="21"/>
          <w:szCs w:val="21"/>
        </w:rPr>
        <w:t>智能电网、核电、风电、铁路等建设都需要用到大量的特种电缆。此外，船用电缆、汽车电线、矿用</w:t>
      </w:r>
      <w:r>
        <w:rPr>
          <w:rFonts w:ascii="宋体" w:hAnsi="宋体" w:cs="宋体" w:eastAsia="宋体" w:hint="default"/>
          <w:w w:val="99"/>
          <w:sz w:val="21"/>
          <w:szCs w:val="21"/>
        </w:rPr>
        <w:t> </w:t>
      </w:r>
      <w:r>
        <w:rPr>
          <w:rFonts w:ascii="宋体" w:hAnsi="宋体" w:cs="宋体" w:eastAsia="宋体" w:hint="default"/>
          <w:sz w:val="21"/>
          <w:szCs w:val="21"/>
        </w:rPr>
        <w:t>电缆、飞机电缆等特种电缆，更以每年上万千米的速度增长。</w:t>
      </w:r>
    </w:p>
    <w:p>
      <w:pPr>
        <w:spacing w:line="240" w:lineRule="auto" w:before="5"/>
        <w:rPr>
          <w:rFonts w:ascii="宋体" w:hAnsi="宋体" w:cs="宋体" w:eastAsia="宋体" w:hint="default"/>
          <w:sz w:val="27"/>
          <w:szCs w:val="27"/>
        </w:rPr>
      </w:pPr>
    </w:p>
    <w:p>
      <w:pPr>
        <w:spacing w:line="408" w:lineRule="auto" w:before="0"/>
        <w:ind w:left="592" w:right="202" w:firstLine="0"/>
        <w:jc w:val="left"/>
        <w:rPr>
          <w:rFonts w:ascii="宋体" w:hAnsi="宋体" w:cs="宋体" w:eastAsia="宋体" w:hint="default"/>
          <w:sz w:val="21"/>
          <w:szCs w:val="21"/>
        </w:rPr>
      </w:pPr>
      <w:r>
        <w:rPr>
          <w:rFonts w:ascii="宋体" w:hAnsi="宋体" w:cs="宋体" w:eastAsia="宋体" w:hint="default"/>
          <w:b/>
          <w:bCs/>
          <w:sz w:val="21"/>
          <w:szCs w:val="21"/>
        </w:rPr>
        <w:t>（2）国家“一带一路”战略和中国装备加速走出去将为我国电线电缆行业带来新机遇</w:t>
      </w:r>
      <w:r>
        <w:rPr>
          <w:rFonts w:ascii="宋体" w:hAnsi="宋体" w:cs="宋体" w:eastAsia="宋体" w:hint="default"/>
          <w:b/>
          <w:bCs/>
          <w:w w:val="99"/>
          <w:sz w:val="21"/>
          <w:szCs w:val="21"/>
        </w:rPr>
        <w:t> </w:t>
      </w:r>
      <w:r>
        <w:rPr>
          <w:rFonts w:ascii="宋体" w:hAnsi="宋体" w:cs="宋体" w:eastAsia="宋体" w:hint="default"/>
          <w:spacing w:val="-2"/>
          <w:sz w:val="21"/>
          <w:szCs w:val="21"/>
        </w:rPr>
        <w:t>“一带一路”的战略核心是国家的互联互通，其中，电源电网将是许多“一带一路”国家首先需要解</w:t>
      </w:r>
    </w:p>
    <w:p>
      <w:pPr>
        <w:spacing w:line="408" w:lineRule="auto" w:before="46"/>
        <w:ind w:left="112" w:right="210" w:firstLine="0"/>
        <w:jc w:val="both"/>
        <w:rPr>
          <w:rFonts w:ascii="宋体" w:hAnsi="宋体" w:cs="宋体" w:eastAsia="宋体" w:hint="default"/>
          <w:sz w:val="21"/>
          <w:szCs w:val="21"/>
        </w:rPr>
      </w:pPr>
      <w:r>
        <w:rPr>
          <w:rFonts w:ascii="宋体" w:hAnsi="宋体" w:cs="宋体" w:eastAsia="宋体" w:hint="default"/>
          <w:w w:val="95"/>
          <w:sz w:val="21"/>
          <w:szCs w:val="21"/>
        </w:rPr>
        <w:t>决的问题。电力设备也将随着电源电网的建设同步输出，给国内电力设备企业带来强劲增长点。电线电缆</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作为电力设备的重要组成部分，公司也将受益于“一带一路”战略的实施。</w:t>
      </w:r>
    </w:p>
    <w:p>
      <w:pPr>
        <w:spacing w:line="408" w:lineRule="auto" w:before="46"/>
        <w:ind w:left="112" w:right="99" w:firstLine="480"/>
        <w:jc w:val="left"/>
        <w:rPr>
          <w:rFonts w:ascii="宋体" w:hAnsi="宋体" w:cs="宋体" w:eastAsia="宋体" w:hint="default"/>
          <w:sz w:val="21"/>
          <w:szCs w:val="21"/>
        </w:rPr>
      </w:pPr>
      <w:r>
        <w:rPr>
          <w:rFonts w:ascii="宋体" w:hAnsi="宋体" w:cs="宋体" w:eastAsia="宋体" w:hint="default"/>
          <w:spacing w:val="-2"/>
          <w:sz w:val="21"/>
          <w:szCs w:val="21"/>
        </w:rPr>
        <w:t>十五届五中全会上，“走出去”战略的最终明确，并成为四大新战略(西部大开发战略、城镇化战略、</w:t>
      </w:r>
      <w:r>
        <w:rPr>
          <w:rFonts w:ascii="宋体" w:hAnsi="宋体" w:cs="宋体" w:eastAsia="宋体" w:hint="default"/>
          <w:w w:val="99"/>
          <w:sz w:val="21"/>
          <w:szCs w:val="21"/>
        </w:rPr>
        <w:t> </w:t>
      </w:r>
      <w:r>
        <w:rPr>
          <w:rFonts w:ascii="宋体" w:hAnsi="宋体" w:cs="宋体" w:eastAsia="宋体" w:hint="default"/>
          <w:spacing w:val="2"/>
          <w:sz w:val="21"/>
          <w:szCs w:val="21"/>
        </w:rPr>
        <w:t>人才战略和“走出去”战略)之一。2015年《政府工作报告》提出，我国将加快实施走出去战略。鼓励企</w:t>
      </w:r>
      <w:r>
        <w:rPr>
          <w:rFonts w:ascii="宋体" w:hAnsi="宋体" w:cs="宋体" w:eastAsia="宋体" w:hint="default"/>
          <w:w w:val="99"/>
          <w:sz w:val="21"/>
          <w:szCs w:val="21"/>
        </w:rPr>
        <w:t> </w:t>
      </w:r>
      <w:r>
        <w:rPr>
          <w:rFonts w:ascii="宋体" w:hAnsi="宋体" w:cs="宋体" w:eastAsia="宋体" w:hint="default"/>
          <w:sz w:val="21"/>
          <w:szCs w:val="21"/>
        </w:rPr>
        <w:t>业参与境外基础设施建设和产能合作，推动铁路、电力、通信、工程机械以及汽车、飞机、电子等中国装</w:t>
      </w:r>
      <w:r>
        <w:rPr>
          <w:rFonts w:ascii="宋体" w:hAnsi="宋体" w:cs="宋体" w:eastAsia="宋体" w:hint="default"/>
          <w:w w:val="99"/>
          <w:sz w:val="21"/>
          <w:szCs w:val="21"/>
        </w:rPr>
        <w:t> </w:t>
      </w:r>
      <w:r>
        <w:rPr>
          <w:rFonts w:ascii="宋体" w:hAnsi="宋体" w:cs="宋体" w:eastAsia="宋体" w:hint="default"/>
          <w:sz w:val="21"/>
          <w:szCs w:val="21"/>
        </w:rPr>
        <w:t>备走向世界。</w:t>
      </w:r>
    </w:p>
    <w:p>
      <w:pPr>
        <w:spacing w:line="408" w:lineRule="auto" w:before="46"/>
        <w:ind w:left="112" w:right="202" w:firstLine="480"/>
        <w:jc w:val="left"/>
        <w:rPr>
          <w:rFonts w:ascii="宋体" w:hAnsi="宋体" w:cs="宋体" w:eastAsia="宋体" w:hint="default"/>
          <w:sz w:val="21"/>
          <w:szCs w:val="21"/>
        </w:rPr>
      </w:pPr>
      <w:r>
        <w:rPr>
          <w:rFonts w:ascii="宋体" w:hAnsi="宋体" w:cs="宋体" w:eastAsia="宋体" w:hint="default"/>
          <w:spacing w:val="-2"/>
          <w:sz w:val="21"/>
          <w:szCs w:val="21"/>
        </w:rPr>
        <w:t>随着国家“一带一路”战略和走出去战略的实施，海外市场的拓展将迎来一个新的时期，电线电缆行</w:t>
      </w:r>
      <w:r>
        <w:rPr>
          <w:rFonts w:ascii="宋体" w:hAnsi="宋体" w:cs="宋体" w:eastAsia="宋体" w:hint="default"/>
          <w:w w:val="99"/>
          <w:sz w:val="21"/>
          <w:szCs w:val="21"/>
        </w:rPr>
        <w:t> </w:t>
      </w:r>
      <w:r>
        <w:rPr>
          <w:rFonts w:ascii="宋体" w:hAnsi="宋体" w:cs="宋体" w:eastAsia="宋体" w:hint="default"/>
          <w:sz w:val="21"/>
          <w:szCs w:val="21"/>
        </w:rPr>
        <w:t>业将获得更多新的机遇。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92" w:right="202" w:firstLine="0"/>
        <w:jc w:val="left"/>
        <w:rPr>
          <w:rFonts w:ascii="宋体" w:hAnsi="宋体" w:cs="宋体" w:eastAsia="宋体" w:hint="default"/>
          <w:sz w:val="21"/>
          <w:szCs w:val="21"/>
        </w:rPr>
      </w:pPr>
      <w:r>
        <w:rPr>
          <w:rFonts w:ascii="宋体" w:hAnsi="宋体" w:cs="宋体" w:eastAsia="宋体" w:hint="default"/>
          <w:b/>
          <w:bCs/>
          <w:sz w:val="21"/>
          <w:szCs w:val="21"/>
        </w:rPr>
        <w:t>（3）城镇化的推进，成为电线电缆行业发展的强劲动力</w:t>
      </w:r>
      <w:r>
        <w:rPr>
          <w:rFonts w:ascii="宋体" w:hAnsi="宋体" w:cs="宋体" w:eastAsia="宋体" w:hint="default"/>
          <w:b/>
          <w:bCs/>
          <w:w w:val="99"/>
          <w:sz w:val="21"/>
          <w:szCs w:val="21"/>
        </w:rPr>
        <w:t> </w:t>
      </w:r>
      <w:r>
        <w:rPr>
          <w:rFonts w:ascii="宋体" w:hAnsi="宋体" w:cs="宋体" w:eastAsia="宋体" w:hint="default"/>
          <w:spacing w:val="-2"/>
          <w:sz w:val="21"/>
          <w:szCs w:val="21"/>
        </w:rPr>
        <w:t>城镇化是未来经济发展的一个重要驱动力，在城市轨道交通、新城镇建设等硬件基本工程方面，将有</w:t>
      </w:r>
    </w:p>
    <w:p>
      <w:pPr>
        <w:spacing w:line="408" w:lineRule="auto" w:before="46"/>
        <w:ind w:left="112" w:right="215" w:firstLine="0"/>
        <w:jc w:val="both"/>
        <w:rPr>
          <w:rFonts w:ascii="宋体" w:hAnsi="宋体" w:cs="宋体" w:eastAsia="宋体" w:hint="default"/>
          <w:sz w:val="21"/>
          <w:szCs w:val="21"/>
        </w:rPr>
      </w:pPr>
      <w:r>
        <w:rPr>
          <w:rFonts w:ascii="宋体" w:hAnsi="宋体" w:cs="宋体" w:eastAsia="宋体" w:hint="default"/>
          <w:spacing w:val="2"/>
          <w:w w:val="95"/>
          <w:sz w:val="21"/>
          <w:szCs w:val="21"/>
        </w:rPr>
        <w:t>力拉动多种工业产品的内需市场，其中包括电线电缆。《国家新型城镇化规划(2014-2020年)》指出，到</w:t>
      </w:r>
      <w:r>
        <w:rPr>
          <w:rFonts w:ascii="宋体" w:hAnsi="宋体" w:cs="宋体" w:eastAsia="宋体" w:hint="default"/>
          <w:spacing w:val="35"/>
          <w:w w:val="95"/>
          <w:sz w:val="21"/>
          <w:szCs w:val="21"/>
        </w:rPr>
        <w:t> </w:t>
      </w:r>
      <w:r>
        <w:rPr>
          <w:rFonts w:ascii="宋体" w:hAnsi="宋体" w:cs="宋体" w:eastAsia="宋体" w:hint="default"/>
          <w:spacing w:val="35"/>
          <w:w w:val="95"/>
          <w:sz w:val="21"/>
          <w:szCs w:val="21"/>
        </w:rPr>
      </w:r>
      <w:r>
        <w:rPr>
          <w:rFonts w:ascii="宋体" w:hAnsi="宋体" w:cs="宋体" w:eastAsia="宋体" w:hint="default"/>
          <w:spacing w:val="2"/>
          <w:w w:val="95"/>
          <w:sz w:val="21"/>
          <w:szCs w:val="21"/>
        </w:rPr>
        <w:t>2020年，我国常住人口城镇化率达到60%左右。这意味着我国将进入新一轮城镇建设高潮期，大规模城市</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配套设施的建设将带动包括电线电缆在内的建筑材料行业的进一步发展。</w:t>
      </w:r>
    </w:p>
    <w:p>
      <w:pPr>
        <w:spacing w:line="240" w:lineRule="auto" w:before="7"/>
        <w:rPr>
          <w:rFonts w:ascii="宋体" w:hAnsi="宋体" w:cs="宋体" w:eastAsia="宋体" w:hint="default"/>
          <w:sz w:val="21"/>
          <w:szCs w:val="21"/>
        </w:rPr>
      </w:pPr>
    </w:p>
    <w:p>
      <w:pPr>
        <w:spacing w:before="0"/>
        <w:ind w:left="592" w:right="233" w:firstLine="0"/>
        <w:jc w:val="left"/>
        <w:rPr>
          <w:rFonts w:ascii="宋体" w:hAnsi="宋体" w:cs="宋体" w:eastAsia="宋体" w:hint="default"/>
          <w:sz w:val="21"/>
          <w:szCs w:val="21"/>
        </w:rPr>
      </w:pPr>
      <w:r>
        <w:rPr>
          <w:rFonts w:ascii="宋体" w:hAnsi="宋体" w:cs="宋体" w:eastAsia="宋体" w:hint="default"/>
          <w:b/>
          <w:bCs/>
          <w:sz w:val="21"/>
          <w:szCs w:val="21"/>
        </w:rPr>
        <w:t>2、新材料领域</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64"/>
        <w:ind w:left="592" w:right="233" w:firstLine="0"/>
        <w:jc w:val="left"/>
        <w:rPr>
          <w:rFonts w:ascii="宋体" w:hAnsi="宋体" w:cs="宋体" w:eastAsia="宋体" w:hint="default"/>
          <w:sz w:val="21"/>
          <w:szCs w:val="21"/>
        </w:rPr>
      </w:pPr>
      <w:r>
        <w:rPr>
          <w:rFonts w:ascii="宋体" w:hAnsi="宋体" w:cs="宋体" w:eastAsia="宋体" w:hint="default"/>
          <w:b/>
          <w:bCs/>
          <w:sz w:val="21"/>
          <w:szCs w:val="21"/>
        </w:rPr>
        <w:t>（1）线缆材料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12" w:right="192" w:firstLine="480"/>
        <w:jc w:val="right"/>
        <w:rPr>
          <w:rFonts w:ascii="宋体" w:hAnsi="宋体" w:cs="宋体" w:eastAsia="宋体" w:hint="default"/>
          <w:sz w:val="21"/>
          <w:szCs w:val="21"/>
        </w:rPr>
      </w:pPr>
      <w:r>
        <w:rPr>
          <w:rFonts w:ascii="宋体" w:hAnsi="宋体" w:cs="宋体" w:eastAsia="宋体" w:hint="default"/>
          <w:sz w:val="21"/>
          <w:szCs w:val="21"/>
        </w:rPr>
        <w:t>《国家中长期科学和技术发展规划纲要（2006－2020</w:t>
      </w:r>
      <w:r>
        <w:rPr>
          <w:rFonts w:ascii="宋体" w:hAnsi="宋体" w:cs="宋体" w:eastAsia="宋体" w:hint="default"/>
          <w:spacing w:val="7"/>
          <w:sz w:val="21"/>
          <w:szCs w:val="21"/>
        </w:rPr>
        <w:t> </w:t>
      </w:r>
      <w:r>
        <w:rPr>
          <w:rFonts w:ascii="宋体" w:hAnsi="宋体" w:cs="宋体" w:eastAsia="宋体" w:hint="default"/>
          <w:sz w:val="21"/>
          <w:szCs w:val="21"/>
        </w:rPr>
        <w:t>年）》将能够满足国民经济基础产业发展需求</w:t>
      </w:r>
      <w:r>
        <w:rPr>
          <w:rFonts w:ascii="宋体" w:hAnsi="宋体" w:cs="宋体" w:eastAsia="宋体" w:hint="default"/>
          <w:w w:val="99"/>
          <w:sz w:val="21"/>
          <w:szCs w:val="21"/>
        </w:rPr>
        <w:t> </w:t>
      </w:r>
      <w:r>
        <w:rPr>
          <w:rFonts w:ascii="宋体" w:hAnsi="宋体" w:cs="宋体" w:eastAsia="宋体" w:hint="default"/>
          <w:w w:val="95"/>
          <w:sz w:val="21"/>
          <w:szCs w:val="21"/>
        </w:rPr>
        <w:t>的高性能复合材料、高性能工程塑料、具有环保和健康功能的绿色材料等产品列为制造业中的优先主题。</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w w:val="95"/>
          <w:sz w:val="21"/>
          <w:szCs w:val="21"/>
        </w:rPr>
        <w:t>绿色环保成为线缆材料发展趋势，市场开始逐步接受并积极推广环保型线缆材料，环保型电力电缆的使用</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w w:val="95"/>
          <w:sz w:val="21"/>
          <w:szCs w:val="21"/>
        </w:rPr>
        <w:t>率越来越高。无卤低烟阻燃聚烯烃线缆材料和交联聚乙烯线缆材料的市场份额持续提升，市场空间巨大。</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pacing w:val="-2"/>
          <w:w w:val="95"/>
          <w:sz w:val="21"/>
          <w:szCs w:val="21"/>
        </w:rPr>
        <w:t>高端产品市场空间巨大。超光滑屏蔽料、抗水树电缆料、超高压直流电缆料以及一些跨行业需求的高</w:t>
      </w:r>
      <w:r>
        <w:rPr>
          <w:rFonts w:ascii="宋体" w:hAnsi="宋体" w:cs="宋体" w:eastAsia="宋体" w:hint="default"/>
          <w:w w:val="99"/>
          <w:sz w:val="21"/>
          <w:szCs w:val="21"/>
        </w:rPr>
        <w:t> </w:t>
      </w:r>
      <w:r>
        <w:rPr>
          <w:rFonts w:ascii="宋体" w:hAnsi="宋体" w:cs="宋体" w:eastAsia="宋体" w:hint="default"/>
          <w:w w:val="95"/>
          <w:sz w:val="21"/>
          <w:szCs w:val="21"/>
        </w:rPr>
        <w:t>端材料产品，国内只有少数厂家可以供货，大部分的市场份额还为国外厂商所占据。未来，我国在高端材</w:t>
      </w:r>
      <w:r>
        <w:rPr>
          <w:rFonts w:ascii="宋体" w:hAnsi="宋体" w:cs="宋体" w:eastAsia="宋体" w:hint="default"/>
          <w:sz w:val="21"/>
          <w:szCs w:val="21"/>
        </w:rPr>
      </w:r>
    </w:p>
    <w:p>
      <w:pPr>
        <w:spacing w:before="46"/>
        <w:ind w:left="112" w:right="0" w:firstLine="0"/>
        <w:jc w:val="both"/>
        <w:rPr>
          <w:rFonts w:ascii="宋体" w:hAnsi="宋体" w:cs="宋体" w:eastAsia="宋体" w:hint="default"/>
          <w:sz w:val="21"/>
          <w:szCs w:val="21"/>
        </w:rPr>
      </w:pPr>
      <w:r>
        <w:rPr>
          <w:rFonts w:ascii="宋体" w:hAnsi="宋体" w:cs="宋体" w:eastAsia="宋体" w:hint="default"/>
          <w:sz w:val="21"/>
          <w:szCs w:val="21"/>
        </w:rPr>
        <w:t>料研发方面的发展空间还很大。</w:t>
      </w:r>
    </w:p>
    <w:p>
      <w:pPr>
        <w:spacing w:after="0"/>
        <w:jc w:val="both"/>
        <w:rPr>
          <w:rFonts w:ascii="宋体" w:hAnsi="宋体" w:cs="宋体" w:eastAsia="宋体" w:hint="default"/>
          <w:sz w:val="21"/>
          <w:szCs w:val="21"/>
        </w:rPr>
        <w:sectPr>
          <w:pgSz w:w="11910" w:h="16840"/>
          <w:pgMar w:header="911" w:footer="1012" w:top="1580" w:bottom="1200" w:left="1020" w:right="920"/>
        </w:sectPr>
      </w:pPr>
    </w:p>
    <w:p>
      <w:pPr>
        <w:spacing w:line="240" w:lineRule="auto" w:before="5"/>
        <w:rPr>
          <w:rFonts w:ascii="宋体" w:hAnsi="宋体" w:cs="宋体" w:eastAsia="宋体" w:hint="default"/>
          <w:sz w:val="27"/>
          <w:szCs w:val="27"/>
        </w:rPr>
      </w:pPr>
    </w:p>
    <w:p>
      <w:pPr>
        <w:spacing w:line="408" w:lineRule="auto" w:before="34"/>
        <w:ind w:left="112" w:right="89" w:firstLine="480"/>
        <w:jc w:val="left"/>
        <w:rPr>
          <w:rFonts w:ascii="宋体" w:hAnsi="宋体" w:cs="宋体" w:eastAsia="宋体" w:hint="default"/>
          <w:sz w:val="21"/>
          <w:szCs w:val="21"/>
        </w:rPr>
      </w:pPr>
      <w:r>
        <w:rPr>
          <w:rFonts w:ascii="宋体" w:hAnsi="宋体" w:cs="宋体" w:eastAsia="宋体" w:hint="default"/>
          <w:spacing w:val="-4"/>
          <w:w w:val="95"/>
          <w:sz w:val="21"/>
          <w:szCs w:val="21"/>
        </w:rPr>
        <w:t>特种线缆材料发展前景广阔。核电、石油开采钻井、高速铁路、铁路信号电缆、船用电缆、汽车电线、</w:t>
      </w:r>
      <w:r>
        <w:rPr>
          <w:rFonts w:ascii="宋体" w:hAnsi="宋体" w:cs="宋体" w:eastAsia="宋体" w:hint="default"/>
          <w:w w:val="99"/>
          <w:sz w:val="21"/>
          <w:szCs w:val="21"/>
        </w:rPr>
        <w:t> </w:t>
      </w:r>
      <w:r>
        <w:rPr>
          <w:rFonts w:ascii="宋体" w:hAnsi="宋体" w:cs="宋体" w:eastAsia="宋体" w:hint="default"/>
          <w:sz w:val="21"/>
          <w:szCs w:val="21"/>
        </w:rPr>
        <w:t>矿用电缆、飞机电缆等特种电缆，每年高速增长。特种电缆市场的高速发展，将带动对特种线缆材料的大</w:t>
      </w:r>
      <w:r>
        <w:rPr>
          <w:rFonts w:ascii="宋体" w:hAnsi="宋体" w:cs="宋体" w:eastAsia="宋体" w:hint="default"/>
          <w:w w:val="99"/>
          <w:sz w:val="21"/>
          <w:szCs w:val="21"/>
        </w:rPr>
        <w:t> </w:t>
      </w:r>
      <w:r>
        <w:rPr>
          <w:rFonts w:ascii="宋体" w:hAnsi="宋体" w:cs="宋体" w:eastAsia="宋体" w:hint="default"/>
          <w:sz w:val="21"/>
          <w:szCs w:val="21"/>
        </w:rPr>
        <w:t>量需求。</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92" w:right="197" w:firstLine="0"/>
        <w:jc w:val="left"/>
        <w:rPr>
          <w:rFonts w:ascii="宋体" w:hAnsi="宋体" w:cs="宋体" w:eastAsia="宋体" w:hint="default"/>
          <w:sz w:val="21"/>
          <w:szCs w:val="21"/>
        </w:rPr>
      </w:pPr>
      <w:r>
        <w:rPr>
          <w:rFonts w:ascii="宋体" w:hAnsi="宋体" w:cs="宋体" w:eastAsia="宋体" w:hint="default"/>
          <w:b/>
          <w:bCs/>
          <w:sz w:val="21"/>
          <w:szCs w:val="21"/>
        </w:rPr>
        <w:t>（2）其他新材料</w:t>
      </w:r>
      <w:r>
        <w:rPr>
          <w:rFonts w:ascii="宋体" w:hAnsi="宋体" w:cs="宋体" w:eastAsia="宋体" w:hint="default"/>
          <w:b/>
          <w:bCs/>
          <w:w w:val="99"/>
          <w:sz w:val="21"/>
          <w:szCs w:val="21"/>
        </w:rPr>
        <w:t> </w:t>
      </w:r>
      <w:r>
        <w:rPr>
          <w:rFonts w:ascii="宋体" w:hAnsi="宋体" w:cs="宋体" w:eastAsia="宋体" w:hint="default"/>
          <w:b/>
          <w:bCs/>
          <w:spacing w:val="-2"/>
          <w:sz w:val="21"/>
          <w:szCs w:val="21"/>
        </w:rPr>
        <w:t>弹性体材料。</w:t>
      </w:r>
      <w:r>
        <w:rPr>
          <w:rFonts w:ascii="宋体" w:hAnsi="宋体" w:cs="宋体" w:eastAsia="宋体" w:hint="default"/>
          <w:spacing w:val="-2"/>
          <w:sz w:val="21"/>
          <w:szCs w:val="21"/>
        </w:rPr>
        <w:t>弹性体泛指在弱应力下形变显著，应力松弛后能迅速恢复到接近原有状态和尺寸的高分</w:t>
      </w:r>
    </w:p>
    <w:p>
      <w:pPr>
        <w:spacing w:line="408" w:lineRule="auto" w:before="46"/>
        <w:ind w:left="112" w:right="89" w:firstLine="0"/>
        <w:jc w:val="left"/>
        <w:rPr>
          <w:rFonts w:ascii="宋体" w:hAnsi="宋体" w:cs="宋体" w:eastAsia="宋体" w:hint="default"/>
          <w:sz w:val="21"/>
          <w:szCs w:val="21"/>
        </w:rPr>
      </w:pPr>
      <w:r>
        <w:rPr>
          <w:rFonts w:ascii="宋体" w:hAnsi="宋体" w:cs="宋体" w:eastAsia="宋体" w:hint="default"/>
          <w:spacing w:val="-3"/>
          <w:sz w:val="21"/>
          <w:szCs w:val="21"/>
        </w:rPr>
        <w:t>子材料。根据德国调研集团Ceresana公布的资料，热塑性弹性体正在日益取代其他塑料材料。中国、美国、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日本和德国是四大TPE消费国，在2014年全球TPE总需求量中总计占比63%。其中，中国是世界上最大的TPE</w:t>
      </w:r>
      <w:r>
        <w:rPr>
          <w:rFonts w:ascii="宋体" w:hAnsi="宋体" w:cs="宋体" w:eastAsia="宋体" w:hint="default"/>
          <w:w w:val="99"/>
          <w:sz w:val="21"/>
          <w:szCs w:val="21"/>
        </w:rPr>
        <w:t> </w:t>
      </w:r>
      <w:r>
        <w:rPr>
          <w:rFonts w:ascii="宋体" w:hAnsi="宋体" w:cs="宋体" w:eastAsia="宋体" w:hint="default"/>
          <w:sz w:val="21"/>
          <w:szCs w:val="21"/>
        </w:rPr>
        <w:t>消费国，其需求将继续强劲增长。过去八年来，中国的TPE产量增加了60万吨。Ceresana公司指出，TPE主</w:t>
      </w:r>
      <w:r>
        <w:rPr>
          <w:rFonts w:ascii="宋体" w:hAnsi="宋体" w:cs="宋体" w:eastAsia="宋体" w:hint="default"/>
          <w:w w:val="99"/>
          <w:sz w:val="21"/>
          <w:szCs w:val="21"/>
        </w:rPr>
        <w:t> </w:t>
      </w:r>
      <w:r>
        <w:rPr>
          <w:rFonts w:ascii="宋体" w:hAnsi="宋体" w:cs="宋体" w:eastAsia="宋体" w:hint="default"/>
          <w:spacing w:val="2"/>
          <w:sz w:val="21"/>
          <w:szCs w:val="21"/>
        </w:rPr>
        <w:t>要用于汽车行业，全球汽车业在TPE产品消费总量中约占比40%。因此汽车业的发展为TPE增长带来利好。</w:t>
      </w:r>
      <w:r>
        <w:rPr>
          <w:rFonts w:ascii="宋体" w:hAnsi="宋体" w:cs="宋体" w:eastAsia="宋体" w:hint="default"/>
          <w:w w:val="99"/>
          <w:sz w:val="21"/>
          <w:szCs w:val="21"/>
        </w:rPr>
        <w:t> </w:t>
      </w:r>
      <w:r>
        <w:rPr>
          <w:rFonts w:ascii="宋体" w:hAnsi="宋体" w:cs="宋体" w:eastAsia="宋体" w:hint="default"/>
          <w:sz w:val="21"/>
          <w:szCs w:val="21"/>
        </w:rPr>
        <w:t>受发达地区建筑支出反弹影响，未来沥青和屋面市场的TPE需求也将快速增长。其他行业对TPE的需求量也</w:t>
      </w:r>
      <w:r>
        <w:rPr>
          <w:rFonts w:ascii="宋体" w:hAnsi="宋体" w:cs="宋体" w:eastAsia="宋体" w:hint="default"/>
          <w:w w:val="99"/>
          <w:sz w:val="21"/>
          <w:szCs w:val="21"/>
        </w:rPr>
        <w:t> </w:t>
      </w:r>
      <w:r>
        <w:rPr>
          <w:rFonts w:ascii="宋体" w:hAnsi="宋体" w:cs="宋体" w:eastAsia="宋体" w:hint="default"/>
          <w:spacing w:val="2"/>
          <w:sz w:val="21"/>
          <w:szCs w:val="21"/>
        </w:rPr>
        <w:t>将增长，如机械制造、体育用品和医疗技术，新的应用领域在不断涌现。生产商持续的产品创新，使TPE</w:t>
      </w:r>
      <w:r>
        <w:rPr>
          <w:rFonts w:ascii="宋体" w:hAnsi="宋体" w:cs="宋体" w:eastAsia="宋体" w:hint="default"/>
          <w:w w:val="99"/>
          <w:sz w:val="21"/>
          <w:szCs w:val="21"/>
        </w:rPr>
        <w:t> </w:t>
      </w:r>
      <w:r>
        <w:rPr>
          <w:rFonts w:ascii="宋体" w:hAnsi="宋体" w:cs="宋体" w:eastAsia="宋体" w:hint="default"/>
          <w:sz w:val="21"/>
          <w:szCs w:val="21"/>
        </w:rPr>
        <w:t>不断取代传统弹性体和热塑性塑料。Ceresana公司称，2014的TPE销售达到167亿美元，预计到2022年，这</w:t>
      </w:r>
      <w:r>
        <w:rPr>
          <w:rFonts w:ascii="宋体" w:hAnsi="宋体" w:cs="宋体" w:eastAsia="宋体" w:hint="default"/>
          <w:w w:val="99"/>
          <w:sz w:val="21"/>
          <w:szCs w:val="21"/>
        </w:rPr>
        <w:t> </w:t>
      </w:r>
      <w:r>
        <w:rPr>
          <w:rFonts w:ascii="宋体" w:hAnsi="宋体" w:cs="宋体" w:eastAsia="宋体" w:hint="default"/>
          <w:sz w:val="21"/>
          <w:szCs w:val="21"/>
        </w:rPr>
        <w:t>一数字将年增4.7%。</w:t>
      </w:r>
    </w:p>
    <w:p>
      <w:pPr>
        <w:spacing w:line="408" w:lineRule="auto" w:before="46"/>
        <w:ind w:left="112" w:right="207" w:firstLine="480"/>
        <w:jc w:val="both"/>
        <w:rPr>
          <w:rFonts w:ascii="宋体" w:hAnsi="宋体" w:cs="宋体" w:eastAsia="宋体" w:hint="default"/>
          <w:sz w:val="21"/>
          <w:szCs w:val="21"/>
        </w:rPr>
      </w:pPr>
      <w:r>
        <w:rPr>
          <w:rFonts w:ascii="宋体" w:hAnsi="宋体" w:cs="宋体" w:eastAsia="宋体" w:hint="default"/>
          <w:b/>
          <w:bCs/>
          <w:spacing w:val="-2"/>
          <w:sz w:val="21"/>
          <w:szCs w:val="21"/>
        </w:rPr>
        <w:t>改性塑料。</w:t>
      </w:r>
      <w:r>
        <w:rPr>
          <w:rFonts w:ascii="宋体" w:hAnsi="宋体" w:cs="宋体" w:eastAsia="宋体" w:hint="default"/>
          <w:spacing w:val="-2"/>
          <w:sz w:val="21"/>
          <w:szCs w:val="21"/>
        </w:rPr>
        <w:t>改性塑料是国家重点发展的科技领域之一，《中国国民经济和社会发展“十二五”规划纲</w:t>
      </w:r>
      <w:r>
        <w:rPr>
          <w:rFonts w:ascii="宋体" w:hAnsi="宋体" w:cs="宋体" w:eastAsia="宋体" w:hint="default"/>
          <w:w w:val="99"/>
          <w:sz w:val="21"/>
          <w:szCs w:val="21"/>
        </w:rPr>
        <w:t> </w:t>
      </w:r>
      <w:r>
        <w:rPr>
          <w:rFonts w:ascii="宋体" w:hAnsi="宋体" w:cs="宋体" w:eastAsia="宋体" w:hint="default"/>
          <w:w w:val="95"/>
          <w:sz w:val="21"/>
          <w:szCs w:val="21"/>
        </w:rPr>
        <w:t>要》把新材料行业列为战略性新兴产业，重点发展新型功能材料、先进结构材料、高性能纤维及其复合材</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料、共性基础材料。《新材料产业十二五规划》将先进高分子材料列为发展的重点。作为塑料中的高端技</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术产品，近年来我国改性塑料行业发展迅猛，产量、消费量年均增长分别达到20%、15%。2011年国内改性</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塑料表观消费量为596万吨左右；市场分析认为，</w:t>
      </w:r>
      <w:r>
        <w:rPr>
          <w:rFonts w:ascii="宋体" w:hAnsi="宋体" w:cs="宋体" w:eastAsia="宋体" w:hint="default"/>
          <w:spacing w:val="-33"/>
          <w:sz w:val="21"/>
          <w:szCs w:val="21"/>
        </w:rPr>
        <w:t> </w:t>
      </w:r>
      <w:r>
        <w:rPr>
          <w:rFonts w:ascii="宋体" w:hAnsi="宋体" w:cs="宋体" w:eastAsia="宋体" w:hint="default"/>
          <w:sz w:val="21"/>
          <w:szCs w:val="21"/>
        </w:rPr>
        <w:t>2015年这一数据将达到1024.7万吨，未来几年市场需求</w:t>
      </w:r>
      <w:r>
        <w:rPr>
          <w:rFonts w:ascii="宋体" w:hAnsi="宋体" w:cs="宋体" w:eastAsia="宋体" w:hint="default"/>
          <w:w w:val="99"/>
          <w:sz w:val="21"/>
          <w:szCs w:val="21"/>
        </w:rPr>
        <w:t> </w:t>
      </w:r>
      <w:r>
        <w:rPr>
          <w:rFonts w:ascii="宋体" w:hAnsi="宋体" w:cs="宋体" w:eastAsia="宋体" w:hint="default"/>
          <w:sz w:val="21"/>
          <w:szCs w:val="21"/>
        </w:rPr>
        <w:t>量仍将保持15%以上的增长率。</w:t>
      </w:r>
    </w:p>
    <w:p>
      <w:pPr>
        <w:spacing w:line="408" w:lineRule="auto" w:before="46"/>
        <w:ind w:left="112" w:right="207" w:firstLine="480"/>
        <w:jc w:val="both"/>
        <w:rPr>
          <w:rFonts w:ascii="宋体" w:hAnsi="宋体" w:cs="宋体" w:eastAsia="宋体" w:hint="default"/>
          <w:sz w:val="21"/>
          <w:szCs w:val="21"/>
        </w:rPr>
      </w:pPr>
      <w:r>
        <w:rPr>
          <w:rFonts w:ascii="宋体" w:hAnsi="宋体" w:cs="宋体" w:eastAsia="宋体" w:hint="default"/>
          <w:b/>
          <w:bCs/>
          <w:spacing w:val="-2"/>
          <w:sz w:val="21"/>
          <w:szCs w:val="21"/>
        </w:rPr>
        <w:t>3D打印材料。</w:t>
      </w:r>
      <w:r>
        <w:rPr>
          <w:rFonts w:ascii="宋体" w:hAnsi="宋体" w:cs="宋体" w:eastAsia="宋体" w:hint="default"/>
          <w:spacing w:val="-2"/>
          <w:sz w:val="21"/>
          <w:szCs w:val="21"/>
        </w:rPr>
        <w:t>又称增材制造，是制造业领域正在迅速发展的一项新兴技术，被称为“具有工业革命意</w:t>
      </w:r>
      <w:r>
        <w:rPr>
          <w:rFonts w:ascii="宋体" w:hAnsi="宋体" w:cs="宋体" w:eastAsia="宋体" w:hint="default"/>
          <w:w w:val="99"/>
          <w:sz w:val="21"/>
          <w:szCs w:val="21"/>
        </w:rPr>
        <w:t> </w:t>
      </w:r>
      <w:r>
        <w:rPr>
          <w:rFonts w:ascii="宋体" w:hAnsi="宋体" w:cs="宋体" w:eastAsia="宋体" w:hint="default"/>
          <w:w w:val="95"/>
          <w:sz w:val="21"/>
          <w:szCs w:val="21"/>
        </w:rPr>
        <w:t>义的制造技术”。整个增材制造市场可按价值链划分为设备、材料和服务三个大类。其中，3D打印材料占</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19%的市场份额。</w:t>
      </w:r>
    </w:p>
    <w:p>
      <w:pPr>
        <w:spacing w:line="240" w:lineRule="auto" w:before="7"/>
        <w:rPr>
          <w:rFonts w:ascii="宋体" w:hAnsi="宋体" w:cs="宋体" w:eastAsia="宋体" w:hint="default"/>
          <w:sz w:val="21"/>
          <w:szCs w:val="21"/>
        </w:rPr>
      </w:pPr>
    </w:p>
    <w:p>
      <w:pPr>
        <w:spacing w:before="0"/>
        <w:ind w:left="592" w:right="233" w:firstLine="0"/>
        <w:jc w:val="left"/>
        <w:rPr>
          <w:rFonts w:ascii="宋体" w:hAnsi="宋体" w:cs="宋体" w:eastAsia="宋体" w:hint="default"/>
          <w:sz w:val="21"/>
          <w:szCs w:val="21"/>
        </w:rPr>
      </w:pPr>
      <w:r>
        <w:rPr>
          <w:rFonts w:ascii="宋体" w:hAnsi="宋体" w:cs="宋体" w:eastAsia="宋体" w:hint="default"/>
          <w:b/>
          <w:bCs/>
          <w:sz w:val="21"/>
          <w:szCs w:val="21"/>
        </w:rPr>
        <w:t>3、新能源领域</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408" w:lineRule="auto" w:before="164"/>
        <w:ind w:left="592" w:right="89" w:firstLine="0"/>
        <w:jc w:val="left"/>
        <w:rPr>
          <w:rFonts w:ascii="宋体" w:hAnsi="宋体" w:cs="宋体" w:eastAsia="宋体" w:hint="default"/>
          <w:sz w:val="21"/>
          <w:szCs w:val="21"/>
        </w:rPr>
      </w:pPr>
      <w:r>
        <w:rPr>
          <w:rFonts w:ascii="宋体" w:hAnsi="宋体" w:cs="宋体" w:eastAsia="宋体" w:hint="default"/>
          <w:b/>
          <w:bCs/>
          <w:sz w:val="21"/>
          <w:szCs w:val="21"/>
        </w:rPr>
        <w:t>（1）新能源汽车（充电桩）行业</w:t>
      </w:r>
      <w:r>
        <w:rPr>
          <w:rFonts w:ascii="宋体" w:hAnsi="宋体" w:cs="宋体" w:eastAsia="宋体" w:hint="default"/>
          <w:b/>
          <w:bCs/>
          <w:w w:val="99"/>
          <w:sz w:val="21"/>
          <w:szCs w:val="21"/>
        </w:rPr>
        <w:t> </w:t>
      </w:r>
      <w:r>
        <w:rPr>
          <w:rFonts w:ascii="宋体" w:hAnsi="宋体" w:cs="宋体" w:eastAsia="宋体" w:hint="default"/>
          <w:sz w:val="21"/>
          <w:szCs w:val="21"/>
        </w:rPr>
        <w:t>根据国务院2012年6月28日印发的《节能与新能源汽车产业发展规划（2012—2020年）》，我国计划</w:t>
      </w:r>
    </w:p>
    <w:p>
      <w:pPr>
        <w:spacing w:line="408" w:lineRule="auto" w:before="46"/>
        <w:ind w:left="112" w:right="233" w:firstLine="0"/>
        <w:jc w:val="left"/>
        <w:rPr>
          <w:rFonts w:ascii="宋体" w:hAnsi="宋体" w:cs="宋体" w:eastAsia="宋体" w:hint="default"/>
          <w:sz w:val="21"/>
          <w:szCs w:val="21"/>
        </w:rPr>
      </w:pPr>
      <w:r>
        <w:rPr>
          <w:rFonts w:ascii="宋体" w:hAnsi="宋体" w:cs="宋体" w:eastAsia="宋体" w:hint="default"/>
          <w:w w:val="95"/>
          <w:sz w:val="21"/>
          <w:szCs w:val="21"/>
        </w:rPr>
        <w:t>到2015年，纯电动汽车和插电式混合动力汽车累计产销量力争达到50万辆；到2020年，纯电动汽车和插电</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式混合动力汽车生产能力达200万辆、累计产销量超过500万辆。发展规划还要求，充电设施建设要与新能</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footerReference w:type="default" r:id="rId14"/>
          <w:pgSz w:w="11910" w:h="16840"/>
          <w:pgMar w:footer="1012" w:header="911" w:top="1580" w:bottom="1200" w:left="1020" w:right="920"/>
          <w:pgNumType w:start="30"/>
        </w:sectPr>
      </w:pPr>
    </w:p>
    <w:p>
      <w:pPr>
        <w:spacing w:line="240" w:lineRule="auto" w:before="5"/>
        <w:rPr>
          <w:rFonts w:ascii="宋体" w:hAnsi="宋体" w:cs="宋体" w:eastAsia="宋体" w:hint="default"/>
          <w:sz w:val="27"/>
          <w:szCs w:val="27"/>
        </w:rPr>
      </w:pPr>
    </w:p>
    <w:p>
      <w:pPr>
        <w:spacing w:line="408" w:lineRule="auto" w:before="34"/>
        <w:ind w:left="112" w:right="204" w:firstLine="0"/>
        <w:jc w:val="both"/>
        <w:rPr>
          <w:rFonts w:ascii="宋体" w:hAnsi="宋体" w:cs="宋体" w:eastAsia="宋体" w:hint="default"/>
          <w:sz w:val="21"/>
          <w:szCs w:val="21"/>
        </w:rPr>
      </w:pPr>
      <w:r>
        <w:rPr>
          <w:rFonts w:ascii="宋体" w:hAnsi="宋体" w:cs="宋体" w:eastAsia="宋体" w:hint="default"/>
          <w:w w:val="95"/>
          <w:sz w:val="21"/>
          <w:szCs w:val="21"/>
        </w:rPr>
        <w:t>源汽车产销规模相适应，满足重点区域内或城际间新能源汽车运行需要。近期来看，根据《电动汽车科技</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发展十二五专项规划》，我国规划到2015年底，建成由40万个充电桩、2000个充换电站构成的网络化供电</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pacing w:val="-4"/>
          <w:w w:val="95"/>
          <w:sz w:val="21"/>
          <w:szCs w:val="21"/>
        </w:rPr>
        <w:t>体系，预计总投资600亿元以上，其中充电设备投资120亿元。长期来看，根据国家“十三五”规划，到2020</w:t>
      </w:r>
      <w:r>
        <w:rPr>
          <w:rFonts w:ascii="宋体" w:hAnsi="宋体" w:cs="宋体" w:eastAsia="宋体" w:hint="default"/>
          <w:spacing w:val="69"/>
          <w:w w:val="95"/>
          <w:sz w:val="21"/>
          <w:szCs w:val="21"/>
        </w:rPr>
        <w:t> </w:t>
      </w:r>
      <w:r>
        <w:rPr>
          <w:rFonts w:ascii="宋体" w:hAnsi="宋体" w:cs="宋体" w:eastAsia="宋体" w:hint="default"/>
          <w:spacing w:val="69"/>
          <w:w w:val="95"/>
          <w:sz w:val="21"/>
          <w:szCs w:val="21"/>
        </w:rPr>
      </w:r>
      <w:r>
        <w:rPr>
          <w:rFonts w:ascii="宋体" w:hAnsi="宋体" w:cs="宋体" w:eastAsia="宋体" w:hint="default"/>
          <w:spacing w:val="2"/>
          <w:w w:val="95"/>
          <w:sz w:val="21"/>
          <w:szCs w:val="21"/>
        </w:rPr>
        <w:t>年，集中式的充换电站要发展到1.2万座，分散式充电桩要达到450万个，较目前增长超过100倍。随着各</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地对充电设施建设投入加大，充电装备市场即将迎来大爆发时期。据市场预计，2015年我国充电设施市场</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规模将达到200亿元，2016年为400亿元，到2020年将突破1000亿元。</w:t>
      </w:r>
    </w:p>
    <w:p>
      <w:pPr>
        <w:spacing w:line="408" w:lineRule="auto" w:before="46"/>
        <w:ind w:left="592" w:right="233" w:firstLine="0"/>
        <w:jc w:val="left"/>
        <w:rPr>
          <w:rFonts w:ascii="宋体" w:hAnsi="宋体" w:cs="宋体" w:eastAsia="宋体" w:hint="default"/>
          <w:sz w:val="21"/>
          <w:szCs w:val="21"/>
        </w:rPr>
      </w:pPr>
      <w:r>
        <w:rPr>
          <w:rFonts w:ascii="宋体" w:hAnsi="宋体" w:cs="宋体" w:eastAsia="宋体" w:hint="default"/>
          <w:b/>
          <w:bCs/>
          <w:sz w:val="21"/>
          <w:szCs w:val="21"/>
        </w:rPr>
        <w:t>（2）分布式光伏行业</w:t>
      </w:r>
      <w:r>
        <w:rPr>
          <w:rFonts w:ascii="宋体" w:hAnsi="宋体" w:cs="宋体" w:eastAsia="宋体" w:hint="default"/>
          <w:b/>
          <w:bCs/>
          <w:w w:val="99"/>
          <w:sz w:val="21"/>
          <w:szCs w:val="21"/>
        </w:rPr>
        <w:t> </w:t>
      </w:r>
      <w:r>
        <w:rPr>
          <w:rFonts w:ascii="宋体" w:hAnsi="宋体" w:cs="宋体" w:eastAsia="宋体" w:hint="default"/>
          <w:w w:val="95"/>
          <w:sz w:val="21"/>
          <w:szCs w:val="21"/>
        </w:rPr>
        <w:t>推动能源生产和消费方式变革，鼓励清洁能源产业的发展，是解决日益恶化的污染问题的重要途径。</w:t>
      </w:r>
      <w:r>
        <w:rPr>
          <w:rFonts w:ascii="宋体" w:hAnsi="宋体" w:cs="宋体" w:eastAsia="宋体" w:hint="default"/>
          <w:sz w:val="21"/>
          <w:szCs w:val="21"/>
        </w:rPr>
      </w:r>
    </w:p>
    <w:p>
      <w:pPr>
        <w:spacing w:line="408" w:lineRule="auto" w:before="46"/>
        <w:ind w:left="112" w:right="209" w:firstLine="0"/>
        <w:jc w:val="both"/>
        <w:rPr>
          <w:rFonts w:ascii="宋体" w:hAnsi="宋体" w:cs="宋体" w:eastAsia="宋体" w:hint="default"/>
          <w:sz w:val="21"/>
          <w:szCs w:val="21"/>
        </w:rPr>
      </w:pPr>
      <w:r>
        <w:rPr>
          <w:rFonts w:ascii="宋体" w:hAnsi="宋体" w:cs="宋体" w:eastAsia="宋体" w:hint="default"/>
          <w:w w:val="95"/>
          <w:sz w:val="21"/>
          <w:szCs w:val="21"/>
        </w:rPr>
        <w:t>2014年以来，国家对光伏行业的支持力度有增无减。政府先后下发了《国家能源局关于印发2014年能源工</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pacing w:val="-5"/>
          <w:sz w:val="21"/>
          <w:szCs w:val="21"/>
        </w:rPr>
        <w:t>作指导意见的通知》等一系列文件，多方面着力，加快光伏行业的发展。根据国家能源局近日下发的《2015</w:t>
      </w:r>
      <w:r>
        <w:rPr>
          <w:rFonts w:ascii="宋体" w:hAnsi="宋体" w:cs="宋体" w:eastAsia="宋体" w:hint="default"/>
          <w:w w:val="99"/>
          <w:sz w:val="21"/>
          <w:szCs w:val="21"/>
        </w:rPr>
        <w:t> </w:t>
      </w:r>
      <w:r>
        <w:rPr>
          <w:rFonts w:ascii="宋体" w:hAnsi="宋体" w:cs="宋体" w:eastAsia="宋体" w:hint="default"/>
          <w:w w:val="95"/>
          <w:sz w:val="21"/>
          <w:szCs w:val="21"/>
        </w:rPr>
        <w:t>年光伏发电建设实施方案》，2015年计划新开工的集中式光伏电站和分布式光伏电站项目的总规模目标为</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pacing w:val="2"/>
          <w:w w:val="95"/>
          <w:sz w:val="21"/>
          <w:szCs w:val="21"/>
        </w:rPr>
        <w:t>17.8GW，较2014年完成规模增长额达78%。其中，分布式光伏发电项目（包括屋顶分布式光伏发电及全部</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spacing w:val="-5"/>
          <w:sz w:val="21"/>
          <w:szCs w:val="21"/>
        </w:rPr>
        <w:t>自发自用地面分布式光伏发电项目）享受“不限制建设规模”的特惠待遇。可见，分布式光伏仍为国家2015</w:t>
      </w:r>
      <w:r>
        <w:rPr>
          <w:rFonts w:ascii="宋体" w:hAnsi="宋体" w:cs="宋体" w:eastAsia="宋体" w:hint="default"/>
          <w:w w:val="99"/>
          <w:sz w:val="21"/>
          <w:szCs w:val="21"/>
        </w:rPr>
        <w:t> </w:t>
      </w:r>
      <w:r>
        <w:rPr>
          <w:rFonts w:ascii="宋体" w:hAnsi="宋体" w:cs="宋体" w:eastAsia="宋体" w:hint="default"/>
          <w:sz w:val="21"/>
          <w:szCs w:val="21"/>
        </w:rPr>
        <w:t>年光伏产业发展工作的重点，光伏产业有着非常广阔的市场空间。</w:t>
      </w:r>
    </w:p>
    <w:p>
      <w:pPr>
        <w:spacing w:line="408" w:lineRule="auto" w:before="46"/>
        <w:ind w:left="592" w:right="89" w:firstLine="0"/>
        <w:jc w:val="left"/>
        <w:rPr>
          <w:rFonts w:ascii="宋体" w:hAnsi="宋体" w:cs="宋体" w:eastAsia="宋体" w:hint="default"/>
          <w:sz w:val="21"/>
          <w:szCs w:val="21"/>
        </w:rPr>
      </w:pPr>
      <w:r>
        <w:rPr>
          <w:rFonts w:ascii="宋体" w:hAnsi="宋体" w:cs="宋体" w:eastAsia="宋体" w:hint="default"/>
          <w:b/>
          <w:bCs/>
          <w:sz w:val="21"/>
          <w:szCs w:val="21"/>
        </w:rPr>
        <w:t>（3）新电改，将带来能源互联革命</w:t>
      </w:r>
      <w:r>
        <w:rPr>
          <w:rFonts w:ascii="宋体" w:hAnsi="宋体" w:cs="宋体" w:eastAsia="宋体" w:hint="default"/>
          <w:b/>
          <w:bCs/>
          <w:w w:val="99"/>
          <w:sz w:val="21"/>
          <w:szCs w:val="21"/>
        </w:rPr>
        <w:t> </w:t>
      </w:r>
      <w:r>
        <w:rPr>
          <w:rFonts w:ascii="宋体" w:hAnsi="宋体" w:cs="宋体" w:eastAsia="宋体" w:hint="default"/>
          <w:sz w:val="21"/>
          <w:szCs w:val="21"/>
        </w:rPr>
        <w:t>根据电改“九号文”——《关于进一步深化电力体制改革的若干意见》(中发［2015］9号)，确定新</w:t>
      </w:r>
    </w:p>
    <w:p>
      <w:pPr>
        <w:spacing w:line="408" w:lineRule="auto" w:before="46"/>
        <w:ind w:left="112" w:right="210" w:firstLine="0"/>
        <w:jc w:val="both"/>
        <w:rPr>
          <w:rFonts w:ascii="宋体" w:hAnsi="宋体" w:cs="宋体" w:eastAsia="宋体" w:hint="default"/>
          <w:sz w:val="21"/>
          <w:szCs w:val="21"/>
        </w:rPr>
      </w:pPr>
      <w:r>
        <w:rPr>
          <w:rFonts w:ascii="宋体" w:hAnsi="宋体" w:cs="宋体" w:eastAsia="宋体" w:hint="default"/>
          <w:w w:val="95"/>
          <w:sz w:val="21"/>
          <w:szCs w:val="21"/>
        </w:rPr>
        <w:t>一轮改“管住中间、放开两头”的体制架构，重新定位电网企业功能和运营模式，新电改将带来的能源互</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联革命，将给公司绿色能源业务链（光伏产业、充电设备、电力传输等）带来商机。</w:t>
      </w:r>
    </w:p>
    <w:p>
      <w:pPr>
        <w:spacing w:line="408" w:lineRule="auto" w:before="46"/>
        <w:ind w:left="112" w:right="89" w:firstLine="480"/>
        <w:jc w:val="left"/>
        <w:rPr>
          <w:rFonts w:ascii="宋体" w:hAnsi="宋体" w:cs="宋体" w:eastAsia="宋体" w:hint="default"/>
          <w:sz w:val="21"/>
          <w:szCs w:val="21"/>
        </w:rPr>
      </w:pPr>
      <w:r>
        <w:rPr>
          <w:rFonts w:ascii="宋体" w:hAnsi="宋体" w:cs="宋体" w:eastAsia="宋体" w:hint="default"/>
          <w:w w:val="99"/>
          <w:sz w:val="21"/>
          <w:szCs w:val="21"/>
        </w:rPr>
        <w:t>根据新电改方案,</w:t>
      </w:r>
      <w:r>
        <w:rPr>
          <w:rFonts w:ascii="宋体" w:hAnsi="宋体" w:cs="宋体" w:eastAsia="宋体" w:hint="default"/>
          <w:spacing w:val="18"/>
          <w:w w:val="99"/>
          <w:sz w:val="21"/>
          <w:szCs w:val="21"/>
        </w:rPr>
        <w:t> </w:t>
      </w:r>
      <w:r>
        <w:rPr>
          <w:rFonts w:ascii="宋体" w:hAnsi="宋体" w:cs="宋体" w:eastAsia="宋体" w:hint="default"/>
          <w:spacing w:val="-5"/>
          <w:w w:val="99"/>
          <w:sz w:val="21"/>
          <w:szCs w:val="21"/>
        </w:rPr>
        <w:t>电网将逐步退出售电，用电企业和发电企业绕过电网自主交易，并拥有自主选择权。</w:t>
      </w:r>
      <w:r>
        <w:rPr>
          <w:rFonts w:ascii="宋体" w:hAnsi="宋体" w:cs="宋体" w:eastAsia="宋体" w:hint="default"/>
          <w:w w:val="99"/>
          <w:sz w:val="21"/>
          <w:szCs w:val="21"/>
        </w:rPr>
        <w:t> </w:t>
      </w:r>
      <w:r>
        <w:rPr>
          <w:rFonts w:ascii="宋体" w:hAnsi="宋体" w:cs="宋体" w:eastAsia="宋体" w:hint="default"/>
          <w:sz w:val="21"/>
          <w:szCs w:val="21"/>
        </w:rPr>
        <w:t>由于国家发展改革委发布的《关于电动汽车用电格政策有关问题的通知》已经对企业向充换电用户收取电</w:t>
      </w:r>
      <w:r>
        <w:rPr>
          <w:rFonts w:ascii="宋体" w:hAnsi="宋体" w:cs="宋体" w:eastAsia="宋体" w:hint="default"/>
          <w:w w:val="99"/>
          <w:sz w:val="21"/>
          <w:szCs w:val="21"/>
        </w:rPr>
        <w:t> </w:t>
      </w:r>
      <w:r>
        <w:rPr>
          <w:rFonts w:ascii="宋体" w:hAnsi="宋体" w:cs="宋体" w:eastAsia="宋体" w:hint="default"/>
          <w:sz w:val="21"/>
          <w:szCs w:val="21"/>
        </w:rPr>
        <w:t>费、服务费做出了明确规定，未来新能源汽车充电服务业务将存有一定的利率上升空间，发电成本低廉的</w:t>
      </w:r>
      <w:r>
        <w:rPr>
          <w:rFonts w:ascii="宋体" w:hAnsi="宋体" w:cs="宋体" w:eastAsia="宋体" w:hint="default"/>
          <w:w w:val="99"/>
          <w:sz w:val="21"/>
          <w:szCs w:val="21"/>
        </w:rPr>
        <w:t> </w:t>
      </w:r>
      <w:r>
        <w:rPr>
          <w:rFonts w:ascii="宋体" w:hAnsi="宋体" w:cs="宋体" w:eastAsia="宋体" w:hint="default"/>
          <w:sz w:val="21"/>
          <w:szCs w:val="21"/>
        </w:rPr>
        <w:t>发电企业将可以凭借低成本优势获得市场主动地位，这对享受政府补贴并且成本处于下降进程中的光伏发</w:t>
      </w:r>
      <w:r>
        <w:rPr>
          <w:rFonts w:ascii="宋体" w:hAnsi="宋体" w:cs="宋体" w:eastAsia="宋体" w:hint="default"/>
          <w:w w:val="99"/>
          <w:sz w:val="21"/>
          <w:szCs w:val="21"/>
        </w:rPr>
        <w:t> </w:t>
      </w:r>
      <w:r>
        <w:rPr>
          <w:rFonts w:ascii="宋体" w:hAnsi="宋体" w:cs="宋体" w:eastAsia="宋体" w:hint="default"/>
          <w:sz w:val="21"/>
          <w:szCs w:val="21"/>
        </w:rPr>
        <w:t>电企业也带来利好。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before="0"/>
        <w:ind w:left="112" w:right="0"/>
        <w:jc w:val="both"/>
        <w:rPr>
          <w:b w:val="0"/>
          <w:bCs w:val="0"/>
        </w:rPr>
      </w:pPr>
      <w:r>
        <w:rPr/>
        <w:t>（二）公司发展战略</w:t>
      </w:r>
      <w:r>
        <w:rPr>
          <w:b w:val="0"/>
          <w:bCs w:val="0"/>
        </w:rPr>
      </w:r>
    </w:p>
    <w:p>
      <w:pPr>
        <w:spacing w:line="240" w:lineRule="auto" w:before="8"/>
        <w:rPr>
          <w:rFonts w:ascii="宋体" w:hAnsi="宋体" w:cs="宋体" w:eastAsia="宋体" w:hint="default"/>
          <w:b/>
          <w:bCs/>
          <w:sz w:val="30"/>
          <w:szCs w:val="30"/>
        </w:rPr>
      </w:pPr>
    </w:p>
    <w:p>
      <w:pPr>
        <w:spacing w:line="386" w:lineRule="auto" w:before="0"/>
        <w:ind w:left="112" w:right="233" w:firstLine="564"/>
        <w:jc w:val="left"/>
        <w:rPr>
          <w:rFonts w:ascii="宋体" w:hAnsi="宋体" w:cs="宋体" w:eastAsia="宋体" w:hint="default"/>
          <w:sz w:val="21"/>
          <w:szCs w:val="21"/>
        </w:rPr>
      </w:pPr>
      <w:r>
        <w:rPr>
          <w:rFonts w:ascii="宋体" w:hAnsi="宋体" w:cs="宋体" w:eastAsia="宋体" w:hint="default"/>
          <w:spacing w:val="2"/>
          <w:w w:val="95"/>
          <w:sz w:val="21"/>
          <w:szCs w:val="21"/>
        </w:rPr>
        <w:t>公司紧紧围绕</w:t>
      </w:r>
      <w:r>
        <w:rPr>
          <w:rFonts w:ascii="Times New Roman" w:hAnsi="Times New Roman" w:cs="Times New Roman" w:eastAsia="Times New Roman" w:hint="default"/>
          <w:spacing w:val="2"/>
          <w:w w:val="95"/>
          <w:sz w:val="21"/>
          <w:szCs w:val="21"/>
        </w:rPr>
        <w:t>“</w:t>
      </w:r>
      <w:r>
        <w:rPr>
          <w:rFonts w:ascii="宋体" w:hAnsi="宋体" w:cs="宋体" w:eastAsia="宋体" w:hint="default"/>
          <w:b/>
          <w:bCs/>
          <w:spacing w:val="2"/>
          <w:w w:val="95"/>
          <w:sz w:val="21"/>
          <w:szCs w:val="21"/>
        </w:rPr>
        <w:t>绿色能源传输专家，环保新材领跑者</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的愿景目标，坚持立足于电线电缆主业，加大</w:t>
      </w:r>
      <w:r>
        <w:rPr>
          <w:rFonts w:ascii="宋体" w:hAnsi="宋体" w:cs="宋体" w:eastAsia="宋体" w:hint="default"/>
          <w:w w:val="99"/>
          <w:sz w:val="21"/>
          <w:szCs w:val="21"/>
        </w:rPr>
        <w:t> </w:t>
      </w:r>
      <w:r>
        <w:rPr>
          <w:rFonts w:ascii="宋体" w:hAnsi="宋体" w:cs="宋体" w:eastAsia="宋体" w:hint="default"/>
          <w:sz w:val="21"/>
          <w:szCs w:val="21"/>
        </w:rPr>
        <w:t>新材料、新能源业务的投资力度，并通过外延式发展助推公司转型。</w:t>
      </w:r>
    </w:p>
    <w:p>
      <w:pPr>
        <w:spacing w:after="0" w:line="386" w:lineRule="auto"/>
        <w:jc w:val="left"/>
        <w:rPr>
          <w:rFonts w:ascii="宋体" w:hAnsi="宋体" w:cs="宋体" w:eastAsia="宋体" w:hint="default"/>
          <w:sz w:val="21"/>
          <w:szCs w:val="21"/>
        </w:rPr>
        <w:sectPr>
          <w:pgSz w:w="11910" w:h="16840"/>
          <w:pgMar w:header="911" w:footer="1012" w:top="1580" w:bottom="1200" w:left="1020" w:right="920"/>
        </w:sectPr>
      </w:pPr>
    </w:p>
    <w:p>
      <w:pPr>
        <w:spacing w:line="240" w:lineRule="auto" w:before="5"/>
        <w:rPr>
          <w:rFonts w:ascii="宋体" w:hAnsi="宋体" w:cs="宋体" w:eastAsia="宋体" w:hint="default"/>
          <w:sz w:val="27"/>
          <w:szCs w:val="27"/>
        </w:rPr>
      </w:pPr>
    </w:p>
    <w:p>
      <w:pPr>
        <w:spacing w:line="408" w:lineRule="auto" w:before="34"/>
        <w:ind w:left="112" w:right="233" w:firstLine="564"/>
        <w:jc w:val="left"/>
        <w:rPr>
          <w:rFonts w:ascii="宋体" w:hAnsi="宋体" w:cs="宋体" w:eastAsia="宋体" w:hint="default"/>
          <w:sz w:val="21"/>
          <w:szCs w:val="21"/>
        </w:rPr>
      </w:pPr>
      <w:r>
        <w:rPr>
          <w:rFonts w:ascii="宋体" w:hAnsi="宋体" w:cs="宋体" w:eastAsia="宋体" w:hint="default"/>
          <w:w w:val="95"/>
          <w:sz w:val="21"/>
          <w:szCs w:val="21"/>
        </w:rPr>
        <w:t>今后3-5年的战略目标是：</w:t>
      </w:r>
      <w:r>
        <w:rPr>
          <w:rFonts w:ascii="宋体" w:hAnsi="宋体" w:cs="宋体" w:eastAsia="宋体" w:hint="default"/>
          <w:b/>
          <w:bCs/>
          <w:w w:val="95"/>
          <w:sz w:val="21"/>
          <w:szCs w:val="21"/>
        </w:rPr>
        <w:t>稳步健康发展电缆主业，大力发展“新材料、新能源”两翼，并依托上市</w:t>
      </w:r>
      <w:r>
        <w:rPr>
          <w:rFonts w:ascii="宋体" w:hAnsi="宋体" w:cs="宋体" w:eastAsia="宋体" w:hint="default"/>
          <w:b/>
          <w:bCs/>
          <w:w w:val="99"/>
          <w:sz w:val="21"/>
          <w:szCs w:val="21"/>
        </w:rPr>
        <w:t> </w:t>
      </w:r>
      <w:r>
        <w:rPr>
          <w:rFonts w:ascii="宋体" w:hAnsi="宋体" w:cs="宋体" w:eastAsia="宋体" w:hint="default"/>
          <w:b/>
          <w:bCs/>
          <w:sz w:val="21"/>
          <w:szCs w:val="21"/>
        </w:rPr>
        <w:t>公司平台，积极推动资本运作，撬动成长新引擎。</w:t>
      </w:r>
      <w:r>
        <w:rPr>
          <w:rFonts w:ascii="宋体" w:hAnsi="宋体" w:cs="宋体" w:eastAsia="宋体" w:hint="default"/>
          <w:sz w:val="21"/>
          <w:szCs w:val="21"/>
        </w:rPr>
      </w:r>
    </w:p>
    <w:p>
      <w:pPr>
        <w:spacing w:line="240" w:lineRule="auto" w:before="6"/>
        <w:rPr>
          <w:rFonts w:ascii="宋体" w:hAnsi="宋体" w:cs="宋体" w:eastAsia="宋体" w:hint="default"/>
          <w:b/>
          <w:bCs/>
          <w:sz w:val="15"/>
          <w:szCs w:val="15"/>
        </w:rPr>
      </w:pPr>
    </w:p>
    <w:p>
      <w:pPr>
        <w:spacing w:line="408" w:lineRule="auto" w:before="0"/>
        <w:ind w:left="112" w:right="89" w:firstLine="564"/>
        <w:jc w:val="left"/>
        <w:rPr>
          <w:rFonts w:ascii="宋体" w:hAnsi="宋体" w:cs="宋体" w:eastAsia="宋体" w:hint="default"/>
          <w:sz w:val="21"/>
          <w:szCs w:val="21"/>
        </w:rPr>
      </w:pPr>
      <w:r>
        <w:rPr>
          <w:rFonts w:ascii="宋体" w:hAnsi="宋体" w:cs="宋体" w:eastAsia="宋体" w:hint="default"/>
          <w:b/>
          <w:bCs/>
          <w:sz w:val="21"/>
          <w:szCs w:val="21"/>
        </w:rPr>
        <w:t>1、稳健发展电力通信业务。</w:t>
      </w:r>
      <w:r>
        <w:rPr>
          <w:rFonts w:ascii="宋体" w:hAnsi="宋体" w:cs="宋体" w:eastAsia="宋体" w:hint="default"/>
          <w:sz w:val="21"/>
          <w:szCs w:val="21"/>
        </w:rPr>
        <w:t>电力通信版块，围绕电力传输与分配，沿电力电缆使用路径继续深耕细</w:t>
      </w:r>
      <w:r>
        <w:rPr>
          <w:rFonts w:ascii="宋体" w:hAnsi="宋体" w:cs="宋体" w:eastAsia="宋体" w:hint="default"/>
          <w:w w:val="99"/>
          <w:sz w:val="21"/>
          <w:szCs w:val="21"/>
        </w:rPr>
        <w:t> </w:t>
      </w:r>
      <w:r>
        <w:rPr>
          <w:rFonts w:ascii="宋体" w:hAnsi="宋体" w:cs="宋体" w:eastAsia="宋体" w:hint="default"/>
          <w:spacing w:val="-3"/>
          <w:sz w:val="21"/>
          <w:szCs w:val="21"/>
        </w:rPr>
        <w:t>作，适时择机拓展电力装备相关业务，最终成为绿色能源传输解决方案提供商，立志成为行业一流的公司，</w:t>
      </w:r>
      <w:r>
        <w:rPr>
          <w:rFonts w:ascii="宋体" w:hAnsi="宋体" w:cs="宋体" w:eastAsia="宋体" w:hint="default"/>
          <w:w w:val="99"/>
          <w:sz w:val="21"/>
          <w:szCs w:val="21"/>
        </w:rPr>
        <w:t> </w:t>
      </w:r>
      <w:r>
        <w:rPr>
          <w:rFonts w:ascii="宋体" w:hAnsi="宋体" w:cs="宋体" w:eastAsia="宋体" w:hint="default"/>
          <w:sz w:val="21"/>
          <w:szCs w:val="21"/>
        </w:rPr>
        <w:t>进入第一梯队。放眼全球市场，深耕细作重点区域，适度布局全球市场。围绕电力设备，丰富电缆产品系</w:t>
      </w:r>
      <w:r>
        <w:rPr>
          <w:rFonts w:ascii="宋体" w:hAnsi="宋体" w:cs="宋体" w:eastAsia="宋体" w:hint="default"/>
          <w:w w:val="99"/>
          <w:sz w:val="21"/>
          <w:szCs w:val="21"/>
        </w:rPr>
        <w:t> </w:t>
      </w:r>
      <w:r>
        <w:rPr>
          <w:rFonts w:ascii="宋体" w:hAnsi="宋体" w:cs="宋体" w:eastAsia="宋体" w:hint="default"/>
          <w:spacing w:val="-3"/>
          <w:sz w:val="21"/>
          <w:szCs w:val="21"/>
        </w:rPr>
        <w:t>列，适度拓宽产品线。上下游产业整合，从设计安装到服务提供整体解决方案。合理产业布局，降低成本、</w:t>
      </w:r>
      <w:r>
        <w:rPr>
          <w:rFonts w:ascii="宋体" w:hAnsi="宋体" w:cs="宋体" w:eastAsia="宋体" w:hint="default"/>
          <w:w w:val="99"/>
          <w:sz w:val="21"/>
          <w:szCs w:val="21"/>
        </w:rPr>
        <w:t> </w:t>
      </w:r>
      <w:r>
        <w:rPr>
          <w:rFonts w:ascii="宋体" w:hAnsi="宋体" w:cs="宋体" w:eastAsia="宋体" w:hint="default"/>
          <w:sz w:val="21"/>
          <w:szCs w:val="21"/>
        </w:rPr>
        <w:t>控制风险、资源共享。销售模式双轮驱动，做透大客户模式，探索渠道销售模式。</w:t>
      </w:r>
    </w:p>
    <w:p>
      <w:pPr>
        <w:spacing w:line="240" w:lineRule="auto" w:before="6"/>
        <w:rPr>
          <w:rFonts w:ascii="宋体" w:hAnsi="宋体" w:cs="宋体" w:eastAsia="宋体" w:hint="default"/>
          <w:sz w:val="15"/>
          <w:szCs w:val="15"/>
        </w:rPr>
      </w:pPr>
    </w:p>
    <w:p>
      <w:pPr>
        <w:spacing w:line="408" w:lineRule="auto" w:before="0"/>
        <w:ind w:left="112" w:right="105" w:firstLine="564"/>
        <w:jc w:val="left"/>
        <w:rPr>
          <w:rFonts w:ascii="宋体" w:hAnsi="宋体" w:cs="宋体" w:eastAsia="宋体" w:hint="default"/>
          <w:sz w:val="21"/>
          <w:szCs w:val="21"/>
        </w:rPr>
      </w:pPr>
      <w:r>
        <w:rPr>
          <w:rFonts w:ascii="宋体" w:hAnsi="宋体" w:cs="宋体" w:eastAsia="宋体" w:hint="default"/>
          <w:b/>
          <w:bCs/>
          <w:sz w:val="21"/>
          <w:szCs w:val="21"/>
        </w:rPr>
        <w:t>2、着力发展新材料业务。</w:t>
      </w:r>
      <w:r>
        <w:rPr>
          <w:rFonts w:ascii="宋体" w:hAnsi="宋体" w:cs="宋体" w:eastAsia="宋体" w:hint="default"/>
          <w:sz w:val="21"/>
          <w:szCs w:val="21"/>
        </w:rPr>
        <w:t>新材料版块，通过区域布局提升销量，实施客户定制化服务打造全系列化</w:t>
      </w:r>
      <w:r>
        <w:rPr>
          <w:rFonts w:ascii="宋体" w:hAnsi="宋体" w:cs="宋体" w:eastAsia="宋体" w:hint="default"/>
          <w:w w:val="99"/>
          <w:sz w:val="21"/>
          <w:szCs w:val="21"/>
        </w:rPr>
        <w:t> </w:t>
      </w:r>
      <w:r>
        <w:rPr>
          <w:rFonts w:ascii="宋体" w:hAnsi="宋体" w:cs="宋体" w:eastAsia="宋体" w:hint="default"/>
          <w:sz w:val="21"/>
          <w:szCs w:val="21"/>
        </w:rPr>
        <w:t>产品，持续巩固电缆料行业龙头地位；立足自主创新，提供高压系列产品整体解决方案并形成行业标准；</w:t>
      </w:r>
      <w:r>
        <w:rPr>
          <w:rFonts w:ascii="宋体" w:hAnsi="宋体" w:cs="宋体" w:eastAsia="宋体" w:hint="default"/>
          <w:w w:val="99"/>
          <w:sz w:val="21"/>
          <w:szCs w:val="21"/>
        </w:rPr>
        <w:t> </w:t>
      </w:r>
      <w:r>
        <w:rPr>
          <w:rFonts w:ascii="宋体" w:hAnsi="宋体" w:cs="宋体" w:eastAsia="宋体" w:hint="default"/>
          <w:spacing w:val="2"/>
          <w:sz w:val="21"/>
          <w:szCs w:val="21"/>
        </w:rPr>
        <w:t>通过内生性增长，打造低烟无卤、特种PVC、弹性体三大系列产品，成为环保线缆材料行业的标杆；进行</w:t>
      </w:r>
      <w:r>
        <w:rPr>
          <w:rFonts w:ascii="宋体" w:hAnsi="宋体" w:cs="宋体" w:eastAsia="宋体" w:hint="default"/>
          <w:w w:val="99"/>
          <w:sz w:val="21"/>
          <w:szCs w:val="21"/>
        </w:rPr>
        <w:t> </w:t>
      </w:r>
      <w:r>
        <w:rPr>
          <w:rFonts w:ascii="宋体" w:hAnsi="宋体" w:cs="宋体" w:eastAsia="宋体" w:hint="default"/>
          <w:spacing w:val="-3"/>
          <w:sz w:val="21"/>
          <w:szCs w:val="21"/>
        </w:rPr>
        <w:t>相关多元化延伸，通过并购和事业合伙人制，进入产业协同领域，细分领域进入行业前五；通过院校合作、</w:t>
      </w:r>
      <w:r>
        <w:rPr>
          <w:rFonts w:ascii="宋体" w:hAnsi="宋体" w:cs="宋体" w:eastAsia="宋体" w:hint="default"/>
          <w:w w:val="99"/>
          <w:sz w:val="21"/>
          <w:szCs w:val="21"/>
        </w:rPr>
        <w:t> </w:t>
      </w:r>
      <w:r>
        <w:rPr>
          <w:rFonts w:ascii="宋体" w:hAnsi="宋体" w:cs="宋体" w:eastAsia="宋体" w:hint="default"/>
          <w:sz w:val="21"/>
          <w:szCs w:val="21"/>
        </w:rPr>
        <w:t>产业链垂直整合，掌握核心资源，提升公司产品附加值；形成利益共享机制，引入一流人才，打造具有国</w:t>
      </w:r>
      <w:r>
        <w:rPr>
          <w:rFonts w:ascii="宋体" w:hAnsi="宋体" w:cs="宋体" w:eastAsia="宋体" w:hint="default"/>
          <w:w w:val="99"/>
          <w:sz w:val="21"/>
          <w:szCs w:val="21"/>
        </w:rPr>
        <w:t> </w:t>
      </w:r>
      <w:r>
        <w:rPr>
          <w:rFonts w:ascii="宋体" w:hAnsi="宋体" w:cs="宋体" w:eastAsia="宋体" w:hint="default"/>
          <w:sz w:val="21"/>
          <w:szCs w:val="21"/>
        </w:rPr>
        <w:t>际化视野创新团队。并依托上市母公司平台，通过国际化战略和产业链整合，以进口替代为方向，树立新</w:t>
      </w:r>
      <w:r>
        <w:rPr>
          <w:rFonts w:ascii="宋体" w:hAnsi="宋体" w:cs="宋体" w:eastAsia="宋体" w:hint="default"/>
          <w:w w:val="99"/>
          <w:sz w:val="21"/>
          <w:szCs w:val="21"/>
        </w:rPr>
        <w:t> </w:t>
      </w:r>
      <w:r>
        <w:rPr>
          <w:rFonts w:ascii="宋体" w:hAnsi="宋体" w:cs="宋体" w:eastAsia="宋体" w:hint="default"/>
          <w:sz w:val="21"/>
          <w:szCs w:val="21"/>
        </w:rPr>
        <w:t>兴材料产业创新者形象。</w:t>
      </w:r>
    </w:p>
    <w:p>
      <w:pPr>
        <w:spacing w:line="240" w:lineRule="auto" w:before="6"/>
        <w:rPr>
          <w:rFonts w:ascii="宋体" w:hAnsi="宋体" w:cs="宋体" w:eastAsia="宋体" w:hint="default"/>
          <w:sz w:val="15"/>
          <w:szCs w:val="15"/>
        </w:rPr>
      </w:pPr>
    </w:p>
    <w:p>
      <w:pPr>
        <w:spacing w:before="0"/>
        <w:ind w:left="676" w:right="23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sz w:val="21"/>
          <w:szCs w:val="21"/>
        </w:rPr>
        <w:t>“</w:t>
      </w:r>
      <w:r>
        <w:rPr>
          <w:rFonts w:ascii="宋体" w:hAnsi="宋体" w:cs="宋体" w:eastAsia="宋体" w:hint="default"/>
          <w:b/>
          <w:bCs/>
          <w:sz w:val="21"/>
          <w:szCs w:val="21"/>
        </w:rPr>
        <w:t>互联网+”</w:t>
      </w:r>
      <w:r>
        <w:rPr>
          <w:rFonts w:ascii="宋体" w:hAnsi="宋体" w:cs="宋体" w:eastAsia="宋体" w:hint="default"/>
          <w:b/>
          <w:bCs/>
          <w:spacing w:val="-7"/>
          <w:sz w:val="21"/>
          <w:szCs w:val="21"/>
        </w:rPr>
        <w:t> </w:t>
      </w:r>
      <w:r>
        <w:rPr>
          <w:rFonts w:ascii="宋体" w:hAnsi="宋体" w:cs="宋体" w:eastAsia="宋体" w:hint="default"/>
          <w:b/>
          <w:bCs/>
          <w:sz w:val="21"/>
          <w:szCs w:val="21"/>
        </w:rPr>
        <w:t>新能源业务。</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408" w:lineRule="auto" w:before="0"/>
        <w:ind w:left="112" w:right="210" w:firstLine="564"/>
        <w:jc w:val="both"/>
        <w:rPr>
          <w:rFonts w:ascii="宋体" w:hAnsi="宋体" w:cs="宋体" w:eastAsia="宋体" w:hint="default"/>
          <w:sz w:val="21"/>
          <w:szCs w:val="21"/>
        </w:rPr>
      </w:pPr>
      <w:r>
        <w:rPr>
          <w:rFonts w:ascii="宋体" w:hAnsi="宋体" w:cs="宋体" w:eastAsia="宋体" w:hint="default"/>
          <w:sz w:val="21"/>
          <w:szCs w:val="21"/>
        </w:rPr>
        <w:t>打造“国内充电第一品牌”的市场地位，产品上加大研发，注重人才引进，加强国际合作，打造具</w:t>
      </w:r>
      <w:r>
        <w:rPr>
          <w:rFonts w:ascii="宋体" w:hAnsi="宋体" w:cs="宋体" w:eastAsia="宋体" w:hint="default"/>
          <w:w w:val="99"/>
          <w:sz w:val="21"/>
          <w:szCs w:val="21"/>
        </w:rPr>
        <w:t> </w:t>
      </w:r>
      <w:r>
        <w:rPr>
          <w:rFonts w:ascii="宋体" w:hAnsi="宋体" w:cs="宋体" w:eastAsia="宋体" w:hint="default"/>
          <w:w w:val="95"/>
          <w:sz w:val="21"/>
          <w:szCs w:val="21"/>
        </w:rPr>
        <w:t>有充分竞争力的智能充电设备终端。整合社会各类资源，合力打造爱充网络平台，通过商业模式创新业务</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渠道拓宽市场，为井喷发展的新能源汽车用户提供便捷、高效的各类增值服务。分布式光伏云平台，加快</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完善平台建设，为电站投资商、电力使用单位、电力公司、政府提供更好的云服务，并积极在全国不同区</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域试点。</w:t>
      </w:r>
    </w:p>
    <w:p>
      <w:pPr>
        <w:spacing w:line="240" w:lineRule="auto" w:before="12"/>
        <w:rPr>
          <w:rFonts w:ascii="宋体" w:hAnsi="宋体" w:cs="宋体" w:eastAsia="宋体" w:hint="default"/>
          <w:sz w:val="14"/>
          <w:szCs w:val="14"/>
        </w:rPr>
      </w:pPr>
    </w:p>
    <w:p>
      <w:pPr>
        <w:spacing w:line="396" w:lineRule="auto" w:before="0"/>
        <w:ind w:left="112" w:right="105" w:firstLine="564"/>
        <w:jc w:val="left"/>
        <w:rPr>
          <w:rFonts w:ascii="宋体" w:hAnsi="宋体" w:cs="宋体" w:eastAsia="宋体" w:hint="default"/>
          <w:sz w:val="22"/>
          <w:szCs w:val="22"/>
        </w:rPr>
      </w:pPr>
      <w:r>
        <w:rPr>
          <w:rFonts w:ascii="宋体" w:hAnsi="宋体" w:cs="宋体" w:eastAsia="宋体" w:hint="default"/>
          <w:b/>
          <w:bCs/>
          <w:sz w:val="21"/>
          <w:szCs w:val="21"/>
        </w:rPr>
        <w:t>4、积极推动资本运作，撬动成长新引擎。</w:t>
      </w:r>
      <w:r>
        <w:rPr>
          <w:rFonts w:ascii="宋体" w:hAnsi="宋体" w:cs="宋体" w:eastAsia="宋体" w:hint="default"/>
          <w:sz w:val="22"/>
          <w:szCs w:val="22"/>
        </w:rPr>
        <w:t>在兼并收购方面，公司董事会及管理层将以</w:t>
      </w:r>
      <w:r>
        <w:rPr>
          <w:rFonts w:ascii="宋体" w:hAnsi="宋体" w:cs="宋体" w:eastAsia="宋体" w:hint="default"/>
          <w:sz w:val="21"/>
          <w:szCs w:val="21"/>
        </w:rPr>
        <w:t>公司发展战</w:t>
      </w:r>
      <w:r>
        <w:rPr>
          <w:rFonts w:ascii="宋体" w:hAnsi="宋体" w:cs="宋体" w:eastAsia="宋体" w:hint="default"/>
          <w:w w:val="99"/>
          <w:sz w:val="21"/>
          <w:szCs w:val="21"/>
        </w:rPr>
        <w:t> </w:t>
      </w:r>
      <w:r>
        <w:rPr>
          <w:rFonts w:ascii="宋体" w:hAnsi="宋体" w:cs="宋体" w:eastAsia="宋体" w:hint="default"/>
          <w:sz w:val="21"/>
          <w:szCs w:val="21"/>
        </w:rPr>
        <w:t>略为指导</w:t>
      </w:r>
      <w:r>
        <w:rPr>
          <w:rFonts w:ascii="宋体" w:hAnsi="宋体" w:cs="宋体" w:eastAsia="宋体" w:hint="default"/>
          <w:sz w:val="22"/>
          <w:szCs w:val="22"/>
        </w:rPr>
        <w:t>，</w:t>
      </w:r>
      <w:r>
        <w:rPr>
          <w:rFonts w:ascii="宋体" w:hAnsi="宋体" w:cs="宋体" w:eastAsia="宋体" w:hint="default"/>
          <w:sz w:val="21"/>
          <w:szCs w:val="21"/>
        </w:rPr>
        <w:t>围绕主营业务（含电缆、光缆、高分子材料等相关业务）的多元化，关注核电、机车电缆、电</w:t>
      </w:r>
      <w:r>
        <w:rPr>
          <w:rFonts w:ascii="宋体" w:hAnsi="宋体" w:cs="宋体" w:eastAsia="宋体" w:hint="default"/>
          <w:w w:val="99"/>
          <w:sz w:val="21"/>
          <w:szCs w:val="21"/>
        </w:rPr>
        <w:t> </w:t>
      </w:r>
      <w:r>
        <w:rPr>
          <w:rFonts w:ascii="宋体" w:hAnsi="宋体" w:cs="宋体" w:eastAsia="宋体" w:hint="default"/>
          <w:spacing w:val="-3"/>
          <w:sz w:val="21"/>
          <w:szCs w:val="21"/>
        </w:rPr>
        <w:t>梯电缆、船用电缆等细分市场的龙头企业、新材料企业和在环保节能、新能源等新兴产业内的成长型企业，</w:t>
      </w:r>
      <w:r>
        <w:rPr>
          <w:rFonts w:ascii="宋体" w:hAnsi="宋体" w:cs="宋体" w:eastAsia="宋体" w:hint="default"/>
          <w:w w:val="99"/>
          <w:sz w:val="21"/>
          <w:szCs w:val="21"/>
        </w:rPr>
        <w:t> </w:t>
      </w:r>
      <w:r>
        <w:rPr>
          <w:rFonts w:ascii="宋体" w:hAnsi="宋体" w:cs="宋体" w:eastAsia="宋体" w:hint="default"/>
          <w:sz w:val="22"/>
          <w:szCs w:val="22"/>
        </w:rPr>
        <w:t>推进并购进程，不断丰富、完善公司产品线，以外延式发展促进公司实现跨跃式发展。</w:t>
      </w:r>
    </w:p>
    <w:p>
      <w:pPr>
        <w:spacing w:after="0" w:line="396" w:lineRule="auto"/>
        <w:jc w:val="left"/>
        <w:rPr>
          <w:rFonts w:ascii="宋体" w:hAnsi="宋体" w:cs="宋体" w:eastAsia="宋体" w:hint="default"/>
          <w:sz w:val="22"/>
          <w:szCs w:val="22"/>
        </w:rPr>
        <w:sectPr>
          <w:pgSz w:w="11910" w:h="16840"/>
          <w:pgMar w:header="911" w:footer="1012" w:top="1580" w:bottom="1200" w:left="1020" w:right="920"/>
        </w:sectPr>
      </w:pPr>
    </w:p>
    <w:p>
      <w:pPr>
        <w:spacing w:line="240" w:lineRule="auto" w:before="5"/>
        <w:rPr>
          <w:rFonts w:ascii="宋体" w:hAnsi="宋体" w:cs="宋体" w:eastAsia="宋体" w:hint="default"/>
          <w:sz w:val="20"/>
          <w:szCs w:val="20"/>
        </w:rPr>
      </w:pPr>
    </w:p>
    <w:p>
      <w:pPr>
        <w:pStyle w:val="Heading3"/>
        <w:spacing w:line="240" w:lineRule="auto"/>
        <w:ind w:left="112" w:right="233"/>
        <w:jc w:val="left"/>
        <w:rPr>
          <w:b w:val="0"/>
          <w:bCs w:val="0"/>
        </w:rPr>
      </w:pPr>
      <w:r>
        <w:rPr/>
        <w:t>（三）经营计划</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211" w:firstLine="564"/>
        <w:jc w:val="both"/>
        <w:rPr>
          <w:rFonts w:ascii="宋体" w:hAnsi="宋体" w:cs="宋体" w:eastAsia="宋体" w:hint="default"/>
          <w:sz w:val="21"/>
          <w:szCs w:val="21"/>
        </w:rPr>
      </w:pPr>
      <w:r>
        <w:rPr>
          <w:rFonts w:ascii="宋体" w:hAnsi="宋体" w:cs="宋体" w:eastAsia="宋体" w:hint="default"/>
          <w:sz w:val="21"/>
          <w:szCs w:val="21"/>
        </w:rPr>
        <w:t>2015年，根据公司三年战略目标，结合当前市场形势和公司经营实际，确定年度营业收入目标为68</w:t>
      </w:r>
      <w:r>
        <w:rPr>
          <w:rFonts w:ascii="宋体" w:hAnsi="宋体" w:cs="宋体" w:eastAsia="宋体" w:hint="default"/>
          <w:w w:val="99"/>
          <w:sz w:val="21"/>
          <w:szCs w:val="21"/>
        </w:rPr>
        <w:t> </w:t>
      </w:r>
      <w:r>
        <w:rPr>
          <w:rFonts w:ascii="宋体" w:hAnsi="宋体" w:cs="宋体" w:eastAsia="宋体" w:hint="default"/>
          <w:sz w:val="21"/>
          <w:szCs w:val="21"/>
        </w:rPr>
        <w:t>亿元，并实现收益增长。主要措施如下：</w:t>
      </w:r>
    </w:p>
    <w:p>
      <w:pPr>
        <w:spacing w:line="240" w:lineRule="auto" w:before="6"/>
        <w:rPr>
          <w:rFonts w:ascii="宋体" w:hAnsi="宋体" w:cs="宋体" w:eastAsia="宋体" w:hint="default"/>
          <w:sz w:val="15"/>
          <w:szCs w:val="15"/>
        </w:rPr>
      </w:pPr>
    </w:p>
    <w:p>
      <w:pPr>
        <w:spacing w:line="408" w:lineRule="auto" w:before="0"/>
        <w:ind w:left="112" w:right="105" w:firstLine="564"/>
        <w:jc w:val="left"/>
        <w:rPr>
          <w:rFonts w:ascii="宋体" w:hAnsi="宋体" w:cs="宋体" w:eastAsia="宋体" w:hint="default"/>
          <w:sz w:val="21"/>
          <w:szCs w:val="21"/>
        </w:rPr>
      </w:pPr>
      <w:r>
        <w:rPr>
          <w:rFonts w:ascii="宋体" w:hAnsi="宋体" w:cs="宋体" w:eastAsia="宋体" w:hint="default"/>
          <w:spacing w:val="-4"/>
          <w:sz w:val="21"/>
          <w:szCs w:val="21"/>
        </w:rPr>
        <w:t>1、电线电缆主业以市场为龙头，围绕公司确定的重点市场，增加市场布局密度，持续优化客户结构；</w:t>
      </w:r>
      <w:r>
        <w:rPr>
          <w:rFonts w:ascii="宋体" w:hAnsi="宋体" w:cs="宋体" w:eastAsia="宋体" w:hint="default"/>
          <w:w w:val="99"/>
          <w:sz w:val="21"/>
          <w:szCs w:val="21"/>
        </w:rPr>
        <w:t> </w:t>
      </w:r>
      <w:r>
        <w:rPr>
          <w:rFonts w:ascii="宋体" w:hAnsi="宋体" w:cs="宋体" w:eastAsia="宋体" w:hint="default"/>
          <w:sz w:val="21"/>
          <w:szCs w:val="21"/>
        </w:rPr>
        <w:t>同时，严格控制物料损耗，持续优化工艺流程，降低生产成本，在产品毛利率保持在合理水平的基础上增</w:t>
      </w:r>
      <w:r>
        <w:rPr>
          <w:rFonts w:ascii="宋体" w:hAnsi="宋体" w:cs="宋体" w:eastAsia="宋体" w:hint="default"/>
          <w:w w:val="99"/>
          <w:sz w:val="21"/>
          <w:szCs w:val="21"/>
        </w:rPr>
        <w:t> </w:t>
      </w:r>
      <w:r>
        <w:rPr>
          <w:rFonts w:ascii="宋体" w:hAnsi="宋体" w:cs="宋体" w:eastAsia="宋体" w:hint="default"/>
          <w:sz w:val="21"/>
          <w:szCs w:val="21"/>
        </w:rPr>
        <w:t>加产品市场竞争力。</w:t>
      </w:r>
    </w:p>
    <w:p>
      <w:pPr>
        <w:spacing w:line="240" w:lineRule="auto" w:before="6"/>
        <w:rPr>
          <w:rFonts w:ascii="宋体" w:hAnsi="宋体" w:cs="宋体" w:eastAsia="宋体" w:hint="default"/>
          <w:sz w:val="15"/>
          <w:szCs w:val="15"/>
        </w:rPr>
      </w:pPr>
    </w:p>
    <w:p>
      <w:pPr>
        <w:spacing w:line="408" w:lineRule="auto" w:before="0"/>
        <w:ind w:left="112" w:right="210" w:firstLine="564"/>
        <w:jc w:val="both"/>
        <w:rPr>
          <w:rFonts w:ascii="宋体" w:hAnsi="宋体" w:cs="宋体" w:eastAsia="宋体" w:hint="default"/>
          <w:sz w:val="21"/>
          <w:szCs w:val="21"/>
        </w:rPr>
      </w:pPr>
      <w:r>
        <w:rPr>
          <w:rFonts w:ascii="宋体" w:hAnsi="宋体" w:cs="宋体" w:eastAsia="宋体" w:hint="default"/>
          <w:spacing w:val="-1"/>
          <w:w w:val="95"/>
          <w:sz w:val="21"/>
          <w:szCs w:val="21"/>
        </w:rPr>
        <w:t>2、高分子材料版块将以实施工业4.0及ERP等为管理手段，通过区域布局和全员营销提升销量，实施</w:t>
      </w:r>
      <w:r>
        <w:rPr>
          <w:rFonts w:ascii="宋体" w:hAnsi="宋体" w:cs="宋体" w:eastAsia="宋体" w:hint="default"/>
          <w:w w:val="99"/>
          <w:sz w:val="21"/>
          <w:szCs w:val="21"/>
        </w:rPr>
        <w:t> </w:t>
      </w:r>
      <w:r>
        <w:rPr>
          <w:rFonts w:ascii="宋体" w:hAnsi="宋体" w:cs="宋体" w:eastAsia="宋体" w:hint="default"/>
          <w:w w:val="95"/>
          <w:sz w:val="21"/>
          <w:szCs w:val="21"/>
        </w:rPr>
        <w:t>客户定制化服务打造全系列化产品，做深做透优质客户，持续巩固力缆料行业龙头地位；同时，加大新产</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品研发和销售力度，打造低烟无卤、特种PVC、弹性体三大系列产品。</w:t>
      </w:r>
    </w:p>
    <w:p>
      <w:pPr>
        <w:spacing w:line="240" w:lineRule="auto" w:before="6"/>
        <w:rPr>
          <w:rFonts w:ascii="宋体" w:hAnsi="宋体" w:cs="宋体" w:eastAsia="宋体" w:hint="default"/>
          <w:sz w:val="15"/>
          <w:szCs w:val="15"/>
        </w:rPr>
      </w:pPr>
    </w:p>
    <w:p>
      <w:pPr>
        <w:spacing w:line="408" w:lineRule="auto" w:before="0"/>
        <w:ind w:left="112" w:right="207" w:firstLine="564"/>
        <w:jc w:val="both"/>
        <w:rPr>
          <w:rFonts w:ascii="宋体" w:hAnsi="宋体" w:cs="宋体" w:eastAsia="宋体" w:hint="default"/>
          <w:sz w:val="21"/>
          <w:szCs w:val="21"/>
        </w:rPr>
      </w:pPr>
      <w:r>
        <w:rPr>
          <w:rFonts w:ascii="宋体" w:hAnsi="宋体" w:cs="宋体" w:eastAsia="宋体" w:hint="default"/>
          <w:spacing w:val="-1"/>
          <w:w w:val="95"/>
          <w:sz w:val="21"/>
          <w:szCs w:val="21"/>
        </w:rPr>
        <w:t>3、新能源版块积极抓住市场机遇，布局充电桩网点，打造南北智能充电网络试点城市，结合“爱充</w:t>
      </w:r>
      <w:r>
        <w:rPr>
          <w:rFonts w:ascii="宋体" w:hAnsi="宋体" w:cs="宋体" w:eastAsia="宋体" w:hint="default"/>
          <w:w w:val="99"/>
          <w:sz w:val="21"/>
          <w:szCs w:val="21"/>
        </w:rPr>
        <w:t> </w:t>
      </w:r>
      <w:r>
        <w:rPr>
          <w:rFonts w:ascii="宋体" w:hAnsi="宋体" w:cs="宋体" w:eastAsia="宋体" w:hint="default"/>
          <w:w w:val="95"/>
          <w:sz w:val="21"/>
          <w:szCs w:val="21"/>
        </w:rPr>
        <w:t>网”APP和WEB的上线，整合社会各类资源，打造充电网络平台，充分挖掘、分析智能终端和用户带来的行</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业大数据，不断扩大公司知名度和影响力，经营业绩实现快速增长。</w:t>
      </w:r>
    </w:p>
    <w:p>
      <w:pPr>
        <w:spacing w:line="240" w:lineRule="auto" w:before="6"/>
        <w:rPr>
          <w:rFonts w:ascii="宋体" w:hAnsi="宋体" w:cs="宋体" w:eastAsia="宋体" w:hint="default"/>
          <w:sz w:val="15"/>
          <w:szCs w:val="15"/>
        </w:rPr>
      </w:pPr>
    </w:p>
    <w:p>
      <w:pPr>
        <w:spacing w:line="408" w:lineRule="auto" w:before="0"/>
        <w:ind w:left="112" w:right="210" w:firstLine="564"/>
        <w:jc w:val="both"/>
        <w:rPr>
          <w:rFonts w:ascii="宋体" w:hAnsi="宋体" w:cs="宋体" w:eastAsia="宋体" w:hint="default"/>
          <w:sz w:val="21"/>
          <w:szCs w:val="21"/>
        </w:rPr>
      </w:pPr>
      <w:r>
        <w:rPr>
          <w:rFonts w:ascii="宋体" w:hAnsi="宋体" w:cs="宋体" w:eastAsia="宋体" w:hint="default"/>
          <w:spacing w:val="-1"/>
          <w:w w:val="95"/>
          <w:sz w:val="21"/>
          <w:szCs w:val="21"/>
        </w:rPr>
        <w:t>4、各业务版块将依托上市公司平台资源，以资本为纽带，通过投资与并购等方式，实现产品与市场</w:t>
      </w:r>
      <w:r>
        <w:rPr>
          <w:rFonts w:ascii="宋体" w:hAnsi="宋体" w:cs="宋体" w:eastAsia="宋体" w:hint="default"/>
          <w:w w:val="99"/>
          <w:sz w:val="21"/>
          <w:szCs w:val="21"/>
        </w:rPr>
        <w:t> </w:t>
      </w:r>
      <w:r>
        <w:rPr>
          <w:rFonts w:ascii="宋体" w:hAnsi="宋体" w:cs="宋体" w:eastAsia="宋体" w:hint="default"/>
          <w:sz w:val="21"/>
          <w:szCs w:val="21"/>
        </w:rPr>
        <w:t>的扩张。</w:t>
      </w:r>
    </w:p>
    <w:p>
      <w:pPr>
        <w:spacing w:line="240" w:lineRule="auto" w:before="6"/>
        <w:rPr>
          <w:rFonts w:ascii="宋体" w:hAnsi="宋体" w:cs="宋体" w:eastAsia="宋体" w:hint="default"/>
          <w:sz w:val="15"/>
          <w:szCs w:val="15"/>
        </w:rPr>
      </w:pPr>
    </w:p>
    <w:p>
      <w:pPr>
        <w:spacing w:line="408" w:lineRule="auto" w:before="0"/>
        <w:ind w:left="112" w:right="210" w:firstLine="564"/>
        <w:jc w:val="both"/>
        <w:rPr>
          <w:rFonts w:ascii="宋体" w:hAnsi="宋体" w:cs="宋体" w:eastAsia="宋体" w:hint="default"/>
          <w:sz w:val="21"/>
          <w:szCs w:val="21"/>
        </w:rPr>
      </w:pPr>
      <w:r>
        <w:rPr>
          <w:rFonts w:ascii="宋体" w:hAnsi="宋体" w:cs="宋体" w:eastAsia="宋体" w:hint="default"/>
          <w:spacing w:val="-1"/>
          <w:w w:val="95"/>
          <w:sz w:val="21"/>
          <w:szCs w:val="21"/>
        </w:rPr>
        <w:t>5、积极采用短期融资券等直接融资方式，扩大直接融资比例，进一步优化公司负债结构，不断降低</w:t>
      </w:r>
      <w:r>
        <w:rPr>
          <w:rFonts w:ascii="宋体" w:hAnsi="宋体" w:cs="宋体" w:eastAsia="宋体" w:hint="default"/>
          <w:w w:val="99"/>
          <w:sz w:val="21"/>
          <w:szCs w:val="21"/>
        </w:rPr>
        <w:t> </w:t>
      </w:r>
      <w:r>
        <w:rPr>
          <w:rFonts w:ascii="宋体" w:hAnsi="宋体" w:cs="宋体" w:eastAsia="宋体" w:hint="default"/>
          <w:sz w:val="21"/>
          <w:szCs w:val="21"/>
        </w:rPr>
        <w:t>资金成本。</w:t>
      </w:r>
    </w:p>
    <w:p>
      <w:pPr>
        <w:spacing w:line="240" w:lineRule="auto" w:before="8"/>
        <w:rPr>
          <w:rFonts w:ascii="宋体" w:hAnsi="宋体" w:cs="宋体" w:eastAsia="宋体" w:hint="default"/>
          <w:sz w:val="18"/>
          <w:szCs w:val="18"/>
        </w:rPr>
      </w:pPr>
    </w:p>
    <w:p>
      <w:pPr>
        <w:pStyle w:val="Heading3"/>
        <w:spacing w:line="240" w:lineRule="auto" w:before="0"/>
        <w:ind w:left="232" w:right="233"/>
        <w:jc w:val="left"/>
        <w:rPr>
          <w:b w:val="0"/>
          <w:bCs w:val="0"/>
        </w:rPr>
      </w:pPr>
      <w:r>
        <w:rPr/>
        <w:t>（四）因维持当前业务并完成在建投资项目公司所需的资金需求</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210" w:firstLine="480"/>
        <w:jc w:val="both"/>
        <w:rPr>
          <w:rFonts w:ascii="宋体" w:hAnsi="宋体" w:cs="宋体" w:eastAsia="宋体" w:hint="default"/>
          <w:sz w:val="21"/>
          <w:szCs w:val="21"/>
        </w:rPr>
      </w:pPr>
      <w:r>
        <w:rPr>
          <w:rFonts w:ascii="宋体" w:hAnsi="宋体" w:cs="宋体" w:eastAsia="宋体" w:hint="default"/>
          <w:spacing w:val="-2"/>
          <w:sz w:val="21"/>
          <w:szCs w:val="21"/>
        </w:rPr>
        <w:t>结合公司年度经营计划，不包括尚未发生的对外投资、收购资产、收购股权的资金需求，2015年为维</w:t>
      </w:r>
      <w:r>
        <w:rPr>
          <w:rFonts w:ascii="宋体" w:hAnsi="宋体" w:cs="宋体" w:eastAsia="宋体" w:hint="default"/>
          <w:w w:val="99"/>
          <w:sz w:val="21"/>
          <w:szCs w:val="21"/>
        </w:rPr>
        <w:t> </w:t>
      </w:r>
      <w:r>
        <w:rPr>
          <w:rFonts w:ascii="宋体" w:hAnsi="宋体" w:cs="宋体" w:eastAsia="宋体" w:hint="default"/>
          <w:w w:val="95"/>
          <w:sz w:val="21"/>
          <w:szCs w:val="21"/>
        </w:rPr>
        <w:t>持当前业务并完成在建投资项目预计新增资金需求为8亿元，其中：经营性资金需求6亿元，资本性资金需</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pacing w:val="2"/>
          <w:w w:val="95"/>
          <w:sz w:val="21"/>
          <w:szCs w:val="21"/>
        </w:rPr>
        <w:t>求2亿元。为满足经营和资本支出的需要，公司将采取多种融资方式以取得低成本的外部资金。具体情况  </w:t>
      </w:r>
      <w:r>
        <w:rPr>
          <w:rFonts w:ascii="宋体" w:hAnsi="宋体" w:cs="宋体" w:eastAsia="宋体" w:hint="default"/>
          <w:spacing w:val="49"/>
          <w:w w:val="95"/>
          <w:sz w:val="21"/>
          <w:szCs w:val="21"/>
        </w:rPr>
        <w:t> </w:t>
      </w:r>
      <w:r>
        <w:rPr>
          <w:rFonts w:ascii="宋体" w:hAnsi="宋体" w:cs="宋体" w:eastAsia="宋体" w:hint="default"/>
          <w:spacing w:val="49"/>
          <w:w w:val="95"/>
          <w:sz w:val="21"/>
          <w:szCs w:val="21"/>
        </w:rPr>
      </w:r>
      <w:r>
        <w:rPr>
          <w:rFonts w:ascii="宋体" w:hAnsi="宋体" w:cs="宋体" w:eastAsia="宋体" w:hint="default"/>
          <w:sz w:val="21"/>
          <w:szCs w:val="21"/>
        </w:rPr>
        <w:t>如下：</w:t>
      </w:r>
    </w:p>
    <w:p>
      <w:pPr>
        <w:spacing w:line="408" w:lineRule="auto" w:before="46"/>
        <w:ind w:left="112" w:right="209" w:firstLine="480"/>
        <w:jc w:val="both"/>
        <w:rPr>
          <w:rFonts w:ascii="宋体" w:hAnsi="宋体" w:cs="宋体" w:eastAsia="宋体" w:hint="default"/>
          <w:sz w:val="21"/>
          <w:szCs w:val="21"/>
        </w:rPr>
      </w:pPr>
      <w:r>
        <w:rPr>
          <w:rFonts w:ascii="宋体" w:hAnsi="宋体" w:cs="宋体" w:eastAsia="宋体" w:hint="default"/>
          <w:sz w:val="21"/>
          <w:szCs w:val="21"/>
        </w:rPr>
        <w:t>1、资金来源：截止2014年12月31日，公司合并报表资产负债率为41.68%，负债水平较低。截至本报</w:t>
      </w:r>
      <w:r>
        <w:rPr>
          <w:rFonts w:ascii="宋体" w:hAnsi="宋体" w:cs="宋体" w:eastAsia="宋体" w:hint="default"/>
          <w:w w:val="99"/>
          <w:sz w:val="21"/>
          <w:szCs w:val="21"/>
        </w:rPr>
        <w:t> </w:t>
      </w:r>
      <w:r>
        <w:rPr>
          <w:rFonts w:ascii="宋体" w:hAnsi="宋体" w:cs="宋体" w:eastAsia="宋体" w:hint="default"/>
          <w:w w:val="95"/>
          <w:sz w:val="21"/>
          <w:szCs w:val="21"/>
        </w:rPr>
        <w:t>告期末，公司拥有银行综合授信额度23.73亿元，其中未使用授信额度为13.18亿元。鉴于上述情况，2015</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年度公司所需资金来源主要是银行债务融资、银行间交易市场和债券融资。</w:t>
      </w:r>
    </w:p>
    <w:p>
      <w:pPr>
        <w:spacing w:line="408" w:lineRule="auto" w:before="46"/>
        <w:ind w:left="112" w:right="212" w:firstLine="480"/>
        <w:jc w:val="both"/>
        <w:rPr>
          <w:rFonts w:ascii="宋体" w:hAnsi="宋体" w:cs="宋体" w:eastAsia="宋体" w:hint="default"/>
          <w:sz w:val="21"/>
          <w:szCs w:val="21"/>
        </w:rPr>
      </w:pPr>
      <w:r>
        <w:rPr>
          <w:rFonts w:ascii="宋体" w:hAnsi="宋体" w:cs="宋体" w:eastAsia="宋体" w:hint="default"/>
          <w:sz w:val="21"/>
          <w:szCs w:val="21"/>
        </w:rPr>
        <w:t>2、资金成本：结合当前融资环境和本公司经营实际，预计公司2015年度银行综合融资成本在一年期</w:t>
      </w:r>
      <w:r>
        <w:rPr>
          <w:rFonts w:ascii="宋体" w:hAnsi="宋体" w:cs="宋体" w:eastAsia="宋体" w:hint="default"/>
          <w:w w:val="99"/>
          <w:sz w:val="21"/>
          <w:szCs w:val="21"/>
        </w:rPr>
        <w:t> </w:t>
      </w:r>
      <w:r>
        <w:rPr>
          <w:rFonts w:ascii="宋体" w:hAnsi="宋体" w:cs="宋体" w:eastAsia="宋体" w:hint="default"/>
          <w:w w:val="95"/>
          <w:sz w:val="21"/>
          <w:szCs w:val="21"/>
        </w:rPr>
        <w:t>银行基准贷款利率左右。资金成本受国家货币政策、本单位资信状况、银行关系以及融资方式等多种因素</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pgSz w:w="11910" w:h="16840"/>
          <w:pgMar w:header="911" w:footer="1012" w:top="1580" w:bottom="1200" w:left="1020" w:right="920"/>
        </w:sectPr>
      </w:pPr>
    </w:p>
    <w:p>
      <w:pPr>
        <w:spacing w:line="240" w:lineRule="auto" w:before="5"/>
        <w:rPr>
          <w:rFonts w:ascii="宋体" w:hAnsi="宋体" w:cs="宋体" w:eastAsia="宋体" w:hint="default"/>
          <w:sz w:val="27"/>
          <w:szCs w:val="27"/>
        </w:rPr>
      </w:pPr>
    </w:p>
    <w:p>
      <w:pPr>
        <w:spacing w:line="408" w:lineRule="auto" w:before="34"/>
        <w:ind w:left="592" w:right="182" w:hanging="480"/>
        <w:jc w:val="left"/>
        <w:rPr>
          <w:rFonts w:ascii="宋体" w:hAnsi="宋体" w:cs="宋体" w:eastAsia="宋体" w:hint="default"/>
          <w:sz w:val="21"/>
          <w:szCs w:val="21"/>
        </w:rPr>
      </w:pPr>
      <w:r>
        <w:rPr>
          <w:rFonts w:ascii="宋体" w:hAnsi="宋体" w:cs="宋体" w:eastAsia="宋体" w:hint="default"/>
          <w:sz w:val="21"/>
          <w:szCs w:val="21"/>
        </w:rPr>
        <w:t>的影响，存在较大不确定性。敬请投资者关注风险。</w:t>
      </w:r>
      <w:r>
        <w:rPr>
          <w:rFonts w:ascii="宋体" w:hAnsi="宋体" w:cs="宋体" w:eastAsia="宋体" w:hint="default"/>
          <w:w w:val="99"/>
          <w:sz w:val="21"/>
          <w:szCs w:val="21"/>
        </w:rPr>
        <w:t> </w:t>
      </w:r>
      <w:r>
        <w:rPr>
          <w:rFonts w:ascii="宋体" w:hAnsi="宋体" w:cs="宋体" w:eastAsia="宋体" w:hint="default"/>
          <w:sz w:val="21"/>
          <w:szCs w:val="21"/>
        </w:rPr>
        <w:t>3、资金使用：2015年度预算新增资金需求中经营性资金需求系公司销售规模增加所需的经营性资金</w:t>
      </w:r>
    </w:p>
    <w:p>
      <w:pPr>
        <w:spacing w:before="46"/>
        <w:ind w:left="112" w:right="0" w:firstLine="0"/>
        <w:jc w:val="both"/>
        <w:rPr>
          <w:rFonts w:ascii="宋体" w:hAnsi="宋体" w:cs="宋体" w:eastAsia="宋体" w:hint="default"/>
          <w:sz w:val="21"/>
          <w:szCs w:val="21"/>
        </w:rPr>
      </w:pPr>
      <w:r>
        <w:rPr>
          <w:rFonts w:ascii="宋体" w:hAnsi="宋体" w:cs="宋体" w:eastAsia="宋体" w:hint="default"/>
          <w:sz w:val="21"/>
          <w:szCs w:val="21"/>
        </w:rPr>
        <w:t>占用，包括但不限应收账款、存货等占用。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3"/>
        <w:spacing w:line="240" w:lineRule="auto" w:before="0"/>
        <w:ind w:left="112" w:right="0"/>
        <w:jc w:val="both"/>
        <w:rPr>
          <w:b w:val="0"/>
          <w:bCs w:val="0"/>
        </w:rPr>
      </w:pPr>
      <w:r>
        <w:rPr/>
        <w:t>（四）风险因素</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30"/>
          <w:szCs w:val="30"/>
        </w:rPr>
      </w:pPr>
    </w:p>
    <w:p>
      <w:pPr>
        <w:spacing w:line="408" w:lineRule="auto" w:before="0"/>
        <w:ind w:left="592" w:right="182" w:firstLine="0"/>
        <w:jc w:val="left"/>
        <w:rPr>
          <w:rFonts w:ascii="宋体" w:hAnsi="宋体" w:cs="宋体" w:eastAsia="宋体" w:hint="default"/>
          <w:sz w:val="21"/>
          <w:szCs w:val="21"/>
        </w:rPr>
      </w:pPr>
      <w:r>
        <w:rPr>
          <w:rFonts w:ascii="宋体" w:hAnsi="宋体" w:cs="宋体" w:eastAsia="宋体" w:hint="default"/>
          <w:b/>
          <w:bCs/>
          <w:sz w:val="21"/>
          <w:szCs w:val="21"/>
        </w:rPr>
        <w:t>1、行业政策性风险</w:t>
      </w:r>
      <w:r>
        <w:rPr>
          <w:rFonts w:ascii="宋体" w:hAnsi="宋体" w:cs="宋体" w:eastAsia="宋体" w:hint="default"/>
          <w:b/>
          <w:bCs/>
          <w:w w:val="99"/>
          <w:sz w:val="21"/>
          <w:szCs w:val="21"/>
        </w:rPr>
        <w:t> </w:t>
      </w:r>
      <w:r>
        <w:rPr>
          <w:rFonts w:ascii="宋体" w:hAnsi="宋体" w:cs="宋体" w:eastAsia="宋体" w:hint="default"/>
          <w:spacing w:val="-2"/>
          <w:sz w:val="21"/>
          <w:szCs w:val="21"/>
        </w:rPr>
        <w:t>公司主要涉及电线电缆行业、新材料行业、电动汽车充电桩行业及光伏行业。各行业的发展受到国家</w:t>
      </w:r>
    </w:p>
    <w:p>
      <w:pPr>
        <w:spacing w:line="408" w:lineRule="auto" w:before="46"/>
        <w:ind w:left="112" w:right="187" w:firstLine="0"/>
        <w:jc w:val="both"/>
        <w:rPr>
          <w:rFonts w:ascii="宋体" w:hAnsi="宋体" w:cs="宋体" w:eastAsia="宋体" w:hint="default"/>
          <w:sz w:val="21"/>
          <w:szCs w:val="21"/>
        </w:rPr>
      </w:pPr>
      <w:r>
        <w:rPr>
          <w:rFonts w:ascii="宋体" w:hAnsi="宋体" w:cs="宋体" w:eastAsia="宋体" w:hint="default"/>
          <w:w w:val="95"/>
          <w:sz w:val="21"/>
          <w:szCs w:val="21"/>
        </w:rPr>
        <w:t>宏观政策的较大影响。“十二五”期间，我国国民经济保持了平稳快速的增长速度。在“十二五”最后一</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年，国民经济的发展依旧将带动行业需求的刚性增长。国务院、国家发改委等相关部门发布政策继续优化</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产业结构，强力推进节能减排工作，加快发展低碳经济，大力发展新能源、智能电网、电动汽车、能源互</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联网等战略性新兴产业。国家政策为公司发展带来机遇，同时也带来一定的政策变动的风险。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92" w:right="182" w:firstLine="0"/>
        <w:jc w:val="left"/>
        <w:rPr>
          <w:rFonts w:ascii="宋体" w:hAnsi="宋体" w:cs="宋体" w:eastAsia="宋体" w:hint="default"/>
          <w:sz w:val="21"/>
          <w:szCs w:val="21"/>
        </w:rPr>
      </w:pPr>
      <w:r>
        <w:rPr>
          <w:rFonts w:ascii="宋体" w:hAnsi="宋体" w:cs="宋体" w:eastAsia="宋体" w:hint="default"/>
          <w:b/>
          <w:bCs/>
          <w:sz w:val="21"/>
          <w:szCs w:val="21"/>
        </w:rPr>
        <w:t>2、原材料价格大幅波动带来的经营风险</w:t>
      </w:r>
      <w:r>
        <w:rPr>
          <w:rFonts w:ascii="宋体" w:hAnsi="宋体" w:cs="宋体" w:eastAsia="宋体" w:hint="default"/>
          <w:b/>
          <w:bCs/>
          <w:w w:val="99"/>
          <w:sz w:val="21"/>
          <w:szCs w:val="21"/>
        </w:rPr>
        <w:t> </w:t>
      </w:r>
      <w:r>
        <w:rPr>
          <w:rFonts w:ascii="宋体" w:hAnsi="宋体" w:cs="宋体" w:eastAsia="宋体" w:hint="default"/>
          <w:spacing w:val="-2"/>
          <w:sz w:val="21"/>
          <w:szCs w:val="21"/>
        </w:rPr>
        <w:t>电线电缆的最主要原材料为铜材，公司与客户签订的销售合同通常为闭口合同，即在签订合同时便锁</w:t>
      </w:r>
    </w:p>
    <w:p>
      <w:pPr>
        <w:spacing w:line="408" w:lineRule="auto" w:before="46"/>
        <w:ind w:left="112" w:right="190" w:firstLine="0"/>
        <w:jc w:val="both"/>
        <w:rPr>
          <w:rFonts w:ascii="宋体" w:hAnsi="宋体" w:cs="宋体" w:eastAsia="宋体" w:hint="default"/>
          <w:sz w:val="21"/>
          <w:szCs w:val="21"/>
        </w:rPr>
      </w:pPr>
      <w:r>
        <w:rPr>
          <w:rFonts w:ascii="宋体" w:hAnsi="宋体" w:cs="宋体" w:eastAsia="宋体" w:hint="default"/>
          <w:w w:val="95"/>
          <w:sz w:val="21"/>
          <w:szCs w:val="21"/>
        </w:rPr>
        <w:t>定销货价格，铜价格波动会直接影响到公司经营业绩。尽管公司通过定价机制（依据当前铜价，通过公司</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pacing w:val="2"/>
          <w:w w:val="95"/>
          <w:sz w:val="21"/>
          <w:szCs w:val="21"/>
        </w:rPr>
        <w:t>ERP系统快速调整对外报价）、锁铜（与铜材供应商签订远期合约）、套期保值、按订单生产等方式，有</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效地降低了铜价波动带来的经营风险；并且公司始终坚持“获取经营利润、远离铜材投机”的原则，但是</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铜材价格大幅波动仍将对本公司产生不利影响。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92" w:right="182" w:firstLine="0"/>
        <w:jc w:val="left"/>
        <w:rPr>
          <w:rFonts w:ascii="宋体" w:hAnsi="宋体" w:cs="宋体" w:eastAsia="宋体" w:hint="default"/>
          <w:sz w:val="21"/>
          <w:szCs w:val="21"/>
        </w:rPr>
      </w:pPr>
      <w:r>
        <w:rPr>
          <w:rFonts w:ascii="宋体" w:hAnsi="宋体" w:cs="宋体" w:eastAsia="宋体" w:hint="default"/>
          <w:b/>
          <w:bCs/>
          <w:sz w:val="21"/>
          <w:szCs w:val="21"/>
        </w:rPr>
        <w:t>3、应收账款余额较高带来的财务风险</w:t>
      </w:r>
      <w:r>
        <w:rPr>
          <w:rFonts w:ascii="宋体" w:hAnsi="宋体" w:cs="宋体" w:eastAsia="宋体" w:hint="default"/>
          <w:b/>
          <w:bCs/>
          <w:w w:val="99"/>
          <w:sz w:val="21"/>
          <w:szCs w:val="21"/>
        </w:rPr>
        <w:t> </w:t>
      </w:r>
      <w:r>
        <w:rPr>
          <w:rFonts w:ascii="宋体" w:hAnsi="宋体" w:cs="宋体" w:eastAsia="宋体" w:hint="default"/>
          <w:w w:val="95"/>
          <w:sz w:val="21"/>
          <w:szCs w:val="21"/>
        </w:rPr>
        <w:t>公司应收账款余额及占流动资产的比重较高。虽然客户的信用状况良好，公司历史产生的坏账较少，</w:t>
      </w:r>
      <w:r>
        <w:rPr>
          <w:rFonts w:ascii="宋体" w:hAnsi="宋体" w:cs="宋体" w:eastAsia="宋体" w:hint="default"/>
          <w:sz w:val="21"/>
          <w:szCs w:val="21"/>
        </w:rPr>
      </w:r>
    </w:p>
    <w:p>
      <w:pPr>
        <w:spacing w:line="408" w:lineRule="auto" w:before="46"/>
        <w:ind w:left="112" w:right="195" w:firstLine="0"/>
        <w:jc w:val="both"/>
        <w:rPr>
          <w:rFonts w:ascii="宋体" w:hAnsi="宋体" w:cs="宋体" w:eastAsia="宋体" w:hint="default"/>
          <w:sz w:val="21"/>
          <w:szCs w:val="21"/>
        </w:rPr>
      </w:pPr>
      <w:r>
        <w:rPr>
          <w:rFonts w:ascii="宋体" w:hAnsi="宋体" w:cs="宋体" w:eastAsia="宋体" w:hint="default"/>
          <w:spacing w:val="4"/>
          <w:sz w:val="21"/>
          <w:szCs w:val="21"/>
        </w:rPr>
        <w:t>但一旦客户的财务状况恶化或信用状况发生重大变化，将对公司的生产经营及未来偿债能力产生不利影</w:t>
      </w:r>
      <w:r>
        <w:rPr>
          <w:rFonts w:ascii="宋体" w:hAnsi="宋体" w:cs="宋体" w:eastAsia="宋体" w:hint="default"/>
          <w:w w:val="99"/>
          <w:sz w:val="21"/>
          <w:szCs w:val="21"/>
        </w:rPr>
        <w:t> </w:t>
      </w:r>
      <w:r>
        <w:rPr>
          <w:rFonts w:ascii="宋体" w:hAnsi="宋体" w:cs="宋体" w:eastAsia="宋体" w:hint="default"/>
          <w:sz w:val="21"/>
          <w:szCs w:val="21"/>
        </w:rPr>
        <w:t>响。公司将采取有效措施以加强应收账款回收、控制应收账款金额及其增长速度。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92" w:right="182" w:firstLine="0"/>
        <w:jc w:val="left"/>
        <w:rPr>
          <w:rFonts w:ascii="宋体" w:hAnsi="宋体" w:cs="宋体" w:eastAsia="宋体" w:hint="default"/>
          <w:sz w:val="21"/>
          <w:szCs w:val="21"/>
        </w:rPr>
      </w:pPr>
      <w:r>
        <w:rPr>
          <w:rFonts w:ascii="宋体" w:hAnsi="宋体" w:cs="宋体" w:eastAsia="宋体" w:hint="default"/>
          <w:b/>
          <w:bCs/>
          <w:sz w:val="21"/>
          <w:szCs w:val="21"/>
        </w:rPr>
        <w:t>4、产品质量风险</w:t>
      </w:r>
      <w:r>
        <w:rPr>
          <w:rFonts w:ascii="宋体" w:hAnsi="宋体" w:cs="宋体" w:eastAsia="宋体" w:hint="default"/>
          <w:b/>
          <w:bCs/>
          <w:w w:val="99"/>
          <w:sz w:val="21"/>
          <w:szCs w:val="21"/>
        </w:rPr>
        <w:t> </w:t>
      </w:r>
      <w:r>
        <w:rPr>
          <w:rFonts w:ascii="宋体" w:hAnsi="宋体" w:cs="宋体" w:eastAsia="宋体" w:hint="default"/>
          <w:spacing w:val="-2"/>
          <w:sz w:val="21"/>
          <w:szCs w:val="21"/>
        </w:rPr>
        <w:t>公司主要产品为电力电缆产品，产品质量非常关键，一旦出现故障，有可能造成用户电力系统严重事</w:t>
      </w:r>
    </w:p>
    <w:p>
      <w:pPr>
        <w:spacing w:before="46"/>
        <w:ind w:left="112" w:right="0" w:firstLine="0"/>
        <w:jc w:val="both"/>
        <w:rPr>
          <w:rFonts w:ascii="宋体" w:hAnsi="宋体" w:cs="宋体" w:eastAsia="宋体" w:hint="default"/>
          <w:sz w:val="21"/>
          <w:szCs w:val="21"/>
        </w:rPr>
      </w:pPr>
      <w:r>
        <w:rPr>
          <w:rFonts w:ascii="宋体" w:hAnsi="宋体" w:cs="宋体" w:eastAsia="宋体" w:hint="default"/>
          <w:sz w:val="21"/>
          <w:szCs w:val="21"/>
        </w:rPr>
        <w:t>故，甚至危及电网的安全，给公司信誉带来重大损害，影响公司生产经营。公司产品出厂后，如果下游用</w:t>
      </w:r>
    </w:p>
    <w:p>
      <w:pPr>
        <w:spacing w:after="0"/>
        <w:jc w:val="both"/>
        <w:rPr>
          <w:rFonts w:ascii="宋体" w:hAnsi="宋体" w:cs="宋体" w:eastAsia="宋体" w:hint="default"/>
          <w:sz w:val="21"/>
          <w:szCs w:val="21"/>
        </w:rPr>
        <w:sectPr>
          <w:pgSz w:w="11910" w:h="16840"/>
          <w:pgMar w:header="911" w:footer="1012" w:top="1580" w:bottom="1200" w:left="1020" w:right="940"/>
        </w:sectPr>
      </w:pPr>
    </w:p>
    <w:p>
      <w:pPr>
        <w:spacing w:line="240" w:lineRule="auto" w:before="5"/>
        <w:rPr>
          <w:rFonts w:ascii="宋体" w:hAnsi="宋体" w:cs="宋体" w:eastAsia="宋体" w:hint="default"/>
          <w:sz w:val="27"/>
          <w:szCs w:val="27"/>
        </w:rPr>
      </w:pPr>
    </w:p>
    <w:p>
      <w:pPr>
        <w:spacing w:line="408" w:lineRule="auto" w:before="34"/>
        <w:ind w:left="592" w:right="102" w:hanging="480"/>
        <w:jc w:val="left"/>
        <w:rPr>
          <w:rFonts w:ascii="宋体" w:hAnsi="宋体" w:cs="宋体" w:eastAsia="宋体" w:hint="default"/>
          <w:sz w:val="21"/>
          <w:szCs w:val="21"/>
        </w:rPr>
      </w:pPr>
      <w:r>
        <w:rPr>
          <w:rFonts w:ascii="宋体" w:hAnsi="宋体" w:cs="宋体" w:eastAsia="宋体" w:hint="default"/>
          <w:sz w:val="21"/>
          <w:szCs w:val="21"/>
        </w:rPr>
        <w:t>户在安装检验过程中发现质量问题，要求公司返工或退货，将会直接影响公司的经济效益。</w:t>
      </w:r>
      <w:r>
        <w:rPr>
          <w:rFonts w:ascii="宋体" w:hAnsi="宋体" w:cs="宋体" w:eastAsia="宋体" w:hint="default"/>
          <w:w w:val="99"/>
          <w:sz w:val="21"/>
          <w:szCs w:val="21"/>
        </w:rPr>
        <w:t> </w:t>
      </w:r>
      <w:r>
        <w:rPr>
          <w:rFonts w:ascii="宋体" w:hAnsi="宋体" w:cs="宋体" w:eastAsia="宋体" w:hint="default"/>
          <w:spacing w:val="-2"/>
          <w:sz w:val="21"/>
          <w:szCs w:val="21"/>
        </w:rPr>
        <w:t>虽然公司自设立以来，从未发生任何影响客户电力运营的产品质量事故，也从未因产品质量问题与客</w:t>
      </w:r>
    </w:p>
    <w:p>
      <w:pPr>
        <w:spacing w:before="46"/>
        <w:ind w:left="112" w:right="0" w:firstLine="0"/>
        <w:jc w:val="both"/>
        <w:rPr>
          <w:rFonts w:ascii="宋体" w:hAnsi="宋体" w:cs="宋体" w:eastAsia="宋体" w:hint="default"/>
          <w:sz w:val="21"/>
          <w:szCs w:val="21"/>
        </w:rPr>
      </w:pPr>
      <w:r>
        <w:rPr>
          <w:rFonts w:ascii="宋体" w:hAnsi="宋体" w:cs="宋体" w:eastAsia="宋体" w:hint="default"/>
          <w:sz w:val="21"/>
          <w:szCs w:val="21"/>
        </w:rPr>
        <w:t>户发生法律纠纷，但是如果公司产品出现质量缺陷，将会对公司生产经营产生不利影响。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592" w:right="102" w:firstLine="0"/>
        <w:jc w:val="left"/>
        <w:rPr>
          <w:rFonts w:ascii="宋体" w:hAnsi="宋体" w:cs="宋体" w:eastAsia="宋体" w:hint="default"/>
          <w:sz w:val="21"/>
          <w:szCs w:val="21"/>
        </w:rPr>
      </w:pPr>
      <w:r>
        <w:rPr>
          <w:rFonts w:ascii="宋体" w:hAnsi="宋体" w:cs="宋体" w:eastAsia="宋体" w:hint="default"/>
          <w:b/>
          <w:bCs/>
          <w:sz w:val="21"/>
          <w:szCs w:val="21"/>
        </w:rPr>
        <w:t>5、出口业务相关风险</w:t>
      </w:r>
      <w:r>
        <w:rPr>
          <w:rFonts w:ascii="宋体" w:hAnsi="宋体" w:cs="宋体" w:eastAsia="宋体" w:hint="default"/>
          <w:b/>
          <w:bCs/>
          <w:w w:val="99"/>
          <w:sz w:val="21"/>
          <w:szCs w:val="21"/>
        </w:rPr>
        <w:t> </w:t>
      </w:r>
      <w:r>
        <w:rPr>
          <w:rFonts w:ascii="宋体" w:hAnsi="宋体" w:cs="宋体" w:eastAsia="宋体" w:hint="default"/>
          <w:spacing w:val="-2"/>
          <w:sz w:val="21"/>
          <w:szCs w:val="21"/>
        </w:rPr>
        <w:t>万马特缆产品绝大部分出口欧美等高端市场，客户主要为国外的卫星电视网络运营商及其代理商，并</w:t>
      </w:r>
    </w:p>
    <w:p>
      <w:pPr>
        <w:spacing w:line="408" w:lineRule="auto" w:before="46"/>
        <w:ind w:left="112" w:right="110" w:firstLine="0"/>
        <w:jc w:val="both"/>
        <w:rPr>
          <w:rFonts w:ascii="宋体" w:hAnsi="宋体" w:cs="宋体" w:eastAsia="宋体" w:hint="default"/>
          <w:sz w:val="21"/>
          <w:szCs w:val="21"/>
        </w:rPr>
      </w:pPr>
      <w:r>
        <w:rPr>
          <w:rFonts w:ascii="宋体" w:hAnsi="宋体" w:cs="宋体" w:eastAsia="宋体" w:hint="default"/>
          <w:w w:val="95"/>
          <w:sz w:val="21"/>
          <w:szCs w:val="21"/>
        </w:rPr>
        <w:t>通过卫星天线器材贸易商将产品销售至沃尔玛等超级市场，其出口业务主要以美元为结算货币。人民币的</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持续升值直接影响到公司出口产品的销售价格，使公司出口产品的价格优势被削弱；另一方面，公司面临</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的汇兑损失风险逐渐加大。随着公司的出口销售收入进一步增加，汇率的波动将对公司的经营业绩产生一</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定的影响。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0"/>
        <w:ind w:left="112" w:right="0"/>
        <w:jc w:val="both"/>
        <w:rPr>
          <w:b w:val="0"/>
          <w:bCs w:val="0"/>
        </w:rPr>
      </w:pPr>
      <w:r>
        <w:rPr/>
        <w:t>八、与上年度财务报告相比，会计政策、会计估计和核算方法发生变化的情况说明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104" w:firstLine="360"/>
        <w:jc w:val="left"/>
        <w:rPr>
          <w:rFonts w:ascii="宋体" w:hAnsi="宋体" w:cs="宋体" w:eastAsia="宋体" w:hint="default"/>
          <w:sz w:val="18"/>
          <w:szCs w:val="18"/>
        </w:rPr>
      </w:pPr>
      <w:r>
        <w:rPr>
          <w:rFonts w:ascii="宋体" w:hAnsi="宋体" w:cs="宋体" w:eastAsia="宋体" w:hint="default"/>
          <w:b/>
          <w:bCs/>
          <w:sz w:val="18"/>
          <w:szCs w:val="18"/>
        </w:rPr>
        <w:t>公司根据财政部</w:t>
      </w:r>
      <w:r>
        <w:rPr>
          <w:rFonts w:ascii="宋体" w:hAnsi="宋体" w:cs="宋体" w:eastAsia="宋体" w:hint="default"/>
          <w:b/>
          <w:bCs/>
          <w:spacing w:val="-54"/>
          <w:sz w:val="18"/>
          <w:szCs w:val="18"/>
        </w:rPr>
        <w:t> </w:t>
      </w: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年发布的《企业会计准则第</w:t>
      </w:r>
      <w:r>
        <w:rPr>
          <w:rFonts w:ascii="宋体" w:hAnsi="宋体" w:cs="宋体" w:eastAsia="宋体" w:hint="default"/>
          <w:b/>
          <w:bCs/>
          <w:spacing w:val="-54"/>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9"/>
          <w:sz w:val="18"/>
          <w:szCs w:val="18"/>
        </w:rPr>
        <w:t> </w:t>
      </w:r>
      <w:r>
        <w:rPr>
          <w:rFonts w:ascii="宋体" w:hAnsi="宋体" w:cs="宋体" w:eastAsia="宋体" w:hint="default"/>
          <w:b/>
          <w:bCs/>
          <w:sz w:val="18"/>
          <w:szCs w:val="18"/>
        </w:rPr>
        <w:t>号——长期股权投资》等八项会计准则变更了相关会计政策并对比</w:t>
      </w:r>
      <w:r>
        <w:rPr>
          <w:rFonts w:ascii="宋体" w:hAnsi="宋体" w:cs="宋体" w:eastAsia="宋体" w:hint="default"/>
          <w:b/>
          <w:bCs/>
          <w:w w:val="99"/>
          <w:sz w:val="18"/>
          <w:szCs w:val="18"/>
        </w:rPr>
        <w:t> </w:t>
      </w:r>
      <w:r>
        <w:rPr>
          <w:rFonts w:ascii="宋体" w:hAnsi="宋体" w:cs="宋体" w:eastAsia="宋体" w:hint="default"/>
          <w:b/>
          <w:bCs/>
          <w:sz w:val="18"/>
          <w:szCs w:val="18"/>
        </w:rPr>
        <w:t>较财务报表进行了追溯重述，对公司的具体影响如下：</w:t>
      </w:r>
      <w:r>
        <w:rPr>
          <w:rFonts w:ascii="宋体" w:hAnsi="宋体" w:cs="宋体" w:eastAsia="宋体" w:hint="default"/>
          <w:sz w:val="18"/>
          <w:szCs w:val="18"/>
        </w:rPr>
      </w:r>
    </w:p>
    <w:p>
      <w:pPr>
        <w:spacing w:line="240" w:lineRule="auto" w:before="8"/>
        <w:rPr>
          <w:rFonts w:ascii="宋体" w:hAnsi="宋体" w:cs="宋体" w:eastAsia="宋体" w:hint="default"/>
          <w:b/>
          <w:bCs/>
          <w:sz w:val="4"/>
          <w:szCs w:val="4"/>
        </w:rPr>
      </w:pPr>
    </w:p>
    <w:tbl>
      <w:tblPr>
        <w:tblW w:w="0" w:type="auto"/>
        <w:jc w:val="left"/>
        <w:tblInd w:w="241" w:type="dxa"/>
        <w:tblLayout w:type="fixed"/>
        <w:tblCellMar>
          <w:top w:w="0" w:type="dxa"/>
          <w:left w:w="0" w:type="dxa"/>
          <w:bottom w:w="0" w:type="dxa"/>
          <w:right w:w="0" w:type="dxa"/>
        </w:tblCellMar>
        <w:tblLook w:val="01E0"/>
      </w:tblPr>
      <w:tblGrid>
        <w:gridCol w:w="1701"/>
        <w:gridCol w:w="3260"/>
        <w:gridCol w:w="2268"/>
        <w:gridCol w:w="2118"/>
      </w:tblGrid>
      <w:tr>
        <w:trPr>
          <w:trHeight w:val="581" w:hRule="exact"/>
        </w:trPr>
        <w:tc>
          <w:tcPr>
            <w:tcW w:w="1701" w:type="dxa"/>
            <w:vMerge w:val="restart"/>
            <w:tcBorders>
              <w:top w:val="single" w:sz="12" w:space="0" w:color="000000"/>
              <w:left w:val="single" w:sz="12" w:space="0" w:color="000000"/>
              <w:right w:val="single" w:sz="4" w:space="0" w:color="000000"/>
            </w:tcBorders>
            <w:shd w:val="clear" w:color="auto" w:fill="D8D8D8"/>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3260" w:type="dxa"/>
            <w:vMerge w:val="restart"/>
            <w:tcBorders>
              <w:top w:val="single" w:sz="12" w:space="0" w:color="000000"/>
              <w:left w:val="single" w:sz="4" w:space="0" w:color="000000"/>
              <w:right w:val="single" w:sz="4" w:space="0" w:color="000000"/>
            </w:tcBorders>
            <w:shd w:val="clear" w:color="auto" w:fill="D8D8D8"/>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815" w:right="0"/>
              <w:jc w:val="left"/>
              <w:rPr>
                <w:rFonts w:ascii="宋体" w:hAnsi="宋体" w:cs="宋体" w:eastAsia="宋体" w:hint="default"/>
                <w:sz w:val="18"/>
                <w:szCs w:val="18"/>
              </w:rPr>
            </w:pPr>
            <w:r>
              <w:rPr>
                <w:rFonts w:ascii="宋体" w:hAnsi="宋体" w:cs="宋体" w:eastAsia="宋体" w:hint="default"/>
                <w:sz w:val="18"/>
                <w:szCs w:val="18"/>
              </w:rPr>
              <w:t>会计准则变更的内容</w:t>
            </w:r>
          </w:p>
        </w:tc>
        <w:tc>
          <w:tcPr>
            <w:tcW w:w="4386" w:type="dxa"/>
            <w:gridSpan w:val="2"/>
            <w:tcBorders>
              <w:top w:val="single" w:sz="12"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144"/>
              <w:ind w:left="523"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日相关报表项目的影响</w:t>
            </w:r>
          </w:p>
        </w:tc>
      </w:tr>
      <w:tr>
        <w:trPr>
          <w:trHeight w:val="413" w:hRule="exact"/>
        </w:trPr>
        <w:tc>
          <w:tcPr>
            <w:tcW w:w="1701" w:type="dxa"/>
            <w:vMerge/>
            <w:tcBorders>
              <w:left w:val="single" w:sz="12" w:space="0" w:color="000000"/>
              <w:bottom w:val="single" w:sz="4" w:space="0" w:color="000000"/>
              <w:right w:val="single" w:sz="4" w:space="0" w:color="000000"/>
            </w:tcBorders>
            <w:shd w:val="clear" w:color="auto" w:fill="D8D8D8"/>
          </w:tcPr>
          <w:p>
            <w:pPr/>
          </w:p>
        </w:tc>
        <w:tc>
          <w:tcPr>
            <w:tcW w:w="3260" w:type="dxa"/>
            <w:vMerge/>
            <w:tcBorders>
              <w:left w:val="single" w:sz="4" w:space="0" w:color="000000"/>
              <w:bottom w:val="single" w:sz="4" w:space="0" w:color="000000"/>
              <w:right w:val="single" w:sz="4" w:space="0" w:color="000000"/>
            </w:tcBorders>
            <w:shd w:val="clear" w:color="auto" w:fill="D8D8D8"/>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118" w:type="dxa"/>
            <w:tcBorders>
              <w:top w:val="single" w:sz="4"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r>
      <w:tr>
        <w:trPr>
          <w:trHeight w:val="848" w:hRule="exact"/>
        </w:trPr>
        <w:tc>
          <w:tcPr>
            <w:tcW w:w="1701"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exact"/>
              <w:ind w:left="115" w:right="123"/>
              <w:jc w:val="center"/>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号——长期股权 投资》</w:t>
            </w:r>
          </w:p>
        </w:tc>
        <w:tc>
          <w:tcPr>
            <w:tcW w:w="3260" w:type="dxa"/>
            <w:vMerge w:val="restart"/>
            <w:tcBorders>
              <w:top w:val="single" w:sz="4" w:space="0" w:color="000000"/>
              <w:left w:val="single" w:sz="4" w:space="0" w:color="000000"/>
              <w:right w:val="single" w:sz="4" w:space="0" w:color="000000"/>
            </w:tcBorders>
          </w:tcPr>
          <w:p>
            <w:pPr>
              <w:pStyle w:val="TableParagraph"/>
              <w:spacing w:line="240" w:lineRule="exact"/>
              <w:ind w:left="102" w:right="86"/>
              <w:jc w:val="both"/>
              <w:rPr>
                <w:rFonts w:ascii="宋体" w:hAnsi="宋体" w:cs="宋体" w:eastAsia="宋体" w:hint="default"/>
                <w:sz w:val="18"/>
                <w:szCs w:val="18"/>
              </w:rPr>
            </w:pPr>
            <w:r>
              <w:rPr>
                <w:rFonts w:ascii="宋体" w:hAnsi="宋体" w:cs="宋体" w:eastAsia="宋体" w:hint="default"/>
                <w:sz w:val="18"/>
                <w:szCs w:val="18"/>
              </w:rPr>
              <w:t>公司对持有的不具有控制、共同控制、 重大影响的股权投资，并且在活跃市场 中没有报价、公允价值不能可靠计量的 股权投资不作为长期股权投资核算，作 为可供出售金融资产进行核算，并对其 进行追溯调整。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21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-7,000,000.00</w:t>
            </w:r>
          </w:p>
        </w:tc>
      </w:tr>
      <w:tr>
        <w:trPr>
          <w:trHeight w:val="712" w:hRule="exact"/>
        </w:trPr>
        <w:tc>
          <w:tcPr>
            <w:tcW w:w="1701" w:type="dxa"/>
            <w:vMerge/>
            <w:tcBorders>
              <w:left w:val="single" w:sz="12"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+7,000,000.00</w:t>
            </w:r>
          </w:p>
        </w:tc>
      </w:tr>
      <w:tr>
        <w:trPr>
          <w:trHeight w:val="360" w:hRule="exact"/>
        </w:trPr>
        <w:tc>
          <w:tcPr>
            <w:tcW w:w="1701" w:type="dxa"/>
            <w:vMerge w:val="restart"/>
            <w:tcBorders>
              <w:top w:val="single" w:sz="4" w:space="0" w:color="000000"/>
              <w:left w:val="single" w:sz="12" w:space="0" w:color="000000"/>
              <w:right w:val="single" w:sz="4" w:space="0" w:color="000000"/>
            </w:tcBorders>
          </w:tcPr>
          <w:p>
            <w:pPr>
              <w:pStyle w:val="TableParagraph"/>
              <w:spacing w:line="240" w:lineRule="exact"/>
              <w:ind w:left="94" w:right="102" w:hanging="1"/>
              <w:jc w:val="center"/>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号——财务报表 列报》</w:t>
            </w:r>
          </w:p>
        </w:tc>
        <w:tc>
          <w:tcPr>
            <w:tcW w:w="3260" w:type="dxa"/>
            <w:vMerge w:val="restart"/>
            <w:tcBorders>
              <w:top w:val="single" w:sz="4" w:space="0" w:color="000000"/>
              <w:left w:val="single" w:sz="4" w:space="0" w:color="000000"/>
              <w:right w:val="single" w:sz="4" w:space="0" w:color="000000"/>
            </w:tcBorders>
          </w:tcPr>
          <w:p>
            <w:pPr>
              <w:pStyle w:val="TableParagraph"/>
              <w:spacing w:line="240" w:lineRule="exact"/>
              <w:ind w:left="102" w:right="266"/>
              <w:jc w:val="left"/>
              <w:rPr>
                <w:rFonts w:ascii="宋体" w:hAnsi="宋体" w:cs="宋体" w:eastAsia="宋体" w:hint="default"/>
                <w:sz w:val="18"/>
                <w:szCs w:val="18"/>
              </w:rPr>
            </w:pPr>
            <w:r>
              <w:rPr>
                <w:rFonts w:ascii="宋体" w:hAnsi="宋体" w:cs="宋体" w:eastAsia="宋体" w:hint="default"/>
                <w:sz w:val="18"/>
                <w:szCs w:val="18"/>
              </w:rPr>
              <w:t>公司对与资产相关的政府补助从其他 非流动负债重分类到递延收益。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21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left="10" w:right="0"/>
              <w:jc w:val="center"/>
              <w:rPr>
                <w:rFonts w:ascii="Times New Roman" w:hAnsi="Times New Roman" w:cs="Times New Roman" w:eastAsia="Times New Roman" w:hint="default"/>
                <w:sz w:val="18"/>
                <w:szCs w:val="18"/>
              </w:rPr>
            </w:pPr>
            <w:r>
              <w:rPr>
                <w:rFonts w:ascii="Times New Roman"/>
                <w:sz w:val="18"/>
              </w:rPr>
              <w:t>-12,193,500.00</w:t>
            </w:r>
          </w:p>
        </w:tc>
      </w:tr>
      <w:tr>
        <w:trPr>
          <w:trHeight w:val="380" w:hRule="exact"/>
        </w:trPr>
        <w:tc>
          <w:tcPr>
            <w:tcW w:w="1701" w:type="dxa"/>
            <w:vMerge/>
            <w:tcBorders>
              <w:left w:val="single" w:sz="12" w:space="0" w:color="000000"/>
              <w:bottom w:val="single" w:sz="12" w:space="0" w:color="000000"/>
              <w:right w:val="single" w:sz="4" w:space="0" w:color="000000"/>
            </w:tcBorders>
          </w:tcPr>
          <w:p>
            <w:pPr/>
          </w:p>
        </w:tc>
        <w:tc>
          <w:tcPr>
            <w:tcW w:w="3260" w:type="dxa"/>
            <w:vMerge/>
            <w:tcBorders>
              <w:left w:val="single" w:sz="4" w:space="0" w:color="000000"/>
              <w:bottom w:val="single" w:sz="12" w:space="0" w:color="000000"/>
              <w:right w:val="single" w:sz="4" w:space="0" w:color="000000"/>
            </w:tcBorders>
          </w:tcPr>
          <w:p>
            <w:pP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1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4"/>
              <w:ind w:left="10" w:right="0"/>
              <w:jc w:val="center"/>
              <w:rPr>
                <w:rFonts w:ascii="Times New Roman" w:hAnsi="Times New Roman" w:cs="Times New Roman" w:eastAsia="Times New Roman" w:hint="default"/>
                <w:sz w:val="18"/>
                <w:szCs w:val="18"/>
              </w:rPr>
            </w:pPr>
            <w:r>
              <w:rPr>
                <w:rFonts w:ascii="Times New Roman"/>
                <w:sz w:val="18"/>
              </w:rPr>
              <w:t>+12,193,500.00</w:t>
            </w:r>
          </w:p>
        </w:tc>
      </w:tr>
    </w:tbl>
    <w:p>
      <w:pPr>
        <w:spacing w:line="240" w:lineRule="auto" w:before="5"/>
        <w:rPr>
          <w:rFonts w:ascii="宋体" w:hAnsi="宋体" w:cs="宋体" w:eastAsia="宋体" w:hint="default"/>
          <w:b/>
          <w:bCs/>
          <w:sz w:val="9"/>
          <w:szCs w:val="9"/>
        </w:rPr>
      </w:pPr>
    </w:p>
    <w:p>
      <w:pPr>
        <w:spacing w:line="316" w:lineRule="auto" w:before="44"/>
        <w:ind w:left="112" w:right="95" w:firstLine="360"/>
        <w:jc w:val="left"/>
        <w:rPr>
          <w:rFonts w:ascii="宋体" w:hAnsi="宋体" w:cs="宋体" w:eastAsia="宋体" w:hint="default"/>
          <w:sz w:val="18"/>
          <w:szCs w:val="18"/>
        </w:rPr>
      </w:pPr>
      <w:r>
        <w:rPr>
          <w:rFonts w:ascii="宋体" w:hAnsi="宋体" w:cs="宋体" w:eastAsia="宋体" w:hint="default"/>
          <w:sz w:val="18"/>
          <w:szCs w:val="18"/>
        </w:rPr>
        <w:t>除此之外，其他会计政策变更不会对</w:t>
      </w:r>
      <w:r>
        <w:rPr>
          <w:rFonts w:ascii="宋体" w:hAnsi="宋体" w:cs="宋体" w:eastAsia="宋体" w:hint="default"/>
          <w:spacing w:val="-65"/>
          <w:sz w:val="18"/>
          <w:szCs w:val="18"/>
        </w:rPr>
        <w:t> </w:t>
      </w: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年度及</w:t>
      </w:r>
      <w:r>
        <w:rPr>
          <w:rFonts w:ascii="宋体" w:hAnsi="宋体" w:cs="宋体" w:eastAsia="宋体" w:hint="default"/>
          <w:spacing w:val="-66"/>
          <w:sz w:val="18"/>
          <w:szCs w:val="18"/>
        </w:rPr>
        <w:t> </w:t>
      </w: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年当期经营成果、现金流量金额产生影响，也无需对此进行追溯</w:t>
      </w:r>
      <w:r>
        <w:rPr>
          <w:rFonts w:ascii="宋体" w:hAnsi="宋体" w:cs="宋体" w:eastAsia="宋体" w:hint="default"/>
          <w:sz w:val="18"/>
          <w:szCs w:val="18"/>
        </w:rPr>
        <w:t> 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left="112" w:right="0"/>
        <w:jc w:val="left"/>
        <w:rPr>
          <w:b w:val="0"/>
          <w:bCs w:val="0"/>
        </w:rPr>
      </w:pPr>
      <w:r>
        <w:rPr/>
        <w:t>九、报告期内发生重大会计差错更正需追溯重述的情况说明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472" w:right="52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after="0" w:line="360" w:lineRule="auto"/>
        <w:jc w:val="left"/>
        <w:rPr>
          <w:rFonts w:ascii="宋体" w:hAnsi="宋体" w:cs="宋体" w:eastAsia="宋体" w:hint="default"/>
          <w:sz w:val="18"/>
          <w:szCs w:val="18"/>
        </w:rPr>
        <w:sectPr>
          <w:pgSz w:w="11910" w:h="16840"/>
          <w:pgMar w:header="911" w:footer="1012" w:top="1580" w:bottom="1200" w:left="1020" w:right="1020"/>
        </w:sectPr>
      </w:pPr>
    </w:p>
    <w:p>
      <w:pPr>
        <w:spacing w:line="240" w:lineRule="auto" w:before="5"/>
        <w:rPr>
          <w:rFonts w:ascii="宋体" w:hAnsi="宋体" w:cs="宋体" w:eastAsia="宋体" w:hint="default"/>
          <w:sz w:val="20"/>
          <w:szCs w:val="20"/>
        </w:rPr>
      </w:pPr>
    </w:p>
    <w:p>
      <w:pPr>
        <w:pStyle w:val="Heading3"/>
        <w:spacing w:line="240" w:lineRule="auto"/>
        <w:ind w:left="232" w:right="94"/>
        <w:jc w:val="left"/>
        <w:rPr>
          <w:b w:val="0"/>
          <w:bCs w:val="0"/>
        </w:rPr>
      </w:pPr>
      <w:r>
        <w:rPr/>
        <w:t>十、与上年度财务报告相比，合并报表范围发生变化的情况说明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59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390"/>
        <w:gridCol w:w="1475"/>
        <w:gridCol w:w="1920"/>
        <w:gridCol w:w="1725"/>
        <w:gridCol w:w="1080"/>
      </w:tblGrid>
      <w:tr>
        <w:trPr>
          <w:trHeight w:val="412" w:hRule="exact"/>
        </w:trPr>
        <w:tc>
          <w:tcPr>
            <w:tcW w:w="3390" w:type="dxa"/>
            <w:tcBorders>
              <w:top w:val="single" w:sz="12" w:space="0" w:color="000000"/>
              <w:left w:val="single" w:sz="12" w:space="0" w:color="000000"/>
              <w:bottom w:val="single" w:sz="4" w:space="0" w:color="000000"/>
              <w:right w:val="single" w:sz="4" w:space="0" w:color="000000"/>
            </w:tcBorders>
            <w:shd w:val="clear" w:color="auto" w:fill="D8D8D8"/>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75"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920"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25"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出资额（元）</w:t>
            </w:r>
          </w:p>
        </w:tc>
        <w:tc>
          <w:tcPr>
            <w:tcW w:w="1080" w:type="dxa"/>
            <w:tcBorders>
              <w:top w:val="single" w:sz="12"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02" w:hRule="exact"/>
        </w:trPr>
        <w:tc>
          <w:tcPr>
            <w:tcW w:w="3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Times New Roman" w:hAnsi="Times New Roman" w:cs="Times New Roman" w:eastAsia="Times New Roman" w:hint="default"/>
                <w:sz w:val="18"/>
                <w:szCs w:val="18"/>
              </w:rPr>
            </w:pPr>
            <w:r>
              <w:rPr>
                <w:rFonts w:ascii="Times New Roman"/>
                <w:sz w:val="18"/>
              </w:rPr>
              <w:t>284,599.00</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36,500,000.00</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91.25%</w:t>
            </w:r>
          </w:p>
        </w:tc>
      </w:tr>
      <w:tr>
        <w:trPr>
          <w:trHeight w:val="402" w:hRule="exact"/>
        </w:trPr>
        <w:tc>
          <w:tcPr>
            <w:tcW w:w="3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浙江万马惠民线缆有限公司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Times New Roman" w:hAnsi="Times New Roman" w:cs="Times New Roman" w:eastAsia="Times New Roman" w:hint="default"/>
                <w:sz w:val="18"/>
                <w:szCs w:val="18"/>
              </w:rPr>
            </w:pPr>
            <w:r>
              <w:rPr>
                <w:rFonts w:ascii="Times New Roman"/>
                <w:sz w:val="18"/>
              </w:rPr>
              <w:t>30,000,000.00</w:t>
            </w:r>
          </w:p>
        </w:tc>
        <w:tc>
          <w:tcPr>
            <w:tcW w:w="10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100%</w:t>
            </w:r>
          </w:p>
        </w:tc>
      </w:tr>
      <w:tr>
        <w:trPr>
          <w:trHeight w:val="412" w:hRule="exact"/>
        </w:trPr>
        <w:tc>
          <w:tcPr>
            <w:tcW w:w="33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4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10,000,000.00</w:t>
            </w:r>
          </w:p>
        </w:tc>
        <w:tc>
          <w:tcPr>
            <w:tcW w:w="10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6"/>
        <w:rPr>
          <w:rFonts w:ascii="宋体" w:hAnsi="宋体" w:cs="宋体" w:eastAsia="宋体" w:hint="default"/>
          <w:sz w:val="28"/>
          <w:szCs w:val="28"/>
        </w:rPr>
      </w:pPr>
    </w:p>
    <w:p>
      <w:pPr>
        <w:pStyle w:val="Heading2"/>
        <w:spacing w:line="240" w:lineRule="auto" w:before="14"/>
        <w:ind w:left="232" w:right="94"/>
        <w:jc w:val="left"/>
        <w:rPr>
          <w:b w:val="0"/>
          <w:bCs w:val="0"/>
        </w:rPr>
      </w:pPr>
      <w:r>
        <w:rPr/>
        <w:t>十一、公司利润分配及分红派息情况</w:t>
      </w:r>
      <w:r>
        <w:rPr>
          <w:b w:val="0"/>
          <w:bCs w:val="0"/>
        </w:rPr>
      </w:r>
    </w:p>
    <w:p>
      <w:pPr>
        <w:spacing w:line="240" w:lineRule="auto" w:before="13"/>
        <w:rPr>
          <w:rFonts w:ascii="宋体" w:hAnsi="宋体" w:cs="宋体" w:eastAsia="宋体" w:hint="default"/>
          <w:b/>
          <w:bCs/>
          <w:sz w:val="40"/>
          <w:szCs w:val="40"/>
        </w:rPr>
      </w:pPr>
    </w:p>
    <w:p>
      <w:pPr>
        <w:spacing w:before="0"/>
        <w:ind w:left="655" w:right="94" w:firstLine="0"/>
        <w:jc w:val="left"/>
        <w:rPr>
          <w:rFonts w:ascii="宋体" w:hAnsi="宋体" w:cs="宋体" w:eastAsia="宋体" w:hint="default"/>
          <w:sz w:val="21"/>
          <w:szCs w:val="21"/>
        </w:rPr>
      </w:pPr>
      <w:r>
        <w:rPr>
          <w:rFonts w:ascii="宋体" w:hAnsi="宋体" w:cs="宋体" w:eastAsia="宋体" w:hint="default"/>
          <w:b/>
          <w:bCs/>
          <w:sz w:val="21"/>
          <w:szCs w:val="21"/>
        </w:rPr>
        <w:t>1、报告期内利润分配政策的制定、执行或调整情况</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line="444" w:lineRule="auto" w:before="0"/>
        <w:ind w:left="652" w:right="567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报告期内，公司利润分配政策未作调整。</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655" w:right="94" w:firstLine="0"/>
        <w:jc w:val="left"/>
        <w:rPr>
          <w:rFonts w:ascii="宋体" w:hAnsi="宋体" w:cs="宋体" w:eastAsia="宋体" w:hint="default"/>
          <w:sz w:val="21"/>
          <w:szCs w:val="21"/>
        </w:rPr>
      </w:pPr>
      <w:r>
        <w:rPr>
          <w:rFonts w:ascii="宋体" w:hAnsi="宋体" w:cs="宋体" w:eastAsia="宋体" w:hint="default"/>
          <w:b/>
          <w:bCs/>
          <w:sz w:val="21"/>
          <w:szCs w:val="21"/>
        </w:rPr>
        <w:t>2、公司近</w:t>
      </w:r>
      <w:r>
        <w:rPr>
          <w:rFonts w:ascii="宋体" w:hAnsi="宋体" w:cs="宋体" w:eastAsia="宋体" w:hint="default"/>
          <w:b/>
          <w:bCs/>
          <w:spacing w:val="-61"/>
          <w:sz w:val="21"/>
          <w:szCs w:val="21"/>
        </w:rPr>
        <w:t> </w:t>
      </w:r>
      <w:r>
        <w:rPr>
          <w:rFonts w:ascii="宋体" w:hAnsi="宋体" w:cs="宋体" w:eastAsia="宋体" w:hint="default"/>
          <w:b/>
          <w:bCs/>
          <w:sz w:val="21"/>
          <w:szCs w:val="21"/>
        </w:rPr>
        <w:t>3</w:t>
      </w:r>
      <w:r>
        <w:rPr>
          <w:rFonts w:ascii="宋体" w:hAnsi="宋体" w:cs="宋体" w:eastAsia="宋体" w:hint="default"/>
          <w:b/>
          <w:bCs/>
          <w:spacing w:val="-60"/>
          <w:sz w:val="21"/>
          <w:szCs w:val="21"/>
        </w:rPr>
        <w:t> </w:t>
      </w:r>
      <w:r>
        <w:rPr>
          <w:rFonts w:ascii="宋体" w:hAnsi="宋体" w:cs="宋体" w:eastAsia="宋体" w:hint="default"/>
          <w:b/>
          <w:bCs/>
          <w:sz w:val="21"/>
          <w:szCs w:val="21"/>
        </w:rPr>
        <w:t>年（含报告期）的利润分配预案或方案及资本公积金转增股本预案或方案情况</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line="444" w:lineRule="auto" w:before="0"/>
        <w:ind w:left="712" w:right="94" w:firstLine="2"/>
        <w:jc w:val="left"/>
        <w:rPr>
          <w:rFonts w:ascii="宋体" w:hAnsi="宋体" w:cs="宋体" w:eastAsia="宋体" w:hint="default"/>
          <w:sz w:val="21"/>
          <w:szCs w:val="21"/>
        </w:rPr>
      </w:pPr>
      <w:r>
        <w:rPr>
          <w:rFonts w:ascii="宋体" w:hAnsi="宋体" w:cs="宋体" w:eastAsia="宋体" w:hint="default"/>
          <w:b/>
          <w:bCs/>
          <w:sz w:val="21"/>
          <w:szCs w:val="21"/>
        </w:rPr>
        <w:t>（1）2014年度利润分配预案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235,406,336.63</w:t>
      </w:r>
      <w:r>
        <w:rPr>
          <w:rFonts w:ascii="宋体" w:hAnsi="宋体" w:cs="宋体" w:eastAsia="宋体" w:hint="default"/>
          <w:sz w:val="21"/>
          <w:szCs w:val="21"/>
        </w:rPr>
        <w:t>元，</w:t>
      </w:r>
    </w:p>
    <w:p>
      <w:pPr>
        <w:spacing w:line="270" w:lineRule="exact" w:before="0"/>
        <w:ind w:left="232" w:right="94" w:firstLine="0"/>
        <w:jc w:val="left"/>
        <w:rPr>
          <w:rFonts w:ascii="宋体" w:hAnsi="宋体" w:cs="宋体" w:eastAsia="宋体" w:hint="default"/>
          <w:sz w:val="21"/>
          <w:szCs w:val="21"/>
        </w:rPr>
      </w:pPr>
      <w:r>
        <w:rPr>
          <w:rFonts w:ascii="宋体" w:hAnsi="宋体" w:cs="宋体" w:eastAsia="宋体" w:hint="default"/>
          <w:spacing w:val="8"/>
          <w:sz w:val="21"/>
          <w:szCs w:val="21"/>
        </w:rPr>
        <w:t>提取法定盈余公积</w:t>
      </w:r>
      <w:r>
        <w:rPr>
          <w:rFonts w:ascii="宋体" w:hAnsi="宋体" w:cs="宋体" w:eastAsia="宋体" w:hint="default"/>
          <w:spacing w:val="5"/>
          <w:sz w:val="21"/>
          <w:szCs w:val="21"/>
        </w:rPr>
        <w:t> </w:t>
      </w:r>
      <w:r>
        <w:rPr>
          <w:rFonts w:ascii="Times New Roman" w:hAnsi="Times New Roman" w:cs="Times New Roman" w:eastAsia="Times New Roman" w:hint="default"/>
          <w:spacing w:val="4"/>
          <w:sz w:val="21"/>
          <w:szCs w:val="21"/>
        </w:rPr>
        <w:t>20,831,921.41</w:t>
      </w:r>
      <w:r>
        <w:rPr>
          <w:rFonts w:ascii="宋体" w:hAnsi="宋体" w:cs="宋体" w:eastAsia="宋体" w:hint="default"/>
          <w:spacing w:val="4"/>
          <w:sz w:val="21"/>
          <w:szCs w:val="21"/>
        </w:rPr>
        <w:t>元后，加上上年结存未分配利润</w:t>
      </w:r>
      <w:r>
        <w:rPr>
          <w:rFonts w:ascii="Times New Roman" w:hAnsi="Times New Roman" w:cs="Times New Roman" w:eastAsia="Times New Roman" w:hint="default"/>
          <w:spacing w:val="4"/>
          <w:sz w:val="21"/>
          <w:szCs w:val="21"/>
        </w:rPr>
        <w:t>690,247,501.52</w:t>
      </w:r>
      <w:r>
        <w:rPr>
          <w:rFonts w:ascii="宋体" w:hAnsi="宋体" w:cs="宋体" w:eastAsia="宋体" w:hint="default"/>
          <w:spacing w:val="4"/>
          <w:sz w:val="21"/>
          <w:szCs w:val="21"/>
        </w:rPr>
        <w:t>元，减去上年股东分配</w:t>
      </w:r>
    </w:p>
    <w:p>
      <w:pPr>
        <w:spacing w:before="177"/>
        <w:ind w:left="232"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46,935,274.40</w:t>
      </w:r>
      <w:r>
        <w:rPr>
          <w:rFonts w:ascii="宋体" w:hAnsi="宋体" w:cs="宋体" w:eastAsia="宋体" w:hint="default"/>
          <w:sz w:val="21"/>
          <w:szCs w:val="21"/>
        </w:rPr>
        <w:t>后，本年度可供投资者分配的利润为</w:t>
      </w:r>
      <w:r>
        <w:rPr>
          <w:rFonts w:ascii="Times New Roman" w:hAnsi="Times New Roman" w:cs="Times New Roman" w:eastAsia="Times New Roman" w:hint="default"/>
          <w:sz w:val="21"/>
          <w:szCs w:val="21"/>
        </w:rPr>
        <w:t>857,886,642,34</w:t>
      </w:r>
      <w:r>
        <w:rPr>
          <w:rFonts w:ascii="宋体" w:hAnsi="宋体" w:cs="宋体" w:eastAsia="宋体" w:hint="default"/>
          <w:sz w:val="21"/>
          <w:szCs w:val="21"/>
        </w:rPr>
        <w:t>元。</w:t>
      </w:r>
    </w:p>
    <w:p>
      <w:pPr>
        <w:spacing w:line="240" w:lineRule="auto" w:before="6"/>
        <w:rPr>
          <w:rFonts w:ascii="宋体" w:hAnsi="宋体" w:cs="宋体" w:eastAsia="宋体" w:hint="default"/>
          <w:sz w:val="16"/>
          <w:szCs w:val="16"/>
        </w:rPr>
      </w:pPr>
    </w:p>
    <w:p>
      <w:pPr>
        <w:spacing w:line="393" w:lineRule="auto" w:before="0"/>
        <w:ind w:left="232" w:right="105" w:firstLine="631"/>
        <w:jc w:val="both"/>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pacing w:val="2"/>
          <w:sz w:val="21"/>
          <w:szCs w:val="21"/>
        </w:rPr>
        <w:t>年度利润分配预案为：以公司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日的总股本</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939,635,488 </w:t>
      </w:r>
      <w:r>
        <w:rPr>
          <w:rFonts w:ascii="宋体" w:hAnsi="宋体" w:cs="宋体" w:eastAsia="宋体" w:hint="default"/>
          <w:spacing w:val="2"/>
          <w:sz w:val="21"/>
          <w:szCs w:val="21"/>
        </w:rPr>
        <w:t>股为基数向全体股东</w:t>
      </w:r>
      <w:r>
        <w:rPr>
          <w:rFonts w:ascii="宋体" w:hAnsi="宋体" w:cs="宋体" w:eastAsia="宋体" w:hint="default"/>
          <w:w w:val="99"/>
          <w:sz w:val="21"/>
          <w:szCs w:val="21"/>
        </w:rPr>
        <w:t> </w:t>
      </w:r>
      <w:r>
        <w:rPr>
          <w:rFonts w:ascii="宋体" w:hAnsi="宋体" w:cs="宋体" w:eastAsia="宋体" w:hint="default"/>
          <w:sz w:val="21"/>
          <w:szCs w:val="21"/>
        </w:rPr>
        <w:t>每</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，合计派发现金红利</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46,981,774.40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元，其余未分配利润结转以后</w:t>
      </w:r>
      <w:r>
        <w:rPr>
          <w:rFonts w:ascii="宋体" w:hAnsi="宋体" w:cs="宋体" w:eastAsia="宋体" w:hint="default"/>
          <w:w w:val="99"/>
          <w:sz w:val="21"/>
          <w:szCs w:val="21"/>
        </w:rPr>
        <w:t> </w:t>
      </w:r>
      <w:r>
        <w:rPr>
          <w:rFonts w:ascii="宋体" w:hAnsi="宋体" w:cs="宋体" w:eastAsia="宋体" w:hint="default"/>
          <w:w w:val="95"/>
          <w:sz w:val="21"/>
          <w:szCs w:val="21"/>
        </w:rPr>
        <w:t>年度进行分配。公司本年度不派发股票股利和实施资本公积金转增资本。（若因股权激励涉及股份回购等</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原因，总股本在股利分配前发生变化的，按分配时实际总股本作为基数派发现金股利。）</w:t>
      </w:r>
    </w:p>
    <w:p>
      <w:pPr>
        <w:spacing w:line="420" w:lineRule="auto" w:before="99"/>
        <w:ind w:left="712" w:right="9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220,017,013.67</w:t>
      </w:r>
      <w:r>
        <w:rPr>
          <w:rFonts w:ascii="宋体" w:hAnsi="宋体" w:cs="宋体" w:eastAsia="宋体" w:hint="default"/>
          <w:sz w:val="21"/>
          <w:szCs w:val="21"/>
        </w:rPr>
        <w:t>元，</w:t>
      </w:r>
    </w:p>
    <w:p>
      <w:pPr>
        <w:spacing w:line="386" w:lineRule="auto" w:before="3"/>
        <w:ind w:left="232" w:right="94" w:firstLine="0"/>
        <w:jc w:val="left"/>
        <w:rPr>
          <w:rFonts w:ascii="宋体" w:hAnsi="宋体" w:cs="宋体" w:eastAsia="宋体" w:hint="default"/>
          <w:sz w:val="21"/>
          <w:szCs w:val="21"/>
        </w:rPr>
      </w:pPr>
      <w:r>
        <w:rPr>
          <w:rFonts w:ascii="宋体" w:hAnsi="宋体" w:cs="宋体" w:eastAsia="宋体" w:hint="default"/>
          <w:spacing w:val="8"/>
          <w:sz w:val="21"/>
          <w:szCs w:val="21"/>
        </w:rPr>
        <w:t>提取法定盈余公积 </w:t>
      </w:r>
      <w:r>
        <w:rPr>
          <w:rFonts w:ascii="Times New Roman" w:hAnsi="Times New Roman" w:cs="Times New Roman" w:eastAsia="Times New Roman" w:hint="default"/>
          <w:spacing w:val="4"/>
          <w:sz w:val="21"/>
          <w:szCs w:val="21"/>
        </w:rPr>
        <w:t>22,001,701.37</w:t>
      </w:r>
      <w:r>
        <w:rPr>
          <w:rFonts w:ascii="宋体" w:hAnsi="宋体" w:cs="宋体" w:eastAsia="宋体" w:hint="default"/>
          <w:spacing w:val="4"/>
          <w:sz w:val="21"/>
          <w:szCs w:val="21"/>
        </w:rPr>
        <w:t>元后，加上上年结存未分配利润</w:t>
      </w:r>
      <w:r>
        <w:rPr>
          <w:rFonts w:ascii="Times New Roman" w:hAnsi="Times New Roman" w:cs="Times New Roman" w:eastAsia="Times New Roman" w:hint="default"/>
          <w:spacing w:val="4"/>
          <w:sz w:val="21"/>
          <w:szCs w:val="21"/>
        </w:rPr>
        <w:t>538,679,063.62</w:t>
      </w:r>
      <w:r>
        <w:rPr>
          <w:rFonts w:ascii="宋体" w:hAnsi="宋体" w:cs="宋体" w:eastAsia="宋体" w:hint="default"/>
          <w:spacing w:val="4"/>
          <w:sz w:val="21"/>
          <w:szCs w:val="21"/>
        </w:rPr>
        <w:t>元，减去上年股东分配</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46,446,874.40</w:t>
      </w:r>
      <w:r>
        <w:rPr>
          <w:rFonts w:ascii="宋体" w:hAnsi="宋体" w:cs="宋体" w:eastAsia="宋体" w:hint="default"/>
          <w:sz w:val="21"/>
          <w:szCs w:val="21"/>
        </w:rPr>
        <w:t>元后，本年度可供投资者分配的利润为</w:t>
      </w:r>
      <w:r>
        <w:rPr>
          <w:rFonts w:ascii="Times New Roman" w:hAnsi="Times New Roman" w:cs="Times New Roman" w:eastAsia="Times New Roman" w:hint="default"/>
          <w:sz w:val="21"/>
          <w:szCs w:val="21"/>
        </w:rPr>
        <w:t>690,247,501.52</w:t>
      </w:r>
      <w:r>
        <w:rPr>
          <w:rFonts w:ascii="宋体" w:hAnsi="宋体" w:cs="宋体" w:eastAsia="宋体" w:hint="default"/>
          <w:sz w:val="21"/>
          <w:szCs w:val="21"/>
        </w:rPr>
        <w:t>元。</w:t>
      </w:r>
    </w:p>
    <w:p>
      <w:pPr>
        <w:spacing w:line="386" w:lineRule="auto" w:before="74"/>
        <w:ind w:left="232" w:right="94" w:firstLine="48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年度利润分配方案为：以公司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日的总股本</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938,705,488</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w:t>
      </w:r>
      <w:r>
        <w:rPr>
          <w:rFonts w:ascii="宋体" w:hAnsi="宋体" w:cs="宋体" w:eastAsia="宋体" w:hint="default"/>
          <w:w w:val="99"/>
          <w:sz w:val="21"/>
          <w:szCs w:val="21"/>
        </w:rPr>
        <w:t> </w:t>
      </w:r>
      <w:r>
        <w:rPr>
          <w:rFonts w:ascii="宋体" w:hAnsi="宋体" w:cs="宋体" w:eastAsia="宋体" w:hint="default"/>
          <w:sz w:val="21"/>
          <w:szCs w:val="21"/>
        </w:rPr>
        <w:t>派发现金股利人民币</w:t>
      </w:r>
      <w:r>
        <w:rPr>
          <w:rFonts w:ascii="Times New Roman" w:hAnsi="Times New Roman" w:cs="Times New Roman" w:eastAsia="Times New Roman" w:hint="default"/>
          <w:sz w:val="21"/>
          <w:szCs w:val="21"/>
        </w:rPr>
        <w:t>0.5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，合计派发现金红利</w:t>
      </w:r>
      <w:r>
        <w:rPr>
          <w:rFonts w:ascii="Times New Roman" w:hAnsi="Times New Roman" w:cs="Times New Roman" w:eastAsia="Times New Roman" w:hint="default"/>
          <w:sz w:val="21"/>
          <w:szCs w:val="21"/>
        </w:rPr>
        <w:t>46,935,274.40</w:t>
      </w:r>
      <w:r>
        <w:rPr>
          <w:rFonts w:ascii="宋体" w:hAnsi="宋体" w:cs="宋体" w:eastAsia="宋体" w:hint="default"/>
          <w:sz w:val="21"/>
          <w:szCs w:val="21"/>
        </w:rPr>
        <w:t>元，其余未分配利润结转下年。公司本</w:t>
      </w:r>
    </w:p>
    <w:p>
      <w:pPr>
        <w:spacing w:after="0" w:line="386" w:lineRule="auto"/>
        <w:jc w:val="left"/>
        <w:rPr>
          <w:rFonts w:ascii="宋体" w:hAnsi="宋体" w:cs="宋体" w:eastAsia="宋体" w:hint="default"/>
          <w:sz w:val="21"/>
          <w:szCs w:val="21"/>
        </w:rPr>
        <w:sectPr>
          <w:pgSz w:w="11910" w:h="16840"/>
          <w:pgMar w:header="911" w:footer="1012" w:top="1580" w:bottom="1200" w:left="900" w:right="1020"/>
        </w:sectPr>
      </w:pPr>
    </w:p>
    <w:p>
      <w:pPr>
        <w:spacing w:line="240" w:lineRule="auto" w:before="5"/>
        <w:rPr>
          <w:rFonts w:ascii="宋体" w:hAnsi="宋体" w:cs="宋体" w:eastAsia="宋体" w:hint="default"/>
          <w:sz w:val="27"/>
          <w:szCs w:val="27"/>
        </w:rPr>
      </w:pPr>
    </w:p>
    <w:p>
      <w:pPr>
        <w:spacing w:before="34"/>
        <w:ind w:left="132" w:right="233" w:firstLine="0"/>
        <w:jc w:val="left"/>
        <w:rPr>
          <w:rFonts w:ascii="宋体" w:hAnsi="宋体" w:cs="宋体" w:eastAsia="宋体" w:hint="default"/>
          <w:sz w:val="21"/>
          <w:szCs w:val="21"/>
        </w:rPr>
      </w:pPr>
      <w:r>
        <w:rPr>
          <w:rFonts w:ascii="宋体" w:hAnsi="宋体" w:cs="宋体" w:eastAsia="宋体" w:hint="default"/>
          <w:sz w:val="21"/>
          <w:szCs w:val="21"/>
        </w:rPr>
        <w:t>年度不派发股票股利和实施资本公积金转增股本。</w:t>
      </w:r>
    </w:p>
    <w:p>
      <w:pPr>
        <w:spacing w:line="240" w:lineRule="auto" w:before="12"/>
        <w:rPr>
          <w:rFonts w:ascii="宋体" w:hAnsi="宋体" w:cs="宋体" w:eastAsia="宋体" w:hint="default"/>
          <w:sz w:val="17"/>
          <w:szCs w:val="17"/>
        </w:rPr>
      </w:pPr>
    </w:p>
    <w:p>
      <w:pPr>
        <w:spacing w:line="444" w:lineRule="auto" w:before="0"/>
        <w:ind w:left="612" w:right="89" w:firstLine="2"/>
        <w:jc w:val="left"/>
        <w:rPr>
          <w:rFonts w:ascii="宋体" w:hAnsi="宋体" w:cs="宋体" w:eastAsia="宋体" w:hint="default"/>
          <w:sz w:val="21"/>
          <w:szCs w:val="21"/>
        </w:rPr>
      </w:pPr>
      <w:r>
        <w:rPr>
          <w:rFonts w:ascii="宋体" w:hAnsi="宋体" w:cs="宋体" w:eastAsia="宋体" w:hint="default"/>
          <w:b/>
          <w:bCs/>
          <w:sz w:val="21"/>
          <w:szCs w:val="21"/>
        </w:rPr>
        <w:t>（3）2012年度利润分配方案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177,634,694.51</w:t>
      </w:r>
      <w:r>
        <w:rPr>
          <w:rFonts w:ascii="宋体" w:hAnsi="宋体" w:cs="宋体" w:eastAsia="宋体" w:hint="default"/>
          <w:sz w:val="21"/>
          <w:szCs w:val="21"/>
        </w:rPr>
        <w:t>元，</w:t>
      </w:r>
    </w:p>
    <w:p>
      <w:pPr>
        <w:spacing w:line="270" w:lineRule="exact" w:before="0"/>
        <w:ind w:left="132" w:right="89" w:firstLine="0"/>
        <w:jc w:val="left"/>
        <w:rPr>
          <w:rFonts w:ascii="宋体" w:hAnsi="宋体" w:cs="宋体" w:eastAsia="宋体" w:hint="default"/>
          <w:sz w:val="21"/>
          <w:szCs w:val="21"/>
        </w:rPr>
      </w:pPr>
      <w:r>
        <w:rPr>
          <w:rFonts w:ascii="宋体" w:hAnsi="宋体" w:cs="宋体" w:eastAsia="宋体" w:hint="default"/>
          <w:spacing w:val="2"/>
          <w:sz w:val="21"/>
          <w:szCs w:val="21"/>
        </w:rPr>
        <w:t>提取法定盈余公积</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17,763,469.45</w:t>
      </w:r>
      <w:r>
        <w:rPr>
          <w:rFonts w:ascii="宋体" w:hAnsi="宋体" w:cs="宋体" w:eastAsia="宋体" w:hint="default"/>
          <w:sz w:val="21"/>
          <w:szCs w:val="21"/>
        </w:rPr>
        <w:t>元，加上上年结存未分配利润</w:t>
      </w:r>
      <w:r>
        <w:rPr>
          <w:rFonts w:ascii="Times New Roman" w:hAnsi="Times New Roman" w:cs="Times New Roman" w:eastAsia="Times New Roman" w:hint="default"/>
          <w:sz w:val="21"/>
          <w:szCs w:val="21"/>
        </w:rPr>
        <w:t>454,167,838.56</w:t>
      </w:r>
      <w:r>
        <w:rPr>
          <w:rFonts w:ascii="宋体" w:hAnsi="宋体" w:cs="宋体" w:eastAsia="宋体" w:hint="default"/>
          <w:sz w:val="21"/>
          <w:szCs w:val="21"/>
        </w:rPr>
        <w:t>元，减去年内股东分配及子</w:t>
      </w:r>
    </w:p>
    <w:p>
      <w:pPr>
        <w:spacing w:before="177"/>
        <w:ind w:left="132" w:right="233" w:firstLine="0"/>
        <w:jc w:val="left"/>
        <w:rPr>
          <w:rFonts w:ascii="宋体" w:hAnsi="宋体" w:cs="宋体" w:eastAsia="宋体" w:hint="default"/>
          <w:sz w:val="21"/>
          <w:szCs w:val="21"/>
        </w:rPr>
      </w:pPr>
      <w:r>
        <w:rPr>
          <w:rFonts w:ascii="宋体" w:hAnsi="宋体" w:cs="宋体" w:eastAsia="宋体" w:hint="default"/>
          <w:sz w:val="21"/>
          <w:szCs w:val="21"/>
        </w:rPr>
        <w:t>公司天屹通信利用未分配利润转增实收资本后，本年度可供投资者分配的利润为</w:t>
      </w:r>
      <w:r>
        <w:rPr>
          <w:rFonts w:ascii="Times New Roman" w:hAnsi="Times New Roman" w:cs="Times New Roman" w:eastAsia="Times New Roman" w:hint="default"/>
          <w:sz w:val="21"/>
          <w:szCs w:val="21"/>
        </w:rPr>
        <w:t>538,679,063.62</w:t>
      </w:r>
      <w:r>
        <w:rPr>
          <w:rFonts w:ascii="宋体" w:hAnsi="宋体" w:cs="宋体" w:eastAsia="宋体" w:hint="default"/>
          <w:sz w:val="21"/>
          <w:szCs w:val="21"/>
        </w:rPr>
        <w:t>元。</w:t>
      </w:r>
    </w:p>
    <w:p>
      <w:pPr>
        <w:spacing w:line="240" w:lineRule="auto" w:before="6"/>
        <w:rPr>
          <w:rFonts w:ascii="宋体" w:hAnsi="宋体" w:cs="宋体" w:eastAsia="宋体" w:hint="default"/>
          <w:sz w:val="16"/>
          <w:szCs w:val="16"/>
        </w:rPr>
      </w:pPr>
    </w:p>
    <w:p>
      <w:pPr>
        <w:spacing w:line="386" w:lineRule="auto" w:before="0"/>
        <w:ind w:left="132" w:right="89" w:firstLine="48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2012</w:t>
      </w:r>
      <w:r>
        <w:rPr>
          <w:rFonts w:ascii="宋体" w:hAnsi="宋体" w:cs="宋体" w:eastAsia="宋体" w:hint="default"/>
          <w:w w:val="95"/>
          <w:sz w:val="21"/>
          <w:szCs w:val="21"/>
        </w:rPr>
        <w:t>年度利润分配及资本公积转增股本方案为：以公司</w:t>
      </w:r>
      <w:r>
        <w:rPr>
          <w:rFonts w:ascii="Times New Roman" w:hAnsi="Times New Roman" w:cs="Times New Roman" w:eastAsia="Times New Roman" w:hint="default"/>
          <w:w w:val="95"/>
          <w:sz w:val="21"/>
          <w:szCs w:val="21"/>
        </w:rPr>
        <w:t>2012</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日总股本</w:t>
      </w:r>
      <w:r>
        <w:rPr>
          <w:rFonts w:ascii="Times New Roman" w:hAnsi="Times New Roman" w:cs="Times New Roman" w:eastAsia="Times New Roman" w:hint="default"/>
          <w:w w:val="95"/>
          <w:sz w:val="21"/>
          <w:szCs w:val="21"/>
        </w:rPr>
        <w:t>928,937,488</w:t>
      </w:r>
      <w:r>
        <w:rPr>
          <w:rFonts w:ascii="宋体" w:hAnsi="宋体" w:cs="宋体" w:eastAsia="宋体" w:hint="default"/>
          <w:w w:val="95"/>
          <w:sz w:val="21"/>
          <w:szCs w:val="21"/>
        </w:rPr>
        <w:t>股为基数，</w:t>
      </w:r>
      <w:r>
        <w:rPr>
          <w:rFonts w:ascii="宋体" w:hAnsi="宋体" w:cs="宋体" w:eastAsia="宋体" w:hint="default"/>
          <w:w w:val="99"/>
          <w:sz w:val="21"/>
          <w:szCs w:val="21"/>
        </w:rPr>
        <w:t> </w:t>
      </w:r>
      <w:r>
        <w:rPr>
          <w:rFonts w:ascii="宋体" w:hAnsi="宋体" w:cs="宋体" w:eastAsia="宋体" w:hint="default"/>
          <w:sz w:val="21"/>
          <w:szCs w:val="21"/>
        </w:rPr>
        <w:t>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股派发现金股利人民币</w:t>
      </w:r>
      <w:r>
        <w:rPr>
          <w:rFonts w:ascii="Times New Roman" w:hAnsi="Times New Roman" w:cs="Times New Roman" w:eastAsia="Times New Roman" w:hint="default"/>
          <w:sz w:val="21"/>
          <w:szCs w:val="21"/>
        </w:rPr>
        <w:t>0.5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，合计派发现金</w:t>
      </w:r>
      <w:r>
        <w:rPr>
          <w:rFonts w:ascii="Times New Roman" w:hAnsi="Times New Roman" w:cs="Times New Roman" w:eastAsia="Times New Roman" w:hint="default"/>
          <w:sz w:val="21"/>
          <w:szCs w:val="21"/>
        </w:rPr>
        <w:t>46,446,874.40</w:t>
      </w:r>
      <w:r>
        <w:rPr>
          <w:rFonts w:ascii="宋体" w:hAnsi="宋体" w:cs="宋体" w:eastAsia="宋体" w:hint="default"/>
          <w:sz w:val="21"/>
          <w:szCs w:val="21"/>
        </w:rPr>
        <w:t>元，其余未分配利润结转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下年。不送红股，不转增股份。</w:t>
      </w:r>
    </w:p>
    <w:p>
      <w:pPr>
        <w:spacing w:before="106"/>
        <w:ind w:left="552" w:right="233" w:firstLine="0"/>
        <w:jc w:val="left"/>
        <w:rPr>
          <w:rFonts w:ascii="宋体" w:hAnsi="宋体" w:cs="宋体" w:eastAsia="宋体" w:hint="default"/>
          <w:sz w:val="21"/>
          <w:szCs w:val="21"/>
        </w:rPr>
      </w:pPr>
      <w:r>
        <w:rPr>
          <w:rFonts w:ascii="宋体" w:hAnsi="宋体" w:cs="宋体" w:eastAsia="宋体" w:hint="default"/>
          <w:b/>
          <w:bCs/>
          <w:sz w:val="21"/>
          <w:szCs w:val="21"/>
        </w:rPr>
        <w:t>3、公司近三年现金分红情况表</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p>
      <w:pPr>
        <w:spacing w:before="0"/>
        <w:ind w:left="0" w:right="8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33"/>
        <w:gridCol w:w="2250"/>
        <w:gridCol w:w="2535"/>
        <w:gridCol w:w="2582"/>
      </w:tblGrid>
      <w:tr>
        <w:trPr>
          <w:trHeight w:val="724" w:hRule="exact"/>
        </w:trPr>
        <w:tc>
          <w:tcPr>
            <w:tcW w:w="1633"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25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53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1" w:right="182"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58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2"/>
              <w:ind w:left="476" w:right="104" w:hanging="360"/>
              <w:jc w:val="left"/>
              <w:rPr>
                <w:rFonts w:ascii="宋体" w:hAnsi="宋体" w:cs="宋体" w:eastAsia="宋体" w:hint="default"/>
                <w:sz w:val="18"/>
                <w:szCs w:val="18"/>
              </w:rPr>
            </w:pPr>
            <w:r>
              <w:rPr>
                <w:rFonts w:ascii="宋体" w:hAnsi="宋体" w:cs="宋体" w:eastAsia="宋体" w:hint="default"/>
                <w:sz w:val="18"/>
                <w:szCs w:val="18"/>
              </w:rPr>
              <w:t>占合并报表中归属于上市公司 股东的净利润的比率</w:t>
            </w:r>
          </w:p>
        </w:tc>
      </w:tr>
      <w:tr>
        <w:trPr>
          <w:trHeight w:val="402" w:hRule="exact"/>
        </w:trPr>
        <w:tc>
          <w:tcPr>
            <w:tcW w:w="163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46,981,774.40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235,406,336.63</w:t>
            </w:r>
          </w:p>
        </w:tc>
        <w:tc>
          <w:tcPr>
            <w:tcW w:w="2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18"/>
                <w:szCs w:val="18"/>
              </w:rPr>
            </w:pPr>
            <w:r>
              <w:rPr>
                <w:rFonts w:ascii="Times New Roman"/>
                <w:spacing w:val="-1"/>
                <w:sz w:val="18"/>
              </w:rPr>
              <w:t>19.96%</w:t>
            </w:r>
          </w:p>
        </w:tc>
      </w:tr>
      <w:tr>
        <w:trPr>
          <w:trHeight w:val="402" w:hRule="exact"/>
        </w:trPr>
        <w:tc>
          <w:tcPr>
            <w:tcW w:w="163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46,935,274.40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220,017,013.67</w:t>
            </w:r>
          </w:p>
        </w:tc>
        <w:tc>
          <w:tcPr>
            <w:tcW w:w="25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9"/>
              <w:jc w:val="right"/>
              <w:rPr>
                <w:rFonts w:ascii="Times New Roman" w:hAnsi="Times New Roman" w:cs="Times New Roman" w:eastAsia="Times New Roman" w:hint="default"/>
                <w:sz w:val="18"/>
                <w:szCs w:val="18"/>
              </w:rPr>
            </w:pPr>
            <w:r>
              <w:rPr>
                <w:rFonts w:ascii="Times New Roman"/>
                <w:spacing w:val="-1"/>
                <w:sz w:val="18"/>
              </w:rPr>
              <w:t>21.33%</w:t>
            </w:r>
          </w:p>
        </w:tc>
      </w:tr>
      <w:tr>
        <w:trPr>
          <w:trHeight w:val="412" w:hRule="exact"/>
        </w:trPr>
        <w:tc>
          <w:tcPr>
            <w:tcW w:w="1633"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46,446,874.40</w:t>
            </w:r>
          </w:p>
        </w:tc>
        <w:tc>
          <w:tcPr>
            <w:tcW w:w="25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177,634,694.51</w:t>
            </w:r>
          </w:p>
        </w:tc>
        <w:tc>
          <w:tcPr>
            <w:tcW w:w="25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89"/>
              <w:jc w:val="right"/>
              <w:rPr>
                <w:rFonts w:ascii="Times New Roman" w:hAnsi="Times New Roman" w:cs="Times New Roman" w:eastAsia="Times New Roman" w:hint="default"/>
                <w:sz w:val="18"/>
                <w:szCs w:val="18"/>
              </w:rPr>
            </w:pPr>
            <w:r>
              <w:rPr>
                <w:rFonts w:ascii="Times New Roman"/>
                <w:spacing w:val="-1"/>
                <w:sz w:val="18"/>
              </w:rPr>
              <w:t>26.15%</w:t>
            </w:r>
          </w:p>
        </w:tc>
      </w:tr>
    </w:tbl>
    <w:p>
      <w:pPr>
        <w:spacing w:line="240" w:lineRule="auto" w:before="4"/>
        <w:rPr>
          <w:rFonts w:ascii="宋体" w:hAnsi="宋体" w:cs="宋体" w:eastAsia="宋体" w:hint="default"/>
          <w:sz w:val="26"/>
          <w:szCs w:val="26"/>
        </w:rPr>
      </w:pPr>
    </w:p>
    <w:p>
      <w:pPr>
        <w:spacing w:before="34"/>
        <w:ind w:left="132" w:right="233" w:firstLine="0"/>
        <w:jc w:val="left"/>
        <w:rPr>
          <w:rFonts w:ascii="宋体" w:hAnsi="宋体" w:cs="宋体" w:eastAsia="宋体" w:hint="default"/>
          <w:sz w:val="21"/>
          <w:szCs w:val="21"/>
        </w:rPr>
      </w:pPr>
      <w:r>
        <w:rPr>
          <w:rFonts w:ascii="宋体" w:hAnsi="宋体" w:cs="宋体" w:eastAsia="宋体" w:hint="default"/>
          <w:b/>
          <w:bCs/>
          <w:sz w:val="21"/>
          <w:szCs w:val="21"/>
        </w:rPr>
        <w:t>4、公司报告期内盈利且母公司未分配利润为正但未提出现金红利分配预案</w:t>
      </w:r>
      <w:r>
        <w:rPr>
          <w:rFonts w:ascii="宋体" w:hAnsi="宋体" w:cs="宋体" w:eastAsia="宋体" w:hint="default"/>
          <w:sz w:val="21"/>
          <w:szCs w:val="21"/>
        </w:rPr>
      </w:r>
    </w:p>
    <w:p>
      <w:pPr>
        <w:spacing w:line="535" w:lineRule="auto" w:before="78"/>
        <w:ind w:left="132" w:right="496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b/>
          <w:bCs/>
          <w:sz w:val="21"/>
          <w:szCs w:val="21"/>
        </w:rPr>
        <w:t>十二、本报告期利润分配及资本公积金转增股本预案</w:t>
      </w:r>
      <w:r>
        <w:rPr>
          <w:rFonts w:ascii="宋体" w:hAnsi="宋体" w:cs="宋体" w:eastAsia="宋体" w:hint="default"/>
          <w:sz w:val="21"/>
          <w:szCs w:val="21"/>
        </w:rPr>
      </w:r>
    </w:p>
    <w:p>
      <w:pPr>
        <w:spacing w:before="79"/>
        <w:ind w:left="132" w:right="23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682"/>
        <w:gridCol w:w="5798"/>
      </w:tblGrid>
      <w:tr>
        <w:trPr>
          <w:trHeight w:val="337" w:hRule="exact"/>
        </w:trPr>
        <w:tc>
          <w:tcPr>
            <w:tcW w:w="368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5"/>
              <w:ind w:left="9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9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4"/>
              <w:ind w:right="9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0.50</w:t>
            </w:r>
          </w:p>
        </w:tc>
      </w:tr>
      <w:tr>
        <w:trPr>
          <w:trHeight w:val="322" w:hRule="exact"/>
        </w:trPr>
        <w:tc>
          <w:tcPr>
            <w:tcW w:w="3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3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939,635,488</w:t>
            </w:r>
          </w:p>
        </w:tc>
      </w:tr>
      <w:tr>
        <w:trPr>
          <w:trHeight w:val="322" w:hRule="exact"/>
        </w:trPr>
        <w:tc>
          <w:tcPr>
            <w:tcW w:w="3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46,981,774.40</w:t>
            </w:r>
          </w:p>
        </w:tc>
      </w:tr>
      <w:tr>
        <w:trPr>
          <w:trHeight w:val="322" w:hRule="exact"/>
        </w:trPr>
        <w:tc>
          <w:tcPr>
            <w:tcW w:w="3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pacing w:val="-1"/>
                <w:sz w:val="18"/>
              </w:rPr>
              <w:t>857,886,642.34</w:t>
            </w:r>
          </w:p>
        </w:tc>
      </w:tr>
      <w:tr>
        <w:trPr>
          <w:trHeight w:val="322" w:hRule="exact"/>
        </w:trPr>
        <w:tc>
          <w:tcPr>
            <w:tcW w:w="368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9480" w:type="dxa"/>
            <w:gridSpan w:val="2"/>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1266" w:hRule="exact"/>
        </w:trPr>
        <w:tc>
          <w:tcPr>
            <w:tcW w:w="9480"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176" w:firstLine="36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 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911" w:footer="1012" w:top="1580" w:bottom="1200" w:left="1000" w:right="940"/>
        </w:sectPr>
      </w:pPr>
    </w:p>
    <w:p>
      <w:pPr>
        <w:spacing w:line="240" w:lineRule="auto" w:before="1"/>
        <w:rPr>
          <w:rFonts w:ascii="宋体" w:hAnsi="宋体" w:cs="宋体" w:eastAsia="宋体" w:hint="default"/>
          <w:sz w:val="24"/>
          <w:szCs w:val="24"/>
        </w:rPr>
      </w:pPr>
    </w:p>
    <w:p>
      <w:pPr>
        <w:spacing w:line="2905" w:lineRule="exact"/>
        <w:ind w:left="105"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476.9pt;height:145.3pt;mso-position-horizontal-relative:char;mso-position-vertical-relative:line" coordorigin="0,0" coordsize="9538,2906">
            <v:group style="position:absolute;left:42;top:42;width:9455;height:317" coordorigin="42,42" coordsize="9455,317">
              <v:shape style="position:absolute;left:42;top:42;width:9455;height:317" coordorigin="42,42" coordsize="9455,317" path="m42,42l9497,42,9497,359,42,359,42,42xe" filled="true" fillcolor="#d3d3d3" stroked="false">
                <v:path arrowok="t"/>
                <v:fill type="solid"/>
              </v:shape>
            </v:group>
            <v:group style="position:absolute;left:14;top:29;width:9509;height:2" coordorigin="14,29" coordsize="9509,2">
              <v:shape style="position:absolute;left:14;top:29;width:9509;height:2" coordorigin="14,29" coordsize="9509,0" path="m14,29l9523,29e" filled="false" stroked="true" strokeweight="1.44pt" strokecolor="#000000">
                <v:path arrowok="t"/>
              </v:shape>
            </v:group>
            <v:group style="position:absolute;left:43;top:361;width:9452;height:2" coordorigin="43,361" coordsize="9452,2">
              <v:shape style="position:absolute;left:43;top:361;width:9452;height:2" coordorigin="43,361" coordsize="9452,0" path="m43,361l9494,361e" filled="false" stroked="true" strokeweight=".48pt" strokecolor="#000000">
                <v:path arrowok="t"/>
              </v:shape>
            </v:group>
            <v:group style="position:absolute;left:14;top:2877;width:9509;height:2" coordorigin="14,2877" coordsize="9509,2">
              <v:shape style="position:absolute;left:14;top:2877;width:9509;height:2" coordorigin="14,2877" coordsize="9509,0" path="m14,2877l9523,2877e" filled="false" stroked="true" strokeweight="1.44pt" strokecolor="#000000">
                <v:path arrowok="t"/>
              </v:shape>
            </v:group>
            <v:group style="position:absolute;left:29;top:14;width:2;height:2877" coordorigin="29,14" coordsize="2,2877">
              <v:shape style="position:absolute;left:29;top:14;width:2;height:2877" coordorigin="29,14" coordsize="0,2877" path="m29,14l29,2891e" filled="false" stroked="true" strokeweight="1.44pt" strokecolor="#000000">
                <v:path arrowok="t"/>
              </v:shape>
            </v:group>
            <v:group style="position:absolute;left:9509;top:43;width:2;height:2848" coordorigin="9509,43" coordsize="2,2848">
              <v:shape style="position:absolute;left:9509;top:43;width:2;height:2848" coordorigin="9509,43" coordsize="0,2848" path="m9509,43l9509,2891e" filled="false" stroked="true" strokeweight="1.44pt" strokecolor="#000000">
                <v:path arrowok="t"/>
              </v:shape>
              <v:shape style="position:absolute;left:29;top:29;width:9480;height:333" type="#_x0000_t202" filled="false" stroked="false">
                <v:textbox inset="0,0,0,0">
                  <w:txbxContent>
                    <w:p>
                      <w:pPr>
                        <w:spacing w:before="26"/>
                        <w:ind w:left="2850"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shape style="position:absolute;left:29;top:361;width:9480;height:2516" type="#_x0000_t202" filled="false" stroked="false">
                <v:textbox inset="0,0,0,0">
                  <w:txbxContent>
                    <w:p>
                      <w:pPr>
                        <w:spacing w:line="300" w:lineRule="auto" w:before="15"/>
                        <w:ind w:left="106" w:right="107" w:firstLine="451"/>
                        <w:jc w:val="both"/>
                        <w:rPr>
                          <w:rFonts w:ascii="宋体" w:hAnsi="宋体" w:cs="宋体" w:eastAsia="宋体" w:hint="default"/>
                          <w:sz w:val="18"/>
                          <w:szCs w:val="18"/>
                        </w:rPr>
                      </w:pPr>
                      <w:r>
                        <w:rPr>
                          <w:rFonts w:ascii="宋体" w:hAnsi="宋体" w:cs="宋体" w:eastAsia="宋体" w:hint="default"/>
                          <w:sz w:val="18"/>
                          <w:szCs w:val="18"/>
                        </w:rPr>
                        <w:t>经信永中和会计师事务所审计，公司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235,406,336.63</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元，提取法定盈</w:t>
                      </w:r>
                      <w:r>
                        <w:rPr>
                          <w:rFonts w:ascii="宋体" w:hAnsi="宋体" w:cs="宋体" w:eastAsia="宋体" w:hint="default"/>
                          <w:sz w:val="18"/>
                          <w:szCs w:val="18"/>
                        </w:rPr>
                        <w:t> 余公积</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20,831,921.41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元后，加上上年结存未分配利润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690,247,501.52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元，减去上年股东分配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46,935,274.40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后，本年度 可供投资者分配的利润为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857,886,642.34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300" w:lineRule="auto" w:before="13"/>
                        <w:ind w:left="106" w:right="107" w:firstLine="360"/>
                        <w:jc w:val="both"/>
                        <w:rPr>
                          <w:rFonts w:ascii="宋体" w:hAnsi="宋体" w:cs="宋体" w:eastAsia="宋体" w:hint="default"/>
                          <w:sz w:val="18"/>
                          <w:szCs w:val="18"/>
                        </w:rPr>
                      </w:pPr>
                      <w:r>
                        <w:rPr>
                          <w:rFonts w:ascii="宋体" w:hAnsi="宋体" w:cs="宋体" w:eastAsia="宋体" w:hint="default"/>
                          <w:sz w:val="18"/>
                          <w:szCs w:val="18"/>
                        </w:rPr>
                        <w:t>根据公司经营发展的需要，现提议公司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939,635,488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46,981,774.40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元，其余未分配利润 结转以后年度进行分配。公司本年度不派发股票股利和实施资本公积金转增资本。</w:t>
                      </w:r>
                    </w:p>
                    <w:p>
                      <w:pPr>
                        <w:spacing w:line="316" w:lineRule="auto" w:before="31"/>
                        <w:ind w:left="106" w:right="191" w:firstLine="360"/>
                        <w:jc w:val="both"/>
                        <w:rPr>
                          <w:rFonts w:ascii="宋体" w:hAnsi="宋体" w:cs="宋体" w:eastAsia="宋体" w:hint="default"/>
                          <w:sz w:val="18"/>
                          <w:szCs w:val="18"/>
                        </w:rPr>
                      </w:pPr>
                      <w:r>
                        <w:rPr>
                          <w:rFonts w:ascii="宋体" w:hAnsi="宋体" w:cs="宋体" w:eastAsia="宋体" w:hint="default"/>
                          <w:sz w:val="18"/>
                          <w:szCs w:val="18"/>
                        </w:rPr>
                        <w:t>若因股权激励涉及股份回购等原因，总股本在股利分配前发生变化的，按分配时实际总股本作为基数派发现金股 利。</w:t>
                      </w:r>
                    </w:p>
                  </w:txbxContent>
                </v:textbox>
                <w10:wrap type="none"/>
              </v:shape>
            </v:group>
          </v:group>
        </w:pict>
      </w:r>
      <w:r>
        <w:rPr>
          <w:rFonts w:ascii="宋体" w:hAnsi="宋体" w:cs="宋体" w:eastAsia="宋体" w:hint="default"/>
          <w:position w:val="-5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before="14"/>
        <w:ind w:right="0"/>
        <w:jc w:val="left"/>
        <w:rPr>
          <w:b w:val="0"/>
          <w:bCs w:val="0"/>
        </w:rPr>
      </w:pPr>
      <w:r>
        <w:rPr/>
        <w:t>十三、社会责任情况</w:t>
      </w:r>
      <w:r>
        <w:rPr>
          <w:b w:val="0"/>
          <w:bCs w:val="0"/>
        </w:rPr>
      </w:r>
    </w:p>
    <w:p>
      <w:pPr>
        <w:spacing w:line="720" w:lineRule="atLeast" w:before="52"/>
        <w:ind w:left="612" w:right="7069" w:hanging="44"/>
        <w:jc w:val="left"/>
        <w:rPr>
          <w:rFonts w:ascii="宋体" w:hAnsi="宋体" w:cs="宋体" w:eastAsia="宋体" w:hint="default"/>
          <w:sz w:val="21"/>
          <w:szCs w:val="21"/>
        </w:rPr>
      </w:pPr>
      <w:r>
        <w:rPr>
          <w:rFonts w:ascii="宋体" w:hAnsi="宋体" w:cs="宋体" w:eastAsia="宋体" w:hint="default"/>
          <w:b/>
          <w:bCs/>
          <w:sz w:val="21"/>
          <w:szCs w:val="21"/>
        </w:rPr>
        <w:t>（一）环境保护</w:t>
      </w:r>
      <w:r>
        <w:rPr>
          <w:rFonts w:ascii="宋体" w:hAnsi="宋体" w:cs="宋体" w:eastAsia="宋体" w:hint="default"/>
          <w:b/>
          <w:bCs/>
          <w:w w:val="99"/>
          <w:sz w:val="21"/>
          <w:szCs w:val="21"/>
        </w:rPr>
        <w:t> </w:t>
      </w:r>
      <w:r>
        <w:rPr>
          <w:rFonts w:ascii="宋体" w:hAnsi="宋体" w:cs="宋体" w:eastAsia="宋体" w:hint="default"/>
          <w:sz w:val="21"/>
          <w:szCs w:val="21"/>
        </w:rPr>
        <w:t>1、公共责任与环境保护</w:t>
      </w:r>
    </w:p>
    <w:p>
      <w:pPr>
        <w:spacing w:line="240" w:lineRule="auto" w:before="12"/>
        <w:rPr>
          <w:rFonts w:ascii="宋体" w:hAnsi="宋体" w:cs="宋体" w:eastAsia="宋体" w:hint="default"/>
          <w:sz w:val="17"/>
          <w:szCs w:val="17"/>
        </w:rPr>
      </w:pPr>
    </w:p>
    <w:p>
      <w:pPr>
        <w:spacing w:line="408" w:lineRule="auto" w:before="0"/>
        <w:ind w:left="132" w:right="132" w:firstLine="480"/>
        <w:jc w:val="both"/>
        <w:rPr>
          <w:rFonts w:ascii="宋体" w:hAnsi="宋体" w:cs="宋体" w:eastAsia="宋体" w:hint="default"/>
          <w:sz w:val="21"/>
          <w:szCs w:val="21"/>
        </w:rPr>
      </w:pPr>
      <w:r>
        <w:rPr>
          <w:rFonts w:ascii="宋体" w:hAnsi="宋体" w:cs="宋体" w:eastAsia="宋体" w:hint="default"/>
          <w:spacing w:val="-2"/>
          <w:sz w:val="21"/>
          <w:szCs w:val="21"/>
        </w:rPr>
        <w:t>公司通过ISO14001体系认证，并通过了OHSAS18001职业健康安全管理体系认证，清洁生产正等待审核</w:t>
      </w:r>
      <w:r>
        <w:rPr>
          <w:rFonts w:ascii="宋体" w:hAnsi="宋体" w:cs="宋体" w:eastAsia="宋体" w:hint="default"/>
          <w:w w:val="99"/>
          <w:sz w:val="21"/>
          <w:szCs w:val="21"/>
        </w:rPr>
        <w:t> </w:t>
      </w:r>
      <w:r>
        <w:rPr>
          <w:rFonts w:ascii="宋体" w:hAnsi="宋体" w:cs="宋体" w:eastAsia="宋体" w:hint="default"/>
          <w:sz w:val="21"/>
          <w:szCs w:val="21"/>
        </w:rPr>
        <w:t>验收。对以上影响因素进行有效控制。公司视环境保护，采取了具有可操作性的控制措施。</w:t>
      </w:r>
    </w:p>
    <w:p>
      <w:pPr>
        <w:spacing w:line="408" w:lineRule="auto" w:before="87"/>
        <w:ind w:left="132" w:right="130" w:firstLine="480"/>
        <w:jc w:val="both"/>
        <w:rPr>
          <w:rFonts w:ascii="宋体" w:hAnsi="宋体" w:cs="宋体" w:eastAsia="宋体" w:hint="default"/>
          <w:sz w:val="21"/>
          <w:szCs w:val="21"/>
        </w:rPr>
      </w:pPr>
      <w:r>
        <w:rPr>
          <w:rFonts w:ascii="宋体" w:hAnsi="宋体" w:cs="宋体" w:eastAsia="宋体" w:hint="default"/>
          <w:spacing w:val="-2"/>
          <w:sz w:val="21"/>
          <w:szCs w:val="21"/>
        </w:rPr>
        <w:t>废水：公司聘请省环科院帮助公制订了《综合废水处理回用项目设计方案》，对公司管网进行系统改</w:t>
      </w:r>
      <w:r>
        <w:rPr>
          <w:rFonts w:ascii="宋体" w:hAnsi="宋体" w:cs="宋体" w:eastAsia="宋体" w:hint="default"/>
          <w:w w:val="99"/>
          <w:sz w:val="21"/>
          <w:szCs w:val="21"/>
        </w:rPr>
        <w:t> </w:t>
      </w:r>
      <w:r>
        <w:rPr>
          <w:rFonts w:ascii="宋体" w:hAnsi="宋体" w:cs="宋体" w:eastAsia="宋体" w:hint="default"/>
          <w:w w:val="95"/>
          <w:sz w:val="21"/>
          <w:szCs w:val="21"/>
        </w:rPr>
        <w:t>造，整个厂区设计四套管网，即生活污水管网、雨水管网（包括屋顶雨水和地面雨水）、生产废水收集管</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网（包括生产冷却外排水、车间拖把清洗水和员工油污清洗水）以及循环冷却水回用管网，彻底消除各类</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水混流的隐患，做到生活废水、雨水、生产废水管道彻底分离；针对生产废水、初期雨水新建废水处理装</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pacing w:val="2"/>
          <w:sz w:val="21"/>
          <w:szCs w:val="21"/>
        </w:rPr>
        <w:t>置，处理规模为200</w:t>
      </w:r>
      <w:r>
        <w:rPr>
          <w:rFonts w:ascii="宋体" w:hAnsi="宋体" w:cs="宋体" w:eastAsia="宋体" w:hint="default"/>
          <w:spacing w:val="34"/>
          <w:sz w:val="21"/>
          <w:szCs w:val="21"/>
        </w:rPr>
        <w:t> </w:t>
      </w:r>
      <w:r>
        <w:rPr>
          <w:rFonts w:ascii="宋体" w:hAnsi="宋体" w:cs="宋体" w:eastAsia="宋体" w:hint="default"/>
          <w:sz w:val="21"/>
          <w:szCs w:val="21"/>
        </w:rPr>
        <w:t>m3/d。废水经过处理后要达到《循环冷却水用再生水水质标准》HG/T3923-2007相应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w w:val="95"/>
          <w:sz w:val="21"/>
          <w:szCs w:val="21"/>
        </w:rPr>
        <w:t>要求，作为生产过程冷却水的补充水源加以再利用，实现生产用水净化回用的目标，每日为公司节约30吨</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冷却水。</w:t>
      </w:r>
    </w:p>
    <w:p>
      <w:pPr>
        <w:spacing w:line="408" w:lineRule="auto" w:before="84"/>
        <w:ind w:left="132" w:right="130" w:firstLine="480"/>
        <w:jc w:val="both"/>
        <w:rPr>
          <w:rFonts w:ascii="宋体" w:hAnsi="宋体" w:cs="宋体" w:eastAsia="宋体" w:hint="default"/>
          <w:sz w:val="21"/>
          <w:szCs w:val="21"/>
        </w:rPr>
      </w:pPr>
      <w:r>
        <w:rPr>
          <w:rFonts w:ascii="宋体" w:hAnsi="宋体" w:cs="宋体" w:eastAsia="宋体" w:hint="default"/>
          <w:spacing w:val="-2"/>
          <w:sz w:val="21"/>
          <w:szCs w:val="21"/>
        </w:rPr>
        <w:t>废气：公司按照环科院专家提出的措施，在加强通风的基础上，聘请专业机构对生产过程中产生废气</w:t>
      </w:r>
      <w:r>
        <w:rPr>
          <w:rFonts w:ascii="宋体" w:hAnsi="宋体" w:cs="宋体" w:eastAsia="宋体" w:hint="default"/>
          <w:w w:val="99"/>
          <w:sz w:val="21"/>
          <w:szCs w:val="21"/>
        </w:rPr>
        <w:t> </w:t>
      </w:r>
      <w:r>
        <w:rPr>
          <w:rFonts w:ascii="宋体" w:hAnsi="宋体" w:cs="宋体" w:eastAsia="宋体" w:hint="default"/>
          <w:spacing w:val="2"/>
          <w:w w:val="95"/>
          <w:sz w:val="21"/>
          <w:szCs w:val="21"/>
        </w:rPr>
        <w:t>在源头处设置集气收集装置，并经活性炭吸附+水喷淋+NaCLO氧化除臭等方式进行吸附处理，达到环保排</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放要求。</w:t>
      </w:r>
    </w:p>
    <w:p>
      <w:pPr>
        <w:spacing w:line="408" w:lineRule="auto" w:before="87"/>
        <w:ind w:left="132" w:right="112" w:firstLine="480"/>
        <w:jc w:val="both"/>
        <w:rPr>
          <w:rFonts w:ascii="宋体" w:hAnsi="宋体" w:cs="宋体" w:eastAsia="宋体" w:hint="default"/>
          <w:sz w:val="21"/>
          <w:szCs w:val="21"/>
        </w:rPr>
      </w:pPr>
      <w:r>
        <w:rPr>
          <w:rFonts w:ascii="宋体" w:hAnsi="宋体" w:cs="宋体" w:eastAsia="宋体" w:hint="default"/>
          <w:spacing w:val="-2"/>
          <w:sz w:val="21"/>
          <w:szCs w:val="21"/>
        </w:rPr>
        <w:t>危险废弃物：公司设立危险废物仓库为室内的房屋，不露天，地面由水泥硬化。仓库有废水管道，接</w:t>
      </w:r>
      <w:r>
        <w:rPr>
          <w:rFonts w:ascii="宋体" w:hAnsi="宋体" w:cs="宋体" w:eastAsia="宋体" w:hint="default"/>
          <w:w w:val="99"/>
          <w:sz w:val="21"/>
          <w:szCs w:val="21"/>
        </w:rPr>
        <w:t> </w:t>
      </w:r>
      <w:r>
        <w:rPr>
          <w:rFonts w:ascii="宋体" w:hAnsi="宋体" w:cs="宋体" w:eastAsia="宋体" w:hint="default"/>
          <w:w w:val="95"/>
          <w:sz w:val="21"/>
          <w:szCs w:val="21"/>
        </w:rPr>
        <w:t>连企业废水处理设施处理。贮存液态或半固态废物的区域，设有泄漏液体收集装置。仓库挂有警示标志；</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废物容器完好无损。并与杭州余杭立佳环境服务有限公司签订危废处理合同，定期处理危废，将废弃物二</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次污染控制妥当并妥善处理。</w:t>
      </w:r>
    </w:p>
    <w:p>
      <w:pPr>
        <w:spacing w:after="0" w:line="408" w:lineRule="auto"/>
        <w:jc w:val="both"/>
        <w:rPr>
          <w:rFonts w:ascii="宋体" w:hAnsi="宋体" w:cs="宋体" w:eastAsia="宋体" w:hint="default"/>
          <w:sz w:val="21"/>
          <w:szCs w:val="21"/>
        </w:rPr>
        <w:sectPr>
          <w:pgSz w:w="11910" w:h="16840"/>
          <w:pgMar w:header="911" w:footer="1012" w:top="1580" w:bottom="1200" w:left="1000" w:right="1000"/>
        </w:sectPr>
      </w:pPr>
    </w:p>
    <w:p>
      <w:pPr>
        <w:spacing w:line="240" w:lineRule="auto" w:before="5"/>
        <w:rPr>
          <w:rFonts w:ascii="宋体" w:hAnsi="宋体" w:cs="宋体" w:eastAsia="宋体" w:hint="default"/>
          <w:sz w:val="27"/>
          <w:szCs w:val="27"/>
        </w:rPr>
      </w:pPr>
    </w:p>
    <w:p>
      <w:pPr>
        <w:spacing w:line="444" w:lineRule="auto" w:before="34"/>
        <w:ind w:left="592" w:right="3006" w:firstLine="0"/>
        <w:jc w:val="left"/>
        <w:rPr>
          <w:rFonts w:ascii="宋体" w:hAnsi="宋体" w:cs="宋体" w:eastAsia="宋体" w:hint="default"/>
          <w:sz w:val="21"/>
          <w:szCs w:val="21"/>
        </w:rPr>
      </w:pPr>
      <w:r>
        <w:rPr>
          <w:rFonts w:ascii="宋体" w:hAnsi="宋体" w:cs="宋体" w:eastAsia="宋体" w:hint="default"/>
          <w:w w:val="95"/>
          <w:sz w:val="21"/>
          <w:szCs w:val="21"/>
        </w:rPr>
        <w:t>噪声：更换调整高噪声的生产设备，噪声排放达标。</w:t>
      </w:r>
      <w:r>
        <w:rPr>
          <w:rFonts w:ascii="宋体" w:hAnsi="宋体" w:cs="宋体" w:eastAsia="宋体" w:hint="default"/>
          <w:spacing w:val="29"/>
          <w:w w:val="95"/>
          <w:sz w:val="21"/>
          <w:szCs w:val="21"/>
        </w:rPr>
        <w:t> </w:t>
      </w:r>
      <w:r>
        <w:rPr>
          <w:rFonts w:ascii="宋体" w:hAnsi="宋体" w:cs="宋体" w:eastAsia="宋体" w:hint="default"/>
          <w:spacing w:val="29"/>
          <w:w w:val="95"/>
          <w:sz w:val="21"/>
          <w:szCs w:val="21"/>
        </w:rPr>
      </w:r>
      <w:r>
        <w:rPr>
          <w:rFonts w:ascii="宋体" w:hAnsi="宋体" w:cs="宋体" w:eastAsia="宋体" w:hint="default"/>
          <w:sz w:val="21"/>
          <w:szCs w:val="21"/>
        </w:rPr>
        <w:t>2、开发节能环保产品</w:t>
      </w:r>
    </w:p>
    <w:p>
      <w:pPr>
        <w:spacing w:line="408" w:lineRule="auto" w:before="55"/>
        <w:ind w:left="112" w:right="210" w:firstLine="480"/>
        <w:jc w:val="both"/>
        <w:rPr>
          <w:rFonts w:ascii="宋体" w:hAnsi="宋体" w:cs="宋体" w:eastAsia="宋体" w:hint="default"/>
          <w:sz w:val="21"/>
          <w:szCs w:val="21"/>
        </w:rPr>
      </w:pPr>
      <w:r>
        <w:rPr>
          <w:rFonts w:ascii="宋体" w:hAnsi="宋体" w:cs="宋体" w:eastAsia="宋体" w:hint="default"/>
          <w:sz w:val="21"/>
          <w:szCs w:val="21"/>
        </w:rPr>
        <w:t>不断开发节能、环保设备,如：机房空调管理系统,它的作用,采用3G网络对普通空调进行远程无线模</w:t>
      </w:r>
      <w:r>
        <w:rPr>
          <w:rFonts w:ascii="宋体" w:hAnsi="宋体" w:cs="宋体" w:eastAsia="宋体" w:hint="default"/>
          <w:w w:val="99"/>
          <w:sz w:val="21"/>
          <w:szCs w:val="21"/>
        </w:rPr>
        <w:t> </w:t>
      </w:r>
      <w:r>
        <w:rPr>
          <w:rFonts w:ascii="宋体" w:hAnsi="宋体" w:cs="宋体" w:eastAsia="宋体" w:hint="default"/>
          <w:w w:val="95"/>
          <w:sz w:val="21"/>
          <w:szCs w:val="21"/>
        </w:rPr>
        <w:t>糊控制，可以远程控制空调的运行，控制器内部可以存储的机房空调的运行状态、机房环境温度等数据及</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预设定参数，控制器可以根据预设定参数独立控制空调。从而使机房空调管理系统正真起到节能减排的效</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果，经对机房实际情况进行对比试验后能节约30%的电能。</w:t>
      </w:r>
    </w:p>
    <w:p>
      <w:pPr>
        <w:spacing w:line="240" w:lineRule="auto" w:before="7"/>
        <w:rPr>
          <w:rFonts w:ascii="宋体" w:hAnsi="宋体" w:cs="宋体" w:eastAsia="宋体" w:hint="default"/>
          <w:sz w:val="23"/>
          <w:szCs w:val="23"/>
        </w:rPr>
      </w:pPr>
    </w:p>
    <w:p>
      <w:pPr>
        <w:spacing w:before="0"/>
        <w:ind w:left="535" w:right="233" w:firstLine="0"/>
        <w:jc w:val="left"/>
        <w:rPr>
          <w:rFonts w:ascii="宋体" w:hAnsi="宋体" w:cs="宋体" w:eastAsia="宋体" w:hint="default"/>
          <w:sz w:val="21"/>
          <w:szCs w:val="21"/>
        </w:rPr>
      </w:pPr>
      <w:r>
        <w:rPr>
          <w:rFonts w:ascii="宋体" w:hAnsi="宋体" w:cs="宋体" w:eastAsia="宋体" w:hint="default"/>
          <w:b/>
          <w:bCs/>
          <w:sz w:val="21"/>
          <w:szCs w:val="21"/>
        </w:rPr>
        <w:t>（二）安全生产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08" w:lineRule="auto" w:before="0"/>
        <w:ind w:left="112" w:right="89" w:firstLine="480"/>
        <w:jc w:val="left"/>
        <w:rPr>
          <w:rFonts w:ascii="宋体" w:hAnsi="宋体" w:cs="宋体" w:eastAsia="宋体" w:hint="default"/>
          <w:sz w:val="21"/>
          <w:szCs w:val="21"/>
        </w:rPr>
      </w:pPr>
      <w:r>
        <w:rPr>
          <w:rFonts w:ascii="宋体" w:hAnsi="宋体" w:cs="宋体" w:eastAsia="宋体" w:hint="default"/>
          <w:w w:val="95"/>
          <w:sz w:val="21"/>
          <w:szCs w:val="21"/>
        </w:rPr>
        <w:t>公司制定安全生产管理制度，严格执行“安全第一，预防为主”的方针，落实安全预防“三同时”、</w:t>
      </w:r>
      <w:r>
        <w:rPr>
          <w:rFonts w:ascii="宋体" w:hAnsi="宋体" w:cs="宋体" w:eastAsia="宋体" w:hint="default"/>
          <w:w w:val="99"/>
          <w:sz w:val="21"/>
          <w:szCs w:val="21"/>
        </w:rPr>
        <w:t> </w:t>
      </w:r>
      <w:r>
        <w:rPr>
          <w:rFonts w:ascii="宋体" w:hAnsi="宋体" w:cs="宋体" w:eastAsia="宋体" w:hint="default"/>
          <w:sz w:val="21"/>
          <w:szCs w:val="21"/>
        </w:rPr>
        <w:t>安全事故“四不放过”的目标控制。通过落实安全责任制，县政府与公司签订安全责任书，公司与各车间</w:t>
      </w:r>
      <w:r>
        <w:rPr>
          <w:rFonts w:ascii="宋体" w:hAnsi="宋体" w:cs="宋体" w:eastAsia="宋体" w:hint="default"/>
          <w:w w:val="99"/>
          <w:sz w:val="21"/>
          <w:szCs w:val="21"/>
        </w:rPr>
        <w:t> </w:t>
      </w:r>
      <w:r>
        <w:rPr>
          <w:rFonts w:ascii="宋体" w:hAnsi="宋体" w:cs="宋体" w:eastAsia="宋体" w:hint="default"/>
          <w:sz w:val="21"/>
          <w:szCs w:val="21"/>
        </w:rPr>
        <w:t>层层签订责任书，加大安全生产教育培训及应急预案措施，控制各类事故发生，安全生产形势良好，公司</w:t>
      </w:r>
      <w:r>
        <w:rPr>
          <w:rFonts w:ascii="宋体" w:hAnsi="宋体" w:cs="宋体" w:eastAsia="宋体" w:hint="default"/>
          <w:w w:val="99"/>
          <w:sz w:val="21"/>
          <w:szCs w:val="21"/>
        </w:rPr>
        <w:t> </w:t>
      </w:r>
      <w:r>
        <w:rPr>
          <w:rFonts w:ascii="宋体" w:hAnsi="宋体" w:cs="宋体" w:eastAsia="宋体" w:hint="default"/>
          <w:sz w:val="21"/>
          <w:szCs w:val="21"/>
        </w:rPr>
        <w:t>多次被评为临安市安全生产先进集体。</w:t>
      </w:r>
    </w:p>
    <w:p>
      <w:pPr>
        <w:spacing w:line="408" w:lineRule="auto" w:before="84"/>
        <w:ind w:left="112" w:right="89" w:firstLine="480"/>
        <w:jc w:val="left"/>
        <w:rPr>
          <w:rFonts w:ascii="宋体" w:hAnsi="宋体" w:cs="宋体" w:eastAsia="宋体" w:hint="default"/>
          <w:sz w:val="21"/>
          <w:szCs w:val="21"/>
        </w:rPr>
      </w:pPr>
      <w:r>
        <w:rPr>
          <w:rFonts w:ascii="宋体" w:hAnsi="宋体" w:cs="宋体" w:eastAsia="宋体" w:hint="default"/>
          <w:spacing w:val="-4"/>
          <w:w w:val="99"/>
          <w:sz w:val="21"/>
          <w:szCs w:val="21"/>
        </w:rPr>
        <w:t>公司采取安全责任制形式，与各事业部车间层层签订责任书加大安全生产教育培训，和应急预案措施，</w:t>
      </w:r>
      <w:r>
        <w:rPr>
          <w:rFonts w:ascii="宋体" w:hAnsi="宋体" w:cs="宋体" w:eastAsia="宋体" w:hint="default"/>
          <w:w w:val="99"/>
          <w:sz w:val="21"/>
          <w:szCs w:val="21"/>
        </w:rPr>
        <w:t> </w:t>
      </w:r>
      <w:r>
        <w:rPr>
          <w:rFonts w:ascii="宋体" w:hAnsi="宋体" w:cs="宋体" w:eastAsia="宋体" w:hint="default"/>
          <w:sz w:val="21"/>
          <w:szCs w:val="21"/>
        </w:rPr>
        <w:t>控制各类事故发生，安全生产形势良好，公司每年组织多次环保、消防演习、组织员工进行逃生演习，公</w:t>
      </w:r>
      <w:r>
        <w:rPr>
          <w:rFonts w:ascii="宋体" w:hAnsi="宋体" w:cs="宋体" w:eastAsia="宋体" w:hint="default"/>
          <w:w w:val="99"/>
          <w:sz w:val="21"/>
          <w:szCs w:val="21"/>
        </w:rPr>
        <w:t> </w:t>
      </w:r>
      <w:r>
        <w:rPr>
          <w:rFonts w:ascii="宋体" w:hAnsi="宋体" w:cs="宋体" w:eastAsia="宋体" w:hint="default"/>
          <w:sz w:val="21"/>
          <w:szCs w:val="21"/>
        </w:rPr>
        <w:t>司于2013年通过国三级安全生产标准化验收。</w:t>
      </w:r>
    </w:p>
    <w:p>
      <w:pPr>
        <w:spacing w:line="240" w:lineRule="auto" w:before="9"/>
        <w:rPr>
          <w:rFonts w:ascii="宋体" w:hAnsi="宋体" w:cs="宋体" w:eastAsia="宋体" w:hint="default"/>
          <w:sz w:val="23"/>
          <w:szCs w:val="23"/>
        </w:rPr>
      </w:pPr>
    </w:p>
    <w:p>
      <w:pPr>
        <w:spacing w:before="0"/>
        <w:ind w:left="535" w:right="233" w:firstLine="0"/>
        <w:jc w:val="left"/>
        <w:rPr>
          <w:rFonts w:ascii="宋体" w:hAnsi="宋体" w:cs="宋体" w:eastAsia="宋体" w:hint="default"/>
          <w:sz w:val="21"/>
          <w:szCs w:val="21"/>
        </w:rPr>
      </w:pPr>
      <w:r>
        <w:rPr>
          <w:rFonts w:ascii="宋体" w:hAnsi="宋体" w:cs="宋体" w:eastAsia="宋体" w:hint="default"/>
          <w:b/>
          <w:bCs/>
          <w:sz w:val="21"/>
          <w:szCs w:val="21"/>
        </w:rPr>
        <w:t>（三）员工企业文化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08" w:lineRule="auto" w:before="0"/>
        <w:ind w:left="112" w:right="89" w:firstLine="480"/>
        <w:jc w:val="left"/>
        <w:rPr>
          <w:rFonts w:ascii="宋体" w:hAnsi="宋体" w:cs="宋体" w:eastAsia="宋体" w:hint="default"/>
          <w:sz w:val="21"/>
          <w:szCs w:val="21"/>
        </w:rPr>
      </w:pPr>
      <w:r>
        <w:rPr>
          <w:rFonts w:ascii="宋体" w:hAnsi="宋体" w:cs="宋体" w:eastAsia="宋体" w:hint="default"/>
          <w:w w:val="95"/>
          <w:sz w:val="21"/>
          <w:szCs w:val="21"/>
        </w:rPr>
        <w:t>公司通过公司论坛让全体员工参与公司文化的讨论，通过内部刊物《万马报》、《万马万家》、OA、</w:t>
      </w:r>
      <w:r>
        <w:rPr>
          <w:rFonts w:ascii="宋体" w:hAnsi="宋体" w:cs="宋体" w:eastAsia="宋体" w:hint="default"/>
          <w:w w:val="99"/>
          <w:sz w:val="21"/>
          <w:szCs w:val="21"/>
        </w:rPr>
        <w:t> </w:t>
      </w:r>
      <w:r>
        <w:rPr>
          <w:rFonts w:ascii="宋体" w:hAnsi="宋体" w:cs="宋体" w:eastAsia="宋体" w:hint="default"/>
          <w:sz w:val="21"/>
          <w:szCs w:val="21"/>
        </w:rPr>
        <w:t>官方微信公众号等让全体员工参与和了解公司文化、发展方向和重点，并通过公司内部网站、论坛、员工</w:t>
      </w:r>
      <w:r>
        <w:rPr>
          <w:rFonts w:ascii="宋体" w:hAnsi="宋体" w:cs="宋体" w:eastAsia="宋体" w:hint="default"/>
          <w:w w:val="99"/>
          <w:sz w:val="21"/>
          <w:szCs w:val="21"/>
        </w:rPr>
        <w:t> </w:t>
      </w:r>
      <w:r>
        <w:rPr>
          <w:rFonts w:ascii="宋体" w:hAnsi="宋体" w:cs="宋体" w:eastAsia="宋体" w:hint="default"/>
          <w:sz w:val="21"/>
          <w:szCs w:val="21"/>
        </w:rPr>
        <w:t>座谈会、员工大会、工作月会等渠道在员工和高层领导之间形成双向沟通（总经理信箱、合理化意见等一</w:t>
      </w:r>
      <w:r>
        <w:rPr>
          <w:rFonts w:ascii="宋体" w:hAnsi="宋体" w:cs="宋体" w:eastAsia="宋体" w:hint="default"/>
          <w:w w:val="99"/>
          <w:sz w:val="21"/>
          <w:szCs w:val="21"/>
        </w:rPr>
        <w:t> </w:t>
      </w:r>
      <w:r>
        <w:rPr>
          <w:rFonts w:ascii="宋体" w:hAnsi="宋体" w:cs="宋体" w:eastAsia="宋体" w:hint="default"/>
          <w:sz w:val="21"/>
          <w:szCs w:val="21"/>
        </w:rPr>
        <w:t>系列举措），相互理解，以此来达到坦诚沟通的目标。</w:t>
      </w:r>
    </w:p>
    <w:p>
      <w:pPr>
        <w:spacing w:line="408" w:lineRule="auto" w:before="84"/>
        <w:ind w:left="112" w:right="210" w:firstLine="480"/>
        <w:jc w:val="both"/>
        <w:rPr>
          <w:rFonts w:ascii="宋体" w:hAnsi="宋体" w:cs="宋体" w:eastAsia="宋体" w:hint="default"/>
          <w:sz w:val="21"/>
          <w:szCs w:val="21"/>
        </w:rPr>
      </w:pPr>
      <w:r>
        <w:rPr>
          <w:rFonts w:ascii="宋体" w:hAnsi="宋体" w:cs="宋体" w:eastAsia="宋体" w:hint="default"/>
          <w:sz w:val="21"/>
          <w:szCs w:val="21"/>
        </w:rPr>
        <w:t>此外，公司还通过外部网站</w:t>
      </w:r>
      <w:hyperlink r:id="rId15">
        <w:r>
          <w:rPr>
            <w:rFonts w:ascii="宋体" w:hAnsi="宋体" w:cs="宋体" w:eastAsia="宋体" w:hint="default"/>
            <w:sz w:val="21"/>
            <w:szCs w:val="21"/>
          </w:rPr>
          <w:t>http://www.wanma-cable.cn向全社会展示万马股份的风采</w:t>
        </w:r>
      </w:hyperlink>
      <w:r>
        <w:rPr>
          <w:rFonts w:ascii="宋体" w:hAnsi="宋体" w:cs="宋体" w:eastAsia="宋体" w:hint="default"/>
          <w:sz w:val="21"/>
          <w:szCs w:val="21"/>
        </w:rPr>
        <w:t>，向主要的供</w:t>
      </w:r>
      <w:r>
        <w:rPr>
          <w:rFonts w:ascii="宋体" w:hAnsi="宋体" w:cs="宋体" w:eastAsia="宋体" w:hint="default"/>
          <w:w w:val="99"/>
          <w:sz w:val="21"/>
          <w:szCs w:val="21"/>
        </w:rPr>
        <w:t> </w:t>
      </w:r>
      <w:r>
        <w:rPr>
          <w:rFonts w:ascii="宋体" w:hAnsi="宋体" w:cs="宋体" w:eastAsia="宋体" w:hint="default"/>
          <w:w w:val="95"/>
          <w:sz w:val="21"/>
          <w:szCs w:val="21"/>
        </w:rPr>
        <w:t>方和合作伙伴沟通传递万马股份的价值观、发展方向和绩效目标，并通过供应商大会、经销商大会、新品</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发布会、质量沟通会等形式向供方和合作伙伴传达和沟通。</w:t>
      </w:r>
    </w:p>
    <w:p>
      <w:pPr>
        <w:spacing w:line="408" w:lineRule="auto" w:before="87"/>
        <w:ind w:left="112" w:right="207" w:firstLine="480"/>
        <w:jc w:val="both"/>
        <w:rPr>
          <w:rFonts w:ascii="宋体" w:hAnsi="宋体" w:cs="宋体" w:eastAsia="宋体" w:hint="default"/>
          <w:sz w:val="21"/>
          <w:szCs w:val="21"/>
        </w:rPr>
      </w:pPr>
      <w:r>
        <w:rPr>
          <w:rFonts w:ascii="宋体" w:hAnsi="宋体" w:cs="宋体" w:eastAsia="宋体" w:hint="default"/>
          <w:w w:val="95"/>
          <w:sz w:val="21"/>
          <w:szCs w:val="21"/>
        </w:rPr>
        <w:t>根据公司实际情况，人力资源中心组织制定《部门组织结构与责权》、《岗位职责说明书》KPI</w:t>
      </w:r>
      <w:r>
        <w:rPr>
          <w:rFonts w:ascii="宋体" w:hAnsi="宋体" w:cs="宋体" w:eastAsia="宋体" w:hint="default"/>
          <w:spacing w:val="78"/>
          <w:w w:val="95"/>
          <w:sz w:val="21"/>
          <w:szCs w:val="21"/>
        </w:rPr>
        <w:t> </w:t>
      </w:r>
      <w:r>
        <w:rPr>
          <w:rFonts w:ascii="宋体" w:hAnsi="宋体" w:cs="宋体" w:eastAsia="宋体" w:hint="default"/>
          <w:w w:val="95"/>
          <w:sz w:val="21"/>
          <w:szCs w:val="21"/>
        </w:rPr>
        <w:t>等管</w:t>
      </w:r>
      <w:r>
        <w:rPr>
          <w:rFonts w:ascii="宋体" w:hAnsi="宋体" w:cs="宋体" w:eastAsia="宋体" w:hint="default"/>
          <w:w w:val="99"/>
          <w:sz w:val="21"/>
          <w:szCs w:val="21"/>
        </w:rPr>
        <w:t> </w:t>
      </w:r>
      <w:r>
        <w:rPr>
          <w:rFonts w:ascii="宋体" w:hAnsi="宋体" w:cs="宋体" w:eastAsia="宋体" w:hint="default"/>
          <w:w w:val="95"/>
          <w:sz w:val="21"/>
          <w:szCs w:val="21"/>
        </w:rPr>
        <w:t>理标准，确定关键绩效指标，并制定了《绩效管理制度》、《福利管理制度》、《薪酬管理制度》、《招</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聘管理制度》、《劳动合同管理制度》等相关制度，对绩效活动进行激励。例如：2011年针对企业订单多</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业务繁忙，普工招聘极度困难，公司办公室人力资源部制定《人才推荐“伯乐奖”制度》、《员工探亲费</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pgSz w:w="11910" w:h="16840"/>
          <w:pgMar w:header="911" w:footer="1012" w:top="1580" w:bottom="1200" w:left="1020" w:right="920"/>
        </w:sectPr>
      </w:pPr>
    </w:p>
    <w:p>
      <w:pPr>
        <w:spacing w:line="240" w:lineRule="auto" w:before="5"/>
        <w:rPr>
          <w:rFonts w:ascii="宋体" w:hAnsi="宋体" w:cs="宋体" w:eastAsia="宋体" w:hint="default"/>
          <w:sz w:val="27"/>
          <w:szCs w:val="27"/>
        </w:rPr>
      </w:pPr>
    </w:p>
    <w:p>
      <w:pPr>
        <w:spacing w:line="408" w:lineRule="auto" w:before="34"/>
        <w:ind w:left="132" w:right="94" w:firstLine="0"/>
        <w:jc w:val="left"/>
        <w:rPr>
          <w:rFonts w:ascii="宋体" w:hAnsi="宋体" w:cs="宋体" w:eastAsia="宋体" w:hint="default"/>
          <w:sz w:val="21"/>
          <w:szCs w:val="21"/>
        </w:rPr>
      </w:pPr>
      <w:r>
        <w:rPr>
          <w:rFonts w:ascii="宋体" w:hAnsi="宋体" w:cs="宋体" w:eastAsia="宋体" w:hint="default"/>
          <w:w w:val="95"/>
          <w:sz w:val="21"/>
          <w:szCs w:val="21"/>
        </w:rPr>
        <w:t>报销制度》极大的改善了当年招工困难的局面。公司设立管理创新奖、技术创新奖、专项项目奖、合理化</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建议及其奖励等，促进公司员工实现卓越绩效管理。</w:t>
      </w:r>
    </w:p>
    <w:p>
      <w:pPr>
        <w:spacing w:line="444" w:lineRule="auto" w:before="87"/>
        <w:ind w:left="612" w:right="202" w:firstLine="0"/>
        <w:jc w:val="left"/>
        <w:rPr>
          <w:rFonts w:ascii="宋体" w:hAnsi="宋体" w:cs="宋体" w:eastAsia="宋体" w:hint="default"/>
          <w:sz w:val="21"/>
          <w:szCs w:val="21"/>
        </w:rPr>
      </w:pPr>
      <w:r>
        <w:rPr>
          <w:rFonts w:ascii="宋体" w:hAnsi="宋体" w:cs="宋体" w:eastAsia="宋体" w:hint="default"/>
          <w:b/>
          <w:bCs/>
          <w:sz w:val="21"/>
          <w:szCs w:val="21"/>
        </w:rPr>
        <w:t>（四）社会公益</w:t>
      </w:r>
      <w:r>
        <w:rPr>
          <w:rFonts w:ascii="宋体" w:hAnsi="宋体" w:cs="宋体" w:eastAsia="宋体" w:hint="default"/>
          <w:b/>
          <w:bCs/>
          <w:w w:val="99"/>
          <w:sz w:val="21"/>
          <w:szCs w:val="21"/>
        </w:rPr>
        <w:t> </w:t>
      </w:r>
      <w:r>
        <w:rPr>
          <w:rFonts w:ascii="宋体" w:hAnsi="宋体" w:cs="宋体" w:eastAsia="宋体" w:hint="default"/>
          <w:spacing w:val="-2"/>
          <w:sz w:val="21"/>
          <w:szCs w:val="21"/>
        </w:rPr>
        <w:t>公司将回报社会、奉献社会作为企业价值观的内涵延伸。根据公司的发展方向、战略目标、价值观要</w:t>
      </w:r>
    </w:p>
    <w:p>
      <w:pPr>
        <w:spacing w:line="408" w:lineRule="auto" w:before="14"/>
        <w:ind w:left="132" w:right="192" w:firstLine="0"/>
        <w:jc w:val="both"/>
        <w:rPr>
          <w:rFonts w:ascii="宋体" w:hAnsi="宋体" w:cs="宋体" w:eastAsia="宋体" w:hint="default"/>
          <w:sz w:val="21"/>
          <w:szCs w:val="21"/>
        </w:rPr>
      </w:pPr>
      <w:r>
        <w:rPr>
          <w:rFonts w:ascii="宋体" w:hAnsi="宋体" w:cs="宋体" w:eastAsia="宋体" w:hint="default"/>
          <w:w w:val="95"/>
          <w:sz w:val="21"/>
          <w:szCs w:val="21"/>
        </w:rPr>
        <w:t>求，制定了公益支持规划，确定了公益支持的重点领域：社会慈善事业、教育文化事业、社区及新农村建</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设等。作为福利企业，公司拥有许多残疾人员工，为残疾人员工提供了适合的工作机会，体现社会价值，</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为残疾人打造独特的职业生涯之路。</w:t>
      </w:r>
    </w:p>
    <w:p>
      <w:pPr>
        <w:spacing w:line="408" w:lineRule="auto" w:before="84"/>
        <w:ind w:left="132" w:right="94" w:firstLine="480"/>
        <w:jc w:val="left"/>
        <w:rPr>
          <w:rFonts w:ascii="宋体" w:hAnsi="宋体" w:cs="宋体" w:eastAsia="宋体" w:hint="default"/>
          <w:sz w:val="21"/>
          <w:szCs w:val="21"/>
        </w:rPr>
      </w:pPr>
      <w:r>
        <w:rPr>
          <w:rFonts w:ascii="宋体" w:hAnsi="宋体" w:cs="宋体" w:eastAsia="宋体" w:hint="default"/>
          <w:spacing w:val="-4"/>
          <w:w w:val="99"/>
          <w:sz w:val="21"/>
          <w:szCs w:val="21"/>
        </w:rPr>
        <w:t>公司在给残疾人员工提供合适的工作岗位同时，也积极参与社会慈善活动，每年向全国残杭州市残联、</w:t>
      </w:r>
      <w:r>
        <w:rPr>
          <w:rFonts w:ascii="宋体" w:hAnsi="宋体" w:cs="宋体" w:eastAsia="宋体" w:hint="default"/>
          <w:w w:val="99"/>
          <w:sz w:val="21"/>
          <w:szCs w:val="21"/>
        </w:rPr>
        <w:t> </w:t>
      </w:r>
      <w:r>
        <w:rPr>
          <w:rFonts w:ascii="宋体" w:hAnsi="宋体" w:cs="宋体" w:eastAsia="宋体" w:hint="default"/>
          <w:sz w:val="21"/>
          <w:szCs w:val="21"/>
        </w:rPr>
        <w:t>红十字会捐款，为身处困难的人们送去一份关心。经过多年对福利事业的努力，万马的热心助残，为残疾</w:t>
      </w:r>
      <w:r>
        <w:rPr>
          <w:rFonts w:ascii="宋体" w:hAnsi="宋体" w:cs="宋体" w:eastAsia="宋体" w:hint="default"/>
          <w:w w:val="99"/>
          <w:sz w:val="21"/>
          <w:szCs w:val="21"/>
        </w:rPr>
        <w:t> </w:t>
      </w:r>
      <w:r>
        <w:rPr>
          <w:rFonts w:ascii="宋体" w:hAnsi="宋体" w:cs="宋体" w:eastAsia="宋体" w:hint="default"/>
          <w:sz w:val="21"/>
          <w:szCs w:val="21"/>
        </w:rPr>
        <w:t>人着想的事迹一直被传为佳话。不论肢体的完缺，不论出身贵贱，每个心灵都是平等而完美的，万马的员</w:t>
      </w:r>
      <w:r>
        <w:rPr>
          <w:rFonts w:ascii="宋体" w:hAnsi="宋体" w:cs="宋体" w:eastAsia="宋体" w:hint="default"/>
          <w:w w:val="99"/>
          <w:sz w:val="21"/>
          <w:szCs w:val="21"/>
        </w:rPr>
        <w:t> </w:t>
      </w:r>
      <w:r>
        <w:rPr>
          <w:rFonts w:ascii="宋体" w:hAnsi="宋体" w:cs="宋体" w:eastAsia="宋体" w:hint="default"/>
          <w:sz w:val="21"/>
          <w:szCs w:val="21"/>
        </w:rPr>
        <w:t>工都感受到了家庭的温暖。</w:t>
      </w:r>
    </w:p>
    <w:p>
      <w:pPr>
        <w:spacing w:line="240" w:lineRule="auto" w:before="7"/>
        <w:rPr>
          <w:rFonts w:ascii="宋体" w:hAnsi="宋体" w:cs="宋体" w:eastAsia="宋体" w:hint="default"/>
          <w:sz w:val="29"/>
          <w:szCs w:val="29"/>
        </w:rPr>
      </w:pPr>
    </w:p>
    <w:p>
      <w:pPr>
        <w:spacing w:before="0"/>
        <w:ind w:left="132" w:right="0" w:firstLine="0"/>
        <w:jc w:val="both"/>
        <w:rPr>
          <w:rFonts w:ascii="宋体" w:hAnsi="宋体" w:cs="宋体" w:eastAsia="宋体" w:hint="default"/>
          <w:sz w:val="18"/>
          <w:szCs w:val="18"/>
        </w:rPr>
      </w:pPr>
      <w:r>
        <w:rPr>
          <w:rFonts w:ascii="宋体" w:hAnsi="宋体" w:cs="宋体" w:eastAsia="宋体" w:hint="default"/>
          <w:b/>
          <w:bCs/>
          <w:sz w:val="18"/>
          <w:szCs w:val="18"/>
        </w:rPr>
        <w:t>上市公司及其子公司是否属于国家环境保护部门规定的重污染行业</w:t>
      </w:r>
      <w:r>
        <w:rPr>
          <w:rFonts w:ascii="宋体" w:hAnsi="宋体" w:cs="宋体" w:eastAsia="宋体" w:hint="default"/>
          <w:sz w:val="18"/>
          <w:szCs w:val="18"/>
        </w:rPr>
      </w:r>
    </w:p>
    <w:p>
      <w:pPr>
        <w:spacing w:line="357" w:lineRule="auto" w:before="117"/>
        <w:ind w:left="132" w:right="5677"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上市公司及其子公司是否存在其他重大社会安全问题</w:t>
      </w:r>
      <w:r>
        <w:rPr>
          <w:rFonts w:ascii="宋体" w:hAnsi="宋体" w:cs="宋体" w:eastAsia="宋体" w:hint="default"/>
          <w:sz w:val="18"/>
          <w:szCs w:val="18"/>
        </w:rPr>
      </w:r>
    </w:p>
    <w:p>
      <w:pPr>
        <w:spacing w:line="360" w:lineRule="auto" w:before="29"/>
        <w:ind w:left="132" w:right="7846"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b/>
          <w:bCs/>
          <w:sz w:val="18"/>
          <w:szCs w:val="18"/>
        </w:rPr>
        <w:t>报告期内是否被行政处罚</w:t>
      </w:r>
      <w:r>
        <w:rPr>
          <w:rFonts w:ascii="宋体" w:hAnsi="宋体" w:cs="宋体" w:eastAsia="宋体" w:hint="default"/>
          <w:sz w:val="18"/>
          <w:szCs w:val="18"/>
        </w:rPr>
      </w:r>
    </w:p>
    <w:p>
      <w:pPr>
        <w:spacing w:before="25"/>
        <w:ind w:left="132" w:right="0" w:firstLine="0"/>
        <w:jc w:val="both"/>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2"/>
        <w:spacing w:line="240" w:lineRule="auto"/>
        <w:ind w:right="0"/>
        <w:jc w:val="both"/>
        <w:rPr>
          <w:b w:val="0"/>
          <w:bCs w:val="0"/>
        </w:rPr>
      </w:pPr>
      <w:r>
        <w:rPr/>
        <w:t>十四、报告期内接待调研、沟通、采访等活动登记表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tbl>
      <w:tblPr>
        <w:tblW w:w="0" w:type="auto"/>
        <w:jc w:val="left"/>
        <w:tblInd w:w="119" w:type="dxa"/>
        <w:tblLayout w:type="fixed"/>
        <w:tblCellMar>
          <w:top w:w="0" w:type="dxa"/>
          <w:left w:w="0" w:type="dxa"/>
          <w:bottom w:w="0" w:type="dxa"/>
          <w:right w:w="0" w:type="dxa"/>
        </w:tblCellMar>
        <w:tblLook w:val="01E0"/>
      </w:tblPr>
      <w:tblGrid>
        <w:gridCol w:w="1185"/>
        <w:gridCol w:w="1318"/>
        <w:gridCol w:w="932"/>
        <w:gridCol w:w="900"/>
        <w:gridCol w:w="3642"/>
        <w:gridCol w:w="1592"/>
      </w:tblGrid>
      <w:tr>
        <w:trPr>
          <w:trHeight w:val="500" w:hRule="exact"/>
        </w:trPr>
        <w:tc>
          <w:tcPr>
            <w:tcW w:w="118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3"/>
              <w:ind w:left="217"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31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29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3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371" w:right="189" w:hanging="180"/>
              <w:jc w:val="left"/>
              <w:rPr>
                <w:rFonts w:ascii="宋体" w:hAnsi="宋体" w:cs="宋体" w:eastAsia="宋体" w:hint="default"/>
                <w:sz w:val="18"/>
                <w:szCs w:val="18"/>
              </w:rPr>
            </w:pPr>
            <w:r>
              <w:rPr>
                <w:rFonts w:ascii="宋体" w:hAnsi="宋体" w:cs="宋体" w:eastAsia="宋体" w:hint="default"/>
                <w:sz w:val="18"/>
                <w:szCs w:val="18"/>
              </w:rPr>
              <w:t>接待方 式</w:t>
            </w:r>
          </w:p>
        </w:tc>
        <w:tc>
          <w:tcPr>
            <w:tcW w:w="9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75" w:right="172"/>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364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59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exact" w:before="1"/>
              <w:ind w:left="251" w:right="150" w:hanging="92"/>
              <w:jc w:val="left"/>
              <w:rPr>
                <w:rFonts w:ascii="宋体" w:hAnsi="宋体" w:cs="宋体" w:eastAsia="宋体" w:hint="default"/>
                <w:sz w:val="18"/>
                <w:szCs w:val="18"/>
              </w:rPr>
            </w:pPr>
            <w:r>
              <w:rPr>
                <w:rFonts w:ascii="宋体" w:hAnsi="宋体" w:cs="宋体" w:eastAsia="宋体" w:hint="default"/>
                <w:sz w:val="18"/>
                <w:szCs w:val="18"/>
              </w:rPr>
              <w:t>谈论的主要内容 及提供的资料</w:t>
            </w:r>
          </w:p>
        </w:tc>
      </w:tr>
      <w:tr>
        <w:trPr>
          <w:trHeight w:val="253" w:hRule="exact"/>
        </w:trPr>
        <w:tc>
          <w:tcPr>
            <w:tcW w:w="1185" w:type="dxa"/>
            <w:tcBorders>
              <w:top w:val="single" w:sz="4" w:space="0" w:color="000000"/>
              <w:left w:val="single" w:sz="12" w:space="0" w:color="000000"/>
              <w:bottom w:val="nil" w:sz="6" w:space="0" w:color="auto"/>
              <w:right w:val="single" w:sz="4" w:space="0" w:color="000000"/>
            </w:tcBorders>
          </w:tcPr>
          <w:p>
            <w:pPr/>
          </w:p>
        </w:tc>
        <w:tc>
          <w:tcPr>
            <w:tcW w:w="1318"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3642" w:type="dxa"/>
            <w:tcBorders>
              <w:top w:val="single" w:sz="4" w:space="0" w:color="000000"/>
              <w:left w:val="single" w:sz="4" w:space="0" w:color="000000"/>
              <w:bottom w:val="nil" w:sz="6" w:space="0" w:color="auto"/>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海通证券、西部证券、东吴证券、上海凯石</w:t>
            </w:r>
          </w:p>
        </w:tc>
        <w:tc>
          <w:tcPr>
            <w:tcW w:w="1592" w:type="dxa"/>
            <w:tcBorders>
              <w:top w:val="single" w:sz="4" w:space="0" w:color="000000"/>
              <w:left w:val="single" w:sz="4" w:space="0" w:color="000000"/>
              <w:bottom w:val="nil" w:sz="6" w:space="0" w:color="auto"/>
              <w:right w:val="single" w:sz="12" w:space="0" w:color="000000"/>
            </w:tcBorders>
          </w:tcPr>
          <w:p>
            <w:pPr/>
          </w:p>
        </w:tc>
      </w:tr>
      <w:tr>
        <w:trPr>
          <w:trHeight w:val="960" w:hRule="exact"/>
        </w:trPr>
        <w:tc>
          <w:tcPr>
            <w:tcW w:w="1185" w:type="dxa"/>
            <w:tcBorders>
              <w:top w:val="nil" w:sz="6" w:space="0" w:color="auto"/>
              <w:left w:val="single" w:sz="12"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4" w:lineRule="auto"/>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3"/>
                <w:sz w:val="18"/>
                <w:szCs w:val="18"/>
              </w:rPr>
              <w:t> </w:t>
            </w:r>
            <w:r>
              <w:rPr>
                <w:rFonts w:ascii="宋体" w:hAnsi="宋体" w:cs="宋体" w:eastAsia="宋体" w:hint="default"/>
                <w:spacing w:val="-5"/>
                <w:sz w:val="18"/>
                <w:szCs w:val="18"/>
              </w:rPr>
              <w:t>资管理有限公司、财通证券、浦银安盛基</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金管</w:t>
            </w:r>
            <w:r>
              <w:rPr>
                <w:rFonts w:ascii="宋体" w:hAnsi="宋体" w:cs="宋体" w:eastAsia="宋体" w:hint="default"/>
                <w:spacing w:val="-2"/>
                <w:sz w:val="18"/>
                <w:szCs w:val="18"/>
              </w:rPr>
              <w:t> </w:t>
            </w:r>
            <w:r>
              <w:rPr>
                <w:rFonts w:ascii="宋体" w:hAnsi="宋体" w:cs="宋体" w:eastAsia="宋体" w:hint="default"/>
                <w:spacing w:val="-5"/>
                <w:sz w:val="18"/>
                <w:szCs w:val="18"/>
              </w:rPr>
              <w:t>理有限公司、东北证券、长城证券、长</w:t>
            </w:r>
            <w:r>
              <w:rPr>
                <w:rFonts w:ascii="宋体" w:hAnsi="宋体" w:cs="宋体" w:eastAsia="宋体" w:hint="default"/>
                <w:sz w:val="18"/>
                <w:szCs w:val="18"/>
              </w:rPr>
              <w:t> 江证券、</w:t>
            </w:r>
            <w:r>
              <w:rPr>
                <w:rFonts w:ascii="宋体" w:hAnsi="宋体" w:cs="宋体" w:eastAsia="宋体" w:hint="default"/>
                <w:spacing w:val="-42"/>
                <w:sz w:val="18"/>
                <w:szCs w:val="18"/>
              </w:rPr>
              <w:t> </w:t>
            </w:r>
            <w:r>
              <w:rPr>
                <w:rFonts w:ascii="宋体" w:hAnsi="宋体" w:cs="宋体" w:eastAsia="宋体" w:hint="default"/>
                <w:spacing w:val="-3"/>
                <w:sz w:val="18"/>
                <w:szCs w:val="18"/>
              </w:rPr>
              <w:t>浙商证券、浙江亚克西投资有限公</w:t>
            </w:r>
            <w:r>
              <w:rPr>
                <w:rFonts w:ascii="宋体" w:hAnsi="宋体" w:cs="宋体" w:eastAsia="宋体" w:hint="default"/>
                <w:sz w:val="18"/>
                <w:szCs w:val="18"/>
              </w:rPr>
              <w:t> </w:t>
            </w:r>
            <w:r>
              <w:rPr>
                <w:rFonts w:ascii="宋体" w:hAnsi="宋体" w:cs="宋体" w:eastAsia="宋体" w:hint="default"/>
                <w:spacing w:val="-9"/>
                <w:sz w:val="18"/>
                <w:szCs w:val="18"/>
              </w:rPr>
              <w:t>司、蓝冠投</w:t>
            </w:r>
            <w:r>
              <w:rPr>
                <w:rFonts w:ascii="宋体" w:hAnsi="宋体" w:cs="宋体" w:eastAsia="宋体" w:hint="default"/>
                <w:spacing w:val="14"/>
                <w:sz w:val="18"/>
                <w:szCs w:val="18"/>
              </w:rPr>
              <w:t> </w:t>
            </w:r>
            <w:r>
              <w:rPr>
                <w:rFonts w:ascii="宋体" w:hAnsi="宋体" w:cs="宋体" w:eastAsia="宋体" w:hint="default"/>
                <w:spacing w:val="-4"/>
                <w:sz w:val="18"/>
                <w:szCs w:val="18"/>
              </w:rPr>
              <w:t>资管理有限公司、杭州龙乾投资</w:t>
            </w:r>
          </w:p>
        </w:tc>
        <w:tc>
          <w:tcPr>
            <w:tcW w:w="1592" w:type="dxa"/>
            <w:tcBorders>
              <w:top w:val="nil" w:sz="6" w:space="0" w:color="auto"/>
              <w:left w:val="single" w:sz="4" w:space="0" w:color="000000"/>
              <w:bottom w:val="nil" w:sz="6" w:space="0" w:color="auto"/>
              <w:right w:val="single" w:sz="12" w:space="0" w:color="000000"/>
            </w:tcBorders>
          </w:tcPr>
          <w:p>
            <w:pPr>
              <w:pStyle w:val="TableParagraph"/>
              <w:spacing w:line="244" w:lineRule="auto" w:before="94"/>
              <w:ind w:left="102" w:right="117"/>
              <w:jc w:val="both"/>
              <w:rPr>
                <w:rFonts w:ascii="宋体" w:hAnsi="宋体" w:cs="宋体" w:eastAsia="宋体" w:hint="default"/>
                <w:sz w:val="18"/>
                <w:szCs w:val="18"/>
              </w:rPr>
            </w:pPr>
            <w:r>
              <w:rPr>
                <w:rFonts w:ascii="宋体" w:hAnsi="宋体" w:cs="宋体" w:eastAsia="宋体" w:hint="default"/>
                <w:sz w:val="18"/>
                <w:szCs w:val="18"/>
              </w:rPr>
              <w:t>介绍了上市公司 及万马新能源等 子公</w:t>
            </w:r>
            <w:r>
              <w:rPr>
                <w:rFonts w:ascii="宋体" w:hAnsi="宋体" w:cs="宋体" w:eastAsia="宋体" w:hint="default"/>
                <w:spacing w:val="1"/>
                <w:sz w:val="18"/>
                <w:szCs w:val="18"/>
              </w:rPr>
              <w:t> </w:t>
            </w:r>
            <w:r>
              <w:rPr>
                <w:rFonts w:ascii="宋体" w:hAnsi="宋体" w:cs="宋体" w:eastAsia="宋体" w:hint="default"/>
                <w:sz w:val="18"/>
                <w:szCs w:val="18"/>
              </w:rPr>
              <w:t>司基本情况</w:t>
            </w:r>
          </w:p>
        </w:tc>
      </w:tr>
      <w:tr>
        <w:trPr>
          <w:trHeight w:val="237" w:hRule="exact"/>
        </w:trPr>
        <w:tc>
          <w:tcPr>
            <w:tcW w:w="1185" w:type="dxa"/>
            <w:tcBorders>
              <w:top w:val="nil" w:sz="6" w:space="0" w:color="auto"/>
              <w:left w:val="single" w:sz="12"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364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w:t>
            </w:r>
            <w:r>
              <w:rPr>
                <w:rFonts w:ascii="宋体" w:hAnsi="宋体" w:cs="宋体" w:eastAsia="宋体" w:hint="default"/>
                <w:spacing w:val="-2"/>
                <w:sz w:val="18"/>
                <w:szCs w:val="18"/>
              </w:rPr>
              <w:t> </w:t>
            </w:r>
            <w:r>
              <w:rPr>
                <w:rFonts w:ascii="宋体" w:hAnsi="宋体" w:cs="宋体" w:eastAsia="宋体" w:hint="default"/>
                <w:sz w:val="18"/>
                <w:szCs w:val="18"/>
              </w:rPr>
              <w:t>司、湖南潇湘资本集团</w:t>
            </w:r>
          </w:p>
        </w:tc>
        <w:tc>
          <w:tcPr>
            <w:tcW w:w="1592" w:type="dxa"/>
            <w:tcBorders>
              <w:top w:val="nil" w:sz="6" w:space="0" w:color="auto"/>
              <w:left w:val="single" w:sz="4" w:space="0" w:color="000000"/>
              <w:bottom w:val="single" w:sz="4" w:space="0" w:color="000000"/>
              <w:right w:val="single" w:sz="12" w:space="0" w:color="000000"/>
            </w:tcBorders>
          </w:tcPr>
          <w:p>
            <w:pPr/>
          </w:p>
        </w:tc>
      </w:tr>
      <w:tr>
        <w:trPr>
          <w:trHeight w:val="970" w:hRule="exact"/>
        </w:trPr>
        <w:tc>
          <w:tcPr>
            <w:tcW w:w="11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4" w:lineRule="auto"/>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海通证券、东莞证券、民生证券、民生加银 基</w:t>
            </w:r>
            <w:r>
              <w:rPr>
                <w:rFonts w:ascii="宋体" w:hAnsi="宋体" w:cs="宋体" w:eastAsia="宋体" w:hint="default"/>
                <w:spacing w:val="-2"/>
                <w:sz w:val="18"/>
                <w:szCs w:val="18"/>
              </w:rPr>
              <w:t> </w:t>
            </w:r>
            <w:r>
              <w:rPr>
                <w:rFonts w:ascii="宋体" w:hAnsi="宋体" w:cs="宋体" w:eastAsia="宋体" w:hint="default"/>
                <w:sz w:val="18"/>
                <w:szCs w:val="18"/>
              </w:rPr>
              <w:t>金管理有限公司、中海基金管理有限公</w:t>
            </w:r>
            <w:r>
              <w:rPr>
                <w:rFonts w:ascii="宋体" w:hAnsi="宋体" w:cs="宋体" w:eastAsia="宋体" w:hint="default"/>
                <w:sz w:val="18"/>
                <w:szCs w:val="18"/>
              </w:rPr>
              <w:t> </w:t>
            </w:r>
            <w:r>
              <w:rPr>
                <w:rFonts w:ascii="宋体" w:hAnsi="宋体" w:cs="宋体" w:eastAsia="宋体" w:hint="default"/>
                <w:spacing w:val="-15"/>
                <w:sz w:val="18"/>
                <w:szCs w:val="18"/>
              </w:rPr>
              <w:t>司、涌</w:t>
            </w:r>
            <w:r>
              <w:rPr>
                <w:rFonts w:ascii="宋体" w:hAnsi="宋体" w:cs="宋体" w:eastAsia="宋体" w:hint="default"/>
                <w:spacing w:val="5"/>
                <w:sz w:val="18"/>
                <w:szCs w:val="18"/>
              </w:rPr>
              <w:t> </w:t>
            </w:r>
            <w:r>
              <w:rPr>
                <w:rFonts w:ascii="宋体" w:hAnsi="宋体" w:cs="宋体" w:eastAsia="宋体" w:hint="default"/>
                <w:spacing w:val="-3"/>
                <w:sz w:val="18"/>
                <w:szCs w:val="18"/>
              </w:rPr>
              <w:t>金资产管理有限公司、上海勤远投资</w:t>
            </w:r>
            <w:r>
              <w:rPr>
                <w:rFonts w:ascii="宋体" w:hAnsi="宋体" w:cs="宋体" w:eastAsia="宋体" w:hint="default"/>
                <w:sz w:val="18"/>
                <w:szCs w:val="18"/>
              </w:rPr>
              <w:t> 管理中心</w:t>
            </w:r>
          </w:p>
        </w:tc>
        <w:tc>
          <w:tcPr>
            <w:tcW w:w="15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exact"/>
              <w:ind w:left="102" w:right="9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年度报 告</w:t>
            </w:r>
          </w:p>
        </w:tc>
      </w:tr>
      <w:tr>
        <w:trPr>
          <w:trHeight w:val="730" w:hRule="exact"/>
        </w:trPr>
        <w:tc>
          <w:tcPr>
            <w:tcW w:w="1185" w:type="dxa"/>
            <w:tcBorders>
              <w:top w:val="single" w:sz="4" w:space="0" w:color="000000"/>
              <w:left w:val="single" w:sz="12" w:space="0" w:color="000000"/>
              <w:bottom w:val="single" w:sz="4" w:space="0" w:color="000000"/>
              <w:right w:val="single" w:sz="4" w:space="0" w:color="000000"/>
            </w:tcBorders>
          </w:tcPr>
          <w:p>
            <w:pPr>
              <w:pStyle w:val="TableParagraph"/>
              <w:spacing w:line="245" w:lineRule="exact" w:before="104"/>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财通证券、浙江亚克西投资有限公司</w:t>
            </w:r>
          </w:p>
        </w:tc>
        <w:tc>
          <w:tcPr>
            <w:tcW w:w="1592"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年度报告、</w:t>
            </w:r>
          </w:p>
          <w:p>
            <w:pPr>
              <w:pStyle w:val="TableParagraph"/>
              <w:spacing w:line="240" w:lineRule="exact" w:before="13"/>
              <w:ind w:left="102"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年一季度报 告</w:t>
            </w:r>
          </w:p>
        </w:tc>
      </w:tr>
      <w:tr>
        <w:trPr>
          <w:trHeight w:val="738" w:hRule="exact"/>
        </w:trPr>
        <w:tc>
          <w:tcPr>
            <w:tcW w:w="1185" w:type="dxa"/>
            <w:tcBorders>
              <w:top w:val="single" w:sz="4" w:space="0" w:color="000000"/>
              <w:left w:val="single" w:sz="12" w:space="0" w:color="000000"/>
              <w:bottom w:val="single" w:sz="12" w:space="0" w:color="000000"/>
              <w:right w:val="single" w:sz="4" w:space="0" w:color="000000"/>
            </w:tcBorders>
          </w:tcPr>
          <w:p>
            <w:pPr>
              <w:pStyle w:val="TableParagraph"/>
              <w:spacing w:line="245" w:lineRule="exact" w:before="103"/>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before="1"/>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4" w:space="0" w:color="000000"/>
              <w:left w:val="single" w:sz="4" w:space="0" w:color="000000"/>
              <w:bottom w:val="single" w:sz="12" w:space="0" w:color="000000"/>
              <w:right w:val="single" w:sz="4" w:space="0" w:color="000000"/>
            </w:tcBorders>
          </w:tcPr>
          <w:p>
            <w:pPr>
              <w:pStyle w:val="TableParagraph"/>
              <w:spacing w:line="244" w:lineRule="auto" w:before="103"/>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华泰证券</w:t>
            </w:r>
          </w:p>
        </w:tc>
        <w:tc>
          <w:tcPr>
            <w:tcW w:w="1592"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before="121"/>
              <w:ind w:left="10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年度报告及 相关公告</w:t>
            </w:r>
          </w:p>
        </w:tc>
      </w:tr>
    </w:tbl>
    <w:p>
      <w:pPr>
        <w:spacing w:after="0" w:line="240" w:lineRule="exact"/>
        <w:jc w:val="left"/>
        <w:rPr>
          <w:rFonts w:ascii="宋体" w:hAnsi="宋体" w:cs="宋体" w:eastAsia="宋体" w:hint="default"/>
          <w:sz w:val="18"/>
          <w:szCs w:val="18"/>
        </w:rPr>
        <w:sectPr>
          <w:footerReference w:type="default" r:id="rId16"/>
          <w:pgSz w:w="11910" w:h="16840"/>
          <w:pgMar w:footer="1012" w:header="911" w:top="1580" w:bottom="1200" w:left="1000" w:right="920"/>
          <w:pgNumType w:start="40"/>
        </w:sectPr>
      </w:pPr>
    </w:p>
    <w:p>
      <w:pPr>
        <w:spacing w:line="240" w:lineRule="auto" w:before="7"/>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185"/>
        <w:gridCol w:w="1318"/>
        <w:gridCol w:w="932"/>
        <w:gridCol w:w="900"/>
        <w:gridCol w:w="3642"/>
        <w:gridCol w:w="1592"/>
      </w:tblGrid>
      <w:tr>
        <w:trPr>
          <w:trHeight w:val="740" w:hRule="exact"/>
        </w:trPr>
        <w:tc>
          <w:tcPr>
            <w:tcW w:w="1185" w:type="dxa"/>
            <w:tcBorders>
              <w:top w:val="single" w:sz="12" w:space="0" w:color="000000"/>
              <w:left w:val="single" w:sz="12" w:space="0" w:color="000000"/>
              <w:bottom w:val="single" w:sz="4" w:space="0" w:color="000000"/>
              <w:right w:val="single" w:sz="4" w:space="0" w:color="000000"/>
            </w:tcBorders>
          </w:tcPr>
          <w:p>
            <w:pPr>
              <w:pStyle w:val="TableParagraph"/>
              <w:spacing w:line="245" w:lineRule="exact" w:before="102"/>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102"/>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102"/>
              <w:ind w:left="103" w:right="10"/>
              <w:jc w:val="left"/>
              <w:rPr>
                <w:rFonts w:ascii="宋体" w:hAnsi="宋体" w:cs="宋体" w:eastAsia="宋体" w:hint="default"/>
                <w:sz w:val="18"/>
                <w:szCs w:val="18"/>
              </w:rPr>
            </w:pPr>
            <w:r>
              <w:rPr>
                <w:rFonts w:ascii="宋体" w:hAnsi="宋体" w:cs="宋体" w:eastAsia="宋体" w:hint="default"/>
                <w:spacing w:val="-5"/>
                <w:sz w:val="18"/>
                <w:szCs w:val="18"/>
              </w:rPr>
              <w:t>中信证券、青沣投资、中天证券、金瑞期货、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金瑞期货、挚信资本、华夏基金、德亚投资</w:t>
            </w:r>
          </w:p>
        </w:tc>
        <w:tc>
          <w:tcPr>
            <w:tcW w:w="1592" w:type="dxa"/>
            <w:tcBorders>
              <w:top w:val="single" w:sz="12" w:space="0" w:color="000000"/>
              <w:left w:val="single" w:sz="4" w:space="0" w:color="000000"/>
              <w:bottom w:val="single" w:sz="4" w:space="0" w:color="000000"/>
              <w:right w:val="single" w:sz="12" w:space="0" w:color="000000"/>
            </w:tcBorders>
          </w:tcPr>
          <w:p>
            <w:pPr>
              <w:pStyle w:val="TableParagraph"/>
              <w:spacing w:line="244" w:lineRule="auto" w:before="102"/>
              <w:ind w:left="102" w:right="208"/>
              <w:jc w:val="left"/>
              <w:rPr>
                <w:rFonts w:ascii="宋体" w:hAnsi="宋体" w:cs="宋体" w:eastAsia="宋体" w:hint="default"/>
                <w:sz w:val="18"/>
                <w:szCs w:val="18"/>
              </w:rPr>
            </w:pPr>
            <w:r>
              <w:rPr>
                <w:rFonts w:ascii="宋体" w:hAnsi="宋体" w:cs="宋体" w:eastAsia="宋体" w:hint="default"/>
                <w:sz w:val="18"/>
                <w:szCs w:val="18"/>
              </w:rPr>
              <w:t>公司业务及发展 战略规划</w:t>
            </w:r>
          </w:p>
        </w:tc>
      </w:tr>
      <w:tr>
        <w:trPr>
          <w:trHeight w:val="730" w:hRule="exact"/>
        </w:trPr>
        <w:tc>
          <w:tcPr>
            <w:tcW w:w="1185" w:type="dxa"/>
            <w:tcBorders>
              <w:top w:val="single" w:sz="4" w:space="0" w:color="000000"/>
              <w:left w:val="single" w:sz="12" w:space="0" w:color="000000"/>
              <w:bottom w:val="single" w:sz="4" w:space="0" w:color="000000"/>
              <w:right w:val="single" w:sz="4" w:space="0" w:color="000000"/>
            </w:tcBorders>
          </w:tcPr>
          <w:p>
            <w:pPr>
              <w:pStyle w:val="TableParagraph"/>
              <w:spacing w:line="245" w:lineRule="exact" w:before="104"/>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国元证券股份有限公司、硅谷天堂</w:t>
            </w:r>
          </w:p>
        </w:tc>
        <w:tc>
          <w:tcPr>
            <w:tcW w:w="1592" w:type="dxa"/>
            <w:tcBorders>
              <w:top w:val="single" w:sz="4" w:space="0" w:color="000000"/>
              <w:left w:val="single" w:sz="4" w:space="0" w:color="000000"/>
              <w:bottom w:val="single" w:sz="4" w:space="0" w:color="000000"/>
              <w:right w:val="single" w:sz="12" w:space="0" w:color="000000"/>
            </w:tcBorders>
          </w:tcPr>
          <w:p>
            <w:pPr>
              <w:pStyle w:val="TableParagraph"/>
              <w:spacing w:line="244" w:lineRule="auto" w:before="104"/>
              <w:ind w:left="102" w:right="208"/>
              <w:jc w:val="left"/>
              <w:rPr>
                <w:rFonts w:ascii="宋体" w:hAnsi="宋体" w:cs="宋体" w:eastAsia="宋体" w:hint="default"/>
                <w:sz w:val="18"/>
                <w:szCs w:val="18"/>
              </w:rPr>
            </w:pPr>
            <w:r>
              <w:rPr>
                <w:rFonts w:ascii="宋体" w:hAnsi="宋体" w:cs="宋体" w:eastAsia="宋体" w:hint="default"/>
                <w:sz w:val="18"/>
                <w:szCs w:val="18"/>
              </w:rPr>
              <w:t>公司业务及发展 战略规划</w:t>
            </w:r>
          </w:p>
        </w:tc>
      </w:tr>
      <w:tr>
        <w:trPr>
          <w:trHeight w:val="730" w:hRule="exact"/>
        </w:trPr>
        <w:tc>
          <w:tcPr>
            <w:tcW w:w="1185" w:type="dxa"/>
            <w:tcBorders>
              <w:top w:val="single" w:sz="4" w:space="0" w:color="000000"/>
              <w:left w:val="single" w:sz="12" w:space="0" w:color="000000"/>
              <w:bottom w:val="single" w:sz="4" w:space="0" w:color="000000"/>
              <w:right w:val="single" w:sz="4" w:space="0" w:color="000000"/>
            </w:tcBorders>
          </w:tcPr>
          <w:p>
            <w:pPr>
              <w:pStyle w:val="TableParagraph"/>
              <w:spacing w:line="245" w:lineRule="exact" w:before="103"/>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01"/>
              <w:jc w:val="both"/>
              <w:rPr>
                <w:rFonts w:ascii="宋体" w:hAnsi="宋体" w:cs="宋体" w:eastAsia="宋体" w:hint="default"/>
                <w:sz w:val="18"/>
                <w:szCs w:val="18"/>
              </w:rPr>
            </w:pPr>
            <w:r>
              <w:rPr>
                <w:rFonts w:ascii="宋体" w:hAnsi="宋体" w:cs="宋体" w:eastAsia="宋体" w:hint="default"/>
                <w:sz w:val="18"/>
                <w:szCs w:val="18"/>
              </w:rPr>
              <w:t>上海青沣资产管理中心、东海证券、汇添富 基</w:t>
            </w:r>
            <w:r>
              <w:rPr>
                <w:rFonts w:ascii="宋体" w:hAnsi="宋体" w:cs="宋体" w:eastAsia="宋体" w:hint="default"/>
                <w:spacing w:val="3"/>
                <w:sz w:val="18"/>
                <w:szCs w:val="18"/>
              </w:rPr>
              <w:t> </w:t>
            </w:r>
            <w:r>
              <w:rPr>
                <w:rFonts w:ascii="宋体" w:hAnsi="宋体" w:cs="宋体" w:eastAsia="宋体" w:hint="default"/>
                <w:spacing w:val="-5"/>
                <w:sz w:val="18"/>
                <w:szCs w:val="18"/>
              </w:rPr>
              <w:t>金管理有限公司、大成基金管理有限有限</w:t>
            </w:r>
            <w:r>
              <w:rPr>
                <w:rFonts w:ascii="宋体" w:hAnsi="宋体" w:cs="宋体" w:eastAsia="宋体" w:hint="default"/>
                <w:sz w:val="18"/>
                <w:szCs w:val="18"/>
              </w:rPr>
              <w:t> 公司</w:t>
            </w:r>
          </w:p>
        </w:tc>
        <w:tc>
          <w:tcPr>
            <w:tcW w:w="1592" w:type="dxa"/>
            <w:tcBorders>
              <w:top w:val="single" w:sz="4" w:space="0" w:color="000000"/>
              <w:left w:val="single" w:sz="4" w:space="0" w:color="000000"/>
              <w:bottom w:val="single" w:sz="4" w:space="0" w:color="000000"/>
              <w:right w:val="single" w:sz="12" w:space="0" w:color="000000"/>
            </w:tcBorders>
          </w:tcPr>
          <w:p>
            <w:pPr>
              <w:pStyle w:val="TableParagraph"/>
              <w:spacing w:line="244" w:lineRule="auto" w:before="103"/>
              <w:ind w:left="102" w:right="208"/>
              <w:jc w:val="left"/>
              <w:rPr>
                <w:rFonts w:ascii="宋体" w:hAnsi="宋体" w:cs="宋体" w:eastAsia="宋体" w:hint="default"/>
                <w:sz w:val="18"/>
                <w:szCs w:val="18"/>
              </w:rPr>
            </w:pPr>
            <w:r>
              <w:rPr>
                <w:rFonts w:ascii="宋体" w:hAnsi="宋体" w:cs="宋体" w:eastAsia="宋体" w:hint="default"/>
                <w:sz w:val="18"/>
                <w:szCs w:val="18"/>
              </w:rPr>
              <w:t>公司业务及发展 战略规划</w:t>
            </w:r>
          </w:p>
        </w:tc>
      </w:tr>
      <w:tr>
        <w:trPr>
          <w:trHeight w:val="254" w:hRule="exact"/>
        </w:trPr>
        <w:tc>
          <w:tcPr>
            <w:tcW w:w="1185" w:type="dxa"/>
            <w:tcBorders>
              <w:top w:val="single" w:sz="4" w:space="0" w:color="000000"/>
              <w:left w:val="single" w:sz="12" w:space="0" w:color="000000"/>
              <w:bottom w:val="nil" w:sz="6" w:space="0" w:color="auto"/>
              <w:right w:val="single" w:sz="4" w:space="0" w:color="000000"/>
            </w:tcBorders>
          </w:tcPr>
          <w:p>
            <w:pPr/>
          </w:p>
        </w:tc>
        <w:tc>
          <w:tcPr>
            <w:tcW w:w="1318" w:type="dxa"/>
            <w:tcBorders>
              <w:top w:val="single" w:sz="4" w:space="0" w:color="000000"/>
              <w:left w:val="single" w:sz="4" w:space="0" w:color="000000"/>
              <w:bottom w:val="nil" w:sz="6" w:space="0" w:color="auto"/>
              <w:right w:val="single" w:sz="4" w:space="0" w:color="000000"/>
            </w:tcBorders>
          </w:tcPr>
          <w:p>
            <w:pPr/>
          </w:p>
        </w:tc>
        <w:tc>
          <w:tcPr>
            <w:tcW w:w="93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3642"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天弘基金管理有限公司、九泰基金管理有限</w:t>
            </w:r>
          </w:p>
        </w:tc>
        <w:tc>
          <w:tcPr>
            <w:tcW w:w="1592" w:type="dxa"/>
            <w:tcBorders>
              <w:top w:val="single" w:sz="4" w:space="0" w:color="000000"/>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3"/>
                <w:sz w:val="18"/>
                <w:szCs w:val="18"/>
              </w:rPr>
              <w:t> </w:t>
            </w:r>
            <w:r>
              <w:rPr>
                <w:rFonts w:ascii="宋体" w:hAnsi="宋体" w:cs="宋体" w:eastAsia="宋体" w:hint="default"/>
                <w:spacing w:val="-5"/>
                <w:sz w:val="18"/>
                <w:szCs w:val="18"/>
              </w:rPr>
              <w:t>司、富安达基金管理有限公司、华夏基金</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pacing w:val="-2"/>
                <w:sz w:val="18"/>
                <w:szCs w:val="18"/>
              </w:rPr>
              <w:t> </w:t>
            </w:r>
            <w:r>
              <w:rPr>
                <w:rFonts w:ascii="宋体" w:hAnsi="宋体" w:cs="宋体" w:eastAsia="宋体" w:hint="default"/>
                <w:spacing w:val="-5"/>
                <w:sz w:val="18"/>
                <w:szCs w:val="18"/>
              </w:rPr>
              <w:t>有限公司、中信证券股份有限公司、中</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天证券</w:t>
            </w:r>
            <w:r>
              <w:rPr>
                <w:rFonts w:ascii="宋体" w:hAnsi="宋体" w:cs="宋体" w:eastAsia="宋体" w:hint="default"/>
                <w:spacing w:val="-2"/>
                <w:sz w:val="18"/>
                <w:szCs w:val="18"/>
              </w:rPr>
              <w:t> </w:t>
            </w:r>
            <w:r>
              <w:rPr>
                <w:rFonts w:ascii="宋体" w:hAnsi="宋体" w:cs="宋体" w:eastAsia="宋体" w:hint="default"/>
                <w:sz w:val="18"/>
                <w:szCs w:val="18"/>
              </w:rPr>
              <w:t>有限责任公司</w:t>
            </w:r>
            <w:r>
              <w:rPr>
                <w:rFonts w:ascii="宋体" w:hAnsi="宋体" w:cs="宋体" w:eastAsia="宋体" w:hint="default"/>
                <w:spacing w:val="-84"/>
                <w:sz w:val="18"/>
                <w:szCs w:val="18"/>
              </w:rPr>
              <w:t>、</w:t>
            </w:r>
            <w:r>
              <w:rPr>
                <w:rFonts w:ascii="宋体" w:hAnsi="宋体" w:cs="宋体" w:eastAsia="宋体" w:hint="default"/>
                <w:sz w:val="18"/>
                <w:szCs w:val="18"/>
              </w:rPr>
              <w:t>上海如壹投资管理中</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心、深圳</w:t>
            </w:r>
            <w:r>
              <w:rPr>
                <w:rFonts w:ascii="宋体" w:hAnsi="宋体" w:cs="宋体" w:eastAsia="宋体" w:hint="default"/>
                <w:spacing w:val="2"/>
                <w:sz w:val="18"/>
                <w:szCs w:val="18"/>
              </w:rPr>
              <w:t> </w:t>
            </w:r>
            <w:r>
              <w:rPr>
                <w:rFonts w:ascii="宋体" w:hAnsi="宋体" w:cs="宋体" w:eastAsia="宋体" w:hint="default"/>
                <w:spacing w:val="-3"/>
                <w:sz w:val="18"/>
                <w:szCs w:val="18"/>
              </w:rPr>
              <w:t>前海昊创资本管理有限公司、广发</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725" w:hRule="exact"/>
        </w:trPr>
        <w:tc>
          <w:tcPr>
            <w:tcW w:w="1185" w:type="dxa"/>
            <w:tcBorders>
              <w:top w:val="nil" w:sz="6" w:space="0" w:color="auto"/>
              <w:left w:val="single" w:sz="12" w:space="0" w:color="000000"/>
              <w:bottom w:val="nil" w:sz="6" w:space="0" w:color="auto"/>
              <w:right w:val="single" w:sz="4" w:space="0" w:color="000000"/>
            </w:tcBorders>
          </w:tcPr>
          <w:p>
            <w:pPr>
              <w:pStyle w:val="TableParagraph"/>
              <w:spacing w:line="245" w:lineRule="exact" w:before="94"/>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浙江省临安经</w:t>
            </w:r>
          </w:p>
          <w:p>
            <w:pPr>
              <w:pStyle w:val="TableParagraph"/>
              <w:spacing w:line="244" w:lineRule="auto" w:before="4"/>
              <w:ind w:left="102" w:right="123"/>
              <w:jc w:val="left"/>
              <w:rPr>
                <w:rFonts w:ascii="宋体" w:hAnsi="宋体" w:cs="宋体" w:eastAsia="宋体" w:hint="default"/>
                <w:sz w:val="18"/>
                <w:szCs w:val="18"/>
              </w:rPr>
            </w:pPr>
            <w:r>
              <w:rPr>
                <w:rFonts w:ascii="宋体" w:hAnsi="宋体" w:cs="宋体" w:eastAsia="宋体" w:hint="default"/>
                <w:sz w:val="18"/>
                <w:szCs w:val="18"/>
              </w:rPr>
              <w:t>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证券发展研</w:t>
            </w:r>
            <w:r>
              <w:rPr>
                <w:rFonts w:ascii="宋体" w:hAnsi="宋体" w:cs="宋体" w:eastAsia="宋体" w:hint="default"/>
                <w:spacing w:val="-2"/>
                <w:sz w:val="18"/>
                <w:szCs w:val="18"/>
              </w:rPr>
              <w:t> </w:t>
            </w:r>
            <w:r>
              <w:rPr>
                <w:rFonts w:ascii="宋体" w:hAnsi="宋体" w:cs="宋体" w:eastAsia="宋体" w:hint="default"/>
                <w:sz w:val="18"/>
                <w:szCs w:val="18"/>
              </w:rPr>
              <w:t>究中心</w:t>
            </w:r>
            <w:r>
              <w:rPr>
                <w:rFonts w:ascii="宋体" w:hAnsi="宋体" w:cs="宋体" w:eastAsia="宋体" w:hint="default"/>
                <w:spacing w:val="-84"/>
                <w:sz w:val="18"/>
                <w:szCs w:val="18"/>
              </w:rPr>
              <w:t>、</w:t>
            </w:r>
            <w:r>
              <w:rPr>
                <w:rFonts w:ascii="宋体" w:hAnsi="宋体" w:cs="宋体" w:eastAsia="宋体" w:hint="default"/>
                <w:sz w:val="18"/>
                <w:szCs w:val="18"/>
              </w:rPr>
              <w:t>浙江中大集团投资有限</w:t>
            </w:r>
          </w:p>
          <w:p>
            <w:pPr>
              <w:pStyle w:val="TableParagraph"/>
              <w:spacing w:line="244" w:lineRule="auto" w:before="4"/>
              <w:ind w:left="103" w:right="101"/>
              <w:jc w:val="left"/>
              <w:rPr>
                <w:rFonts w:ascii="宋体" w:hAnsi="宋体" w:cs="宋体" w:eastAsia="宋体" w:hint="default"/>
                <w:sz w:val="18"/>
                <w:szCs w:val="18"/>
              </w:rPr>
            </w:pPr>
            <w:r>
              <w:rPr>
                <w:rFonts w:ascii="宋体" w:hAnsi="宋体" w:cs="宋体" w:eastAsia="宋体" w:hint="default"/>
                <w:spacing w:val="-8"/>
                <w:sz w:val="18"/>
                <w:szCs w:val="18"/>
              </w:rPr>
              <w:t>公司、中国国</w:t>
            </w:r>
            <w:r>
              <w:rPr>
                <w:rFonts w:ascii="宋体" w:hAnsi="宋体" w:cs="宋体" w:eastAsia="宋体" w:hint="default"/>
                <w:spacing w:val="11"/>
                <w:sz w:val="18"/>
                <w:szCs w:val="18"/>
              </w:rPr>
              <w:t> </w:t>
            </w:r>
            <w:r>
              <w:rPr>
                <w:rFonts w:ascii="宋体" w:hAnsi="宋体" w:cs="宋体" w:eastAsia="宋体" w:hint="default"/>
                <w:spacing w:val="-4"/>
                <w:sz w:val="18"/>
                <w:szCs w:val="18"/>
              </w:rPr>
              <w:t>际金融有限公司、隆德资产管</w:t>
            </w:r>
            <w:r>
              <w:rPr>
                <w:rFonts w:ascii="宋体" w:hAnsi="宋体" w:cs="宋体" w:eastAsia="宋体" w:hint="default"/>
                <w:sz w:val="18"/>
                <w:szCs w:val="18"/>
              </w:rPr>
              <w:t> 理有限公司 、</w:t>
            </w:r>
            <w:r>
              <w:rPr>
                <w:rFonts w:ascii="宋体" w:hAnsi="宋体" w:cs="宋体" w:eastAsia="宋体" w:hint="default"/>
                <w:spacing w:val="-1"/>
                <w:sz w:val="18"/>
                <w:szCs w:val="18"/>
              </w:rPr>
              <w:t> </w:t>
            </w:r>
            <w:r>
              <w:rPr>
                <w:rFonts w:ascii="宋体" w:hAnsi="宋体" w:cs="宋体" w:eastAsia="宋体" w:hint="default"/>
                <w:sz w:val="18"/>
                <w:szCs w:val="18"/>
              </w:rPr>
              <w:t>华夏基金管理有限公司、上</w:t>
            </w:r>
          </w:p>
        </w:tc>
        <w:tc>
          <w:tcPr>
            <w:tcW w:w="1592" w:type="dxa"/>
            <w:tcBorders>
              <w:top w:val="nil" w:sz="6" w:space="0" w:color="auto"/>
              <w:left w:val="single" w:sz="4" w:space="0" w:color="000000"/>
              <w:bottom w:val="nil" w:sz="6" w:space="0" w:color="auto"/>
              <w:right w:val="single" w:sz="12" w:space="0" w:color="000000"/>
            </w:tcBorders>
          </w:tcPr>
          <w:p>
            <w:pPr>
              <w:pStyle w:val="TableParagraph"/>
              <w:spacing w:line="244" w:lineRule="auto" w:before="94"/>
              <w:ind w:left="102" w:right="208"/>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公司业务及发展 战略规划</w:t>
            </w:r>
            <w:r>
              <w:rPr>
                <w:rFonts w:ascii="Times New Roman" w:hAnsi="Times New Roman" w:cs="Times New Roman" w:eastAsia="Times New Roman" w:hint="default"/>
                <w:sz w:val="18"/>
                <w:szCs w:val="18"/>
              </w:rPr>
              <w:t>.</w:t>
            </w:r>
          </w:p>
        </w:tc>
      </w:tr>
      <w:tr>
        <w:trPr>
          <w:trHeight w:val="235"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海智尔投资有限公</w:t>
            </w:r>
            <w:r>
              <w:rPr>
                <w:rFonts w:ascii="宋体" w:hAnsi="宋体" w:cs="宋体" w:eastAsia="宋体" w:hint="default"/>
                <w:spacing w:val="-2"/>
                <w:sz w:val="18"/>
                <w:szCs w:val="18"/>
              </w:rPr>
              <w:t> </w:t>
            </w:r>
            <w:r>
              <w:rPr>
                <w:rFonts w:ascii="宋体" w:hAnsi="宋体" w:cs="宋体" w:eastAsia="宋体" w:hint="default"/>
                <w:sz w:val="18"/>
                <w:szCs w:val="18"/>
              </w:rPr>
              <w:t>司</w:t>
            </w:r>
            <w:r>
              <w:rPr>
                <w:rFonts w:ascii="宋体" w:hAnsi="宋体" w:cs="宋体" w:eastAsia="宋体" w:hint="default"/>
                <w:spacing w:val="-84"/>
                <w:sz w:val="18"/>
                <w:szCs w:val="18"/>
              </w:rPr>
              <w:t>、</w:t>
            </w:r>
            <w:r>
              <w:rPr>
                <w:rFonts w:ascii="宋体" w:hAnsi="宋体" w:cs="宋体" w:eastAsia="宋体" w:hint="default"/>
                <w:sz w:val="18"/>
                <w:szCs w:val="18"/>
              </w:rPr>
              <w:t>中国人寿资产管理有</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限公司、景顺长城基</w:t>
            </w:r>
            <w:r>
              <w:rPr>
                <w:rFonts w:ascii="宋体" w:hAnsi="宋体" w:cs="宋体" w:eastAsia="宋体" w:hint="default"/>
                <w:spacing w:val="8"/>
                <w:sz w:val="18"/>
                <w:szCs w:val="18"/>
              </w:rPr>
              <w:t> </w:t>
            </w:r>
            <w:r>
              <w:rPr>
                <w:rFonts w:ascii="宋体" w:hAnsi="宋体" w:cs="宋体" w:eastAsia="宋体" w:hint="default"/>
                <w:spacing w:val="-5"/>
                <w:sz w:val="18"/>
                <w:szCs w:val="18"/>
              </w:rPr>
              <w:t>金管理有限公司、摩根</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士丹利华鑫基金管理有</w:t>
            </w:r>
            <w:r>
              <w:rPr>
                <w:rFonts w:ascii="宋体" w:hAnsi="宋体" w:cs="宋体" w:eastAsia="宋体" w:hint="default"/>
                <w:spacing w:val="-2"/>
                <w:sz w:val="18"/>
                <w:szCs w:val="18"/>
              </w:rPr>
              <w:t> </w:t>
            </w:r>
            <w:r>
              <w:rPr>
                <w:rFonts w:ascii="宋体" w:hAnsi="宋体" w:cs="宋体" w:eastAsia="宋体" w:hint="default"/>
                <w:sz w:val="18"/>
                <w:szCs w:val="18"/>
              </w:rPr>
              <w:t>限公司</w:t>
            </w:r>
            <w:r>
              <w:rPr>
                <w:rFonts w:ascii="宋体" w:hAnsi="宋体" w:cs="宋体" w:eastAsia="宋体" w:hint="default"/>
                <w:spacing w:val="-84"/>
                <w:sz w:val="18"/>
                <w:szCs w:val="18"/>
              </w:rPr>
              <w:t>、</w:t>
            </w:r>
            <w:r>
              <w:rPr>
                <w:rFonts w:ascii="宋体" w:hAnsi="宋体" w:cs="宋体" w:eastAsia="宋体" w:hint="default"/>
                <w:sz w:val="18"/>
                <w:szCs w:val="18"/>
              </w:rPr>
              <w:t>江苏汇鸿国</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40" w:hRule="exact"/>
        </w:trPr>
        <w:tc>
          <w:tcPr>
            <w:tcW w:w="1185" w:type="dxa"/>
            <w:tcBorders>
              <w:top w:val="nil" w:sz="6" w:space="0" w:color="auto"/>
              <w:left w:val="single" w:sz="12"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932"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364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际集团资产管理有限公</w:t>
            </w:r>
            <w:r>
              <w:rPr>
                <w:rFonts w:ascii="宋体" w:hAnsi="宋体" w:cs="宋体" w:eastAsia="宋体" w:hint="default"/>
                <w:spacing w:val="-2"/>
                <w:sz w:val="18"/>
                <w:szCs w:val="18"/>
              </w:rPr>
              <w:t> </w:t>
            </w:r>
            <w:r>
              <w:rPr>
                <w:rFonts w:ascii="宋体" w:hAnsi="宋体" w:cs="宋体" w:eastAsia="宋体" w:hint="default"/>
                <w:sz w:val="18"/>
                <w:szCs w:val="18"/>
              </w:rPr>
              <w:t>司</w:t>
            </w:r>
            <w:r>
              <w:rPr>
                <w:rFonts w:ascii="宋体" w:hAnsi="宋体" w:cs="宋体" w:eastAsia="宋体" w:hint="default"/>
                <w:spacing w:val="-84"/>
                <w:sz w:val="18"/>
                <w:szCs w:val="18"/>
              </w:rPr>
              <w:t>、</w:t>
            </w:r>
            <w:r>
              <w:rPr>
                <w:rFonts w:ascii="宋体" w:hAnsi="宋体" w:cs="宋体" w:eastAsia="宋体" w:hint="default"/>
                <w:sz w:val="18"/>
                <w:szCs w:val="18"/>
              </w:rPr>
              <w:t>海通证券股份有</w:t>
            </w:r>
          </w:p>
        </w:tc>
        <w:tc>
          <w:tcPr>
            <w:tcW w:w="1592" w:type="dxa"/>
            <w:tcBorders>
              <w:top w:val="nil" w:sz="6" w:space="0" w:color="auto"/>
              <w:left w:val="single" w:sz="4" w:space="0" w:color="000000"/>
              <w:bottom w:val="nil" w:sz="6" w:space="0" w:color="auto"/>
              <w:right w:val="single" w:sz="12" w:space="0" w:color="000000"/>
            </w:tcBorders>
          </w:tcPr>
          <w:p>
            <w:pPr/>
          </w:p>
        </w:tc>
      </w:tr>
      <w:tr>
        <w:trPr>
          <w:trHeight w:val="236" w:hRule="exact"/>
        </w:trPr>
        <w:tc>
          <w:tcPr>
            <w:tcW w:w="1185" w:type="dxa"/>
            <w:tcBorders>
              <w:top w:val="nil" w:sz="6" w:space="0" w:color="auto"/>
              <w:left w:val="single" w:sz="12"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
        </w:tc>
        <w:tc>
          <w:tcPr>
            <w:tcW w:w="93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364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2" w:type="dxa"/>
            <w:tcBorders>
              <w:top w:val="nil" w:sz="6" w:space="0" w:color="auto"/>
              <w:left w:val="single" w:sz="4" w:space="0" w:color="000000"/>
              <w:bottom w:val="single" w:sz="4" w:space="0" w:color="000000"/>
              <w:right w:val="single" w:sz="12" w:space="0" w:color="000000"/>
            </w:tcBorders>
          </w:tcPr>
          <w:p>
            <w:pPr/>
          </w:p>
        </w:tc>
      </w:tr>
      <w:tr>
        <w:trPr>
          <w:trHeight w:val="1450" w:hRule="exact"/>
        </w:trPr>
        <w:tc>
          <w:tcPr>
            <w:tcW w:w="11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5"/>
              <w:ind w:left="102" w:right="123"/>
              <w:jc w:val="both"/>
              <w:rPr>
                <w:rFonts w:ascii="宋体" w:hAnsi="宋体" w:cs="宋体" w:eastAsia="宋体" w:hint="default"/>
                <w:sz w:val="18"/>
                <w:szCs w:val="18"/>
              </w:rPr>
            </w:pPr>
            <w:r>
              <w:rPr>
                <w:rFonts w:ascii="宋体" w:hAnsi="宋体" w:cs="宋体" w:eastAsia="宋体" w:hint="default"/>
                <w:sz w:val="18"/>
                <w:szCs w:val="18"/>
              </w:rPr>
              <w:t>浙江省临安经 济开发区南环 路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4" w:lineRule="auto"/>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03" w:right="10"/>
              <w:jc w:val="left"/>
              <w:rPr>
                <w:rFonts w:ascii="宋体" w:hAnsi="宋体" w:cs="宋体" w:eastAsia="宋体" w:hint="default"/>
                <w:sz w:val="18"/>
                <w:szCs w:val="18"/>
              </w:rPr>
            </w:pPr>
            <w:r>
              <w:rPr>
                <w:rFonts w:ascii="宋体" w:hAnsi="宋体" w:cs="宋体" w:eastAsia="宋体" w:hint="default"/>
                <w:sz w:val="18"/>
                <w:szCs w:val="18"/>
              </w:rPr>
              <w:t>景林资产管理有限公司、汇添富基金管理股 </w:t>
            </w:r>
            <w:r>
              <w:rPr>
                <w:rFonts w:ascii="宋体" w:hAnsi="宋体" w:cs="宋体" w:eastAsia="宋体" w:hint="default"/>
                <w:spacing w:val="-5"/>
                <w:sz w:val="18"/>
                <w:szCs w:val="18"/>
              </w:rPr>
              <w:t>份有限公司、中国民生银行能源金融（事业）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部、财通证券有限责任公司、国金证券股份 有限公司、招商证券、浙江汇源投资管理有 限公司</w:t>
            </w:r>
          </w:p>
        </w:tc>
        <w:tc>
          <w:tcPr>
            <w:tcW w:w="1592"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before="1"/>
              <w:ind w:left="102" w:right="28"/>
              <w:jc w:val="left"/>
              <w:rPr>
                <w:rFonts w:ascii="宋体" w:hAnsi="宋体" w:cs="宋体" w:eastAsia="宋体" w:hint="default"/>
                <w:sz w:val="18"/>
                <w:szCs w:val="18"/>
              </w:rPr>
            </w:pPr>
            <w:r>
              <w:rPr>
                <w:rFonts w:ascii="宋体" w:hAnsi="宋体" w:cs="宋体" w:eastAsia="宋体" w:hint="default"/>
                <w:sz w:val="18"/>
                <w:szCs w:val="18"/>
              </w:rPr>
              <w:t>公司的基本情况、 </w:t>
            </w:r>
            <w:r>
              <w:rPr>
                <w:rFonts w:ascii="宋体" w:hAnsi="宋体" w:cs="宋体" w:eastAsia="宋体" w:hint="default"/>
                <w:spacing w:val="-8"/>
                <w:sz w:val="18"/>
                <w:szCs w:val="18"/>
              </w:rPr>
              <w:t>业务版块（电线电</w:t>
            </w:r>
            <w:r>
              <w:rPr>
                <w:rFonts w:ascii="宋体" w:hAnsi="宋体" w:cs="宋体" w:eastAsia="宋体" w:hint="default"/>
                <w:sz w:val="18"/>
                <w:szCs w:val="18"/>
              </w:rPr>
              <w:t> 缆、高分子材料、 </w:t>
            </w:r>
            <w:r>
              <w:rPr>
                <w:rFonts w:ascii="宋体" w:hAnsi="宋体" w:cs="宋体" w:eastAsia="宋体" w:hint="default"/>
                <w:spacing w:val="-8"/>
                <w:sz w:val="18"/>
                <w:szCs w:val="18"/>
              </w:rPr>
              <w:t>新能源）情况、公</w:t>
            </w:r>
            <w:r>
              <w:rPr>
                <w:rFonts w:ascii="宋体" w:hAnsi="宋体" w:cs="宋体" w:eastAsia="宋体" w:hint="default"/>
                <w:sz w:val="18"/>
                <w:szCs w:val="18"/>
              </w:rPr>
              <w:t> 司今后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年战 略规划</w:t>
            </w:r>
          </w:p>
        </w:tc>
      </w:tr>
      <w:tr>
        <w:trPr>
          <w:trHeight w:val="500" w:hRule="exact"/>
        </w:trPr>
        <w:tc>
          <w:tcPr>
            <w:tcW w:w="1185" w:type="dxa"/>
            <w:tcBorders>
              <w:top w:val="single" w:sz="4" w:space="0" w:color="000000"/>
              <w:left w:val="single" w:sz="12" w:space="0" w:color="000000"/>
              <w:bottom w:val="single" w:sz="12" w:space="0" w:color="000000"/>
              <w:right w:val="single" w:sz="4" w:space="0" w:color="000000"/>
            </w:tcBorders>
          </w:tcPr>
          <w:p>
            <w:pPr>
              <w:pStyle w:val="TableParagraph"/>
              <w:spacing w:line="227"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p>
            <w:pPr>
              <w:pStyle w:val="TableParagraph"/>
              <w:spacing w:line="245" w:lineRule="exact"/>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2" w:right="123"/>
              <w:jc w:val="left"/>
              <w:rPr>
                <w:rFonts w:ascii="宋体" w:hAnsi="宋体" w:cs="宋体" w:eastAsia="宋体" w:hint="default"/>
                <w:sz w:val="18"/>
                <w:szCs w:val="18"/>
              </w:rPr>
            </w:pPr>
            <w:r>
              <w:rPr>
                <w:rFonts w:ascii="宋体" w:hAnsi="宋体" w:cs="宋体" w:eastAsia="宋体" w:hint="default"/>
                <w:sz w:val="18"/>
                <w:szCs w:val="18"/>
              </w:rPr>
              <w:t>嘉兴光伏产业 园</w:t>
            </w:r>
          </w:p>
        </w:tc>
        <w:tc>
          <w:tcPr>
            <w:tcW w:w="932"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2" w:right="278"/>
              <w:jc w:val="left"/>
              <w:rPr>
                <w:rFonts w:ascii="宋体" w:hAnsi="宋体" w:cs="宋体" w:eastAsia="宋体" w:hint="default"/>
                <w:sz w:val="18"/>
                <w:szCs w:val="18"/>
              </w:rPr>
            </w:pPr>
            <w:r>
              <w:rPr>
                <w:rFonts w:ascii="宋体" w:hAnsi="宋体" w:cs="宋体" w:eastAsia="宋体" w:hint="default"/>
                <w:sz w:val="18"/>
                <w:szCs w:val="18"/>
              </w:rPr>
              <w:t>实地调 研</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42"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3" w:right="10"/>
              <w:jc w:val="left"/>
              <w:rPr>
                <w:rFonts w:ascii="宋体" w:hAnsi="宋体" w:cs="宋体" w:eastAsia="宋体" w:hint="default"/>
                <w:sz w:val="18"/>
                <w:szCs w:val="18"/>
              </w:rPr>
            </w:pPr>
            <w:r>
              <w:rPr>
                <w:rFonts w:ascii="宋体" w:hAnsi="宋体" w:cs="宋体" w:eastAsia="宋体" w:hint="default"/>
                <w:spacing w:val="-5"/>
                <w:sz w:val="18"/>
                <w:szCs w:val="18"/>
              </w:rPr>
              <w:t>华泰证券、西部证券、中金基金、广发证券、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中银基金</w:t>
            </w:r>
          </w:p>
        </w:tc>
        <w:tc>
          <w:tcPr>
            <w:tcW w:w="1592"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ind w:left="102" w:right="208"/>
              <w:jc w:val="left"/>
              <w:rPr>
                <w:rFonts w:ascii="宋体" w:hAnsi="宋体" w:cs="宋体" w:eastAsia="宋体" w:hint="default"/>
                <w:sz w:val="18"/>
                <w:szCs w:val="18"/>
              </w:rPr>
            </w:pPr>
            <w:r>
              <w:rPr>
                <w:rFonts w:ascii="宋体" w:hAnsi="宋体" w:cs="宋体" w:eastAsia="宋体" w:hint="default"/>
                <w:sz w:val="18"/>
                <w:szCs w:val="18"/>
              </w:rPr>
              <w:t>新能源分布式云 光伏业务内容</w:t>
            </w:r>
          </w:p>
        </w:tc>
      </w:tr>
    </w:tbl>
    <w:p>
      <w:pPr>
        <w:spacing w:after="0" w:line="240" w:lineRule="exact"/>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4"/>
          <w:szCs w:val="24"/>
        </w:rPr>
      </w:pPr>
    </w:p>
    <w:p>
      <w:pPr>
        <w:pStyle w:val="Heading1"/>
        <w:spacing w:line="240" w:lineRule="auto"/>
        <w:ind w:left="3731" w:right="3731"/>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right="0"/>
        <w:jc w:val="left"/>
        <w:rPr>
          <w:b w:val="0"/>
          <w:bCs w:val="0"/>
        </w:rPr>
      </w:pPr>
      <w:r>
        <w:rPr/>
        <w:t>一、资产交易事项</w:t>
      </w:r>
      <w:r>
        <w:rPr>
          <w:b w:val="0"/>
          <w:bCs w:val="0"/>
        </w:rPr>
      </w:r>
    </w:p>
    <w:p>
      <w:pPr>
        <w:spacing w:line="240" w:lineRule="auto" w:before="9"/>
        <w:rPr>
          <w:rFonts w:ascii="宋体" w:hAnsi="宋体" w:cs="宋体" w:eastAsia="宋体" w:hint="default"/>
          <w:b/>
          <w:bCs/>
          <w:sz w:val="24"/>
          <w:szCs w:val="24"/>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864"/>
        <w:gridCol w:w="981"/>
        <w:gridCol w:w="870"/>
        <w:gridCol w:w="870"/>
        <w:gridCol w:w="1321"/>
        <w:gridCol w:w="754"/>
        <w:gridCol w:w="859"/>
        <w:gridCol w:w="373"/>
        <w:gridCol w:w="870"/>
        <w:gridCol w:w="611"/>
        <w:gridCol w:w="1129"/>
      </w:tblGrid>
      <w:tr>
        <w:trPr>
          <w:trHeight w:val="1940" w:hRule="exact"/>
        </w:trPr>
        <w:tc>
          <w:tcPr>
            <w:tcW w:w="86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4" w:lineRule="auto"/>
              <w:ind w:left="147" w:right="155"/>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98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4" w:lineRule="auto"/>
              <w:ind w:left="126" w:right="123"/>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4" w:lineRule="auto"/>
              <w:ind w:left="160" w:right="15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4" w:lineRule="auto"/>
              <w:ind w:left="103" w:right="10" w:firstLine="55"/>
              <w:jc w:val="left"/>
              <w:rPr>
                <w:rFonts w:ascii="宋体" w:hAnsi="宋体" w:cs="宋体" w:eastAsia="宋体" w:hint="default"/>
                <w:sz w:val="18"/>
                <w:szCs w:val="18"/>
              </w:rPr>
            </w:pPr>
            <w:r>
              <w:rPr>
                <w:rFonts w:ascii="宋体" w:hAnsi="宋体" w:cs="宋体" w:eastAsia="宋体" w:hint="default"/>
                <w:sz w:val="18"/>
                <w:szCs w:val="18"/>
              </w:rPr>
              <w:t>进展情 </w:t>
            </w:r>
            <w:r>
              <w:rPr>
                <w:rFonts w:ascii="宋体" w:hAnsi="宋体" w:cs="宋体" w:eastAsia="宋体" w:hint="default"/>
                <w:spacing w:val="-31"/>
                <w:sz w:val="18"/>
                <w:szCs w:val="18"/>
              </w:rPr>
              <w:t>况（注</w:t>
            </w:r>
            <w:r>
              <w:rPr>
                <w:rFonts w:ascii="宋体" w:hAnsi="宋体" w:cs="宋体" w:eastAsia="宋体" w:hint="default"/>
                <w:spacing w:val="-64"/>
                <w:sz w:val="18"/>
                <w:szCs w:val="18"/>
              </w:rPr>
              <w:t> </w:t>
            </w:r>
            <w:r>
              <w:rPr>
                <w:rFonts w:ascii="宋体" w:hAnsi="宋体" w:cs="宋体" w:eastAsia="宋体" w:hint="default"/>
                <w:sz w:val="18"/>
                <w:szCs w:val="18"/>
              </w:rPr>
              <w:t>2）</w:t>
            </w:r>
          </w:p>
        </w:tc>
        <w:tc>
          <w:tcPr>
            <w:tcW w:w="132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4" w:lineRule="auto"/>
              <w:ind w:left="138" w:right="114" w:hanging="24"/>
              <w:jc w:val="left"/>
              <w:rPr>
                <w:rFonts w:ascii="宋体" w:hAnsi="宋体" w:cs="宋体" w:eastAsia="宋体" w:hint="default"/>
                <w:sz w:val="18"/>
                <w:szCs w:val="18"/>
              </w:rPr>
            </w:pPr>
            <w:r>
              <w:rPr>
                <w:rFonts w:ascii="宋体" w:hAnsi="宋体" w:cs="宋体" w:eastAsia="宋体" w:hint="default"/>
                <w:sz w:val="18"/>
                <w:szCs w:val="18"/>
              </w:rPr>
              <w:t>对公司经营的 影响（注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75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192" w:right="189"/>
              <w:jc w:val="both"/>
              <w:rPr>
                <w:rFonts w:ascii="宋体" w:hAnsi="宋体" w:cs="宋体" w:eastAsia="宋体" w:hint="default"/>
                <w:sz w:val="18"/>
                <w:szCs w:val="18"/>
              </w:rPr>
            </w:pPr>
            <w:r>
              <w:rPr>
                <w:rFonts w:ascii="宋体" w:hAnsi="宋体" w:cs="宋体" w:eastAsia="宋体" w:hint="default"/>
                <w:sz w:val="18"/>
                <w:szCs w:val="18"/>
              </w:rPr>
              <w:t>对公 司损 益的 影响</w:t>
            </w:r>
          </w:p>
          <w:p>
            <w:pPr>
              <w:pStyle w:val="TableParagraph"/>
              <w:spacing w:line="244" w:lineRule="auto" w:before="1"/>
              <w:ind w:left="236" w:right="189" w:hanging="44"/>
              <w:jc w:val="both"/>
              <w:rPr>
                <w:rFonts w:ascii="宋体" w:hAnsi="宋体" w:cs="宋体" w:eastAsia="宋体" w:hint="default"/>
                <w:sz w:val="18"/>
                <w:szCs w:val="18"/>
              </w:rPr>
            </w:pPr>
            <w:r>
              <w:rPr>
                <w:rFonts w:ascii="宋体" w:hAnsi="宋体" w:cs="宋体" w:eastAsia="宋体" w:hint="default"/>
                <w:sz w:val="18"/>
                <w:szCs w:val="18"/>
              </w:rPr>
              <w:t>（注 4）</w:t>
            </w:r>
          </w:p>
        </w:tc>
        <w:tc>
          <w:tcPr>
            <w:tcW w:w="85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2"/>
              <w:ind w:left="154" w:right="153"/>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净利润 总额的 比率</w:t>
            </w:r>
          </w:p>
        </w:tc>
        <w:tc>
          <w:tcPr>
            <w:tcW w:w="37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03"/>
              <w:ind w:left="103" w:right="77"/>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8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102" w:right="100" w:firstLine="57"/>
              <w:jc w:val="both"/>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 易情形</w:t>
            </w:r>
          </w:p>
        </w:tc>
        <w:tc>
          <w:tcPr>
            <w:tcW w:w="61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4" w:lineRule="auto"/>
              <w:ind w:left="120" w:right="11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44" w:lineRule="auto" w:before="1"/>
              <w:ind w:left="163" w:right="135" w:hanging="60"/>
              <w:jc w:val="left"/>
              <w:rPr>
                <w:rFonts w:ascii="宋体" w:hAnsi="宋体" w:cs="宋体" w:eastAsia="宋体" w:hint="default"/>
                <w:sz w:val="18"/>
                <w:szCs w:val="18"/>
              </w:rPr>
            </w:pPr>
            <w:r>
              <w:rPr>
                <w:rFonts w:ascii="宋体" w:hAnsi="宋体" w:cs="宋体" w:eastAsia="宋体" w:hint="default"/>
                <w:sz w:val="18"/>
                <w:szCs w:val="18"/>
              </w:rPr>
              <w:t>（注 5）</w:t>
            </w:r>
          </w:p>
        </w:tc>
        <w:tc>
          <w:tcPr>
            <w:tcW w:w="1129"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340" w:hRule="exact"/>
        </w:trPr>
        <w:tc>
          <w:tcPr>
            <w:tcW w:w="8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4" w:lineRule="auto"/>
              <w:ind w:left="92" w:right="210"/>
              <w:jc w:val="both"/>
              <w:rPr>
                <w:rFonts w:ascii="宋体" w:hAnsi="宋体" w:cs="宋体" w:eastAsia="宋体" w:hint="default"/>
                <w:sz w:val="18"/>
                <w:szCs w:val="18"/>
              </w:rPr>
            </w:pPr>
            <w:r>
              <w:rPr>
                <w:rFonts w:ascii="宋体" w:hAnsi="宋体" w:cs="宋体" w:eastAsia="宋体" w:hint="default"/>
                <w:sz w:val="18"/>
                <w:szCs w:val="18"/>
              </w:rPr>
              <w:t>浙江天 屹实业 有限公 司</w:t>
            </w:r>
          </w:p>
        </w:tc>
        <w:tc>
          <w:tcPr>
            <w:tcW w:w="9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5"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临国用</w:t>
            </w:r>
          </w:p>
          <w:p>
            <w:pPr>
              <w:pStyle w:val="TableParagraph"/>
              <w:spacing w:line="240" w:lineRule="exact" w:before="13"/>
              <w:ind w:left="102" w:right="17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 3591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exact"/>
              <w:ind w:left="102"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《国有土 地使用 证》项下 </w:t>
            </w:r>
            <w:r>
              <w:rPr>
                <w:rFonts w:ascii="Times New Roman" w:hAnsi="Times New Roman" w:cs="Times New Roman" w:eastAsia="Times New Roman" w:hint="default"/>
                <w:sz w:val="18"/>
                <w:szCs w:val="18"/>
              </w:rPr>
              <w:t>62,257.10</w:t>
            </w:r>
          </w:p>
          <w:p>
            <w:pPr>
              <w:pStyle w:val="TableParagraph"/>
              <w:spacing w:line="240" w:lineRule="exact"/>
              <w:ind w:left="102" w:right="147"/>
              <w:jc w:val="both"/>
              <w:rPr>
                <w:rFonts w:ascii="宋体" w:hAnsi="宋体" w:cs="宋体" w:eastAsia="宋体" w:hint="default"/>
                <w:sz w:val="18"/>
                <w:szCs w:val="18"/>
              </w:rPr>
            </w:pPr>
            <w:r>
              <w:rPr>
                <w:rFonts w:ascii="宋体" w:hAnsi="宋体" w:cs="宋体" w:eastAsia="宋体" w:hint="default"/>
                <w:sz w:val="18"/>
                <w:szCs w:val="18"/>
              </w:rPr>
              <w:t>平方米土 地及其地 上附属建 筑物及构 筑物</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6,915.93</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4" w:lineRule="auto"/>
              <w:ind w:left="103" w:right="171"/>
              <w:jc w:val="both"/>
              <w:rPr>
                <w:rFonts w:ascii="宋体" w:hAnsi="宋体" w:cs="宋体" w:eastAsia="宋体" w:hint="default"/>
                <w:sz w:val="18"/>
                <w:szCs w:val="18"/>
              </w:rPr>
            </w:pPr>
            <w:r>
              <w:rPr>
                <w:rFonts w:ascii="宋体" w:hAnsi="宋体" w:cs="宋体" w:eastAsia="宋体" w:hint="default"/>
                <w:sz w:val="18"/>
                <w:szCs w:val="18"/>
              </w:rPr>
              <w:t>相关资 产已于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exact" w:before="5"/>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月取得 新的产 权证</w:t>
            </w:r>
          </w:p>
        </w:tc>
        <w:tc>
          <w:tcPr>
            <w:tcW w:w="1321"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2" w:right="11"/>
              <w:jc w:val="left"/>
              <w:rPr>
                <w:rFonts w:ascii="宋体" w:hAnsi="宋体" w:cs="宋体" w:eastAsia="宋体" w:hint="default"/>
                <w:sz w:val="18"/>
                <w:szCs w:val="18"/>
              </w:rPr>
            </w:pPr>
            <w:r>
              <w:rPr>
                <w:rFonts w:ascii="宋体" w:hAnsi="宋体" w:cs="宋体" w:eastAsia="宋体" w:hint="default"/>
                <w:sz w:val="18"/>
                <w:szCs w:val="18"/>
              </w:rPr>
              <w:t>为规范和减少 公司的关联交 易，确保公司 子公司天屹通 信生产经营用 房的稳定性， 并履行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年《发行股份 购买资产并募 集配套资金暨 关联交易报告 </w:t>
            </w:r>
            <w:r>
              <w:rPr>
                <w:rFonts w:ascii="宋体" w:hAnsi="宋体" w:cs="宋体" w:eastAsia="宋体" w:hint="default"/>
                <w:spacing w:val="-10"/>
                <w:sz w:val="18"/>
                <w:szCs w:val="18"/>
              </w:rPr>
              <w:t>书（修订版）》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中《万马电缆 关于购买天屹 实业土地使用 权及房屋所有 权的承诺函》 的相关约定</w:t>
            </w:r>
          </w:p>
        </w:tc>
        <w:tc>
          <w:tcPr>
            <w:tcW w:w="754" w:type="dxa"/>
            <w:tcBorders>
              <w:top w:val="single" w:sz="4" w:space="0" w:color="000000"/>
              <w:left w:val="single" w:sz="4" w:space="0" w:color="000000"/>
              <w:bottom w:val="single" w:sz="12" w:space="0" w:color="000000"/>
              <w:right w:val="single" w:sz="4" w:space="0" w:color="000000"/>
            </w:tcBorders>
          </w:tcPr>
          <w:p>
            <w:pPr/>
          </w:p>
        </w:tc>
        <w:tc>
          <w:tcPr>
            <w:tcW w:w="859" w:type="dxa"/>
            <w:tcBorders>
              <w:top w:val="single" w:sz="4" w:space="0" w:color="000000"/>
              <w:left w:val="single" w:sz="4" w:space="0" w:color="000000"/>
              <w:bottom w:val="single" w:sz="12" w:space="0" w:color="000000"/>
              <w:right w:val="single" w:sz="4" w:space="0" w:color="000000"/>
            </w:tcBorders>
          </w:tcPr>
          <w:p>
            <w:pPr/>
          </w:p>
        </w:tc>
        <w:tc>
          <w:tcPr>
            <w:tcW w:w="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4" w:lineRule="auto"/>
              <w:ind w:left="102" w:right="100"/>
              <w:jc w:val="left"/>
              <w:rPr>
                <w:rFonts w:ascii="宋体" w:hAnsi="宋体" w:cs="宋体" w:eastAsia="宋体" w:hint="default"/>
                <w:sz w:val="18"/>
                <w:szCs w:val="18"/>
              </w:rPr>
            </w:pPr>
            <w:r>
              <w:rPr>
                <w:rFonts w:ascii="宋体" w:hAnsi="宋体" w:cs="宋体" w:eastAsia="宋体" w:hint="default"/>
                <w:sz w:val="18"/>
                <w:szCs w:val="18"/>
              </w:rPr>
              <w:t>天屹实 业和电 气电缆 集团均 是万马 联合控 股的控 股子公 </w:t>
            </w:r>
            <w:r>
              <w:rPr>
                <w:rFonts w:ascii="宋体" w:hAnsi="宋体" w:cs="宋体" w:eastAsia="宋体" w:hint="default"/>
                <w:spacing w:val="-17"/>
                <w:sz w:val="18"/>
                <w:szCs w:val="18"/>
              </w:rPr>
              <w:t>司，故构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成关联 交易</w:t>
            </w:r>
          </w:p>
        </w:tc>
        <w:tc>
          <w:tcPr>
            <w:tcW w:w="6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ind w:left="102" w:right="90"/>
              <w:jc w:val="both"/>
              <w:rPr>
                <w:rFonts w:ascii="宋体" w:hAnsi="宋体" w:cs="宋体" w:eastAsia="宋体" w:hint="default"/>
                <w:sz w:val="18"/>
                <w:szCs w:val="18"/>
              </w:rPr>
            </w:pPr>
            <w:r>
              <w:rPr>
                <w:rFonts w:ascii="宋体" w:hAnsi="宋体" w:cs="宋体" w:eastAsia="宋体" w:hint="default"/>
                <w:sz w:val="18"/>
                <w:szCs w:val="18"/>
              </w:rPr>
              <w:t>《关于受让 土地及其地 上附属建筑 物及构筑物 暨关联交易 的公告</w:t>
            </w:r>
            <w:r>
              <w:rPr>
                <w:rFonts w:ascii="宋体" w:hAnsi="宋体" w:cs="宋体" w:eastAsia="宋体" w:hint="default"/>
                <w:spacing w:val="1"/>
                <w:sz w:val="18"/>
                <w:szCs w:val="18"/>
              </w:rPr>
              <w:t> </w:t>
            </w:r>
            <w:r>
              <w:rPr>
                <w:rFonts w:ascii="宋体" w:hAnsi="宋体" w:cs="宋体" w:eastAsia="宋体" w:hint="default"/>
                <w:spacing w:val="-39"/>
                <w:sz w:val="18"/>
                <w:szCs w:val="18"/>
              </w:rPr>
              <w:t>》详</w:t>
            </w:r>
            <w:r>
              <w:rPr>
                <w:rFonts w:ascii="宋体" w:hAnsi="宋体" w:cs="宋体" w:eastAsia="宋体" w:hint="default"/>
                <w:sz w:val="18"/>
                <w:szCs w:val="18"/>
              </w:rPr>
              <w:t> 见巨潮资讯 网</w:t>
            </w:r>
          </w:p>
          <w:p>
            <w:pPr>
              <w:pStyle w:val="TableParagraph"/>
              <w:spacing w:line="240" w:lineRule="exact" w:before="19"/>
              <w:ind w:left="102" w:right="1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nfo.com.cn</w:t>
            </w:r>
            <w:r>
              <w:rPr>
                <w:rFonts w:ascii="宋体" w:hAnsi="宋体" w:cs="宋体" w:eastAsia="宋体" w:hint="default"/>
                <w:sz w:val="18"/>
                <w:szCs w:val="18"/>
              </w:rPr>
              <w:t>）</w:t>
            </w:r>
          </w:p>
        </w:tc>
      </w:tr>
    </w:tbl>
    <w:p>
      <w:pPr>
        <w:spacing w:line="240" w:lineRule="auto" w:before="8"/>
        <w:rPr>
          <w:rFonts w:ascii="宋体" w:hAnsi="宋体" w:cs="宋体" w:eastAsia="宋体" w:hint="default"/>
          <w:b/>
          <w:bCs/>
          <w:sz w:val="5"/>
          <w:szCs w:val="5"/>
        </w:rPr>
      </w:pPr>
    </w:p>
    <w:p>
      <w:pPr>
        <w:spacing w:before="34"/>
        <w:ind w:left="132" w:right="0" w:firstLine="0"/>
        <w:jc w:val="left"/>
        <w:rPr>
          <w:rFonts w:ascii="宋体" w:hAnsi="宋体" w:cs="宋体" w:eastAsia="宋体" w:hint="default"/>
          <w:sz w:val="21"/>
          <w:szCs w:val="21"/>
        </w:rPr>
      </w:pPr>
      <w:r>
        <w:rPr>
          <w:rFonts w:ascii="宋体" w:hAnsi="宋体" w:cs="宋体" w:eastAsia="宋体" w:hint="default"/>
          <w:sz w:val="21"/>
          <w:szCs w:val="21"/>
        </w:rPr>
        <w:t>上述资产已于</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月办理过户手续，取得新的产权证，证号为：临国用（2014）第</w:t>
      </w:r>
      <w:r>
        <w:rPr>
          <w:rFonts w:ascii="宋体" w:hAnsi="宋体" w:cs="宋体" w:eastAsia="宋体" w:hint="default"/>
          <w:spacing w:val="-55"/>
          <w:sz w:val="21"/>
          <w:szCs w:val="21"/>
        </w:rPr>
        <w:t> </w:t>
      </w:r>
      <w:r>
        <w:rPr>
          <w:rFonts w:ascii="宋体" w:hAnsi="宋体" w:cs="宋体" w:eastAsia="宋体" w:hint="default"/>
          <w:sz w:val="21"/>
          <w:szCs w:val="21"/>
        </w:rPr>
        <w:t>01233</w:t>
      </w:r>
      <w:r>
        <w:rPr>
          <w:rFonts w:ascii="宋体" w:hAnsi="宋体" w:cs="宋体" w:eastAsia="宋体" w:hint="default"/>
          <w:spacing w:val="-57"/>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4"/>
          <w:szCs w:val="24"/>
        </w:rPr>
      </w:pPr>
    </w:p>
    <w:p>
      <w:pPr>
        <w:pStyle w:val="Heading3"/>
        <w:spacing w:line="240" w:lineRule="auto" w:before="0"/>
        <w:ind w:right="0"/>
        <w:jc w:val="left"/>
        <w:rPr>
          <w:b w:val="0"/>
          <w:bCs w:val="0"/>
        </w:rPr>
      </w:pPr>
      <w:r>
        <w:rPr/>
        <w:t>二、公司股权激励的实施情况及其影响</w:t>
      </w:r>
      <w:r>
        <w:rPr>
          <w:b w:val="0"/>
          <w:bCs w:val="0"/>
        </w:rPr>
      </w:r>
    </w:p>
    <w:p>
      <w:pPr>
        <w:spacing w:line="240" w:lineRule="auto" w:before="7"/>
        <w:rPr>
          <w:rFonts w:ascii="宋体" w:hAnsi="宋体" w:cs="宋体" w:eastAsia="宋体" w:hint="default"/>
          <w:b/>
          <w:bCs/>
          <w:sz w:val="24"/>
          <w:szCs w:val="24"/>
        </w:rPr>
      </w:pPr>
    </w:p>
    <w:p>
      <w:pPr>
        <w:spacing w:before="0"/>
        <w:ind w:left="555" w:right="0" w:firstLine="0"/>
        <w:jc w:val="left"/>
        <w:rPr>
          <w:rFonts w:ascii="宋体" w:hAnsi="宋体" w:cs="宋体" w:eastAsia="宋体" w:hint="default"/>
          <w:sz w:val="21"/>
          <w:szCs w:val="21"/>
        </w:rPr>
      </w:pPr>
      <w:r>
        <w:rPr>
          <w:rFonts w:ascii="宋体" w:hAnsi="宋体" w:cs="宋体" w:eastAsia="宋体" w:hint="default"/>
          <w:b/>
          <w:bCs/>
          <w:sz w:val="21"/>
          <w:szCs w:val="21"/>
        </w:rPr>
        <w:t>1、授予与实施预留限制性股票</w:t>
      </w:r>
      <w:r>
        <w:rPr>
          <w:rFonts w:ascii="宋体" w:hAnsi="宋体" w:cs="宋体" w:eastAsia="宋体" w:hint="default"/>
          <w:sz w:val="21"/>
          <w:szCs w:val="21"/>
        </w:rPr>
      </w:r>
    </w:p>
    <w:p>
      <w:pPr>
        <w:spacing w:line="273" w:lineRule="auto" w:before="37"/>
        <w:ind w:left="132" w:right="112" w:firstLine="420"/>
        <w:jc w:val="both"/>
        <w:rPr>
          <w:rFonts w:ascii="宋体" w:hAnsi="宋体" w:cs="宋体" w:eastAsia="宋体" w:hint="default"/>
          <w:sz w:val="21"/>
          <w:szCs w:val="21"/>
        </w:rPr>
      </w:pPr>
      <w:r>
        <w:rPr>
          <w:rFonts w:ascii="宋体" w:hAnsi="宋体" w:cs="宋体" w:eastAsia="宋体" w:hint="default"/>
          <w:spacing w:val="2"/>
          <w:sz w:val="21"/>
          <w:szCs w:val="21"/>
        </w:rPr>
        <w:t>2014年6月19日，公司召开第三届董事会第十九次会议，审议通过《关于向激励对象授予预留限制性</w:t>
      </w:r>
      <w:r>
        <w:rPr>
          <w:rFonts w:ascii="宋体" w:hAnsi="宋体" w:cs="宋体" w:eastAsia="宋体" w:hint="default"/>
          <w:w w:val="99"/>
          <w:sz w:val="21"/>
          <w:szCs w:val="21"/>
        </w:rPr>
        <w:t> </w:t>
      </w:r>
      <w:r>
        <w:rPr>
          <w:rFonts w:ascii="宋体" w:hAnsi="宋体" w:cs="宋体" w:eastAsia="宋体" w:hint="default"/>
          <w:w w:val="95"/>
          <w:sz w:val="21"/>
          <w:szCs w:val="21"/>
        </w:rPr>
        <w:t>股票的议案》，确定2014年6月19日为授予日，授予价格为3.43元/股，向4名激励对象授予限制性股票100</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万股。同日，第三届监事会第十次会议审议通过《关于核实公司预留限制性股票激励对象名单的议案》。   </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预</w:t>
      </w:r>
      <w:r>
        <w:rPr>
          <w:rFonts w:ascii="宋体" w:hAnsi="宋体" w:cs="宋体" w:eastAsia="宋体" w:hint="default"/>
          <w:spacing w:val="-56"/>
          <w:sz w:val="21"/>
          <w:szCs w:val="21"/>
        </w:rPr>
        <w:t> </w:t>
      </w:r>
      <w:r>
        <w:rPr>
          <w:rFonts w:ascii="宋体" w:hAnsi="宋体" w:cs="宋体" w:eastAsia="宋体" w:hint="default"/>
          <w:sz w:val="21"/>
          <w:szCs w:val="21"/>
        </w:rPr>
        <w:t>留</w:t>
      </w:r>
      <w:r>
        <w:rPr>
          <w:rFonts w:ascii="宋体" w:hAnsi="宋体" w:cs="宋体" w:eastAsia="宋体" w:hint="default"/>
          <w:spacing w:val="-56"/>
          <w:sz w:val="21"/>
          <w:szCs w:val="21"/>
        </w:rPr>
        <w:t> </w:t>
      </w:r>
      <w:r>
        <w:rPr>
          <w:rFonts w:ascii="宋体" w:hAnsi="宋体" w:cs="宋体" w:eastAsia="宋体" w:hint="default"/>
          <w:sz w:val="21"/>
          <w:szCs w:val="21"/>
        </w:rPr>
        <w:t>限</w:t>
      </w:r>
      <w:r>
        <w:rPr>
          <w:rFonts w:ascii="宋体" w:hAnsi="宋体" w:cs="宋体" w:eastAsia="宋体" w:hint="default"/>
          <w:spacing w:val="-56"/>
          <w:sz w:val="21"/>
          <w:szCs w:val="21"/>
        </w:rPr>
        <w:t> </w:t>
      </w:r>
      <w:r>
        <w:rPr>
          <w:rFonts w:ascii="宋体" w:hAnsi="宋体" w:cs="宋体" w:eastAsia="宋体" w:hint="default"/>
          <w:sz w:val="21"/>
          <w:szCs w:val="21"/>
        </w:rPr>
        <w:t>制</w:t>
      </w:r>
      <w:r>
        <w:rPr>
          <w:rFonts w:ascii="宋体" w:hAnsi="宋体" w:cs="宋体" w:eastAsia="宋体" w:hint="default"/>
          <w:spacing w:val="-56"/>
          <w:sz w:val="21"/>
          <w:szCs w:val="21"/>
        </w:rPr>
        <w:t> </w:t>
      </w:r>
      <w:r>
        <w:rPr>
          <w:rFonts w:ascii="宋体" w:hAnsi="宋体" w:cs="宋体" w:eastAsia="宋体" w:hint="default"/>
          <w:sz w:val="21"/>
          <w:szCs w:val="21"/>
        </w:rPr>
        <w:t>性</w:t>
      </w:r>
      <w:r>
        <w:rPr>
          <w:rFonts w:ascii="宋体" w:hAnsi="宋体" w:cs="宋体" w:eastAsia="宋体" w:hint="default"/>
          <w:spacing w:val="-56"/>
          <w:sz w:val="21"/>
          <w:szCs w:val="21"/>
        </w:rPr>
        <w:t> </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票</w:t>
      </w:r>
      <w:r>
        <w:rPr>
          <w:rFonts w:ascii="宋体" w:hAnsi="宋体" w:cs="宋体" w:eastAsia="宋体" w:hint="default"/>
          <w:spacing w:val="-56"/>
          <w:sz w:val="21"/>
          <w:szCs w:val="21"/>
        </w:rPr>
        <w:t> </w:t>
      </w:r>
      <w:r>
        <w:rPr>
          <w:rFonts w:ascii="宋体" w:hAnsi="宋体" w:cs="宋体" w:eastAsia="宋体" w:hint="default"/>
          <w:sz w:val="21"/>
          <w:szCs w:val="21"/>
        </w:rPr>
        <w:t>上</w:t>
      </w:r>
      <w:r>
        <w:rPr>
          <w:rFonts w:ascii="宋体" w:hAnsi="宋体" w:cs="宋体" w:eastAsia="宋体" w:hint="default"/>
          <w:spacing w:val="-56"/>
          <w:sz w:val="21"/>
          <w:szCs w:val="21"/>
        </w:rPr>
        <w:t> </w:t>
      </w:r>
      <w:r>
        <w:rPr>
          <w:rFonts w:ascii="宋体" w:hAnsi="宋体" w:cs="宋体" w:eastAsia="宋体" w:hint="default"/>
          <w:sz w:val="21"/>
          <w:szCs w:val="21"/>
        </w:rPr>
        <w:t>市</w:t>
      </w:r>
      <w:r>
        <w:rPr>
          <w:rFonts w:ascii="宋体" w:hAnsi="宋体" w:cs="宋体" w:eastAsia="宋体" w:hint="default"/>
          <w:spacing w:val="-56"/>
          <w:sz w:val="21"/>
          <w:szCs w:val="21"/>
        </w:rPr>
        <w:t> </w:t>
      </w:r>
      <w:r>
        <w:rPr>
          <w:rFonts w:ascii="宋体" w:hAnsi="宋体" w:cs="宋体" w:eastAsia="宋体" w:hint="default"/>
          <w:sz w:val="21"/>
          <w:szCs w:val="21"/>
        </w:rPr>
        <w:t>日</w:t>
      </w:r>
      <w:r>
        <w:rPr>
          <w:rFonts w:ascii="宋体" w:hAnsi="宋体" w:cs="宋体" w:eastAsia="宋体" w:hint="default"/>
          <w:spacing w:val="-56"/>
          <w:sz w:val="21"/>
          <w:szCs w:val="21"/>
        </w:rPr>
        <w:t> </w:t>
      </w: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60"/>
          <w:sz w:val="21"/>
          <w:szCs w:val="21"/>
        </w:rPr>
        <w:t> </w:t>
      </w:r>
      <w:r>
        <w:rPr>
          <w:rFonts w:ascii="宋体" w:hAnsi="宋体" w:cs="宋体" w:eastAsia="宋体" w:hint="default"/>
          <w:sz w:val="21"/>
          <w:szCs w:val="21"/>
        </w:rPr>
        <w:t>日</w:t>
      </w:r>
      <w:r>
        <w:rPr>
          <w:rFonts w:ascii="宋体" w:hAnsi="宋体" w:cs="宋体" w:eastAsia="宋体" w:hint="default"/>
          <w:spacing w:val="-56"/>
          <w:sz w:val="21"/>
          <w:szCs w:val="21"/>
        </w:rPr>
        <w:t> </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z w:val="21"/>
          <w:szCs w:val="21"/>
        </w:rPr>
        <w:t>详</w:t>
      </w:r>
      <w:r>
        <w:rPr>
          <w:rFonts w:ascii="宋体" w:hAnsi="宋体" w:cs="宋体" w:eastAsia="宋体" w:hint="default"/>
          <w:spacing w:val="-56"/>
          <w:sz w:val="21"/>
          <w:szCs w:val="21"/>
        </w:rPr>
        <w:t> </w:t>
      </w:r>
      <w:r>
        <w:rPr>
          <w:rFonts w:ascii="宋体" w:hAnsi="宋体" w:cs="宋体" w:eastAsia="宋体" w:hint="default"/>
          <w:sz w:val="21"/>
          <w:szCs w:val="21"/>
        </w:rPr>
        <w:t>见</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pacing w:val="-57"/>
          <w:sz w:val="21"/>
          <w:szCs w:val="21"/>
        </w:rPr>
        <w:t> </w:t>
      </w:r>
      <w:r>
        <w:rPr>
          <w:rFonts w:ascii="宋体" w:hAnsi="宋体" w:cs="宋体" w:eastAsia="宋体" w:hint="default"/>
          <w:sz w:val="21"/>
          <w:szCs w:val="21"/>
        </w:rPr>
        <w:t>日</w:t>
      </w:r>
      <w:r>
        <w:rPr>
          <w:rFonts w:ascii="宋体" w:hAnsi="宋体" w:cs="宋体" w:eastAsia="宋体" w:hint="default"/>
          <w:spacing w:val="-56"/>
          <w:sz w:val="21"/>
          <w:szCs w:val="21"/>
        </w:rPr>
        <w:t> </w:t>
      </w:r>
      <w:r>
        <w:rPr>
          <w:rFonts w:ascii="宋体" w:hAnsi="宋体" w:cs="宋体" w:eastAsia="宋体" w:hint="default"/>
          <w:sz w:val="21"/>
          <w:szCs w:val="21"/>
        </w:rPr>
        <w:t>、</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7"/>
          <w:sz w:val="21"/>
          <w:szCs w:val="21"/>
        </w:rPr>
        <w:t> </w:t>
      </w:r>
      <w:r>
        <w:rPr>
          <w:rFonts w:ascii="宋体" w:hAnsi="宋体" w:cs="宋体" w:eastAsia="宋体" w:hint="default"/>
          <w:sz w:val="21"/>
          <w:szCs w:val="21"/>
        </w:rPr>
        <w:t>日</w:t>
      </w:r>
      <w:r>
        <w:rPr>
          <w:rFonts w:ascii="宋体" w:hAnsi="宋体" w:cs="宋体" w:eastAsia="宋体" w:hint="default"/>
          <w:spacing w:val="-56"/>
          <w:sz w:val="21"/>
          <w:szCs w:val="21"/>
        </w:rPr>
        <w:t> </w:t>
      </w:r>
      <w:r>
        <w:rPr>
          <w:rFonts w:ascii="宋体" w:hAnsi="宋体" w:cs="宋体" w:eastAsia="宋体" w:hint="default"/>
          <w:sz w:val="21"/>
          <w:szCs w:val="21"/>
        </w:rPr>
        <w:t>巨</w:t>
      </w:r>
      <w:r>
        <w:rPr>
          <w:rFonts w:ascii="宋体" w:hAnsi="宋体" w:cs="宋体" w:eastAsia="宋体" w:hint="default"/>
          <w:spacing w:val="-56"/>
          <w:sz w:val="21"/>
          <w:szCs w:val="21"/>
        </w:rPr>
        <w:t> </w:t>
      </w:r>
      <w:r>
        <w:rPr>
          <w:rFonts w:ascii="宋体" w:hAnsi="宋体" w:cs="宋体" w:eastAsia="宋体" w:hint="default"/>
          <w:sz w:val="21"/>
          <w:szCs w:val="21"/>
        </w:rPr>
        <w:t>潮</w:t>
      </w:r>
      <w:r>
        <w:rPr>
          <w:rFonts w:ascii="宋体" w:hAnsi="宋体" w:cs="宋体" w:eastAsia="宋体" w:hint="default"/>
          <w:spacing w:val="-56"/>
          <w:sz w:val="21"/>
          <w:szCs w:val="21"/>
        </w:rPr>
        <w:t> </w:t>
      </w:r>
      <w:r>
        <w:rPr>
          <w:rFonts w:ascii="宋体" w:hAnsi="宋体" w:cs="宋体" w:eastAsia="宋体" w:hint="default"/>
          <w:sz w:val="21"/>
          <w:szCs w:val="21"/>
        </w:rPr>
        <w:t>资</w:t>
      </w:r>
      <w:r>
        <w:rPr>
          <w:rFonts w:ascii="宋体" w:hAnsi="宋体" w:cs="宋体" w:eastAsia="宋体" w:hint="default"/>
          <w:spacing w:val="-56"/>
          <w:sz w:val="21"/>
          <w:szCs w:val="21"/>
        </w:rPr>
        <w:t> </w:t>
      </w:r>
      <w:r>
        <w:rPr>
          <w:rFonts w:ascii="宋体" w:hAnsi="宋体" w:cs="宋体" w:eastAsia="宋体" w:hint="default"/>
          <w:sz w:val="21"/>
          <w:szCs w:val="21"/>
        </w:rPr>
        <w:t>讯</w:t>
      </w:r>
      <w:r>
        <w:rPr>
          <w:rFonts w:ascii="宋体" w:hAnsi="宋体" w:cs="宋体" w:eastAsia="宋体" w:hint="default"/>
          <w:spacing w:val="-56"/>
          <w:sz w:val="21"/>
          <w:szCs w:val="21"/>
        </w:rPr>
        <w:t> </w:t>
      </w:r>
      <w:r>
        <w:rPr>
          <w:rFonts w:ascii="宋体" w:hAnsi="宋体" w:cs="宋体" w:eastAsia="宋体" w:hint="default"/>
          <w:sz w:val="21"/>
          <w:szCs w:val="21"/>
        </w:rPr>
        <w:t>网</w:t>
      </w:r>
      <w:hyperlink r:id="rId17">
        <w:r>
          <w:rPr>
            <w:rFonts w:ascii="宋体" w:hAnsi="宋体" w:cs="宋体" w:eastAsia="宋体" w:hint="default"/>
            <w:w w:val="99"/>
            <w:sz w:val="21"/>
            <w:szCs w:val="21"/>
          </w:rPr>
          <w:t> </w:t>
        </w:r>
        <w:r>
          <w:rPr>
            <w:rFonts w:ascii="宋体" w:hAnsi="宋体" w:cs="宋体" w:eastAsia="宋体" w:hint="default"/>
            <w:sz w:val="21"/>
            <w:szCs w:val="21"/>
          </w:rPr>
          <w:t>http://www.cninfo.com.cn相关公告</w:t>
        </w:r>
      </w:hyperlink>
      <w:r>
        <w:rPr>
          <w:rFonts w:ascii="宋体" w:hAnsi="宋体" w:cs="宋体" w:eastAsia="宋体" w:hint="default"/>
          <w:sz w:val="21"/>
          <w:szCs w:val="21"/>
        </w:rPr>
        <w:t>）</w:t>
      </w:r>
    </w:p>
    <w:p>
      <w:pPr>
        <w:spacing w:line="240" w:lineRule="auto" w:before="6"/>
        <w:rPr>
          <w:rFonts w:ascii="宋体" w:hAnsi="宋体" w:cs="宋体" w:eastAsia="宋体" w:hint="default"/>
          <w:sz w:val="24"/>
          <w:szCs w:val="24"/>
        </w:rPr>
      </w:pPr>
    </w:p>
    <w:p>
      <w:pPr>
        <w:spacing w:before="0"/>
        <w:ind w:left="555" w:right="0" w:firstLine="0"/>
        <w:jc w:val="left"/>
        <w:rPr>
          <w:rFonts w:ascii="宋体" w:hAnsi="宋体" w:cs="宋体" w:eastAsia="宋体" w:hint="default"/>
          <w:sz w:val="21"/>
          <w:szCs w:val="21"/>
        </w:rPr>
      </w:pPr>
      <w:r>
        <w:rPr>
          <w:rFonts w:ascii="宋体" w:hAnsi="宋体" w:cs="宋体" w:eastAsia="宋体" w:hint="default"/>
          <w:b/>
          <w:bCs/>
          <w:sz w:val="21"/>
          <w:szCs w:val="21"/>
        </w:rPr>
        <w:t>2、回购注销部分限制性股票</w:t>
      </w:r>
      <w:r>
        <w:rPr>
          <w:rFonts w:ascii="宋体" w:hAnsi="宋体" w:cs="宋体" w:eastAsia="宋体" w:hint="default"/>
          <w:sz w:val="21"/>
          <w:szCs w:val="21"/>
        </w:rPr>
      </w:r>
    </w:p>
    <w:p>
      <w:pPr>
        <w:spacing w:line="273" w:lineRule="auto" w:before="37"/>
        <w:ind w:left="132" w:right="132" w:firstLine="420"/>
        <w:jc w:val="both"/>
        <w:rPr>
          <w:rFonts w:ascii="宋体" w:hAnsi="宋体" w:cs="宋体" w:eastAsia="宋体" w:hint="default"/>
          <w:sz w:val="21"/>
          <w:szCs w:val="21"/>
        </w:rPr>
      </w:pPr>
      <w:r>
        <w:rPr>
          <w:rFonts w:ascii="宋体" w:hAnsi="宋体" w:cs="宋体" w:eastAsia="宋体" w:hint="default"/>
          <w:w w:val="95"/>
          <w:sz w:val="21"/>
          <w:szCs w:val="21"/>
        </w:rPr>
        <w:t>2014年11月11日，公司分别召开第三届董事会第二十二次会议和第三届监事会第十三次会议，审议通</w:t>
      </w:r>
      <w:r>
        <w:rPr>
          <w:rFonts w:ascii="宋体" w:hAnsi="宋体" w:cs="宋体" w:eastAsia="宋体" w:hint="default"/>
          <w:w w:val="99"/>
          <w:sz w:val="21"/>
          <w:szCs w:val="21"/>
        </w:rPr>
        <w:t> </w:t>
      </w:r>
      <w:r>
        <w:rPr>
          <w:rFonts w:ascii="宋体" w:hAnsi="宋体" w:cs="宋体" w:eastAsia="宋体" w:hint="default"/>
          <w:w w:val="95"/>
          <w:sz w:val="21"/>
          <w:szCs w:val="21"/>
        </w:rPr>
        <w:t>过《关于回购注销已离职激励对象已获授但尚未解锁限制性股票的议案》，决定回购注销已离职激励对象</w:t>
      </w:r>
      <w:r>
        <w:rPr>
          <w:rFonts w:ascii="宋体" w:hAnsi="宋体" w:cs="宋体" w:eastAsia="宋体" w:hint="default"/>
          <w:sz w:val="21"/>
          <w:szCs w:val="21"/>
        </w:rPr>
      </w:r>
    </w:p>
    <w:p>
      <w:pPr>
        <w:spacing w:after="0" w:line="273" w:lineRule="auto"/>
        <w:jc w:val="both"/>
        <w:rPr>
          <w:rFonts w:ascii="宋体" w:hAnsi="宋体" w:cs="宋体" w:eastAsia="宋体" w:hint="default"/>
          <w:sz w:val="21"/>
          <w:szCs w:val="21"/>
        </w:rPr>
        <w:sectPr>
          <w:pgSz w:w="11910" w:h="16840"/>
          <w:pgMar w:header="911" w:footer="1012" w:top="1580" w:bottom="1200" w:left="1000" w:right="1000"/>
        </w:sectPr>
      </w:pPr>
    </w:p>
    <w:p>
      <w:pPr>
        <w:spacing w:line="240" w:lineRule="auto" w:before="6"/>
        <w:rPr>
          <w:rFonts w:ascii="宋体" w:hAnsi="宋体" w:cs="宋体" w:eastAsia="宋体" w:hint="default"/>
          <w:sz w:val="21"/>
          <w:szCs w:val="21"/>
        </w:rPr>
      </w:pPr>
    </w:p>
    <w:p>
      <w:pPr>
        <w:spacing w:line="273" w:lineRule="auto" w:before="34"/>
        <w:ind w:left="132" w:right="115" w:firstLine="0"/>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5"/>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5"/>
          <w:sz w:val="21"/>
          <w:szCs w:val="21"/>
        </w:rPr>
        <w:t> </w:t>
      </w:r>
      <w:r>
        <w:rPr>
          <w:rFonts w:ascii="宋体" w:hAnsi="宋体" w:cs="宋体" w:eastAsia="宋体" w:hint="default"/>
          <w:sz w:val="21"/>
          <w:szCs w:val="21"/>
        </w:rPr>
        <w:t>已</w:t>
      </w:r>
      <w:r>
        <w:rPr>
          <w:rFonts w:ascii="宋体" w:hAnsi="宋体" w:cs="宋体" w:eastAsia="宋体" w:hint="default"/>
          <w:spacing w:val="-78"/>
          <w:sz w:val="21"/>
          <w:szCs w:val="21"/>
        </w:rPr>
        <w:t> </w:t>
      </w:r>
      <w:r>
        <w:rPr>
          <w:rFonts w:ascii="宋体" w:hAnsi="宋体" w:cs="宋体" w:eastAsia="宋体" w:hint="default"/>
          <w:sz w:val="21"/>
          <w:szCs w:val="21"/>
        </w:rPr>
        <w:t>获</w:t>
      </w:r>
      <w:r>
        <w:rPr>
          <w:rFonts w:ascii="宋体" w:hAnsi="宋体" w:cs="宋体" w:eastAsia="宋体" w:hint="default"/>
          <w:spacing w:val="-75"/>
          <w:sz w:val="21"/>
          <w:szCs w:val="21"/>
        </w:rPr>
        <w:t> </w:t>
      </w:r>
      <w:r>
        <w:rPr>
          <w:rFonts w:ascii="宋体" w:hAnsi="宋体" w:cs="宋体" w:eastAsia="宋体" w:hint="default"/>
          <w:sz w:val="21"/>
          <w:szCs w:val="21"/>
        </w:rPr>
        <w:t>授</w:t>
      </w:r>
      <w:r>
        <w:rPr>
          <w:rFonts w:ascii="宋体" w:hAnsi="宋体" w:cs="宋体" w:eastAsia="宋体" w:hint="default"/>
          <w:spacing w:val="-75"/>
          <w:sz w:val="21"/>
          <w:szCs w:val="21"/>
        </w:rPr>
        <w:t> </w:t>
      </w:r>
      <w:r>
        <w:rPr>
          <w:rFonts w:ascii="宋体" w:hAnsi="宋体" w:cs="宋体" w:eastAsia="宋体" w:hint="default"/>
          <w:sz w:val="21"/>
          <w:szCs w:val="21"/>
        </w:rPr>
        <w:t>但</w:t>
      </w:r>
      <w:r>
        <w:rPr>
          <w:rFonts w:ascii="宋体" w:hAnsi="宋体" w:cs="宋体" w:eastAsia="宋体" w:hint="default"/>
          <w:spacing w:val="-78"/>
          <w:sz w:val="21"/>
          <w:szCs w:val="21"/>
        </w:rPr>
        <w:t> </w:t>
      </w:r>
      <w:r>
        <w:rPr>
          <w:rFonts w:ascii="宋体" w:hAnsi="宋体" w:cs="宋体" w:eastAsia="宋体" w:hint="default"/>
          <w:sz w:val="21"/>
          <w:szCs w:val="21"/>
        </w:rPr>
        <w:t>尚</w:t>
      </w:r>
      <w:r>
        <w:rPr>
          <w:rFonts w:ascii="宋体" w:hAnsi="宋体" w:cs="宋体" w:eastAsia="宋体" w:hint="default"/>
          <w:spacing w:val="-75"/>
          <w:sz w:val="21"/>
          <w:szCs w:val="21"/>
        </w:rPr>
        <w:t> </w:t>
      </w:r>
      <w:r>
        <w:rPr>
          <w:rFonts w:ascii="宋体" w:hAnsi="宋体" w:cs="宋体" w:eastAsia="宋体" w:hint="default"/>
          <w:sz w:val="21"/>
          <w:szCs w:val="21"/>
        </w:rPr>
        <w:t>未</w:t>
      </w:r>
      <w:r>
        <w:rPr>
          <w:rFonts w:ascii="宋体" w:hAnsi="宋体" w:cs="宋体" w:eastAsia="宋体" w:hint="default"/>
          <w:spacing w:val="-78"/>
          <w:sz w:val="21"/>
          <w:szCs w:val="21"/>
        </w:rPr>
        <w:t> </w:t>
      </w:r>
      <w:r>
        <w:rPr>
          <w:rFonts w:ascii="宋体" w:hAnsi="宋体" w:cs="宋体" w:eastAsia="宋体" w:hint="default"/>
          <w:sz w:val="21"/>
          <w:szCs w:val="21"/>
        </w:rPr>
        <w:t>解</w:t>
      </w:r>
      <w:r>
        <w:rPr>
          <w:rFonts w:ascii="宋体" w:hAnsi="宋体" w:cs="宋体" w:eastAsia="宋体" w:hint="default"/>
          <w:spacing w:val="-75"/>
          <w:sz w:val="21"/>
          <w:szCs w:val="21"/>
        </w:rPr>
        <w:t> </w:t>
      </w:r>
      <w:r>
        <w:rPr>
          <w:rFonts w:ascii="宋体" w:hAnsi="宋体" w:cs="宋体" w:eastAsia="宋体" w:hint="default"/>
          <w:sz w:val="21"/>
          <w:szCs w:val="21"/>
        </w:rPr>
        <w:t>锁</w:t>
      </w:r>
      <w:r>
        <w:rPr>
          <w:rFonts w:ascii="宋体" w:hAnsi="宋体" w:cs="宋体" w:eastAsia="宋体" w:hint="default"/>
          <w:spacing w:val="-75"/>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5"/>
          <w:sz w:val="21"/>
          <w:szCs w:val="21"/>
        </w:rPr>
        <w:t> </w:t>
      </w:r>
      <w:r>
        <w:rPr>
          <w:rFonts w:ascii="宋体" w:hAnsi="宋体" w:cs="宋体" w:eastAsia="宋体" w:hint="default"/>
          <w:sz w:val="21"/>
          <w:szCs w:val="21"/>
        </w:rPr>
        <w:t>制</w:t>
      </w:r>
      <w:r>
        <w:rPr>
          <w:rFonts w:ascii="宋体" w:hAnsi="宋体" w:cs="宋体" w:eastAsia="宋体" w:hint="default"/>
          <w:spacing w:val="-78"/>
          <w:sz w:val="21"/>
          <w:szCs w:val="21"/>
        </w:rPr>
        <w:t> </w:t>
      </w:r>
      <w:r>
        <w:rPr>
          <w:rFonts w:ascii="宋体" w:hAnsi="宋体" w:cs="宋体" w:eastAsia="宋体" w:hint="default"/>
          <w:sz w:val="21"/>
          <w:szCs w:val="21"/>
        </w:rPr>
        <w:t>性</w:t>
      </w:r>
      <w:r>
        <w:rPr>
          <w:rFonts w:ascii="宋体" w:hAnsi="宋体" w:cs="宋体" w:eastAsia="宋体" w:hint="default"/>
          <w:spacing w:val="-75"/>
          <w:sz w:val="21"/>
          <w:szCs w:val="21"/>
        </w:rPr>
        <w:t> </w:t>
      </w:r>
      <w:r>
        <w:rPr>
          <w:rFonts w:ascii="宋体" w:hAnsi="宋体" w:cs="宋体" w:eastAsia="宋体" w:hint="default"/>
          <w:sz w:val="21"/>
          <w:szCs w:val="21"/>
        </w:rPr>
        <w:t>股</w:t>
      </w:r>
      <w:r>
        <w:rPr>
          <w:rFonts w:ascii="宋体" w:hAnsi="宋体" w:cs="宋体" w:eastAsia="宋体" w:hint="default"/>
          <w:spacing w:val="-75"/>
          <w:sz w:val="21"/>
          <w:szCs w:val="21"/>
        </w:rPr>
        <w:t> </w:t>
      </w:r>
      <w:r>
        <w:rPr>
          <w:rFonts w:ascii="宋体" w:hAnsi="宋体" w:cs="宋体" w:eastAsia="宋体" w:hint="default"/>
          <w:sz w:val="21"/>
          <w:szCs w:val="21"/>
        </w:rPr>
        <w:t>票</w:t>
      </w:r>
      <w:r>
        <w:rPr>
          <w:rFonts w:ascii="宋体" w:hAnsi="宋体" w:cs="宋体" w:eastAsia="宋体" w:hint="default"/>
          <w:spacing w:val="-78"/>
          <w:sz w:val="21"/>
          <w:szCs w:val="21"/>
        </w:rPr>
        <w:t> </w:t>
      </w:r>
      <w:r>
        <w:rPr>
          <w:rFonts w:ascii="宋体" w:hAnsi="宋体" w:cs="宋体" w:eastAsia="宋体" w:hint="default"/>
          <w:sz w:val="21"/>
          <w:szCs w:val="21"/>
        </w:rPr>
        <w:t>7</w:t>
      </w:r>
      <w:r>
        <w:rPr>
          <w:rFonts w:ascii="宋体" w:hAnsi="宋体" w:cs="宋体" w:eastAsia="宋体" w:hint="default"/>
          <w:spacing w:val="-77"/>
          <w:sz w:val="21"/>
          <w:szCs w:val="21"/>
        </w:rPr>
        <w:t> </w:t>
      </w:r>
      <w:r>
        <w:rPr>
          <w:rFonts w:ascii="宋体" w:hAnsi="宋体" w:cs="宋体" w:eastAsia="宋体" w:hint="default"/>
          <w:sz w:val="21"/>
          <w:szCs w:val="21"/>
        </w:rPr>
        <w:t>万</w:t>
      </w:r>
      <w:r>
        <w:rPr>
          <w:rFonts w:ascii="宋体" w:hAnsi="宋体" w:cs="宋体" w:eastAsia="宋体" w:hint="default"/>
          <w:spacing w:val="-75"/>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详</w:t>
      </w:r>
      <w:r>
        <w:rPr>
          <w:rFonts w:ascii="宋体" w:hAnsi="宋体" w:cs="宋体" w:eastAsia="宋体" w:hint="default"/>
          <w:spacing w:val="-75"/>
          <w:sz w:val="21"/>
          <w:szCs w:val="21"/>
        </w:rPr>
        <w:t> </w:t>
      </w:r>
      <w:r>
        <w:rPr>
          <w:rFonts w:ascii="宋体" w:hAnsi="宋体" w:cs="宋体" w:eastAsia="宋体" w:hint="default"/>
          <w:sz w:val="21"/>
          <w:szCs w:val="21"/>
        </w:rPr>
        <w:t>见</w:t>
      </w:r>
      <w:r>
        <w:rPr>
          <w:rFonts w:ascii="宋体" w:hAnsi="宋体" w:cs="宋体" w:eastAsia="宋体" w:hint="default"/>
          <w:spacing w:val="-75"/>
          <w:sz w:val="21"/>
          <w:szCs w:val="21"/>
        </w:rPr>
        <w:t> </w:t>
      </w:r>
      <w:r>
        <w:rPr>
          <w:rFonts w:ascii="宋体" w:hAnsi="宋体" w:cs="宋体" w:eastAsia="宋体" w:hint="default"/>
          <w:sz w:val="21"/>
          <w:szCs w:val="21"/>
        </w:rPr>
        <w:t>2014</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5"/>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29</w:t>
      </w:r>
      <w:r>
        <w:rPr>
          <w:rFonts w:ascii="宋体" w:hAnsi="宋体" w:cs="宋体" w:eastAsia="宋体" w:hint="default"/>
          <w:spacing w:val="-79"/>
          <w:sz w:val="21"/>
          <w:szCs w:val="21"/>
        </w:rPr>
        <w:t> </w:t>
      </w:r>
      <w:r>
        <w:rPr>
          <w:rFonts w:ascii="宋体" w:hAnsi="宋体" w:cs="宋体" w:eastAsia="宋体" w:hint="default"/>
          <w:sz w:val="21"/>
          <w:szCs w:val="21"/>
        </w:rPr>
        <w:t>日</w:t>
      </w:r>
      <w:r>
        <w:rPr>
          <w:rFonts w:ascii="宋体" w:hAnsi="宋体" w:cs="宋体" w:eastAsia="宋体" w:hint="default"/>
          <w:spacing w:val="-75"/>
          <w:sz w:val="21"/>
          <w:szCs w:val="21"/>
        </w:rPr>
        <w:t> </w:t>
      </w:r>
      <w:r>
        <w:rPr>
          <w:rFonts w:ascii="宋体" w:hAnsi="宋体" w:cs="宋体" w:eastAsia="宋体" w:hint="default"/>
          <w:sz w:val="21"/>
          <w:szCs w:val="21"/>
        </w:rPr>
        <w:t>巨</w:t>
      </w:r>
      <w:r>
        <w:rPr>
          <w:rFonts w:ascii="宋体" w:hAnsi="宋体" w:cs="宋体" w:eastAsia="宋体" w:hint="default"/>
          <w:spacing w:val="-78"/>
          <w:sz w:val="21"/>
          <w:szCs w:val="21"/>
        </w:rPr>
        <w:t> </w:t>
      </w:r>
      <w:r>
        <w:rPr>
          <w:rFonts w:ascii="宋体" w:hAnsi="宋体" w:cs="宋体" w:eastAsia="宋体" w:hint="default"/>
          <w:sz w:val="21"/>
          <w:szCs w:val="21"/>
        </w:rPr>
        <w:t>潮</w:t>
      </w:r>
      <w:r>
        <w:rPr>
          <w:rFonts w:ascii="宋体" w:hAnsi="宋体" w:cs="宋体" w:eastAsia="宋体" w:hint="default"/>
          <w:spacing w:val="-75"/>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讯</w:t>
      </w:r>
      <w:r>
        <w:rPr>
          <w:rFonts w:ascii="宋体" w:hAnsi="宋体" w:cs="宋体" w:eastAsia="宋体" w:hint="default"/>
          <w:spacing w:val="-75"/>
          <w:sz w:val="21"/>
          <w:szCs w:val="21"/>
        </w:rPr>
        <w:t> </w:t>
      </w:r>
      <w:r>
        <w:rPr>
          <w:rFonts w:ascii="宋体" w:hAnsi="宋体" w:cs="宋体" w:eastAsia="宋体" w:hint="default"/>
          <w:sz w:val="21"/>
          <w:szCs w:val="21"/>
        </w:rPr>
        <w:t>网</w:t>
      </w:r>
      <w:hyperlink r:id="rId17">
        <w:r>
          <w:rPr>
            <w:rFonts w:ascii="宋体" w:hAnsi="宋体" w:cs="宋体" w:eastAsia="宋体" w:hint="default"/>
            <w:w w:val="99"/>
            <w:sz w:val="21"/>
            <w:szCs w:val="21"/>
          </w:rPr>
          <w:t> </w:t>
        </w:r>
        <w:r>
          <w:rPr>
            <w:rFonts w:ascii="宋体" w:hAnsi="宋体" w:cs="宋体" w:eastAsia="宋体" w:hint="default"/>
            <w:sz w:val="21"/>
            <w:szCs w:val="21"/>
          </w:rPr>
          <w:t>http://www.cninfo.com.cn相关公告</w:t>
        </w:r>
      </w:hyperlink>
      <w:r>
        <w:rPr>
          <w:rFonts w:ascii="宋体" w:hAnsi="宋体" w:cs="宋体" w:eastAsia="宋体" w:hint="default"/>
          <w:sz w:val="21"/>
          <w:szCs w:val="21"/>
        </w:rPr>
        <w:t>）</w:t>
      </w:r>
    </w:p>
    <w:p>
      <w:pPr>
        <w:spacing w:line="240" w:lineRule="auto" w:before="6"/>
        <w:rPr>
          <w:rFonts w:ascii="宋体" w:hAnsi="宋体" w:cs="宋体" w:eastAsia="宋体" w:hint="default"/>
          <w:sz w:val="24"/>
          <w:szCs w:val="24"/>
        </w:rPr>
      </w:pPr>
    </w:p>
    <w:p>
      <w:pPr>
        <w:spacing w:line="273" w:lineRule="auto" w:before="0"/>
        <w:ind w:left="658" w:right="144" w:hanging="15"/>
        <w:jc w:val="left"/>
        <w:rPr>
          <w:rFonts w:ascii="宋体" w:hAnsi="宋体" w:cs="宋体" w:eastAsia="宋体" w:hint="default"/>
          <w:sz w:val="21"/>
          <w:szCs w:val="21"/>
        </w:rPr>
      </w:pPr>
      <w:r>
        <w:rPr>
          <w:rFonts w:ascii="宋体" w:hAnsi="宋体" w:cs="宋体" w:eastAsia="宋体" w:hint="default"/>
          <w:b/>
          <w:bCs/>
          <w:sz w:val="21"/>
          <w:szCs w:val="21"/>
        </w:rPr>
        <w:t>3、限制性股票激励计划第一期解锁并上市流通</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公司第三届董事会第二十二次会议审议通过《关于公司股权激励限制性股票第一次解锁条件成就的</w:t>
      </w:r>
      <w:r>
        <w:rPr>
          <w:rFonts w:ascii="宋体" w:hAnsi="宋体" w:cs="宋体" w:eastAsia="宋体" w:hint="default"/>
          <w:spacing w:val="2"/>
          <w:sz w:val="21"/>
          <w:szCs w:val="21"/>
        </w:rPr>
      </w:r>
    </w:p>
    <w:p>
      <w:pPr>
        <w:spacing w:line="273" w:lineRule="auto" w:before="7"/>
        <w:ind w:left="132" w:right="110" w:firstLine="0"/>
        <w:jc w:val="both"/>
        <w:rPr>
          <w:rFonts w:ascii="宋体" w:hAnsi="宋体" w:cs="宋体" w:eastAsia="宋体" w:hint="default"/>
          <w:sz w:val="21"/>
          <w:szCs w:val="21"/>
        </w:rPr>
      </w:pPr>
      <w:r>
        <w:rPr>
          <w:rFonts w:ascii="宋体" w:hAnsi="宋体" w:cs="宋体" w:eastAsia="宋体" w:hint="default"/>
          <w:spacing w:val="2"/>
          <w:w w:val="95"/>
          <w:sz w:val="21"/>
          <w:szCs w:val="21"/>
        </w:rPr>
        <w:t>议案》，同意104名符合条件激励对象首期290.94万股股份于2014年11月27日上市流通。第三届监事会第</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w w:val="95"/>
          <w:sz w:val="21"/>
          <w:szCs w:val="21"/>
        </w:rPr>
        <w:t>十三次会议审议通过《关于核实限制性股票激励计划第一个解锁期可解锁激励对象名单的议案》。（以上</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详见2014年11月12日、12月24日巨潮资讯网</w:t>
      </w:r>
      <w:hyperlink r:id="rId17">
        <w:r>
          <w:rPr>
            <w:rFonts w:ascii="宋体" w:hAnsi="宋体" w:cs="宋体" w:eastAsia="宋体" w:hint="default"/>
            <w:sz w:val="21"/>
            <w:szCs w:val="21"/>
          </w:rPr>
          <w:t>http://www.cninfo.com.cn相关公告</w:t>
        </w:r>
      </w:hyperlink>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before="135"/>
        <w:ind w:left="615" w:right="144" w:firstLine="0"/>
        <w:jc w:val="left"/>
        <w:rPr>
          <w:rFonts w:ascii="宋体" w:hAnsi="宋体" w:cs="宋体" w:eastAsia="宋体" w:hint="default"/>
          <w:sz w:val="21"/>
          <w:szCs w:val="21"/>
        </w:rPr>
      </w:pPr>
      <w:r>
        <w:rPr>
          <w:rFonts w:ascii="宋体" w:hAnsi="宋体" w:cs="宋体" w:eastAsia="宋体" w:hint="default"/>
          <w:b/>
          <w:bCs/>
          <w:sz w:val="21"/>
          <w:szCs w:val="21"/>
        </w:rPr>
        <w:t>4、激励成本对公司经营成果和财务状况的影响</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69" w:right="144" w:firstLine="0"/>
        <w:jc w:val="left"/>
        <w:rPr>
          <w:rFonts w:ascii="宋体" w:hAnsi="宋体" w:cs="宋体" w:eastAsia="宋体" w:hint="default"/>
          <w:sz w:val="21"/>
          <w:szCs w:val="21"/>
        </w:rPr>
      </w:pPr>
      <w:r>
        <w:rPr>
          <w:rFonts w:ascii="宋体" w:hAnsi="宋体" w:cs="宋体" w:eastAsia="宋体" w:hint="default"/>
          <w:sz w:val="21"/>
          <w:szCs w:val="21"/>
        </w:rPr>
        <w:t>2014年度公司应承担的股权激励成本为 675.45</w:t>
      </w:r>
      <w:r>
        <w:rPr>
          <w:rFonts w:ascii="宋体" w:hAnsi="宋体" w:cs="宋体" w:eastAsia="宋体" w:hint="default"/>
          <w:spacing w:val="-19"/>
          <w:sz w:val="21"/>
          <w:szCs w:val="21"/>
        </w:rPr>
        <w:t> </w:t>
      </w:r>
      <w:r>
        <w:rPr>
          <w:rFonts w:ascii="宋体" w:hAnsi="宋体" w:cs="宋体" w:eastAsia="宋体" w:hint="default"/>
          <w:sz w:val="21"/>
          <w:szCs w:val="21"/>
        </w:rPr>
        <w:t>万元，已计入当期管理费用。</w:t>
      </w:r>
    </w:p>
    <w:p>
      <w:pPr>
        <w:spacing w:line="240" w:lineRule="auto" w:before="0"/>
        <w:rPr>
          <w:rFonts w:ascii="宋体" w:hAnsi="宋体" w:cs="宋体" w:eastAsia="宋体" w:hint="default"/>
          <w:sz w:val="20"/>
          <w:szCs w:val="20"/>
        </w:rPr>
      </w:pPr>
    </w:p>
    <w:p>
      <w:pPr>
        <w:pStyle w:val="Heading3"/>
        <w:spacing w:line="240" w:lineRule="auto" w:before="131"/>
        <w:ind w:right="0"/>
        <w:jc w:val="both"/>
        <w:rPr>
          <w:b w:val="0"/>
          <w:bCs w:val="0"/>
        </w:rPr>
      </w:pPr>
      <w:r>
        <w:rPr/>
        <w:t>三、重大合同及其履行情况</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911" w:footer="1012" w:top="1580" w:bottom="1200" w:left="1000" w:right="1020"/>
        </w:sectPr>
      </w:pPr>
    </w:p>
    <w:p>
      <w:pPr>
        <w:spacing w:before="34"/>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、担保情况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6"/>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1290" w:space="7350"/>
            <w:col w:w="1250"/>
          </w:cols>
        </w:sectPr>
      </w:pPr>
    </w:p>
    <w:p>
      <w:pPr>
        <w:spacing w:line="240" w:lineRule="auto" w:before="0"/>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603"/>
        <w:gridCol w:w="414"/>
        <w:gridCol w:w="528"/>
        <w:gridCol w:w="538"/>
        <w:gridCol w:w="395"/>
        <w:gridCol w:w="434"/>
        <w:gridCol w:w="778"/>
        <w:gridCol w:w="320"/>
        <w:gridCol w:w="856"/>
        <w:gridCol w:w="624"/>
        <w:gridCol w:w="469"/>
        <w:gridCol w:w="526"/>
        <w:gridCol w:w="490"/>
        <w:gridCol w:w="208"/>
        <w:gridCol w:w="638"/>
        <w:gridCol w:w="747"/>
      </w:tblGrid>
      <w:tr>
        <w:trPr>
          <w:trHeight w:val="407" w:hRule="exact"/>
        </w:trPr>
        <w:tc>
          <w:tcPr>
            <w:tcW w:w="9568" w:type="dxa"/>
            <w:gridSpan w:val="16"/>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left="296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670" w:hRule="exact"/>
        </w:trPr>
        <w:tc>
          <w:tcPr>
            <w:tcW w:w="160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before="3"/>
              <w:ind w:left="107" w:right="103"/>
              <w:jc w:val="left"/>
              <w:rPr>
                <w:rFonts w:ascii="宋体" w:hAnsi="宋体" w:cs="宋体" w:eastAsia="宋体" w:hint="default"/>
                <w:sz w:val="18"/>
                <w:szCs w:val="18"/>
              </w:rPr>
            </w:pPr>
            <w:r>
              <w:rPr>
                <w:rFonts w:ascii="宋体" w:hAnsi="宋体" w:cs="宋体" w:eastAsia="宋体" w:hint="default"/>
                <w:sz w:val="18"/>
                <w:szCs w:val="18"/>
              </w:rPr>
              <w:t>担保额度 相关公告</w:t>
            </w:r>
          </w:p>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10"/>
              <w:ind w:left="372" w:right="18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before="3"/>
              <w:ind w:left="104" w:right="100"/>
              <w:jc w:val="center"/>
              <w:rPr>
                <w:rFonts w:ascii="宋体" w:hAnsi="宋体" w:cs="宋体" w:eastAsia="宋体" w:hint="default"/>
                <w:sz w:val="18"/>
                <w:szCs w:val="18"/>
              </w:rPr>
            </w:pPr>
            <w:r>
              <w:rPr>
                <w:rFonts w:ascii="宋体" w:hAnsi="宋体" w:cs="宋体" w:eastAsia="宋体" w:hint="default"/>
                <w:sz w:val="18"/>
                <w:szCs w:val="18"/>
              </w:rPr>
              <w:t>实际发生日 </w:t>
            </w:r>
            <w:r>
              <w:rPr>
                <w:rFonts w:ascii="宋体" w:hAnsi="宋体" w:cs="宋体" w:eastAsia="宋体" w:hint="default"/>
                <w:spacing w:val="-14"/>
                <w:sz w:val="18"/>
                <w:szCs w:val="18"/>
              </w:rPr>
              <w:t>期（协议签署</w:t>
            </w:r>
          </w:p>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10"/>
              <w:ind w:left="492" w:right="13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10"/>
              <w:ind w:left="128" w:right="16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4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18" w:lineRule="exact" w:before="3"/>
              <w:ind w:left="76" w:right="108"/>
              <w:jc w:val="left"/>
              <w:rPr>
                <w:rFonts w:ascii="宋体" w:hAnsi="宋体" w:cs="宋体" w:eastAsia="宋体" w:hint="default"/>
                <w:sz w:val="18"/>
                <w:szCs w:val="18"/>
              </w:rPr>
            </w:pPr>
            <w:r>
              <w:rPr>
                <w:rFonts w:ascii="宋体" w:hAnsi="宋体" w:cs="宋体" w:eastAsia="宋体" w:hint="default"/>
                <w:sz w:val="18"/>
                <w:szCs w:val="18"/>
              </w:rPr>
              <w:t>是否为 关联方</w:t>
            </w:r>
          </w:p>
          <w:p>
            <w:pPr>
              <w:pStyle w:val="TableParagraph"/>
              <w:spacing w:line="203" w:lineRule="exact"/>
              <w:ind w:left="167" w:right="0"/>
              <w:jc w:val="left"/>
              <w:rPr>
                <w:rFonts w:ascii="宋体" w:hAnsi="宋体" w:cs="宋体" w:eastAsia="宋体" w:hint="default"/>
                <w:sz w:val="18"/>
                <w:szCs w:val="18"/>
              </w:rPr>
            </w:pPr>
            <w:r>
              <w:rPr>
                <w:rFonts w:ascii="宋体" w:hAnsi="宋体" w:cs="宋体" w:eastAsia="宋体" w:hint="default"/>
                <w:sz w:val="18"/>
                <w:szCs w:val="18"/>
              </w:rPr>
              <w:t>担保</w:t>
            </w:r>
          </w:p>
        </w:tc>
      </w:tr>
      <w:tr>
        <w:trPr>
          <w:trHeight w:val="230" w:hRule="exact"/>
        </w:trPr>
        <w:tc>
          <w:tcPr>
            <w:tcW w:w="3478"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17" w:lineRule="exact"/>
              <w:ind w:left="9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0</w:t>
            </w:r>
          </w:p>
        </w:tc>
        <w:tc>
          <w:tcPr>
            <w:tcW w:w="349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385"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z w:val="18"/>
              </w:rPr>
              <w:t>0</w:t>
            </w:r>
          </w:p>
        </w:tc>
      </w:tr>
      <w:tr>
        <w:trPr>
          <w:trHeight w:val="450" w:hRule="exact"/>
        </w:trPr>
        <w:tc>
          <w:tcPr>
            <w:tcW w:w="3478"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1" w:lineRule="exact"/>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0</w:t>
            </w:r>
          </w:p>
        </w:tc>
        <w:tc>
          <w:tcPr>
            <w:tcW w:w="3493"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385"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8"/>
              <w:ind w:right="90"/>
              <w:jc w:val="right"/>
              <w:rPr>
                <w:rFonts w:ascii="Times New Roman" w:hAnsi="Times New Roman" w:cs="Times New Roman" w:eastAsia="Times New Roman" w:hint="default"/>
                <w:sz w:val="18"/>
                <w:szCs w:val="18"/>
              </w:rPr>
            </w:pPr>
            <w:r>
              <w:rPr>
                <w:rFonts w:ascii="Times New Roman"/>
                <w:sz w:val="18"/>
              </w:rPr>
              <w:t>0</w:t>
            </w:r>
          </w:p>
        </w:tc>
      </w:tr>
      <w:tr>
        <w:trPr>
          <w:trHeight w:val="387" w:hRule="exact"/>
        </w:trPr>
        <w:tc>
          <w:tcPr>
            <w:tcW w:w="9568" w:type="dxa"/>
            <w:gridSpan w:val="16"/>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890" w:hRule="exact"/>
        </w:trPr>
        <w:tc>
          <w:tcPr>
            <w:tcW w:w="2017"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10"/>
              <w:ind w:left="168" w:right="16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20" w:lineRule="exact"/>
              <w:ind w:left="319" w:right="13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10"/>
              <w:ind w:left="102" w:right="101"/>
              <w:jc w:val="center"/>
              <w:rPr>
                <w:rFonts w:ascii="宋体" w:hAnsi="宋体" w:cs="宋体" w:eastAsia="宋体" w:hint="default"/>
                <w:sz w:val="18"/>
                <w:szCs w:val="18"/>
              </w:rPr>
            </w:pPr>
            <w:r>
              <w:rPr>
                <w:rFonts w:ascii="宋体" w:hAnsi="宋体" w:cs="宋体" w:eastAsia="宋体" w:hint="default"/>
                <w:sz w:val="18"/>
                <w:szCs w:val="18"/>
              </w:rPr>
              <w:t>实际发生 </w:t>
            </w:r>
            <w:r>
              <w:rPr>
                <w:rFonts w:ascii="宋体" w:hAnsi="宋体" w:cs="宋体" w:eastAsia="宋体" w:hint="default"/>
                <w:spacing w:val="-4"/>
                <w:sz w:val="18"/>
                <w:szCs w:val="18"/>
              </w:rPr>
              <w:t>日期（协议</w:t>
            </w:r>
            <w:r>
              <w:rPr>
                <w:rFonts w:ascii="宋体" w:hAnsi="宋体" w:cs="宋体" w:eastAsia="宋体" w:hint="default"/>
                <w:sz w:val="18"/>
                <w:szCs w:val="18"/>
              </w:rPr>
              <w:t> 签署日）</w:t>
            </w:r>
          </w:p>
        </w:tc>
        <w:tc>
          <w:tcPr>
            <w:tcW w:w="14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9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20" w:lineRule="exact"/>
              <w:ind w:left="253" w:right="161" w:hanging="89"/>
              <w:jc w:val="left"/>
              <w:rPr>
                <w:rFonts w:ascii="宋体" w:hAnsi="宋体" w:cs="宋体" w:eastAsia="宋体" w:hint="default"/>
                <w:sz w:val="18"/>
                <w:szCs w:val="18"/>
              </w:rPr>
            </w:pPr>
            <w:r>
              <w:rPr>
                <w:rFonts w:ascii="宋体" w:hAnsi="宋体" w:cs="宋体" w:eastAsia="宋体" w:hint="default"/>
                <w:sz w:val="18"/>
                <w:szCs w:val="18"/>
              </w:rPr>
              <w:t>担保 期</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before="110"/>
              <w:ind w:left="153" w:right="113"/>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47"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194" w:lineRule="exact"/>
              <w:ind w:left="208"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23" w:lineRule="auto" w:before="7"/>
              <w:ind w:left="208" w:right="156"/>
              <w:jc w:val="both"/>
              <w:rPr>
                <w:rFonts w:ascii="宋体" w:hAnsi="宋体" w:cs="宋体" w:eastAsia="宋体" w:hint="default"/>
                <w:sz w:val="18"/>
                <w:szCs w:val="18"/>
              </w:rPr>
            </w:pPr>
            <w:r>
              <w:rPr>
                <w:rFonts w:ascii="宋体" w:hAnsi="宋体" w:cs="宋体" w:eastAsia="宋体" w:hint="default"/>
                <w:sz w:val="18"/>
                <w:szCs w:val="18"/>
              </w:rPr>
              <w:t>为关 联方 担保</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20" w:lineRule="exact"/>
              <w:ind w:left="92" w:right="103"/>
              <w:jc w:val="both"/>
              <w:rPr>
                <w:rFonts w:ascii="宋体" w:hAnsi="宋体" w:cs="宋体" w:eastAsia="宋体" w:hint="default"/>
                <w:sz w:val="18"/>
                <w:szCs w:val="18"/>
              </w:rPr>
            </w:pPr>
            <w:r>
              <w:rPr>
                <w:rFonts w:ascii="宋体" w:hAnsi="宋体" w:cs="宋体" w:eastAsia="宋体" w:hint="default"/>
                <w:sz w:val="18"/>
                <w:szCs w:val="18"/>
              </w:rPr>
              <w:t>浙江万马天屹通信线缆 有限公司（交通银行临 安支行）</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3,000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1,459.35</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before="111"/>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194"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浙江万马天屹通信线缆</w:t>
            </w:r>
          </w:p>
          <w:p>
            <w:pPr>
              <w:pStyle w:val="TableParagraph"/>
              <w:spacing w:line="220" w:lineRule="exact" w:before="27"/>
              <w:ind w:left="92" w:right="103"/>
              <w:jc w:val="left"/>
              <w:rPr>
                <w:rFonts w:ascii="宋体" w:hAnsi="宋体" w:cs="宋体" w:eastAsia="宋体" w:hint="default"/>
                <w:sz w:val="18"/>
                <w:szCs w:val="18"/>
              </w:rPr>
            </w:pPr>
            <w:r>
              <w:rPr>
                <w:rFonts w:ascii="宋体" w:hAnsi="宋体" w:cs="宋体" w:eastAsia="宋体" w:hint="default"/>
                <w:sz w:val="18"/>
                <w:szCs w:val="18"/>
              </w:rPr>
              <w:t>有限公司（浦发银行临 安支行）</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3,000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2,627.64</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before="110"/>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18" w:lineRule="exact" w:before="4"/>
              <w:ind w:left="92" w:right="103"/>
              <w:jc w:val="left"/>
              <w:rPr>
                <w:rFonts w:ascii="宋体" w:hAnsi="宋体" w:cs="宋体" w:eastAsia="宋体" w:hint="default"/>
                <w:sz w:val="18"/>
                <w:szCs w:val="18"/>
              </w:rPr>
            </w:pPr>
            <w:r>
              <w:rPr>
                <w:rFonts w:ascii="宋体" w:hAnsi="宋体" w:cs="宋体" w:eastAsia="宋体" w:hint="default"/>
                <w:sz w:val="18"/>
                <w:szCs w:val="18"/>
              </w:rPr>
              <w:t>浙江万马集团特种电子 电缆有限公司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w:t>
            </w:r>
          </w:p>
          <w:p>
            <w:pPr>
              <w:pStyle w:val="TableParagraph"/>
              <w:spacing w:line="216" w:lineRule="exact"/>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行临安支行</w:t>
            </w:r>
            <w:r>
              <w:rPr>
                <w:rFonts w:ascii="Times New Roman" w:hAnsi="Times New Roman" w:cs="Times New Roman" w:eastAsia="Times New Roman"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5,000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1,999.02</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before="110"/>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18" w:lineRule="exact" w:before="3"/>
              <w:ind w:left="92" w:right="103"/>
              <w:jc w:val="left"/>
              <w:rPr>
                <w:rFonts w:ascii="宋体" w:hAnsi="宋体" w:cs="宋体" w:eastAsia="宋体" w:hint="default"/>
                <w:sz w:val="18"/>
                <w:szCs w:val="18"/>
              </w:rPr>
            </w:pPr>
            <w:r>
              <w:rPr>
                <w:rFonts w:ascii="宋体" w:hAnsi="宋体" w:cs="宋体" w:eastAsia="宋体" w:hint="default"/>
                <w:sz w:val="18"/>
                <w:szCs w:val="18"/>
              </w:rPr>
              <w:t>浙江万马高分子材料有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中国银行浙江</w:t>
            </w:r>
          </w:p>
          <w:p>
            <w:pPr>
              <w:pStyle w:val="TableParagraph"/>
              <w:spacing w:line="216" w:lineRule="exact"/>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省分行</w:t>
            </w:r>
            <w:r>
              <w:rPr>
                <w:rFonts w:ascii="Times New Roman" w:hAnsi="Times New Roman" w:cs="Times New Roman" w:eastAsia="Times New Roman"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11,500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9,250</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before="114"/>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196"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浙江万马高分子材料有</w:t>
            </w:r>
          </w:p>
          <w:p>
            <w:pPr>
              <w:pStyle w:val="TableParagraph"/>
              <w:spacing w:line="218" w:lineRule="exact" w:before="28"/>
              <w:ind w:left="92" w:right="223"/>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农业银行临安 支行</w:t>
            </w:r>
            <w:r>
              <w:rPr>
                <w:rFonts w:ascii="Times New Roman" w:hAnsi="Times New Roman" w:cs="Times New Roman" w:eastAsia="Times New Roman"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19,500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7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18,000</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before="113"/>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浙江万马高分子材料有</w:t>
            </w:r>
          </w:p>
          <w:p>
            <w:pPr>
              <w:pStyle w:val="TableParagraph"/>
              <w:spacing w:line="218" w:lineRule="exact" w:before="28"/>
              <w:ind w:left="92" w:right="223"/>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浦发银行中山 支行</w:t>
            </w:r>
            <w:r>
              <w:rPr>
                <w:rFonts w:ascii="Times New Roman" w:hAnsi="Times New Roman" w:cs="Times New Roman" w:eastAsia="Times New Roman"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before="111"/>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0" w:hRule="exact"/>
        </w:trPr>
        <w:tc>
          <w:tcPr>
            <w:tcW w:w="201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20" w:lineRule="exact"/>
              <w:ind w:left="9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浙江万马高分子材料有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建设银行临安 支行</w:t>
            </w:r>
            <w:r>
              <w:rPr>
                <w:rFonts w:ascii="Times New Roman" w:hAnsi="Times New Roman" w:cs="Times New Roman" w:eastAsia="Times New Roman"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3,000</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77"/>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2,290</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before="111"/>
              <w:ind w:left="104" w:right="15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8" w:hRule="exact"/>
        </w:trPr>
        <w:tc>
          <w:tcPr>
            <w:tcW w:w="3083" w:type="dxa"/>
            <w:gridSpan w:val="4"/>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w:t>
            </w:r>
          </w:p>
        </w:tc>
        <w:tc>
          <w:tcPr>
            <w:tcW w:w="1927" w:type="dxa"/>
            <w:gridSpan w:val="4"/>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55,000</w:t>
            </w:r>
          </w:p>
        </w:tc>
        <w:tc>
          <w:tcPr>
            <w:tcW w:w="2475" w:type="dxa"/>
            <w:gridSpan w:val="4"/>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w:t>
            </w:r>
          </w:p>
        </w:tc>
        <w:tc>
          <w:tcPr>
            <w:tcW w:w="2083" w:type="dxa"/>
            <w:gridSpan w:val="4"/>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left="1249" w:right="0"/>
              <w:jc w:val="left"/>
              <w:rPr>
                <w:rFonts w:ascii="Times New Roman" w:hAnsi="Times New Roman" w:cs="Times New Roman" w:eastAsia="Times New Roman" w:hint="default"/>
                <w:sz w:val="18"/>
                <w:szCs w:val="18"/>
              </w:rPr>
            </w:pPr>
            <w:r>
              <w:rPr>
                <w:rFonts w:ascii="Times New Roman"/>
                <w:sz w:val="18"/>
              </w:rPr>
              <w:t>35,896.01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440" w:bottom="280" w:left="1000" w:right="1020"/>
        </w:sectPr>
      </w:pPr>
    </w:p>
    <w:p>
      <w:pPr>
        <w:spacing w:line="240" w:lineRule="auto" w:before="2"/>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083"/>
        <w:gridCol w:w="1927"/>
        <w:gridCol w:w="2475"/>
        <w:gridCol w:w="2083"/>
      </w:tblGrid>
      <w:tr>
        <w:trPr>
          <w:trHeight w:val="220"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196" w:lineRule="exact"/>
              <w:ind w:left="9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927" w:type="dxa"/>
            <w:tcBorders>
              <w:top w:val="single" w:sz="12" w:space="0" w:color="000000"/>
              <w:left w:val="single" w:sz="4" w:space="0" w:color="000000"/>
              <w:bottom w:val="single" w:sz="4" w:space="0" w:color="000000"/>
              <w:right w:val="single" w:sz="4" w:space="0" w:color="000000"/>
            </w:tcBorders>
          </w:tcPr>
          <w:p>
            <w:pPr/>
          </w:p>
        </w:tc>
        <w:tc>
          <w:tcPr>
            <w:tcW w:w="247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083" w:type="dxa"/>
            <w:tcBorders>
              <w:top w:val="single" w:sz="12" w:space="0" w:color="000000"/>
              <w:left w:val="single" w:sz="4" w:space="0" w:color="000000"/>
              <w:bottom w:val="single" w:sz="4" w:space="0" w:color="000000"/>
              <w:right w:val="single" w:sz="12" w:space="0" w:color="000000"/>
            </w:tcBorders>
          </w:tcPr>
          <w:p>
            <w:pPr/>
          </w:p>
        </w:tc>
      </w:tr>
      <w:tr>
        <w:trPr>
          <w:trHeight w:val="45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0" w:lineRule="exact"/>
              <w:ind w:left="92" w:right="2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55,000</w:t>
            </w:r>
          </w:p>
        </w:tc>
        <w:tc>
          <w:tcPr>
            <w:tcW w:w="2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0" w:lineRule="exact"/>
              <w:ind w:left="103" w:right="200"/>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0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right="90"/>
              <w:jc w:val="right"/>
              <w:rPr>
                <w:rFonts w:ascii="Times New Roman" w:hAnsi="Times New Roman" w:cs="Times New Roman" w:eastAsia="Times New Roman" w:hint="default"/>
                <w:sz w:val="18"/>
                <w:szCs w:val="18"/>
              </w:rPr>
            </w:pPr>
            <w:r>
              <w:rPr>
                <w:rFonts w:ascii="Times New Roman"/>
                <w:spacing w:val="-1"/>
                <w:sz w:val="18"/>
              </w:rPr>
              <w:t>35,896.01</w:t>
            </w:r>
          </w:p>
        </w:tc>
      </w:tr>
      <w:tr>
        <w:trPr>
          <w:trHeight w:val="230" w:hRule="exact"/>
        </w:trPr>
        <w:tc>
          <w:tcPr>
            <w:tcW w:w="9568" w:type="dxa"/>
            <w:gridSpan w:val="4"/>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03" w:lineRule="exact"/>
              <w:ind w:left="9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5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1" w:lineRule="exact"/>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55,000</w:t>
            </w:r>
          </w:p>
        </w:tc>
        <w:tc>
          <w:tcPr>
            <w:tcW w:w="2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before="3"/>
              <w:ind w:left="103" w:right="200"/>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0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8"/>
              <w:ind w:right="90"/>
              <w:jc w:val="right"/>
              <w:rPr>
                <w:rFonts w:ascii="Times New Roman" w:hAnsi="Times New Roman" w:cs="Times New Roman" w:eastAsia="Times New Roman" w:hint="default"/>
                <w:sz w:val="18"/>
                <w:szCs w:val="18"/>
              </w:rPr>
            </w:pPr>
            <w:r>
              <w:rPr>
                <w:rFonts w:ascii="Times New Roman"/>
                <w:spacing w:val="-1"/>
                <w:sz w:val="18"/>
              </w:rPr>
              <w:t>35,896.01</w:t>
            </w:r>
          </w:p>
        </w:tc>
      </w:tr>
      <w:tr>
        <w:trPr>
          <w:trHeight w:val="45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195" w:lineRule="exact"/>
              <w:ind w:left="9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2" w:lineRule="exact"/>
              <w:ind w:left="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55,000</w:t>
            </w:r>
          </w:p>
        </w:tc>
        <w:tc>
          <w:tcPr>
            <w:tcW w:w="2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0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right="90"/>
              <w:jc w:val="right"/>
              <w:rPr>
                <w:rFonts w:ascii="Times New Roman" w:hAnsi="Times New Roman" w:cs="Times New Roman" w:eastAsia="Times New Roman" w:hint="default"/>
                <w:sz w:val="18"/>
                <w:szCs w:val="18"/>
              </w:rPr>
            </w:pPr>
            <w:r>
              <w:rPr>
                <w:rFonts w:ascii="Times New Roman"/>
                <w:spacing w:val="-1"/>
                <w:sz w:val="18"/>
              </w:rPr>
              <w:t>35,896.01</w:t>
            </w:r>
          </w:p>
        </w:tc>
      </w:tr>
      <w:tr>
        <w:trPr>
          <w:trHeight w:val="230" w:hRule="exact"/>
        </w:trPr>
        <w:tc>
          <w:tcPr>
            <w:tcW w:w="501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17" w:lineRule="exact"/>
              <w:ind w:left="9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55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
                <w:sz w:val="18"/>
              </w:rPr>
              <w:t>13.21%</w:t>
            </w:r>
          </w:p>
        </w:tc>
      </w:tr>
      <w:tr>
        <w:trPr>
          <w:trHeight w:val="230" w:hRule="exact"/>
        </w:trPr>
        <w:tc>
          <w:tcPr>
            <w:tcW w:w="9568" w:type="dxa"/>
            <w:gridSpan w:val="4"/>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30" w:hRule="exact"/>
        </w:trPr>
        <w:tc>
          <w:tcPr>
            <w:tcW w:w="501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16" w:lineRule="exact"/>
              <w:ind w:left="9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55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0</w:t>
            </w:r>
          </w:p>
        </w:tc>
      </w:tr>
      <w:tr>
        <w:trPr>
          <w:trHeight w:val="450" w:hRule="exact"/>
        </w:trPr>
        <w:tc>
          <w:tcPr>
            <w:tcW w:w="501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0" w:lineRule="exact" w:before="1"/>
              <w:ind w:left="92" w:right="20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55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9"/>
              <w:ind w:right="90"/>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501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17" w:lineRule="exact"/>
              <w:ind w:left="9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55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501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15" w:lineRule="exact"/>
              <w:ind w:left="9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55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0</w:t>
            </w:r>
          </w:p>
        </w:tc>
      </w:tr>
      <w:tr>
        <w:trPr>
          <w:trHeight w:val="230" w:hRule="exact"/>
        </w:trPr>
        <w:tc>
          <w:tcPr>
            <w:tcW w:w="5010" w:type="dxa"/>
            <w:gridSpan w:val="2"/>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558" w:type="dxa"/>
            <w:gridSpan w:val="2"/>
            <w:tcBorders>
              <w:top w:val="single" w:sz="4" w:space="0" w:color="000000"/>
              <w:left w:val="single" w:sz="4" w:space="0" w:color="000000"/>
              <w:bottom w:val="single" w:sz="4" w:space="0" w:color="000000"/>
              <w:right w:val="single" w:sz="12" w:space="0" w:color="000000"/>
            </w:tcBorders>
          </w:tcPr>
          <w:p>
            <w:pPr>
              <w:pStyle w:val="TableParagraph"/>
              <w:spacing w:line="202" w:lineRule="exact"/>
              <w:ind w:right="9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0" w:hRule="exact"/>
        </w:trPr>
        <w:tc>
          <w:tcPr>
            <w:tcW w:w="5010"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558"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02" w:lineRule="exact"/>
              <w:ind w:right="9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9"/>
          <w:szCs w:val="19"/>
        </w:rPr>
      </w:pPr>
    </w:p>
    <w:p>
      <w:pPr>
        <w:spacing w:before="34"/>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32" w:right="14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75"/>
        <w:gridCol w:w="804"/>
        <w:gridCol w:w="618"/>
        <w:gridCol w:w="798"/>
        <w:gridCol w:w="798"/>
        <w:gridCol w:w="798"/>
        <w:gridCol w:w="796"/>
        <w:gridCol w:w="797"/>
        <w:gridCol w:w="797"/>
        <w:gridCol w:w="797"/>
        <w:gridCol w:w="674"/>
        <w:gridCol w:w="920"/>
      </w:tblGrid>
      <w:tr>
        <w:trPr>
          <w:trHeight w:val="368" w:hRule="exact"/>
        </w:trPr>
        <w:tc>
          <w:tcPr>
            <w:tcW w:w="975" w:type="dxa"/>
            <w:tcBorders>
              <w:top w:val="single" w:sz="12" w:space="0" w:color="000000"/>
              <w:left w:val="single" w:sz="12" w:space="0" w:color="000000"/>
              <w:bottom w:val="nil" w:sz="6" w:space="0" w:color="auto"/>
              <w:right w:val="single" w:sz="4" w:space="0" w:color="000000"/>
            </w:tcBorders>
            <w:shd w:val="clear" w:color="auto" w:fill="D3D3D3"/>
          </w:tcPr>
          <w:p>
            <w:pPr/>
          </w:p>
        </w:tc>
        <w:tc>
          <w:tcPr>
            <w:tcW w:w="804" w:type="dxa"/>
            <w:tcBorders>
              <w:top w:val="single" w:sz="12" w:space="0" w:color="000000"/>
              <w:left w:val="single" w:sz="4" w:space="0" w:color="000000"/>
              <w:bottom w:val="nil" w:sz="6" w:space="0" w:color="auto"/>
              <w:right w:val="single" w:sz="4" w:space="0" w:color="000000"/>
            </w:tcBorders>
            <w:shd w:val="clear" w:color="auto" w:fill="D3D3D3"/>
          </w:tcPr>
          <w:p>
            <w:pPr/>
          </w:p>
        </w:tc>
        <w:tc>
          <w:tcPr>
            <w:tcW w:w="618" w:type="dxa"/>
            <w:tcBorders>
              <w:top w:val="single" w:sz="12" w:space="0" w:color="000000"/>
              <w:left w:val="single" w:sz="4" w:space="0" w:color="000000"/>
              <w:bottom w:val="nil" w:sz="6" w:space="0" w:color="auto"/>
              <w:right w:val="single" w:sz="4" w:space="0" w:color="000000"/>
            </w:tcBorders>
            <w:shd w:val="clear" w:color="auto" w:fill="D3D3D3"/>
          </w:tcPr>
          <w:p>
            <w:pPr/>
          </w:p>
        </w:tc>
        <w:tc>
          <w:tcPr>
            <w:tcW w:w="798" w:type="dxa"/>
            <w:tcBorders>
              <w:top w:val="single" w:sz="12"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798" w:type="dxa"/>
            <w:tcBorders>
              <w:top w:val="single" w:sz="12"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798" w:type="dxa"/>
            <w:tcBorders>
              <w:top w:val="single" w:sz="12" w:space="0" w:color="000000"/>
              <w:left w:val="single" w:sz="4" w:space="0" w:color="000000"/>
              <w:bottom w:val="nil" w:sz="6" w:space="0" w:color="auto"/>
              <w:right w:val="single" w:sz="4" w:space="0" w:color="000000"/>
            </w:tcBorders>
            <w:shd w:val="clear" w:color="auto" w:fill="D3D3D3"/>
          </w:tcPr>
          <w:p>
            <w:pPr/>
          </w:p>
        </w:tc>
        <w:tc>
          <w:tcPr>
            <w:tcW w:w="796" w:type="dxa"/>
            <w:tcBorders>
              <w:top w:val="single" w:sz="12" w:space="0" w:color="000000"/>
              <w:left w:val="single" w:sz="4" w:space="0" w:color="000000"/>
              <w:bottom w:val="nil" w:sz="6" w:space="0" w:color="auto"/>
              <w:right w:val="single" w:sz="4" w:space="0" w:color="000000"/>
            </w:tcBorders>
            <w:shd w:val="clear" w:color="auto" w:fill="D3D3D3"/>
          </w:tcPr>
          <w:p>
            <w:pPr/>
          </w:p>
        </w:tc>
        <w:tc>
          <w:tcPr>
            <w:tcW w:w="797" w:type="dxa"/>
            <w:tcBorders>
              <w:top w:val="single" w:sz="12" w:space="0" w:color="000000"/>
              <w:left w:val="single" w:sz="4" w:space="0" w:color="000000"/>
              <w:bottom w:val="nil" w:sz="6" w:space="0" w:color="auto"/>
              <w:right w:val="single" w:sz="4" w:space="0" w:color="000000"/>
            </w:tcBorders>
            <w:shd w:val="clear" w:color="auto" w:fill="D3D3D3"/>
          </w:tcPr>
          <w:p>
            <w:pPr/>
          </w:p>
        </w:tc>
        <w:tc>
          <w:tcPr>
            <w:tcW w:w="797" w:type="dxa"/>
            <w:tcBorders>
              <w:top w:val="single" w:sz="12" w:space="0" w:color="000000"/>
              <w:left w:val="single" w:sz="4" w:space="0" w:color="000000"/>
              <w:bottom w:val="nil" w:sz="6" w:space="0" w:color="auto"/>
              <w:right w:val="single" w:sz="4" w:space="0" w:color="000000"/>
            </w:tcBorders>
            <w:shd w:val="clear" w:color="auto" w:fill="D3D3D3"/>
          </w:tcPr>
          <w:p>
            <w:pPr/>
          </w:p>
        </w:tc>
        <w:tc>
          <w:tcPr>
            <w:tcW w:w="797" w:type="dxa"/>
            <w:tcBorders>
              <w:top w:val="single" w:sz="12" w:space="0" w:color="000000"/>
              <w:left w:val="single" w:sz="4" w:space="0" w:color="000000"/>
              <w:bottom w:val="nil" w:sz="6" w:space="0" w:color="auto"/>
              <w:right w:val="single" w:sz="4" w:space="0" w:color="000000"/>
            </w:tcBorders>
            <w:shd w:val="clear" w:color="auto" w:fill="D3D3D3"/>
          </w:tcPr>
          <w:p>
            <w:pPr/>
          </w:p>
        </w:tc>
        <w:tc>
          <w:tcPr>
            <w:tcW w:w="674" w:type="dxa"/>
            <w:tcBorders>
              <w:top w:val="single" w:sz="12" w:space="0" w:color="000000"/>
              <w:left w:val="single" w:sz="4" w:space="0" w:color="000000"/>
              <w:bottom w:val="nil" w:sz="6" w:space="0" w:color="auto"/>
              <w:right w:val="single" w:sz="4" w:space="0" w:color="000000"/>
            </w:tcBorders>
            <w:shd w:val="clear" w:color="auto" w:fill="D3D3D3"/>
          </w:tcPr>
          <w:p>
            <w:pPr/>
          </w:p>
        </w:tc>
        <w:tc>
          <w:tcPr>
            <w:tcW w:w="920" w:type="dxa"/>
            <w:tcBorders>
              <w:top w:val="single" w:sz="12" w:space="0" w:color="000000"/>
              <w:left w:val="single" w:sz="4" w:space="0" w:color="000000"/>
              <w:bottom w:val="nil" w:sz="6" w:space="0" w:color="auto"/>
              <w:right w:val="single" w:sz="12" w:space="0" w:color="000000"/>
            </w:tcBorders>
            <w:shd w:val="clear" w:color="auto" w:fill="D3D3D3"/>
          </w:tcPr>
          <w:p>
            <w:pPr/>
          </w:p>
        </w:tc>
      </w:tr>
      <w:tr>
        <w:trPr>
          <w:trHeight w:val="1560" w:hRule="exact"/>
        </w:trPr>
        <w:tc>
          <w:tcPr>
            <w:tcW w:w="97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11" w:right="122"/>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27" w:right="124"/>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23" w:right="123"/>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4" w:right="122"/>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102" w:right="100" w:firstLine="110"/>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123"/>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103" w:right="101" w:firstLine="110"/>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4" w:right="12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212" w:right="213"/>
              <w:jc w:val="left"/>
              <w:rPr>
                <w:rFonts w:ascii="宋体" w:hAnsi="宋体" w:cs="宋体" w:eastAsia="宋体" w:hint="default"/>
                <w:sz w:val="18"/>
                <w:szCs w:val="18"/>
              </w:rPr>
            </w:pPr>
            <w:r>
              <w:rPr>
                <w:rFonts w:ascii="宋体" w:hAnsi="宋体" w:cs="宋体" w:eastAsia="宋体" w:hint="default"/>
                <w:sz w:val="18"/>
                <w:szCs w:val="18"/>
              </w:rPr>
              <w:t>（如 有）</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4" w:right="121" w:hanging="92"/>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214" w:right="210"/>
              <w:jc w:val="left"/>
              <w:rPr>
                <w:rFonts w:ascii="宋体" w:hAnsi="宋体" w:cs="宋体" w:eastAsia="宋体" w:hint="default"/>
                <w:sz w:val="18"/>
                <w:szCs w:val="18"/>
              </w:rPr>
            </w:pPr>
            <w:r>
              <w:rPr>
                <w:rFonts w:ascii="宋体" w:hAnsi="宋体" w:cs="宋体" w:eastAsia="宋体" w:hint="default"/>
                <w:sz w:val="18"/>
                <w:szCs w:val="18"/>
              </w:rPr>
              <w:t>（如 有）</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23" w:right="12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51" w:right="15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920" w:type="dxa"/>
            <w:tcBorders>
              <w:top w:val="nil" w:sz="6" w:space="0" w:color="auto"/>
              <w:left w:val="single" w:sz="4" w:space="0" w:color="000000"/>
              <w:bottom w:val="nil" w:sz="6" w:space="0" w:color="auto"/>
              <w:right w:val="single" w:sz="12"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85" w:right="172"/>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r>
      <w:tr>
        <w:trPr>
          <w:trHeight w:val="356" w:hRule="exact"/>
        </w:trPr>
        <w:tc>
          <w:tcPr>
            <w:tcW w:w="975" w:type="dxa"/>
            <w:tcBorders>
              <w:top w:val="nil" w:sz="6" w:space="0" w:color="auto"/>
              <w:left w:val="single" w:sz="12" w:space="0" w:color="000000"/>
              <w:bottom w:val="single" w:sz="4" w:space="0" w:color="000000"/>
              <w:right w:val="single" w:sz="4" w:space="0" w:color="000000"/>
            </w:tcBorders>
            <w:shd w:val="clear" w:color="auto" w:fill="D3D3D3"/>
          </w:tcPr>
          <w:p>
            <w:pPr/>
          </w:p>
        </w:tc>
        <w:tc>
          <w:tcPr>
            <w:tcW w:w="804"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920" w:type="dxa"/>
            <w:tcBorders>
              <w:top w:val="nil" w:sz="6" w:space="0" w:color="auto"/>
              <w:left w:val="single" w:sz="4" w:space="0" w:color="000000"/>
              <w:bottom w:val="single" w:sz="4" w:space="0" w:color="000000"/>
              <w:right w:val="single" w:sz="12" w:space="0" w:color="000000"/>
            </w:tcBorders>
            <w:shd w:val="clear" w:color="auto" w:fill="D3D3D3"/>
          </w:tcPr>
          <w:p>
            <w:pPr/>
          </w:p>
        </w:tc>
      </w:tr>
      <w:tr>
        <w:trPr>
          <w:trHeight w:val="1026" w:hRule="exact"/>
        </w:trPr>
        <w:tc>
          <w:tcPr>
            <w:tcW w:w="97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0"/>
              <w:ind w:left="92" w:right="141"/>
              <w:jc w:val="both"/>
              <w:rPr>
                <w:rFonts w:ascii="宋体" w:hAnsi="宋体" w:cs="宋体" w:eastAsia="宋体" w:hint="default"/>
                <w:sz w:val="18"/>
                <w:szCs w:val="18"/>
              </w:rPr>
            </w:pPr>
            <w:r>
              <w:rPr>
                <w:rFonts w:ascii="宋体" w:hAnsi="宋体" w:cs="宋体" w:eastAsia="宋体" w:hint="default"/>
                <w:sz w:val="18"/>
                <w:szCs w:val="18"/>
              </w:rPr>
              <w:t>浙江万马 股份有限 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48"/>
              <w:jc w:val="left"/>
              <w:rPr>
                <w:rFonts w:ascii="宋体" w:hAnsi="宋体" w:cs="宋体" w:eastAsia="宋体" w:hint="default"/>
                <w:sz w:val="18"/>
                <w:szCs w:val="18"/>
              </w:rPr>
            </w:pPr>
            <w:r>
              <w:rPr>
                <w:rFonts w:ascii="宋体" w:hAnsi="宋体" w:cs="宋体" w:eastAsia="宋体" w:hint="default"/>
                <w:sz w:val="18"/>
                <w:szCs w:val="18"/>
              </w:rPr>
              <w:t>南方电 网中标</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14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13,003.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56"/>
              <w:jc w:val="left"/>
              <w:rPr>
                <w:rFonts w:ascii="宋体" w:hAnsi="宋体" w:cs="宋体" w:eastAsia="宋体" w:hint="default"/>
                <w:sz w:val="18"/>
                <w:szCs w:val="18"/>
              </w:rPr>
            </w:pPr>
            <w:r>
              <w:rPr>
                <w:rFonts w:ascii="宋体" w:hAnsi="宋体" w:cs="宋体" w:eastAsia="宋体" w:hint="default"/>
                <w:sz w:val="18"/>
                <w:szCs w:val="18"/>
              </w:rPr>
              <w:t>执行完 毕</w:t>
            </w:r>
          </w:p>
        </w:tc>
      </w:tr>
      <w:tr>
        <w:trPr>
          <w:trHeight w:val="1026" w:hRule="exact"/>
        </w:trPr>
        <w:tc>
          <w:tcPr>
            <w:tcW w:w="97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1"/>
              <w:ind w:left="92" w:right="141"/>
              <w:jc w:val="both"/>
              <w:rPr>
                <w:rFonts w:ascii="宋体" w:hAnsi="宋体" w:cs="宋体" w:eastAsia="宋体" w:hint="default"/>
                <w:sz w:val="18"/>
                <w:szCs w:val="18"/>
              </w:rPr>
            </w:pPr>
            <w:r>
              <w:rPr>
                <w:rFonts w:ascii="宋体" w:hAnsi="宋体" w:cs="宋体" w:eastAsia="宋体" w:hint="default"/>
                <w:sz w:val="18"/>
                <w:szCs w:val="18"/>
              </w:rPr>
              <w:t>浙江万马 股份有限 公司</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48"/>
              <w:jc w:val="left"/>
              <w:rPr>
                <w:rFonts w:ascii="宋体" w:hAnsi="宋体" w:cs="宋体" w:eastAsia="宋体" w:hint="default"/>
                <w:sz w:val="18"/>
                <w:szCs w:val="18"/>
              </w:rPr>
            </w:pPr>
            <w:r>
              <w:rPr>
                <w:rFonts w:ascii="宋体" w:hAnsi="宋体" w:cs="宋体" w:eastAsia="宋体" w:hint="default"/>
                <w:sz w:val="18"/>
                <w:szCs w:val="18"/>
              </w:rPr>
              <w:t>国家电 网公司</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4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37,881.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56"/>
              <w:jc w:val="left"/>
              <w:rPr>
                <w:rFonts w:ascii="宋体" w:hAnsi="宋体" w:cs="宋体" w:eastAsia="宋体" w:hint="default"/>
                <w:sz w:val="18"/>
                <w:szCs w:val="18"/>
              </w:rPr>
            </w:pPr>
            <w:r>
              <w:rPr>
                <w:rFonts w:ascii="宋体" w:hAnsi="宋体" w:cs="宋体" w:eastAsia="宋体" w:hint="default"/>
                <w:sz w:val="18"/>
                <w:szCs w:val="18"/>
              </w:rPr>
              <w:t>执行完 毕</w:t>
            </w:r>
          </w:p>
        </w:tc>
      </w:tr>
      <w:tr>
        <w:trPr>
          <w:trHeight w:val="1348" w:hRule="exact"/>
        </w:trPr>
        <w:tc>
          <w:tcPr>
            <w:tcW w:w="97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141"/>
              <w:jc w:val="both"/>
              <w:rPr>
                <w:rFonts w:ascii="宋体" w:hAnsi="宋体" w:cs="宋体" w:eastAsia="宋体" w:hint="default"/>
                <w:sz w:val="18"/>
                <w:szCs w:val="18"/>
              </w:rPr>
            </w:pPr>
            <w:r>
              <w:rPr>
                <w:rFonts w:ascii="宋体" w:hAnsi="宋体" w:cs="宋体" w:eastAsia="宋体" w:hint="default"/>
                <w:sz w:val="18"/>
                <w:szCs w:val="18"/>
              </w:rPr>
              <w:t>浙江万马 股份有限 公司</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48"/>
              <w:jc w:val="both"/>
              <w:rPr>
                <w:rFonts w:ascii="宋体" w:hAnsi="宋体" w:cs="宋体" w:eastAsia="宋体" w:hint="default"/>
                <w:sz w:val="18"/>
                <w:szCs w:val="18"/>
              </w:rPr>
            </w:pPr>
            <w:r>
              <w:rPr>
                <w:rFonts w:ascii="宋体" w:hAnsi="宋体" w:cs="宋体" w:eastAsia="宋体" w:hint="default"/>
                <w:sz w:val="18"/>
                <w:szCs w:val="18"/>
              </w:rPr>
              <w:t>国电光 伏有限 公司</w:t>
            </w:r>
          </w:p>
        </w:tc>
        <w:tc>
          <w:tcPr>
            <w:tcW w:w="61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6"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14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10,163.</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12" w:space="0" w:color="000000"/>
              <w:right w:val="single" w:sz="4" w:space="0" w:color="000000"/>
            </w:tcBorders>
          </w:tcPr>
          <w:p>
            <w:pPr/>
          </w:p>
        </w:tc>
        <w:tc>
          <w:tcPr>
            <w:tcW w:w="920"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0"/>
              <w:ind w:left="101" w:right="62"/>
              <w:jc w:val="left"/>
              <w:rPr>
                <w:rFonts w:ascii="宋体" w:hAnsi="宋体" w:cs="宋体" w:eastAsia="宋体" w:hint="default"/>
                <w:sz w:val="18"/>
                <w:szCs w:val="18"/>
              </w:rPr>
            </w:pPr>
            <w:r>
              <w:rPr>
                <w:rFonts w:ascii="宋体" w:hAnsi="宋体" w:cs="宋体" w:eastAsia="宋体" w:hint="default"/>
                <w:sz w:val="18"/>
                <w:szCs w:val="18"/>
              </w:rPr>
              <w:t>报告期 已执行 合同 </w:t>
            </w:r>
            <w:r>
              <w:rPr>
                <w:rFonts w:ascii="Times New Roman" w:hAnsi="Times New Roman" w:cs="Times New Roman" w:eastAsia="Times New Roman" w:hint="default"/>
                <w:sz w:val="18"/>
                <w:szCs w:val="18"/>
              </w:rPr>
              <w:t>14.49%</w:t>
            </w:r>
            <w:r>
              <w:rPr>
                <w:rFonts w:ascii="宋体" w:hAnsi="宋体" w:cs="宋体" w:eastAsia="宋体" w:hint="default"/>
                <w:sz w:val="18"/>
                <w:szCs w:val="18"/>
              </w:rPr>
              <w:t>。</w:t>
            </w:r>
          </w:p>
        </w:tc>
      </w:tr>
    </w:tbl>
    <w:p>
      <w:pPr>
        <w:spacing w:line="240" w:lineRule="auto" w:before="3"/>
        <w:rPr>
          <w:rFonts w:ascii="宋体" w:hAnsi="宋体" w:cs="宋体" w:eastAsia="宋体" w:hint="default"/>
          <w:sz w:val="18"/>
          <w:szCs w:val="18"/>
        </w:rPr>
      </w:pPr>
    </w:p>
    <w:p>
      <w:pPr>
        <w:pStyle w:val="Heading3"/>
        <w:spacing w:line="240" w:lineRule="auto"/>
        <w:ind w:right="144"/>
        <w:jc w:val="left"/>
        <w:rPr>
          <w:b w:val="0"/>
          <w:bCs w:val="0"/>
        </w:rPr>
      </w:pPr>
      <w:r>
        <w:rPr/>
        <w:t>四、承诺事项履行情况</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05"/>
        <w:gridCol w:w="1323"/>
        <w:gridCol w:w="3327"/>
        <w:gridCol w:w="1276"/>
        <w:gridCol w:w="1179"/>
        <w:gridCol w:w="1357"/>
      </w:tblGrid>
      <w:tr>
        <w:trPr>
          <w:trHeight w:val="412" w:hRule="exact"/>
        </w:trPr>
        <w:tc>
          <w:tcPr>
            <w:tcW w:w="110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32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32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7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57"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10" w:hRule="exact"/>
        </w:trPr>
        <w:tc>
          <w:tcPr>
            <w:tcW w:w="1105"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69"/>
              <w:ind w:left="92"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3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49"/>
              <w:jc w:val="center"/>
              <w:rPr>
                <w:rFonts w:ascii="宋体" w:hAnsi="宋体" w:cs="宋体" w:eastAsia="宋体" w:hint="default"/>
                <w:sz w:val="18"/>
                <w:szCs w:val="18"/>
              </w:rPr>
            </w:pPr>
            <w:r>
              <w:rPr>
                <w:rFonts w:ascii="宋体" w:hAnsi="宋体" w:cs="宋体" w:eastAsia="宋体" w:hint="default"/>
                <w:sz w:val="18"/>
                <w:szCs w:val="18"/>
              </w:rPr>
              <w:t>《关于规范与浙江万马电缆股份有限公</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严格履行承诺</w:t>
            </w:r>
          </w:p>
        </w:tc>
      </w:tr>
    </w:tbl>
    <w:p>
      <w:pPr>
        <w:spacing w:after="0" w:line="240" w:lineRule="auto"/>
        <w:jc w:val="center"/>
        <w:rPr>
          <w:rFonts w:ascii="宋体" w:hAnsi="宋体" w:cs="宋体" w:eastAsia="宋体" w:hint="default"/>
          <w:sz w:val="18"/>
          <w:szCs w:val="18"/>
        </w:rPr>
        <w:sectPr>
          <w:pgSz w:w="11910" w:h="16840"/>
          <w:pgMar w:header="911" w:footer="1012" w:top="1580" w:bottom="1200" w:left="1000" w:right="1020"/>
        </w:sectPr>
      </w:pPr>
    </w:p>
    <w:p>
      <w:pPr>
        <w:spacing w:line="240" w:lineRule="auto" w:before="7"/>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105"/>
        <w:gridCol w:w="1323"/>
        <w:gridCol w:w="3327"/>
        <w:gridCol w:w="1276"/>
        <w:gridCol w:w="1179"/>
        <w:gridCol w:w="1357"/>
      </w:tblGrid>
      <w:tr>
        <w:trPr>
          <w:trHeight w:val="352" w:hRule="exact"/>
        </w:trPr>
        <w:tc>
          <w:tcPr>
            <w:tcW w:w="1105" w:type="dxa"/>
            <w:tcBorders>
              <w:top w:val="single" w:sz="12" w:space="0" w:color="000000"/>
              <w:left w:val="single" w:sz="12" w:space="0" w:color="000000"/>
              <w:bottom w:val="nil" w:sz="6" w:space="0" w:color="auto"/>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时所作承</w:t>
            </w:r>
          </w:p>
        </w:tc>
        <w:tc>
          <w:tcPr>
            <w:tcW w:w="1323" w:type="dxa"/>
            <w:tcBorders>
              <w:top w:val="single" w:sz="12" w:space="0" w:color="000000"/>
              <w:left w:val="single" w:sz="4" w:space="0" w:color="000000"/>
              <w:bottom w:val="single" w:sz="4" w:space="0" w:color="000000"/>
              <w:right w:val="single" w:sz="4" w:space="0" w:color="000000"/>
            </w:tcBorders>
          </w:tcPr>
          <w:p>
            <w:pPr/>
          </w:p>
        </w:tc>
        <w:tc>
          <w:tcPr>
            <w:tcW w:w="3327" w:type="dxa"/>
            <w:tcBorders>
              <w:top w:val="single" w:sz="12"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18"/>
                <w:szCs w:val="18"/>
              </w:rPr>
            </w:pPr>
            <w:r>
              <w:rPr>
                <w:rFonts w:ascii="宋体" w:hAnsi="宋体" w:cs="宋体" w:eastAsia="宋体" w:hint="default"/>
                <w:sz w:val="18"/>
                <w:szCs w:val="18"/>
              </w:rPr>
              <w:t>司关联交易承诺函》</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79" w:type="dxa"/>
            <w:tcBorders>
              <w:top w:val="single" w:sz="12" w:space="0" w:color="000000"/>
              <w:left w:val="single" w:sz="4" w:space="0" w:color="000000"/>
              <w:bottom w:val="single" w:sz="4" w:space="0" w:color="000000"/>
              <w:right w:val="single" w:sz="4" w:space="0" w:color="000000"/>
            </w:tcBorders>
          </w:tcPr>
          <w:p>
            <w:pPr/>
          </w:p>
        </w:tc>
        <w:tc>
          <w:tcPr>
            <w:tcW w:w="1357"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02" w:lineRule="exact"/>
              <w:ind w:left="9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2"/>
              <w:jc w:val="left"/>
              <w:rPr>
                <w:rFonts w:ascii="宋体" w:hAnsi="宋体" w:cs="宋体" w:eastAsia="宋体" w:hint="default"/>
                <w:sz w:val="18"/>
                <w:szCs w:val="18"/>
              </w:rPr>
            </w:pPr>
            <w:r>
              <w:rPr>
                <w:rFonts w:ascii="宋体" w:hAnsi="宋体" w:cs="宋体" w:eastAsia="宋体" w:hint="default"/>
                <w:sz w:val="18"/>
                <w:szCs w:val="18"/>
              </w:rPr>
              <w:t>《关于避免与浙江万马电缆股份有限公 司同业竞争的声明与承诺函》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714"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《关于保障浙江万马电缆股份有限公司 独立性的承诺函》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1026"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《关于利润补偿相关事项之承诺函》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0"/>
              <w:jc w:val="left"/>
              <w:rPr>
                <w:rFonts w:ascii="宋体" w:hAnsi="宋体" w:cs="宋体" w:eastAsia="宋体" w:hint="default"/>
                <w:sz w:val="18"/>
                <w:szCs w:val="18"/>
              </w:rPr>
            </w:pPr>
            <w:r>
              <w:rPr>
                <w:rFonts w:ascii="宋体" w:hAnsi="宋体" w:cs="宋体" w:eastAsia="宋体" w:hint="default"/>
                <w:sz w:val="18"/>
                <w:szCs w:val="18"/>
              </w:rPr>
              <w:t>重组实施后 </w:t>
            </w:r>
            <w:r>
              <w:rPr>
                <w:rFonts w:ascii="宋体" w:hAnsi="宋体" w:cs="宋体" w:eastAsia="宋体" w:hint="default"/>
                <w:spacing w:val="-4"/>
                <w:sz w:val="18"/>
                <w:szCs w:val="18"/>
              </w:rPr>
              <w:t>三年（</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w:t>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714" w:hRule="exact"/>
        </w:trPr>
        <w:tc>
          <w:tcPr>
            <w:tcW w:w="1105" w:type="dxa"/>
            <w:tcBorders>
              <w:top w:val="nil" w:sz="6" w:space="0" w:color="auto"/>
              <w:left w:val="single" w:sz="12" w:space="0" w:color="000000"/>
              <w:bottom w:val="single" w:sz="4" w:space="0" w:color="000000"/>
              <w:right w:val="single" w:sz="4" w:space="0" w:color="000000"/>
            </w:tcBorders>
            <w:shd w:val="clear" w:color="auto" w:fill="D3D3D3"/>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重组发行新股</w:t>
            </w:r>
            <w:r>
              <w:rPr>
                <w:rFonts w:ascii="Times New Roman" w:hAnsi="Times New Roman" w:cs="Times New Roman" w:eastAsia="Times New Roman" w:hint="default"/>
                <w:sz w:val="18"/>
                <w:szCs w:val="18"/>
              </w:rPr>
              <w:t>,</w:t>
            </w:r>
            <w:r>
              <w:rPr>
                <w:rFonts w:ascii="宋体" w:hAnsi="宋体" w:cs="宋体" w:eastAsia="宋体" w:hint="default"/>
                <w:sz w:val="18"/>
                <w:szCs w:val="18"/>
              </w:rPr>
              <w:t>承诺锁定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2012-11-6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至</w:t>
            </w:r>
          </w:p>
          <w:p>
            <w:pPr>
              <w:pStyle w:val="TableParagraph"/>
              <w:spacing w:line="240" w:lineRule="auto" w:before="102"/>
              <w:ind w:left="102" w:right="0"/>
              <w:jc w:val="left"/>
              <w:rPr>
                <w:rFonts w:ascii="Times New Roman" w:hAnsi="Times New Roman" w:cs="Times New Roman" w:eastAsia="Times New Roman" w:hint="default"/>
                <w:sz w:val="18"/>
                <w:szCs w:val="18"/>
              </w:rPr>
            </w:pPr>
            <w:r>
              <w:rPr>
                <w:rFonts w:ascii="Times New Roman"/>
                <w:sz w:val="18"/>
              </w:rPr>
              <w:t>2015-11-6</w:t>
            </w:r>
          </w:p>
        </w:tc>
        <w:tc>
          <w:tcPr>
            <w:tcW w:w="13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57" w:hRule="exact"/>
        </w:trPr>
        <w:tc>
          <w:tcPr>
            <w:tcW w:w="1105" w:type="dxa"/>
            <w:tcBorders>
              <w:top w:val="single" w:sz="4" w:space="0" w:color="000000"/>
              <w:left w:val="single" w:sz="12" w:space="0" w:color="000000"/>
              <w:bottom w:val="nil" w:sz="6" w:space="0" w:color="auto"/>
              <w:right w:val="single" w:sz="4" w:space="0" w:color="000000"/>
            </w:tcBorders>
            <w:shd w:val="clear" w:color="auto" w:fill="D3D3D3"/>
          </w:tcPr>
          <w:p>
            <w:pPr/>
          </w:p>
        </w:tc>
        <w:tc>
          <w:tcPr>
            <w:tcW w:w="1323" w:type="dxa"/>
            <w:tcBorders>
              <w:top w:val="single" w:sz="4" w:space="0" w:color="000000"/>
              <w:left w:val="single" w:sz="4" w:space="0" w:color="000000"/>
              <w:bottom w:val="nil" w:sz="6" w:space="0" w:color="auto"/>
              <w:right w:val="single" w:sz="4" w:space="0" w:color="000000"/>
            </w:tcBorders>
          </w:tcPr>
          <w:p>
            <w:pPr/>
          </w:p>
        </w:tc>
        <w:tc>
          <w:tcPr>
            <w:tcW w:w="33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本公司、本人及本公司、本人控制的其</w:t>
            </w:r>
          </w:p>
        </w:tc>
        <w:tc>
          <w:tcPr>
            <w:tcW w:w="1276"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12" w:space="0" w:color="000000"/>
            </w:tcBorders>
          </w:tcPr>
          <w:p>
            <w:pPr/>
          </w:p>
        </w:tc>
      </w:tr>
      <w:tr>
        <w:trPr>
          <w:trHeight w:val="1193"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28"/>
              <w:jc w:val="left"/>
              <w:rPr>
                <w:rFonts w:ascii="宋体" w:hAnsi="宋体" w:cs="宋体" w:eastAsia="宋体" w:hint="default"/>
                <w:sz w:val="18"/>
                <w:szCs w:val="18"/>
              </w:rPr>
            </w:pPr>
            <w:r>
              <w:rPr>
                <w:rFonts w:ascii="宋体" w:hAnsi="宋体" w:cs="宋体" w:eastAsia="宋体" w:hint="default"/>
                <w:sz w:val="18"/>
                <w:szCs w:val="18"/>
              </w:rPr>
              <w:t>电气电缆集 团、实际控制 人张德生</w:t>
            </w: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52"/>
              <w:jc w:val="both"/>
              <w:rPr>
                <w:rFonts w:ascii="宋体" w:hAnsi="宋体" w:cs="宋体" w:eastAsia="宋体" w:hint="default"/>
                <w:sz w:val="18"/>
                <w:szCs w:val="18"/>
              </w:rPr>
            </w:pPr>
            <w:r>
              <w:rPr>
                <w:rFonts w:ascii="宋体" w:hAnsi="宋体" w:cs="宋体" w:eastAsia="宋体" w:hint="default"/>
                <w:sz w:val="18"/>
                <w:szCs w:val="18"/>
              </w:rPr>
              <w:t>他企业目前没有、将来也不直接或间接 从事与万马电缆及其控股子公司现有及 将来从事的业务构成同业竞争的任何活 动，并愿意对违反上述承诺而给万马电</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57"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12"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191" w:lineRule="exact"/>
              <w:ind w:left="92" w:right="0"/>
              <w:jc w:val="left"/>
              <w:rPr>
                <w:rFonts w:ascii="宋体" w:hAnsi="宋体" w:cs="宋体" w:eastAsia="宋体" w:hint="default"/>
                <w:sz w:val="18"/>
                <w:szCs w:val="18"/>
              </w:rPr>
            </w:pPr>
            <w:r>
              <w:rPr>
                <w:rFonts w:ascii="宋体" w:hAnsi="宋体" w:cs="宋体" w:eastAsia="宋体" w:hint="default"/>
                <w:sz w:val="18"/>
                <w:szCs w:val="18"/>
              </w:rPr>
              <w:t>发行或再</w:t>
            </w:r>
          </w:p>
        </w:tc>
        <w:tc>
          <w:tcPr>
            <w:tcW w:w="1323" w:type="dxa"/>
            <w:tcBorders>
              <w:top w:val="nil" w:sz="6" w:space="0" w:color="auto"/>
              <w:left w:val="single" w:sz="4" w:space="0" w:color="000000"/>
              <w:bottom w:val="nil" w:sz="6" w:space="0" w:color="auto"/>
              <w:right w:val="single" w:sz="4" w:space="0" w:color="000000"/>
            </w:tcBorders>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102" w:right="0"/>
              <w:jc w:val="left"/>
              <w:rPr>
                <w:rFonts w:ascii="宋体" w:hAnsi="宋体" w:cs="宋体" w:eastAsia="宋体" w:hint="default"/>
                <w:sz w:val="18"/>
                <w:szCs w:val="18"/>
              </w:rPr>
            </w:pPr>
            <w:r>
              <w:rPr>
                <w:rFonts w:ascii="宋体" w:hAnsi="宋体" w:cs="宋体" w:eastAsia="宋体" w:hint="default"/>
                <w:sz w:val="18"/>
                <w:szCs w:val="18"/>
              </w:rPr>
              <w:t>缆造成的经济损失承担赔偿责任。</w:t>
            </w:r>
          </w:p>
        </w:tc>
        <w:tc>
          <w:tcPr>
            <w:tcW w:w="1276"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357" w:type="dxa"/>
            <w:tcBorders>
              <w:top w:val="nil" w:sz="6" w:space="0" w:color="auto"/>
              <w:left w:val="single" w:sz="4" w:space="0" w:color="000000"/>
              <w:bottom w:val="nil" w:sz="6" w:space="0" w:color="auto"/>
              <w:right w:val="single" w:sz="12" w:space="0" w:color="000000"/>
            </w:tcBorders>
          </w:tcPr>
          <w:p>
            <w:pPr/>
          </w:p>
        </w:tc>
      </w:tr>
      <w:tr>
        <w:trPr>
          <w:trHeight w:val="100" w:hRule="exact"/>
        </w:trPr>
        <w:tc>
          <w:tcPr>
            <w:tcW w:w="1105" w:type="dxa"/>
            <w:vMerge w:val="restart"/>
            <w:tcBorders>
              <w:top w:val="nil" w:sz="6" w:space="0" w:color="auto"/>
              <w:left w:val="single" w:sz="12" w:space="0" w:color="000000"/>
              <w:right w:val="single" w:sz="4" w:space="0" w:color="000000"/>
            </w:tcBorders>
            <w:shd w:val="clear" w:color="auto" w:fill="D3D3D3"/>
          </w:tcPr>
          <w:p>
            <w:pPr>
              <w:pStyle w:val="TableParagraph"/>
              <w:spacing w:line="191" w:lineRule="exact"/>
              <w:ind w:left="92" w:right="0"/>
              <w:jc w:val="left"/>
              <w:rPr>
                <w:rFonts w:ascii="宋体" w:hAnsi="宋体" w:cs="宋体" w:eastAsia="宋体" w:hint="default"/>
                <w:sz w:val="18"/>
                <w:szCs w:val="18"/>
              </w:rPr>
            </w:pPr>
            <w:r>
              <w:rPr>
                <w:rFonts w:ascii="宋体" w:hAnsi="宋体" w:cs="宋体" w:eastAsia="宋体" w:hint="default"/>
                <w:sz w:val="18"/>
                <w:szCs w:val="18"/>
              </w:rPr>
              <w:t>融资时所</w:t>
            </w:r>
          </w:p>
        </w:tc>
        <w:tc>
          <w:tcPr>
            <w:tcW w:w="1323" w:type="dxa"/>
            <w:tcBorders>
              <w:top w:val="nil" w:sz="6" w:space="0" w:color="auto"/>
              <w:left w:val="single" w:sz="4" w:space="0" w:color="000000"/>
              <w:bottom w:val="single" w:sz="4" w:space="0" w:color="000000"/>
              <w:right w:val="single" w:sz="4" w:space="0" w:color="000000"/>
            </w:tcBorders>
          </w:tcPr>
          <w:p>
            <w:pPr/>
          </w:p>
        </w:tc>
        <w:tc>
          <w:tcPr>
            <w:tcW w:w="332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12" w:space="0" w:color="000000"/>
            </w:tcBorders>
          </w:tcPr>
          <w:p>
            <w:pPr/>
          </w:p>
        </w:tc>
      </w:tr>
      <w:tr>
        <w:trPr>
          <w:trHeight w:val="101" w:hRule="exact"/>
        </w:trPr>
        <w:tc>
          <w:tcPr>
            <w:tcW w:w="1105" w:type="dxa"/>
            <w:vMerge/>
            <w:tcBorders>
              <w:left w:val="single" w:sz="12" w:space="0" w:color="000000"/>
              <w:bottom w:val="nil" w:sz="6" w:space="0" w:color="auto"/>
              <w:right w:val="single" w:sz="4" w:space="0" w:color="000000"/>
            </w:tcBorders>
            <w:shd w:val="clear" w:color="auto" w:fill="D3D3D3"/>
          </w:tcPr>
          <w:p>
            <w:pPr/>
          </w:p>
        </w:tc>
        <w:tc>
          <w:tcPr>
            <w:tcW w:w="1323" w:type="dxa"/>
            <w:tcBorders>
              <w:top w:val="single" w:sz="4" w:space="0" w:color="000000"/>
              <w:left w:val="single" w:sz="4" w:space="0" w:color="000000"/>
              <w:bottom w:val="nil" w:sz="6" w:space="0" w:color="auto"/>
              <w:right w:val="single" w:sz="4" w:space="0" w:color="000000"/>
            </w:tcBorders>
          </w:tcPr>
          <w:p>
            <w:pPr/>
          </w:p>
        </w:tc>
        <w:tc>
          <w:tcPr>
            <w:tcW w:w="332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65"/>
              <w:ind w:left="9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323" w:type="dxa"/>
            <w:tcBorders>
              <w:top w:val="nil" w:sz="6" w:space="0" w:color="auto"/>
              <w:left w:val="single" w:sz="4" w:space="0" w:color="000000"/>
              <w:bottom w:val="nil" w:sz="6" w:space="0" w:color="auto"/>
              <w:right w:val="single" w:sz="4" w:space="0" w:color="000000"/>
            </w:tcBorders>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年公司实施非公开发行股票时，控</w:t>
            </w:r>
          </w:p>
        </w:tc>
        <w:tc>
          <w:tcPr>
            <w:tcW w:w="1276"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357" w:type="dxa"/>
            <w:tcBorders>
              <w:top w:val="nil" w:sz="6" w:space="0" w:color="auto"/>
              <w:left w:val="single" w:sz="4" w:space="0" w:color="000000"/>
              <w:bottom w:val="nil" w:sz="6" w:space="0" w:color="auto"/>
              <w:right w:val="single" w:sz="12" w:space="0" w:color="000000"/>
            </w:tcBorders>
          </w:tcPr>
          <w:p>
            <w:pPr/>
          </w:p>
        </w:tc>
      </w:tr>
      <w:tr>
        <w:trPr>
          <w:trHeight w:val="885"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02" w:right="0"/>
              <w:jc w:val="left"/>
              <w:rPr>
                <w:rFonts w:ascii="宋体" w:hAnsi="宋体" w:cs="宋体" w:eastAsia="宋体" w:hint="default"/>
                <w:sz w:val="18"/>
                <w:szCs w:val="18"/>
              </w:rPr>
            </w:pPr>
            <w:r>
              <w:rPr>
                <w:rFonts w:ascii="宋体" w:hAnsi="宋体" w:cs="宋体" w:eastAsia="宋体" w:hint="default"/>
                <w:sz w:val="18"/>
                <w:szCs w:val="18"/>
              </w:rPr>
              <w:t>股股东电气电缆集团承诺其所持有此次</w:t>
            </w:r>
          </w:p>
          <w:p>
            <w:pPr>
              <w:pStyle w:val="TableParagraph"/>
              <w:spacing w:line="300" w:lineRule="auto" w:before="76"/>
              <w:ind w:left="102" w:right="102"/>
              <w:jc w:val="left"/>
              <w:rPr>
                <w:rFonts w:ascii="宋体" w:hAnsi="宋体" w:cs="宋体" w:eastAsia="宋体" w:hint="default"/>
                <w:sz w:val="18"/>
                <w:szCs w:val="18"/>
              </w:rPr>
            </w:pPr>
            <w:r>
              <w:rPr>
                <w:rFonts w:ascii="宋体" w:hAnsi="宋体" w:cs="宋体" w:eastAsia="宋体" w:hint="default"/>
                <w:sz w:val="18"/>
                <w:szCs w:val="18"/>
              </w:rPr>
              <w:t>非公开发行的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万股（系参与增发的</w:t>
            </w:r>
            <w:r>
              <w:rPr>
                <w:rFonts w:ascii="宋体" w:hAnsi="宋体" w:cs="宋体" w:eastAsia="宋体" w:hint="default"/>
                <w:sz w:val="18"/>
                <w:szCs w:val="18"/>
              </w:rPr>
              <w:t> </w:t>
            </w:r>
            <w:r>
              <w:rPr>
                <w:rFonts w:ascii="Times New Roman" w:hAnsi="Times New Roman" w:cs="Times New Roman" w:eastAsia="Times New Roman" w:hint="default"/>
                <w:sz w:val="18"/>
                <w:szCs w:val="18"/>
              </w:rPr>
              <w:t>660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后的股份数）自股票</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102" w:right="0"/>
              <w:jc w:val="left"/>
              <w:rPr>
                <w:rFonts w:ascii="Times New Roman" w:hAnsi="Times New Roman" w:cs="Times New Roman" w:eastAsia="Times New Roman" w:hint="default"/>
                <w:sz w:val="18"/>
                <w:szCs w:val="18"/>
              </w:rPr>
            </w:pPr>
            <w:r>
              <w:rPr>
                <w:rFonts w:ascii="Times New Roman"/>
                <w:sz w:val="18"/>
              </w:rPr>
              <w:t>2011-10-18</w:t>
            </w:r>
          </w:p>
          <w:p>
            <w:pPr>
              <w:pStyle w:val="TableParagraph"/>
              <w:spacing w:line="240" w:lineRule="auto" w:before="65"/>
              <w:ind w:left="10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102" w:right="0"/>
              <w:jc w:val="left"/>
              <w:rPr>
                <w:rFonts w:ascii="Times New Roman" w:hAnsi="Times New Roman" w:cs="Times New Roman" w:eastAsia="Times New Roman" w:hint="default"/>
                <w:sz w:val="18"/>
                <w:szCs w:val="18"/>
              </w:rPr>
            </w:pPr>
            <w:r>
              <w:rPr>
                <w:rFonts w:ascii="Times New Roman"/>
                <w:sz w:val="18"/>
              </w:rPr>
              <w:t>2014-10-18</w:t>
            </w:r>
          </w:p>
        </w:tc>
        <w:tc>
          <w:tcPr>
            <w:tcW w:w="1357" w:type="dxa"/>
            <w:tcBorders>
              <w:top w:val="nil" w:sz="6" w:space="0" w:color="auto"/>
              <w:left w:val="single" w:sz="4" w:space="0" w:color="000000"/>
              <w:bottom w:val="nil" w:sz="6" w:space="0" w:color="auto"/>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52" w:hRule="exact"/>
        </w:trPr>
        <w:tc>
          <w:tcPr>
            <w:tcW w:w="1105" w:type="dxa"/>
            <w:tcBorders>
              <w:top w:val="nil" w:sz="6" w:space="0" w:color="auto"/>
              <w:left w:val="single" w:sz="12" w:space="0" w:color="000000"/>
              <w:bottom w:val="single" w:sz="4" w:space="0" w:color="000000"/>
              <w:right w:val="single" w:sz="4" w:space="0" w:color="000000"/>
            </w:tcBorders>
            <w:shd w:val="clear" w:color="auto" w:fill="D3D3D3"/>
          </w:tcPr>
          <w:p>
            <w:pPr/>
          </w:p>
        </w:tc>
        <w:tc>
          <w:tcPr>
            <w:tcW w:w="1323" w:type="dxa"/>
            <w:tcBorders>
              <w:top w:val="nil" w:sz="6" w:space="0" w:color="auto"/>
              <w:left w:val="single" w:sz="4" w:space="0" w:color="000000"/>
              <w:bottom w:val="single" w:sz="4" w:space="0" w:color="000000"/>
              <w:right w:val="single" w:sz="4" w:space="0" w:color="000000"/>
            </w:tcBorders>
          </w:tcPr>
          <w:p>
            <w:pPr/>
          </w:p>
        </w:tc>
        <w:tc>
          <w:tcPr>
            <w:tcW w:w="33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个月内不予转让。</w:t>
            </w:r>
          </w:p>
        </w:tc>
        <w:tc>
          <w:tcPr>
            <w:tcW w:w="1276"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12" w:space="0" w:color="000000"/>
            </w:tcBorders>
          </w:tcPr>
          <w:p>
            <w:pPr/>
          </w:p>
        </w:tc>
      </w:tr>
      <w:tr>
        <w:trPr>
          <w:trHeight w:val="362" w:hRule="exact"/>
        </w:trPr>
        <w:tc>
          <w:tcPr>
            <w:tcW w:w="1105" w:type="dxa"/>
            <w:tcBorders>
              <w:top w:val="single" w:sz="4" w:space="0" w:color="000000"/>
              <w:left w:val="single" w:sz="12" w:space="0" w:color="000000"/>
              <w:bottom w:val="nil" w:sz="6" w:space="0" w:color="auto"/>
              <w:right w:val="single" w:sz="4" w:space="0" w:color="000000"/>
            </w:tcBorders>
            <w:shd w:val="clear" w:color="auto" w:fill="D3D3D3"/>
          </w:tcPr>
          <w:p>
            <w:pPr/>
          </w:p>
        </w:tc>
        <w:tc>
          <w:tcPr>
            <w:tcW w:w="1323" w:type="dxa"/>
            <w:tcBorders>
              <w:top w:val="single" w:sz="4" w:space="0" w:color="000000"/>
              <w:left w:val="single" w:sz="4" w:space="0" w:color="000000"/>
              <w:bottom w:val="nil" w:sz="6" w:space="0" w:color="auto"/>
              <w:right w:val="single" w:sz="4" w:space="0" w:color="000000"/>
            </w:tcBorders>
          </w:tcPr>
          <w:p>
            <w:pPr/>
          </w:p>
        </w:tc>
        <w:tc>
          <w:tcPr>
            <w:tcW w:w="33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电气电缆集团于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w:t>
            </w:r>
          </w:p>
        </w:tc>
        <w:tc>
          <w:tcPr>
            <w:tcW w:w="1276"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12" w:space="0" w:color="000000"/>
            </w:tcBorders>
          </w:tcPr>
          <w:p>
            <w:pPr/>
          </w:p>
        </w:tc>
      </w:tr>
      <w:tr>
        <w:trPr>
          <w:trHeight w:val="881"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电气电缆集团</w:t>
            </w: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深交所大宗交易系统减持公司股份</w:t>
            </w:r>
          </w:p>
          <w:p>
            <w:pPr>
              <w:pStyle w:val="TableParagraph"/>
              <w:spacing w:line="300" w:lineRule="auto" w:before="76"/>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4,660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万股，公司控股股东、实际控制人</w:t>
            </w:r>
            <w:r>
              <w:rPr>
                <w:rFonts w:ascii="宋体" w:hAnsi="宋体" w:cs="宋体" w:eastAsia="宋体" w:hint="default"/>
                <w:sz w:val="18"/>
                <w:szCs w:val="18"/>
              </w:rPr>
              <w:t> 承诺未来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个月内不再通过证券交易系</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57"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07"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186" w:lineRule="exact"/>
              <w:ind w:left="92" w:right="0"/>
              <w:jc w:val="left"/>
              <w:rPr>
                <w:rFonts w:ascii="宋体" w:hAnsi="宋体" w:cs="宋体" w:eastAsia="宋体" w:hint="default"/>
                <w:sz w:val="18"/>
                <w:szCs w:val="18"/>
              </w:rPr>
            </w:pPr>
            <w:r>
              <w:rPr>
                <w:rFonts w:ascii="宋体" w:hAnsi="宋体" w:cs="宋体" w:eastAsia="宋体" w:hint="default"/>
                <w:sz w:val="18"/>
                <w:szCs w:val="18"/>
              </w:rPr>
              <w:t>其他对公</w:t>
            </w:r>
          </w:p>
        </w:tc>
        <w:tc>
          <w:tcPr>
            <w:tcW w:w="1323" w:type="dxa"/>
            <w:tcBorders>
              <w:top w:val="nil" w:sz="6" w:space="0" w:color="auto"/>
              <w:left w:val="single" w:sz="4" w:space="0" w:color="000000"/>
              <w:bottom w:val="nil" w:sz="6" w:space="0" w:color="auto"/>
              <w:right w:val="single" w:sz="4" w:space="0" w:color="000000"/>
            </w:tcBorders>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统减持股份。</w:t>
            </w:r>
          </w:p>
        </w:tc>
        <w:tc>
          <w:tcPr>
            <w:tcW w:w="1276"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357" w:type="dxa"/>
            <w:tcBorders>
              <w:top w:val="nil" w:sz="6" w:space="0" w:color="auto"/>
              <w:left w:val="single" w:sz="4" w:space="0" w:color="000000"/>
              <w:bottom w:val="nil" w:sz="6" w:space="0" w:color="auto"/>
              <w:right w:val="single" w:sz="12" w:space="0" w:color="000000"/>
            </w:tcBorders>
          </w:tcPr>
          <w:p>
            <w:pPr/>
          </w:p>
        </w:tc>
      </w:tr>
      <w:tr>
        <w:trPr>
          <w:trHeight w:val="100" w:hRule="exact"/>
        </w:trPr>
        <w:tc>
          <w:tcPr>
            <w:tcW w:w="1105" w:type="dxa"/>
            <w:vMerge w:val="restart"/>
            <w:tcBorders>
              <w:top w:val="nil" w:sz="6" w:space="0" w:color="auto"/>
              <w:left w:val="single" w:sz="12" w:space="0" w:color="000000"/>
              <w:right w:val="single" w:sz="4" w:space="0" w:color="000000"/>
            </w:tcBorders>
            <w:shd w:val="clear" w:color="auto" w:fill="D3D3D3"/>
          </w:tcPr>
          <w:p>
            <w:pPr>
              <w:pStyle w:val="TableParagraph"/>
              <w:spacing w:line="191" w:lineRule="exact"/>
              <w:ind w:left="92" w:right="0"/>
              <w:jc w:val="left"/>
              <w:rPr>
                <w:rFonts w:ascii="宋体" w:hAnsi="宋体" w:cs="宋体" w:eastAsia="宋体" w:hint="default"/>
                <w:sz w:val="18"/>
                <w:szCs w:val="18"/>
              </w:rPr>
            </w:pPr>
            <w:r>
              <w:rPr>
                <w:rFonts w:ascii="宋体" w:hAnsi="宋体" w:cs="宋体" w:eastAsia="宋体" w:hint="default"/>
                <w:sz w:val="18"/>
                <w:szCs w:val="18"/>
              </w:rPr>
              <w:t>司中小股</w:t>
            </w:r>
          </w:p>
        </w:tc>
        <w:tc>
          <w:tcPr>
            <w:tcW w:w="1323" w:type="dxa"/>
            <w:tcBorders>
              <w:top w:val="nil" w:sz="6" w:space="0" w:color="auto"/>
              <w:left w:val="single" w:sz="4" w:space="0" w:color="000000"/>
              <w:bottom w:val="single" w:sz="4" w:space="0" w:color="000000"/>
              <w:right w:val="single" w:sz="4" w:space="0" w:color="000000"/>
            </w:tcBorders>
          </w:tcPr>
          <w:p>
            <w:pPr/>
          </w:p>
        </w:tc>
        <w:tc>
          <w:tcPr>
            <w:tcW w:w="332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12" w:space="0" w:color="000000"/>
            </w:tcBorders>
          </w:tcPr>
          <w:p>
            <w:pPr/>
          </w:p>
        </w:tc>
      </w:tr>
      <w:tr>
        <w:trPr>
          <w:trHeight w:val="101" w:hRule="exact"/>
        </w:trPr>
        <w:tc>
          <w:tcPr>
            <w:tcW w:w="1105" w:type="dxa"/>
            <w:vMerge/>
            <w:tcBorders>
              <w:left w:val="single" w:sz="12" w:space="0" w:color="000000"/>
              <w:bottom w:val="nil" w:sz="6" w:space="0" w:color="auto"/>
              <w:right w:val="single" w:sz="4" w:space="0" w:color="000000"/>
            </w:tcBorders>
            <w:shd w:val="clear" w:color="auto" w:fill="D3D3D3"/>
          </w:tcPr>
          <w:p>
            <w:pPr/>
          </w:p>
        </w:tc>
        <w:tc>
          <w:tcPr>
            <w:tcW w:w="1323" w:type="dxa"/>
            <w:tcBorders>
              <w:top w:val="single" w:sz="4" w:space="0" w:color="000000"/>
              <w:left w:val="single" w:sz="4" w:space="0" w:color="000000"/>
              <w:bottom w:val="nil" w:sz="6" w:space="0" w:color="auto"/>
              <w:right w:val="single" w:sz="4" w:space="0" w:color="000000"/>
            </w:tcBorders>
          </w:tcPr>
          <w:p>
            <w:pPr/>
          </w:p>
        </w:tc>
        <w:tc>
          <w:tcPr>
            <w:tcW w:w="332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12" w:space="0" w:color="000000"/>
            </w:tcBorders>
          </w:tcPr>
          <w:p>
            <w:pPr/>
          </w:p>
        </w:tc>
      </w:tr>
      <w:tr>
        <w:trPr>
          <w:trHeight w:val="312"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65"/>
              <w:ind w:left="92" w:right="0"/>
              <w:jc w:val="left"/>
              <w:rPr>
                <w:rFonts w:ascii="宋体" w:hAnsi="宋体" w:cs="宋体" w:eastAsia="宋体" w:hint="default"/>
                <w:sz w:val="18"/>
                <w:szCs w:val="18"/>
              </w:rPr>
            </w:pPr>
            <w:r>
              <w:rPr>
                <w:rFonts w:ascii="宋体" w:hAnsi="宋体" w:cs="宋体" w:eastAsia="宋体" w:hint="default"/>
                <w:sz w:val="18"/>
                <w:szCs w:val="18"/>
              </w:rPr>
              <w:t>东所作承</w:t>
            </w:r>
          </w:p>
        </w:tc>
        <w:tc>
          <w:tcPr>
            <w:tcW w:w="1323" w:type="dxa"/>
            <w:tcBorders>
              <w:top w:val="nil" w:sz="6" w:space="0" w:color="auto"/>
              <w:left w:val="single" w:sz="4" w:space="0" w:color="000000"/>
              <w:bottom w:val="nil" w:sz="6" w:space="0" w:color="auto"/>
              <w:right w:val="single" w:sz="4" w:space="0" w:color="000000"/>
            </w:tcBorders>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02" w:right="0"/>
              <w:jc w:val="left"/>
              <w:rPr>
                <w:rFonts w:ascii="宋体" w:hAnsi="宋体" w:cs="宋体" w:eastAsia="宋体" w:hint="default"/>
                <w:sz w:val="18"/>
                <w:szCs w:val="18"/>
              </w:rPr>
            </w:pPr>
            <w:r>
              <w:rPr>
                <w:rFonts w:ascii="宋体" w:hAnsi="宋体" w:cs="宋体" w:eastAsia="宋体" w:hint="default"/>
                <w:sz w:val="18"/>
                <w:szCs w:val="18"/>
              </w:rPr>
              <w:t>嘉兴硅谷天堂嘉绩投资合伙企业（有限</w:t>
            </w:r>
          </w:p>
        </w:tc>
        <w:tc>
          <w:tcPr>
            <w:tcW w:w="1276"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357" w:type="dxa"/>
            <w:tcBorders>
              <w:top w:val="nil" w:sz="6" w:space="0" w:color="auto"/>
              <w:left w:val="single" w:sz="4" w:space="0" w:color="000000"/>
              <w:bottom w:val="nil" w:sz="6" w:space="0" w:color="auto"/>
              <w:right w:val="single" w:sz="12" w:space="0" w:color="000000"/>
            </w:tcBorders>
          </w:tcPr>
          <w:p>
            <w:pPr/>
          </w:p>
        </w:tc>
      </w:tr>
      <w:tr>
        <w:trPr>
          <w:trHeight w:val="1193" w:hRule="exact"/>
        </w:trPr>
        <w:tc>
          <w:tcPr>
            <w:tcW w:w="1105"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65"/>
              <w:ind w:left="9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103" w:right="0"/>
              <w:jc w:val="both"/>
              <w:rPr>
                <w:rFonts w:ascii="宋体" w:hAnsi="宋体" w:cs="宋体" w:eastAsia="宋体" w:hint="default"/>
                <w:sz w:val="18"/>
                <w:szCs w:val="18"/>
              </w:rPr>
            </w:pPr>
            <w:r>
              <w:rPr>
                <w:rFonts w:ascii="宋体" w:hAnsi="宋体" w:cs="宋体" w:eastAsia="宋体" w:hint="default"/>
                <w:sz w:val="18"/>
                <w:szCs w:val="18"/>
              </w:rPr>
              <w:t>嘉兴硅谷天堂</w:t>
            </w:r>
          </w:p>
          <w:p>
            <w:pPr>
              <w:pStyle w:val="TableParagraph"/>
              <w:spacing w:line="316" w:lineRule="auto" w:before="76"/>
              <w:ind w:left="103" w:right="128"/>
              <w:jc w:val="both"/>
              <w:rPr>
                <w:rFonts w:ascii="宋体" w:hAnsi="宋体" w:cs="宋体" w:eastAsia="宋体" w:hint="default"/>
                <w:sz w:val="18"/>
                <w:szCs w:val="18"/>
              </w:rPr>
            </w:pPr>
            <w:r>
              <w:rPr>
                <w:rFonts w:ascii="宋体" w:hAnsi="宋体" w:cs="宋体" w:eastAsia="宋体" w:hint="default"/>
                <w:sz w:val="18"/>
                <w:szCs w:val="18"/>
              </w:rPr>
              <w:t>嘉绩投资合伙 企业（有限合 伙）</w:t>
            </w: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合伙）（简称“硅谷天堂”）</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00" w:lineRule="auto" w:before="63"/>
              <w:ind w:left="102" w:right="10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日通过深圳证券交易所大宗交易系 统受让公司股份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6,600,000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股。硅谷天堂</w:t>
            </w:r>
            <w:r>
              <w:rPr>
                <w:rFonts w:ascii="宋体" w:hAnsi="宋体" w:cs="宋体" w:eastAsia="宋体" w:hint="default"/>
                <w:sz w:val="18"/>
                <w:szCs w:val="18"/>
              </w:rPr>
              <w:t> 承诺将持有的公司股份自愿锁定一年，</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357"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356" w:hRule="exact"/>
        </w:trPr>
        <w:tc>
          <w:tcPr>
            <w:tcW w:w="1105" w:type="dxa"/>
            <w:tcBorders>
              <w:top w:val="nil" w:sz="6" w:space="0" w:color="auto"/>
              <w:left w:val="single" w:sz="12" w:space="0" w:color="000000"/>
              <w:bottom w:val="single" w:sz="4" w:space="0" w:color="000000"/>
              <w:right w:val="single" w:sz="4" w:space="0" w:color="000000"/>
            </w:tcBorders>
            <w:shd w:val="clear" w:color="auto" w:fill="D3D3D3"/>
          </w:tcPr>
          <w:p>
            <w:pPr/>
          </w:p>
        </w:tc>
        <w:tc>
          <w:tcPr>
            <w:tcW w:w="1323" w:type="dxa"/>
            <w:tcBorders>
              <w:top w:val="nil" w:sz="6" w:space="0" w:color="auto"/>
              <w:left w:val="single" w:sz="4" w:space="0" w:color="000000"/>
              <w:bottom w:val="single" w:sz="4" w:space="0" w:color="000000"/>
              <w:right w:val="single" w:sz="4" w:space="0" w:color="000000"/>
            </w:tcBorders>
          </w:tcPr>
          <w:p>
            <w:pPr/>
          </w:p>
        </w:tc>
        <w:tc>
          <w:tcPr>
            <w:tcW w:w="33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且承诺未来六个月内没有增持计划。</w:t>
            </w:r>
          </w:p>
        </w:tc>
        <w:tc>
          <w:tcPr>
            <w:tcW w:w="1276"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12" w:space="0" w:color="000000"/>
            </w:tcBorders>
          </w:tcPr>
          <w:p>
            <w:pPr/>
          </w:p>
        </w:tc>
      </w:tr>
      <w:tr>
        <w:trPr>
          <w:trHeight w:val="412" w:hRule="exact"/>
        </w:trPr>
        <w:tc>
          <w:tcPr>
            <w:tcW w:w="2428"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139" w:type="dxa"/>
            <w:gridSpan w:val="4"/>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5"/>
        <w:rPr>
          <w:rFonts w:ascii="Times New Roman" w:hAnsi="Times New Roman" w:cs="Times New Roman" w:eastAsia="Times New Roman" w:hint="default"/>
          <w:sz w:val="24"/>
          <w:szCs w:val="24"/>
        </w:rPr>
      </w:pPr>
    </w:p>
    <w:p>
      <w:pPr>
        <w:spacing w:line="259" w:lineRule="auto" w:before="34"/>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66"/>
        <w:gridCol w:w="1165"/>
        <w:gridCol w:w="1167"/>
        <w:gridCol w:w="900"/>
        <w:gridCol w:w="958"/>
        <w:gridCol w:w="862"/>
        <w:gridCol w:w="1199"/>
        <w:gridCol w:w="1803"/>
      </w:tblGrid>
      <w:tr>
        <w:trPr>
          <w:trHeight w:val="1362" w:hRule="exact"/>
        </w:trPr>
        <w:tc>
          <w:tcPr>
            <w:tcW w:w="116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16" w:lineRule="auto"/>
              <w:ind w:left="118" w:right="126"/>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116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486" w:right="127"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6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487" w:right="127"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9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16" w:lineRule="auto"/>
              <w:ind w:left="115" w:right="111"/>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86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9"/>
              <w:ind w:left="102" w:right="102"/>
              <w:jc w:val="center"/>
              <w:rPr>
                <w:rFonts w:ascii="宋体" w:hAnsi="宋体" w:cs="宋体" w:eastAsia="宋体" w:hint="default"/>
                <w:sz w:val="18"/>
                <w:szCs w:val="18"/>
              </w:rPr>
            </w:pPr>
            <w:r>
              <w:rPr>
                <w:rFonts w:ascii="宋体" w:hAnsi="宋体" w:cs="宋体" w:eastAsia="宋体" w:hint="default"/>
                <w:sz w:val="18"/>
                <w:szCs w:val="18"/>
              </w:rPr>
              <w:t>未达预 测的原 </w:t>
            </w:r>
            <w:r>
              <w:rPr>
                <w:rFonts w:ascii="宋体" w:hAnsi="宋体" w:cs="宋体" w:eastAsia="宋体" w:hint="default"/>
                <w:spacing w:val="-19"/>
                <w:sz w:val="18"/>
                <w:szCs w:val="18"/>
              </w:rPr>
              <w:t>因（如适</w:t>
            </w:r>
            <w:r>
              <w:rPr>
                <w:rFonts w:ascii="宋体" w:hAnsi="宋体" w:cs="宋体" w:eastAsia="宋体" w:hint="default"/>
                <w:sz w:val="18"/>
                <w:szCs w:val="18"/>
              </w:rPr>
              <w:t> 用）</w:t>
            </w:r>
          </w:p>
        </w:tc>
        <w:tc>
          <w:tcPr>
            <w:tcW w:w="119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414" w:right="144"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80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04" w:hRule="exact"/>
        </w:trPr>
        <w:tc>
          <w:tcPr>
            <w:tcW w:w="11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万马高分子</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2014-01-01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2014-12-31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4,523.90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6,761.90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2012-10-17</w:t>
            </w:r>
          </w:p>
        </w:tc>
        <w:tc>
          <w:tcPr>
            <w:tcW w:w="1803" w:type="dxa"/>
            <w:tcBorders>
              <w:top w:val="single" w:sz="4" w:space="0" w:color="000000"/>
              <w:left w:val="single" w:sz="4" w:space="0" w:color="000000"/>
              <w:bottom w:val="nil" w:sz="6" w:space="0" w:color="auto"/>
              <w:right w:val="single" w:sz="12" w:space="0" w:color="000000"/>
            </w:tcBorders>
          </w:tcPr>
          <w:p>
            <w:pPr>
              <w:pStyle w:val="TableParagraph"/>
              <w:spacing w:line="316" w:lineRule="auto" w:before="50"/>
              <w:ind w:left="103" w:right="238"/>
              <w:jc w:val="left"/>
              <w:rPr>
                <w:rFonts w:ascii="宋体" w:hAnsi="宋体" w:cs="宋体" w:eastAsia="宋体" w:hint="default"/>
                <w:sz w:val="18"/>
                <w:szCs w:val="18"/>
              </w:rPr>
            </w:pPr>
            <w:r>
              <w:rPr>
                <w:rFonts w:ascii="宋体" w:hAnsi="宋体" w:cs="宋体" w:eastAsia="宋体" w:hint="default"/>
                <w:sz w:val="18"/>
                <w:szCs w:val="18"/>
              </w:rPr>
              <w:t>浙江万马电缆股份 有限公司发行股份</w:t>
            </w:r>
          </w:p>
        </w:tc>
      </w:tr>
      <w:tr>
        <w:trPr>
          <w:trHeight w:val="277" w:hRule="exact"/>
        </w:trPr>
        <w:tc>
          <w:tcPr>
            <w:tcW w:w="1166" w:type="dxa"/>
            <w:vMerge w:val="restart"/>
            <w:tcBorders>
              <w:top w:val="single" w:sz="4" w:space="0" w:color="000000"/>
              <w:left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天屹通信</w:t>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2014-01-01</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2014-12-31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2,328.98</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3,039.77</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2012-10-17</w:t>
            </w:r>
          </w:p>
        </w:tc>
        <w:tc>
          <w:tcPr>
            <w:tcW w:w="1803" w:type="dxa"/>
            <w:tcBorders>
              <w:top w:val="nil" w:sz="6" w:space="0" w:color="auto"/>
              <w:left w:val="single" w:sz="4" w:space="0" w:color="000000"/>
              <w:bottom w:val="nil" w:sz="6" w:space="0" w:color="auto"/>
              <w:right w:val="single" w:sz="12"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购买资产并募集配</w:t>
            </w:r>
          </w:p>
        </w:tc>
      </w:tr>
      <w:tr>
        <w:trPr>
          <w:trHeight w:val="312" w:hRule="exact"/>
        </w:trPr>
        <w:tc>
          <w:tcPr>
            <w:tcW w:w="1166" w:type="dxa"/>
            <w:vMerge/>
            <w:tcBorders>
              <w:left w:val="single" w:sz="12"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1199" w:type="dxa"/>
            <w:vMerge/>
            <w:tcBorders>
              <w:left w:val="single" w:sz="4" w:space="0" w:color="000000"/>
              <w:right w:val="single" w:sz="4" w:space="0" w:color="000000"/>
            </w:tcBorders>
          </w:tcPr>
          <w:p>
            <w:pPr/>
          </w:p>
        </w:tc>
        <w:tc>
          <w:tcPr>
            <w:tcW w:w="1803"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套资金暨关联交易</w:t>
            </w:r>
          </w:p>
        </w:tc>
      </w:tr>
      <w:tr>
        <w:trPr>
          <w:trHeight w:val="115" w:hRule="exact"/>
        </w:trPr>
        <w:tc>
          <w:tcPr>
            <w:tcW w:w="1166" w:type="dxa"/>
            <w:vMerge/>
            <w:tcBorders>
              <w:left w:val="single" w:sz="12"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1199" w:type="dxa"/>
            <w:vMerge/>
            <w:tcBorders>
              <w:left w:val="single" w:sz="4" w:space="0" w:color="000000"/>
              <w:bottom w:val="single" w:sz="4" w:space="0" w:color="000000"/>
              <w:right w:val="single" w:sz="4" w:space="0" w:color="000000"/>
            </w:tcBorders>
          </w:tcPr>
          <w:p>
            <w:pPr/>
          </w:p>
        </w:tc>
        <w:tc>
          <w:tcPr>
            <w:tcW w:w="1803" w:type="dxa"/>
            <w:vMerge w:val="restart"/>
            <w:tcBorders>
              <w:top w:val="nil" w:sz="6" w:space="0" w:color="auto"/>
              <w:left w:val="single" w:sz="4"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报告书（修订版）</w:t>
            </w:r>
          </w:p>
        </w:tc>
      </w:tr>
      <w:tr>
        <w:trPr>
          <w:trHeight w:val="197" w:hRule="exact"/>
        </w:trPr>
        <w:tc>
          <w:tcPr>
            <w:tcW w:w="1166"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92" w:right="0"/>
              <w:jc w:val="left"/>
              <w:rPr>
                <w:rFonts w:ascii="宋体" w:hAnsi="宋体" w:cs="宋体" w:eastAsia="宋体" w:hint="default"/>
                <w:sz w:val="18"/>
                <w:szCs w:val="18"/>
              </w:rPr>
            </w:pPr>
            <w:r>
              <w:rPr>
                <w:rFonts w:ascii="宋体" w:hAnsi="宋体" w:cs="宋体" w:eastAsia="宋体" w:hint="default"/>
                <w:sz w:val="18"/>
                <w:szCs w:val="18"/>
              </w:rPr>
              <w:t>万马特缆</w:t>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2014-01-01</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2014-12-31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4,056.89</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3,741.00</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见备注</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02" w:right="0"/>
              <w:jc w:val="left"/>
              <w:rPr>
                <w:rFonts w:ascii="宋体" w:hAnsi="宋体" w:cs="宋体" w:eastAsia="宋体" w:hint="default"/>
                <w:sz w:val="18"/>
                <w:szCs w:val="18"/>
              </w:rPr>
            </w:pPr>
            <w:r>
              <w:rPr>
                <w:rFonts w:ascii="宋体"/>
                <w:sz w:val="18"/>
              </w:rPr>
              <w:t>2012-10-17</w:t>
            </w:r>
          </w:p>
        </w:tc>
        <w:tc>
          <w:tcPr>
            <w:tcW w:w="1803" w:type="dxa"/>
            <w:vMerge/>
            <w:tcBorders>
              <w:left w:val="single" w:sz="4" w:space="0" w:color="000000"/>
              <w:bottom w:val="nil" w:sz="6" w:space="0" w:color="auto"/>
              <w:right w:val="single" w:sz="12" w:space="0" w:color="000000"/>
            </w:tcBorders>
          </w:tcPr>
          <w:p>
            <w:pPr/>
          </w:p>
        </w:tc>
      </w:tr>
      <w:tr>
        <w:trPr>
          <w:trHeight w:val="312" w:hRule="exact"/>
        </w:trPr>
        <w:tc>
          <w:tcPr>
            <w:tcW w:w="1166" w:type="dxa"/>
            <w:vMerge/>
            <w:tcBorders>
              <w:left w:val="single" w:sz="12"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1199" w:type="dxa"/>
            <w:vMerge/>
            <w:tcBorders>
              <w:left w:val="single" w:sz="4" w:space="0" w:color="000000"/>
              <w:right w:val="single" w:sz="4" w:space="0" w:color="000000"/>
            </w:tcBorders>
          </w:tcPr>
          <w:p>
            <w:pPr/>
          </w:p>
        </w:tc>
        <w:tc>
          <w:tcPr>
            <w:tcW w:w="1803"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http://www.cninfo</w:t>
            </w:r>
          </w:p>
        </w:tc>
      </w:tr>
      <w:tr>
        <w:trPr>
          <w:trHeight w:val="312" w:hRule="exact"/>
        </w:trPr>
        <w:tc>
          <w:tcPr>
            <w:tcW w:w="1166" w:type="dxa"/>
            <w:vMerge/>
            <w:tcBorders>
              <w:left w:val="single" w:sz="12"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1199" w:type="dxa"/>
            <w:vMerge/>
            <w:tcBorders>
              <w:left w:val="single" w:sz="4" w:space="0" w:color="000000"/>
              <w:right w:val="single" w:sz="4" w:space="0" w:color="000000"/>
            </w:tcBorders>
          </w:tcPr>
          <w:p>
            <w:pPr/>
          </w:p>
        </w:tc>
        <w:tc>
          <w:tcPr>
            <w:tcW w:w="1803"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.com.cn/finalpage</w:t>
            </w:r>
          </w:p>
        </w:tc>
      </w:tr>
      <w:tr>
        <w:trPr>
          <w:trHeight w:val="312" w:hRule="exact"/>
        </w:trPr>
        <w:tc>
          <w:tcPr>
            <w:tcW w:w="1166" w:type="dxa"/>
            <w:vMerge/>
            <w:tcBorders>
              <w:left w:val="single" w:sz="12"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1199" w:type="dxa"/>
            <w:vMerge/>
            <w:tcBorders>
              <w:left w:val="single" w:sz="4" w:space="0" w:color="000000"/>
              <w:right w:val="single" w:sz="4" w:space="0" w:color="000000"/>
            </w:tcBorders>
          </w:tcPr>
          <w:p>
            <w:pPr/>
          </w:p>
        </w:tc>
        <w:tc>
          <w:tcPr>
            <w:tcW w:w="1803"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/2012-10-17/61665</w:t>
            </w:r>
          </w:p>
        </w:tc>
      </w:tr>
      <w:tr>
        <w:trPr>
          <w:trHeight w:val="367" w:hRule="exact"/>
        </w:trPr>
        <w:tc>
          <w:tcPr>
            <w:tcW w:w="1166" w:type="dxa"/>
            <w:vMerge/>
            <w:tcBorders>
              <w:left w:val="single" w:sz="12" w:space="0" w:color="000000"/>
              <w:bottom w:val="single" w:sz="12" w:space="0" w:color="000000"/>
              <w:right w:val="single" w:sz="4" w:space="0" w:color="000000"/>
            </w:tcBorders>
          </w:tcPr>
          <w:p>
            <w:pPr/>
          </w:p>
        </w:tc>
        <w:tc>
          <w:tcPr>
            <w:tcW w:w="1165" w:type="dxa"/>
            <w:vMerge/>
            <w:tcBorders>
              <w:left w:val="single" w:sz="4" w:space="0" w:color="000000"/>
              <w:bottom w:val="single" w:sz="12" w:space="0" w:color="000000"/>
              <w:right w:val="single" w:sz="4" w:space="0" w:color="000000"/>
            </w:tcBorders>
          </w:tcPr>
          <w:p>
            <w:pPr/>
          </w:p>
        </w:tc>
        <w:tc>
          <w:tcPr>
            <w:tcW w:w="1167" w:type="dxa"/>
            <w:vMerge/>
            <w:tcBorders>
              <w:left w:val="single" w:sz="4" w:space="0" w:color="000000"/>
              <w:bottom w:val="single" w:sz="12" w:space="0" w:color="000000"/>
              <w:right w:val="single" w:sz="4" w:space="0" w:color="000000"/>
            </w:tcBorders>
          </w:tcPr>
          <w:p>
            <w:pPr/>
          </w:p>
        </w:tc>
        <w:tc>
          <w:tcPr>
            <w:tcW w:w="900" w:type="dxa"/>
            <w:vMerge/>
            <w:tcBorders>
              <w:left w:val="single" w:sz="4" w:space="0" w:color="000000"/>
              <w:bottom w:val="single" w:sz="12" w:space="0" w:color="000000"/>
              <w:right w:val="single" w:sz="4" w:space="0" w:color="000000"/>
            </w:tcBorders>
          </w:tcPr>
          <w:p>
            <w:pPr/>
          </w:p>
        </w:tc>
        <w:tc>
          <w:tcPr>
            <w:tcW w:w="958" w:type="dxa"/>
            <w:vMerge/>
            <w:tcBorders>
              <w:left w:val="single" w:sz="4" w:space="0" w:color="000000"/>
              <w:bottom w:val="single" w:sz="12" w:space="0" w:color="000000"/>
              <w:right w:val="single" w:sz="4" w:space="0" w:color="000000"/>
            </w:tcBorders>
          </w:tcPr>
          <w:p>
            <w:pPr/>
          </w:p>
        </w:tc>
        <w:tc>
          <w:tcPr>
            <w:tcW w:w="862" w:type="dxa"/>
            <w:vMerge/>
            <w:tcBorders>
              <w:left w:val="single" w:sz="4" w:space="0" w:color="000000"/>
              <w:bottom w:val="single" w:sz="12" w:space="0" w:color="000000"/>
              <w:right w:val="single" w:sz="4" w:space="0" w:color="000000"/>
            </w:tcBorders>
          </w:tcPr>
          <w:p>
            <w:pPr/>
          </w:p>
        </w:tc>
        <w:tc>
          <w:tcPr>
            <w:tcW w:w="1199" w:type="dxa"/>
            <w:vMerge/>
            <w:tcBorders>
              <w:left w:val="single" w:sz="4" w:space="0" w:color="000000"/>
              <w:bottom w:val="single" w:sz="12" w:space="0" w:color="000000"/>
              <w:right w:val="single" w:sz="4" w:space="0" w:color="000000"/>
            </w:tcBorders>
          </w:tcPr>
          <w:p>
            <w:pPr/>
          </w:p>
        </w:tc>
        <w:tc>
          <w:tcPr>
            <w:tcW w:w="1803" w:type="dxa"/>
            <w:tcBorders>
              <w:top w:val="nil" w:sz="6" w:space="0" w:color="auto"/>
              <w:left w:val="single" w:sz="4" w:space="0" w:color="000000"/>
              <w:bottom w:val="single" w:sz="12" w:space="0" w:color="000000"/>
              <w:right w:val="single" w:sz="12"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834.PDF</w:t>
            </w:r>
          </w:p>
        </w:tc>
      </w:tr>
    </w:tbl>
    <w:p>
      <w:pPr>
        <w:spacing w:line="307" w:lineRule="auto" w:before="26"/>
        <w:ind w:left="658" w:right="0" w:hanging="526"/>
        <w:jc w:val="left"/>
        <w:rPr>
          <w:rFonts w:ascii="宋体" w:hAnsi="宋体" w:cs="宋体" w:eastAsia="宋体" w:hint="default"/>
          <w:sz w:val="21"/>
          <w:szCs w:val="21"/>
        </w:rPr>
      </w:pPr>
      <w:r>
        <w:rPr>
          <w:rFonts w:ascii="宋体" w:hAnsi="宋体" w:cs="宋体" w:eastAsia="宋体" w:hint="default"/>
          <w:sz w:val="21"/>
          <w:szCs w:val="21"/>
        </w:rPr>
        <w:t>注：上述数据均为扣除非经常性损益后归属于母公司股东所有的净利润。</w:t>
      </w:r>
      <w:r>
        <w:rPr>
          <w:rFonts w:ascii="宋体" w:hAnsi="宋体" w:cs="宋体" w:eastAsia="宋体" w:hint="default"/>
          <w:w w:val="99"/>
          <w:sz w:val="21"/>
          <w:szCs w:val="21"/>
        </w:rPr>
        <w:t> </w:t>
      </w:r>
      <w:r>
        <w:rPr>
          <w:rFonts w:ascii="宋体" w:hAnsi="宋体" w:cs="宋体" w:eastAsia="宋体" w:hint="default"/>
          <w:sz w:val="21"/>
          <w:szCs w:val="21"/>
        </w:rPr>
        <w:t>万马特缆未达到盈利预测的原因：万马特缆</w:t>
      </w:r>
      <w:r>
        <w:rPr>
          <w:rFonts w:ascii="宋体" w:hAnsi="宋体" w:cs="宋体" w:eastAsia="宋体" w:hint="default"/>
          <w:spacing w:val="-70"/>
          <w:sz w:val="21"/>
          <w:szCs w:val="21"/>
        </w:rPr>
        <w:t> </w:t>
      </w:r>
      <w:r>
        <w:rPr>
          <w:rFonts w:ascii="宋体" w:hAnsi="宋体" w:cs="宋体" w:eastAsia="宋体" w:hint="default"/>
          <w:sz w:val="21"/>
          <w:szCs w:val="21"/>
        </w:rPr>
        <w:t>2014</w:t>
      </w:r>
      <w:r>
        <w:rPr>
          <w:rFonts w:ascii="宋体" w:hAnsi="宋体" w:cs="宋体" w:eastAsia="宋体" w:hint="default"/>
          <w:spacing w:val="-73"/>
          <w:sz w:val="21"/>
          <w:szCs w:val="21"/>
        </w:rPr>
        <w:t> </w:t>
      </w:r>
      <w:r>
        <w:rPr>
          <w:rFonts w:ascii="宋体" w:hAnsi="宋体" w:cs="宋体" w:eastAsia="宋体" w:hint="default"/>
          <w:sz w:val="21"/>
          <w:szCs w:val="21"/>
        </w:rPr>
        <w:t>年盈利预测实现比例为</w:t>
      </w:r>
      <w:r>
        <w:rPr>
          <w:rFonts w:ascii="宋体" w:hAnsi="宋体" w:cs="宋体" w:eastAsia="宋体" w:hint="default"/>
          <w:spacing w:val="-70"/>
          <w:sz w:val="21"/>
          <w:szCs w:val="21"/>
        </w:rPr>
        <w:t> </w:t>
      </w:r>
      <w:r>
        <w:rPr>
          <w:rFonts w:ascii="宋体" w:hAnsi="宋体" w:cs="宋体" w:eastAsia="宋体" w:hint="default"/>
          <w:spacing w:val="-3"/>
          <w:sz w:val="21"/>
          <w:szCs w:val="21"/>
        </w:rPr>
        <w:t>92.21%，盈利预测未达标原</w:t>
      </w:r>
    </w:p>
    <w:p>
      <w:pPr>
        <w:spacing w:line="253" w:lineRule="exact"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因系公司在南美市场进展未到达预期，同时受北美市场低迷影响，实际销量与预测存在一定差距。但是，</w:t>
      </w:r>
    </w:p>
    <w:p>
      <w:pPr>
        <w:spacing w:line="273" w:lineRule="auto" w:before="37"/>
        <w:ind w:left="132" w:right="148" w:firstLine="0"/>
        <w:jc w:val="left"/>
        <w:rPr>
          <w:rFonts w:ascii="宋体" w:hAnsi="宋体" w:cs="宋体" w:eastAsia="宋体" w:hint="default"/>
          <w:sz w:val="21"/>
          <w:szCs w:val="21"/>
        </w:rPr>
      </w:pPr>
      <w:r>
        <w:rPr>
          <w:rFonts w:ascii="宋体" w:hAnsi="宋体" w:cs="宋体" w:eastAsia="宋体" w:hint="default"/>
          <w:sz w:val="21"/>
          <w:szCs w:val="21"/>
        </w:rPr>
        <w:t>公司通过集团平台统一招标、加强精细化管理、内部</w:t>
      </w:r>
      <w:r>
        <w:rPr>
          <w:rFonts w:ascii="宋体" w:hAnsi="宋体" w:cs="宋体" w:eastAsia="宋体" w:hint="default"/>
          <w:spacing w:val="-68"/>
          <w:sz w:val="21"/>
          <w:szCs w:val="21"/>
        </w:rPr>
        <w:t> </w:t>
      </w:r>
      <w:r>
        <w:rPr>
          <w:rFonts w:ascii="宋体" w:hAnsi="宋体" w:cs="宋体" w:eastAsia="宋体" w:hint="default"/>
          <w:sz w:val="21"/>
          <w:szCs w:val="21"/>
        </w:rPr>
        <w:t>PVC</w:t>
      </w:r>
      <w:r>
        <w:rPr>
          <w:rFonts w:ascii="宋体" w:hAnsi="宋体" w:cs="宋体" w:eastAsia="宋体" w:hint="default"/>
          <w:spacing w:val="-71"/>
          <w:sz w:val="21"/>
          <w:szCs w:val="21"/>
        </w:rPr>
        <w:t> </w:t>
      </w:r>
      <w:r>
        <w:rPr>
          <w:rFonts w:ascii="宋体" w:hAnsi="宋体" w:cs="宋体" w:eastAsia="宋体" w:hint="default"/>
          <w:sz w:val="21"/>
          <w:szCs w:val="21"/>
        </w:rPr>
        <w:t>业务整合等举措，进一步有效降低采购、制造成</w:t>
      </w:r>
      <w:r>
        <w:rPr>
          <w:rFonts w:ascii="宋体" w:hAnsi="宋体" w:cs="宋体" w:eastAsia="宋体" w:hint="default"/>
          <w:w w:val="99"/>
          <w:sz w:val="21"/>
          <w:szCs w:val="21"/>
        </w:rPr>
        <w:t> </w:t>
      </w:r>
      <w:r>
        <w:rPr>
          <w:rFonts w:ascii="宋体" w:hAnsi="宋体" w:cs="宋体" w:eastAsia="宋体" w:hint="default"/>
          <w:sz w:val="21"/>
          <w:szCs w:val="21"/>
        </w:rPr>
        <w:t>本与管理成本，在较大程度上弥补了销量下降的影响。</w:t>
      </w:r>
    </w:p>
    <w:p>
      <w:pPr>
        <w:spacing w:line="240" w:lineRule="auto" w:before="10"/>
        <w:rPr>
          <w:rFonts w:ascii="宋体" w:hAnsi="宋体" w:cs="宋体" w:eastAsia="宋体" w:hint="default"/>
          <w:sz w:val="21"/>
          <w:szCs w:val="21"/>
        </w:rPr>
      </w:pPr>
    </w:p>
    <w:p>
      <w:pPr>
        <w:pStyle w:val="Heading3"/>
        <w:spacing w:line="240" w:lineRule="auto" w:before="0"/>
        <w:ind w:right="0"/>
        <w:jc w:val="left"/>
        <w:rPr>
          <w:b w:val="0"/>
          <w:bCs w:val="0"/>
        </w:rPr>
      </w:pPr>
      <w:r>
        <w:rPr/>
        <w:t>五、聘任、解聘会计师事务所情况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、现聘任的会计师事务所</w:t>
      </w:r>
      <w:r>
        <w:rPr>
          <w:rFonts w:ascii="宋体" w:hAnsi="宋体" w:cs="宋体" w:eastAsia="宋体" w:hint="default"/>
          <w:sz w:val="18"/>
          <w:szCs w:val="18"/>
        </w:rPr>
      </w:r>
    </w:p>
    <w:p>
      <w:pPr>
        <w:spacing w:line="240" w:lineRule="auto" w:before="1"/>
        <w:rPr>
          <w:rFonts w:ascii="宋体" w:hAnsi="宋体" w:cs="宋体" w:eastAsia="宋体" w:hint="default"/>
          <w:b/>
          <w:bCs/>
          <w:sz w:val="7"/>
          <w:szCs w:val="7"/>
        </w:rPr>
      </w:pPr>
    </w:p>
    <w:tbl>
      <w:tblPr>
        <w:tblW w:w="0" w:type="auto"/>
        <w:jc w:val="left"/>
        <w:tblInd w:w="129" w:type="dxa"/>
        <w:tblLayout w:type="fixed"/>
        <w:tblCellMar>
          <w:top w:w="0" w:type="dxa"/>
          <w:left w:w="0" w:type="dxa"/>
          <w:bottom w:w="0" w:type="dxa"/>
          <w:right w:w="0" w:type="dxa"/>
        </w:tblCellMar>
        <w:tblLook w:val="01E0"/>
      </w:tblPr>
      <w:tblGrid>
        <w:gridCol w:w="3885"/>
        <w:gridCol w:w="5683"/>
      </w:tblGrid>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74.2</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罗玉成、叶胜平</w:t>
            </w:r>
          </w:p>
        </w:tc>
      </w:tr>
    </w:tbl>
    <w:p>
      <w:pPr>
        <w:spacing w:line="240" w:lineRule="auto" w:before="3"/>
        <w:rPr>
          <w:rFonts w:ascii="宋体" w:hAnsi="宋体" w:cs="宋体" w:eastAsia="宋体" w:hint="default"/>
          <w:b/>
          <w:bCs/>
          <w:sz w:val="5"/>
          <w:szCs w:val="5"/>
        </w:rPr>
      </w:pPr>
    </w:p>
    <w:p>
      <w:pPr>
        <w:spacing w:before="34"/>
        <w:ind w:left="238" w:right="0" w:firstLine="0"/>
        <w:jc w:val="left"/>
        <w:rPr>
          <w:rFonts w:ascii="宋体" w:hAnsi="宋体" w:cs="宋体" w:eastAsia="宋体" w:hint="default"/>
          <w:sz w:val="21"/>
          <w:szCs w:val="21"/>
        </w:rPr>
      </w:pPr>
      <w:r>
        <w:rPr>
          <w:rFonts w:ascii="宋体" w:hAnsi="宋体" w:cs="宋体" w:eastAsia="宋体" w:hint="default"/>
          <w:sz w:val="21"/>
          <w:szCs w:val="21"/>
        </w:rPr>
        <w:t>说明：信永中和会计师事务所对公司的审计服务已轮换签字注册会计师，符合相关法律法规的要求。</w:t>
      </w:r>
    </w:p>
    <w:p>
      <w:pPr>
        <w:spacing w:line="240" w:lineRule="auto" w:before="10"/>
        <w:rPr>
          <w:rFonts w:ascii="宋体" w:hAnsi="宋体" w:cs="宋体" w:eastAsia="宋体" w:hint="default"/>
          <w:sz w:val="13"/>
          <w:szCs w:val="13"/>
        </w:rPr>
      </w:pPr>
    </w:p>
    <w:p>
      <w:pPr>
        <w:spacing w:before="0"/>
        <w:ind w:left="13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、当期是否改聘会计师事务所</w:t>
      </w:r>
      <w:r>
        <w:rPr>
          <w:rFonts w:ascii="宋体" w:hAnsi="宋体" w:cs="宋体" w:eastAsia="宋体" w:hint="default"/>
          <w:sz w:val="18"/>
          <w:szCs w:val="18"/>
        </w:rPr>
      </w:r>
    </w:p>
    <w:p>
      <w:pPr>
        <w:spacing w:before="103"/>
        <w:ind w:left="13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5"/>
        <w:ind w:left="13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、聘请内部控制审计会计师事务所、财务顾问或保荐人情况</w:t>
      </w:r>
      <w:r>
        <w:rPr>
          <w:rFonts w:ascii="宋体" w:hAnsi="宋体" w:cs="宋体" w:eastAsia="宋体" w:hint="default"/>
          <w:sz w:val="18"/>
          <w:szCs w:val="18"/>
        </w:rPr>
      </w:r>
    </w:p>
    <w:p>
      <w:pPr>
        <w:spacing w:line="338" w:lineRule="auto" w:before="103"/>
        <w:ind w:left="132" w:right="3474" w:firstLine="0"/>
        <w:jc w:val="left"/>
        <w:rPr>
          <w:rFonts w:ascii="宋体" w:hAnsi="宋体" w:cs="宋体" w:eastAsia="宋体" w:hint="default"/>
          <w:sz w:val="18"/>
          <w:szCs w:val="18"/>
        </w:rPr>
      </w:pPr>
      <w:r>
        <w:rPr>
          <w:rFonts w:ascii="宋体" w:hAnsi="宋体" w:cs="宋体" w:eastAsia="宋体" w:hint="default"/>
          <w:sz w:val="18"/>
          <w:szCs w:val="18"/>
        </w:rPr>
        <w:t>√ 适用 □ 不适用 公司内部控制审计会计师事务所为：信永中和会计师事务所（特殊普通合伙）。 报告期未聘任财务顾问或保荐人（相关项目持续督导已履行完毕）。</w:t>
      </w:r>
    </w:p>
    <w:p>
      <w:pPr>
        <w:spacing w:after="0" w:line="338" w:lineRule="auto"/>
        <w:jc w:val="left"/>
        <w:rPr>
          <w:rFonts w:ascii="宋体" w:hAnsi="宋体" w:cs="宋体" w:eastAsia="宋体" w:hint="default"/>
          <w:sz w:val="18"/>
          <w:szCs w:val="18"/>
        </w:rPr>
        <w:sectPr>
          <w:pgSz w:w="11910" w:h="16840"/>
          <w:pgMar w:header="911" w:footer="1012" w:top="1580" w:bottom="1200" w:left="1000" w:right="980"/>
        </w:sectPr>
      </w:pPr>
    </w:p>
    <w:p>
      <w:pPr>
        <w:spacing w:line="240" w:lineRule="auto" w:before="5"/>
        <w:rPr>
          <w:rFonts w:ascii="宋体" w:hAnsi="宋体" w:cs="宋体" w:eastAsia="宋体" w:hint="default"/>
          <w:sz w:val="20"/>
          <w:szCs w:val="20"/>
        </w:rPr>
      </w:pPr>
    </w:p>
    <w:p>
      <w:pPr>
        <w:pStyle w:val="Heading3"/>
        <w:spacing w:line="240" w:lineRule="auto"/>
        <w:ind w:left="112" w:right="144"/>
        <w:jc w:val="left"/>
        <w:rPr>
          <w:b w:val="0"/>
          <w:bCs w:val="0"/>
        </w:rPr>
      </w:pPr>
      <w:r>
        <w:rPr/>
        <w:t>六、其他重大事项的说明</w:t>
      </w:r>
      <w:r>
        <w:rPr>
          <w:b w:val="0"/>
          <w:bCs w:val="0"/>
        </w:rPr>
      </w:r>
    </w:p>
    <w:p>
      <w:pPr>
        <w:spacing w:line="240" w:lineRule="auto" w:before="8"/>
        <w:rPr>
          <w:rFonts w:ascii="宋体" w:hAnsi="宋体" w:cs="宋体" w:eastAsia="宋体" w:hint="default"/>
          <w:b/>
          <w:bCs/>
          <w:sz w:val="30"/>
          <w:szCs w:val="30"/>
        </w:rPr>
      </w:pPr>
    </w:p>
    <w:p>
      <w:pPr>
        <w:spacing w:before="0"/>
        <w:ind w:left="532" w:right="144" w:firstLine="0"/>
        <w:jc w:val="left"/>
        <w:rPr>
          <w:rFonts w:ascii="宋体" w:hAnsi="宋体" w:cs="宋体" w:eastAsia="宋体" w:hint="default"/>
          <w:sz w:val="21"/>
          <w:szCs w:val="21"/>
        </w:rPr>
      </w:pPr>
      <w:r>
        <w:rPr>
          <w:rFonts w:ascii="宋体" w:hAnsi="宋体" w:cs="宋体" w:eastAsia="宋体" w:hint="default"/>
          <w:b/>
          <w:bCs/>
          <w:sz w:val="21"/>
          <w:szCs w:val="21"/>
        </w:rPr>
        <w:t>1、期后重要事项：拟现金收购华光电缆</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8" w:lineRule="auto" w:before="0"/>
        <w:ind w:left="112" w:right="97" w:firstLine="420"/>
        <w:jc w:val="left"/>
        <w:rPr>
          <w:rFonts w:ascii="宋体" w:hAnsi="宋体" w:cs="宋体" w:eastAsia="宋体" w:hint="default"/>
          <w:sz w:val="21"/>
          <w:szCs w:val="21"/>
        </w:rPr>
      </w:pPr>
      <w:r>
        <w:rPr>
          <w:rFonts w:ascii="宋体" w:hAnsi="宋体" w:cs="宋体" w:eastAsia="宋体" w:hint="default"/>
          <w:spacing w:val="-2"/>
          <w:w w:val="95"/>
          <w:sz w:val="21"/>
          <w:szCs w:val="21"/>
        </w:rPr>
        <w:t>2015年3月11日，公司与江苏远洋东泽电缆股份有限公司（简称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远洋东泽</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）、扬州市远洋船用电缆厂</w:t>
      </w:r>
      <w:r>
        <w:rPr>
          <w:rFonts w:ascii="宋体" w:hAnsi="宋体" w:cs="宋体" w:eastAsia="宋体" w:hint="default"/>
          <w:spacing w:val="-84"/>
          <w:w w:val="95"/>
          <w:sz w:val="21"/>
          <w:szCs w:val="21"/>
        </w:rPr>
        <w:t> </w:t>
      </w:r>
      <w:r>
        <w:rPr>
          <w:rFonts w:ascii="宋体" w:hAnsi="宋体" w:cs="宋体" w:eastAsia="宋体" w:hint="default"/>
          <w:spacing w:val="-84"/>
          <w:w w:val="95"/>
          <w:sz w:val="21"/>
          <w:szCs w:val="21"/>
        </w:rPr>
      </w:r>
      <w:r>
        <w:rPr>
          <w:rFonts w:ascii="宋体" w:hAnsi="宋体" w:cs="宋体" w:eastAsia="宋体" w:hint="default"/>
          <w:spacing w:val="-2"/>
          <w:w w:val="95"/>
          <w:sz w:val="21"/>
          <w:szCs w:val="21"/>
        </w:rPr>
        <w:t>有限公司（简称</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远洋船用</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）、朱晓、卢格、何卫东和金栖泽于2015年3月11日在江苏扬州签署《股权收购</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w w:val="95"/>
          <w:sz w:val="21"/>
          <w:szCs w:val="21"/>
        </w:rPr>
        <w:t>意向书》。公司拟以自有资金现金收购远洋船用、朱晓和卢格合计持有的江苏华光电缆电器有限公司（简</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pacing w:val="-2"/>
          <w:sz w:val="21"/>
          <w:szCs w:val="21"/>
        </w:rPr>
        <w:t>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华光电缆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标的公司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）90%股权。华光电缆是一家专业从事核级电缆、船用电缆、电气贯穿件等产品</w:t>
      </w:r>
      <w:r>
        <w:rPr>
          <w:rFonts w:ascii="宋体" w:hAnsi="宋体" w:cs="宋体" w:eastAsia="宋体" w:hint="default"/>
          <w:w w:val="99"/>
          <w:sz w:val="21"/>
          <w:szCs w:val="21"/>
        </w:rPr>
        <w:t> </w:t>
      </w:r>
      <w:r>
        <w:rPr>
          <w:rFonts w:ascii="宋体" w:hAnsi="宋体" w:cs="宋体" w:eastAsia="宋体" w:hint="default"/>
          <w:w w:val="95"/>
          <w:sz w:val="21"/>
          <w:szCs w:val="21"/>
        </w:rPr>
        <w:t>生产与销售的电缆电器企业。本次股权收购事项若能达成，将有利于促进合作各方实现优势互补、资源共</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享；有利于丰富万马股份线缆事业版块产品线，满足客户一站式采购及服务需求；有利于提升万马股份在</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特殊领域用电缆产品的研发能力，抓住市场发展机遇，提高长期盈利能力（详见巨潮资讯网2015年3月12</w:t>
      </w:r>
      <w:r>
        <w:rPr>
          <w:rFonts w:ascii="宋体" w:hAnsi="宋体" w:cs="宋体" w:eastAsia="宋体" w:hint="default"/>
          <w:w w:val="99"/>
          <w:sz w:val="21"/>
          <w:szCs w:val="21"/>
        </w:rPr>
        <w:t> </w:t>
      </w:r>
      <w:r>
        <w:rPr>
          <w:rFonts w:ascii="宋体" w:hAnsi="宋体" w:cs="宋体" w:eastAsia="宋体" w:hint="default"/>
          <w:sz w:val="21"/>
          <w:szCs w:val="21"/>
        </w:rPr>
        <w:t>日公司相关公告）。该收购事项目前尚处于尽职调查阶段。</w:t>
      </w:r>
    </w:p>
    <w:p>
      <w:pPr>
        <w:spacing w:before="54"/>
        <w:ind w:left="532" w:right="9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b/>
          <w:bCs/>
          <w:sz w:val="21"/>
          <w:szCs w:val="21"/>
        </w:rPr>
        <w:t>军队物资采购网公布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2014年第六批入库供应商名单</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，公司成为2014年第六批入库供应商之一。</w:t>
      </w:r>
      <w:r>
        <w:rPr>
          <w:rFonts w:ascii="宋体" w:hAnsi="宋体" w:cs="宋体" w:eastAsia="宋体" w:hint="default"/>
          <w:sz w:val="21"/>
          <w:szCs w:val="21"/>
        </w:rPr>
      </w:r>
    </w:p>
    <w:p>
      <w:pPr>
        <w:spacing w:before="177"/>
        <w:ind w:left="112" w:right="144" w:firstLine="0"/>
        <w:jc w:val="left"/>
        <w:rPr>
          <w:rFonts w:ascii="宋体" w:hAnsi="宋体" w:cs="宋体" w:eastAsia="宋体" w:hint="default"/>
          <w:sz w:val="21"/>
          <w:szCs w:val="21"/>
        </w:rPr>
      </w:pPr>
      <w:r>
        <w:rPr>
          <w:rFonts w:ascii="宋体" w:hAnsi="宋体" w:cs="宋体" w:eastAsia="宋体" w:hint="default"/>
          <w:sz w:val="21"/>
          <w:szCs w:val="21"/>
        </w:rPr>
        <w:t>（详见巨潮资讯网2014年11月12日公司相关公告）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left="112" w:right="144"/>
        <w:jc w:val="left"/>
        <w:rPr>
          <w:b w:val="0"/>
          <w:bCs w:val="0"/>
        </w:rPr>
      </w:pPr>
      <w:r>
        <w:rPr/>
        <w:t>七、公司子公司重要事项</w:t>
      </w:r>
      <w:r>
        <w:rPr>
          <w:b w:val="0"/>
          <w:bCs w:val="0"/>
        </w:rPr>
      </w:r>
    </w:p>
    <w:p>
      <w:pPr>
        <w:spacing w:line="240" w:lineRule="auto" w:before="8"/>
        <w:rPr>
          <w:rFonts w:ascii="宋体" w:hAnsi="宋体" w:cs="宋体" w:eastAsia="宋体" w:hint="default"/>
          <w:b/>
          <w:bCs/>
          <w:sz w:val="30"/>
          <w:szCs w:val="30"/>
        </w:rPr>
      </w:pPr>
    </w:p>
    <w:p>
      <w:pPr>
        <w:spacing w:before="0"/>
        <w:ind w:left="535" w:right="144" w:firstLine="0"/>
        <w:jc w:val="left"/>
        <w:rPr>
          <w:rFonts w:ascii="宋体" w:hAnsi="宋体" w:cs="宋体" w:eastAsia="宋体" w:hint="default"/>
          <w:sz w:val="21"/>
          <w:szCs w:val="21"/>
        </w:rPr>
      </w:pPr>
      <w:r>
        <w:rPr>
          <w:rFonts w:ascii="宋体" w:hAnsi="宋体" w:cs="宋体" w:eastAsia="宋体" w:hint="default"/>
          <w:b/>
          <w:bCs/>
          <w:sz w:val="21"/>
          <w:szCs w:val="21"/>
        </w:rPr>
        <w:t>1、投资设立专用线缆公司</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12" w:right="144" w:firstLine="420"/>
        <w:jc w:val="left"/>
        <w:rPr>
          <w:rFonts w:ascii="宋体" w:hAnsi="宋体" w:cs="宋体" w:eastAsia="宋体" w:hint="default"/>
          <w:sz w:val="21"/>
          <w:szCs w:val="21"/>
        </w:rPr>
      </w:pPr>
      <w:r>
        <w:rPr>
          <w:rFonts w:ascii="宋体" w:hAnsi="宋体" w:cs="宋体" w:eastAsia="宋体" w:hint="default"/>
          <w:w w:val="95"/>
          <w:sz w:val="21"/>
          <w:szCs w:val="21"/>
        </w:rPr>
        <w:t>2014年6月5日，公司与陈铮等九位自然人（以下简称“合作方”）在签订《投资合作协议》，拟共同</w:t>
      </w:r>
      <w:r>
        <w:rPr>
          <w:rFonts w:ascii="宋体" w:hAnsi="宋体" w:cs="宋体" w:eastAsia="宋体" w:hint="default"/>
          <w:w w:val="99"/>
          <w:sz w:val="21"/>
          <w:szCs w:val="21"/>
        </w:rPr>
        <w:t> </w:t>
      </w:r>
      <w:r>
        <w:rPr>
          <w:rFonts w:ascii="宋体" w:hAnsi="宋体" w:cs="宋体" w:eastAsia="宋体" w:hint="default"/>
          <w:sz w:val="21"/>
          <w:szCs w:val="21"/>
        </w:rPr>
        <w:t>出资4,000万元设立浙江万马专用线缆科技有限公司（简称“专缆公司”）。专缆公司致力于橡套电缆、</w:t>
      </w:r>
      <w:r>
        <w:rPr>
          <w:rFonts w:ascii="宋体" w:hAnsi="宋体" w:cs="宋体" w:eastAsia="宋体" w:hint="default"/>
          <w:w w:val="99"/>
          <w:sz w:val="21"/>
          <w:szCs w:val="21"/>
        </w:rPr>
        <w:t> </w:t>
      </w:r>
      <w:r>
        <w:rPr>
          <w:rFonts w:ascii="宋体" w:hAnsi="宋体" w:cs="宋体" w:eastAsia="宋体" w:hint="default"/>
          <w:w w:val="95"/>
          <w:sz w:val="21"/>
          <w:szCs w:val="21"/>
        </w:rPr>
        <w:t>硅橡胶电缆、氟塑料电缆和辐照电缆等特种电缆的研发、生产与销售，更专注于煤矿、风能、机车等专用</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领域细分市场，以更加快捷、灵活的市场应变能力和服务理念，取得特种电缆细分市场的突破。</w:t>
      </w:r>
    </w:p>
    <w:p>
      <w:pPr>
        <w:spacing w:before="46"/>
        <w:ind w:left="535" w:right="144" w:firstLine="0"/>
        <w:jc w:val="left"/>
        <w:rPr>
          <w:rFonts w:ascii="宋体" w:hAnsi="宋体" w:cs="宋体" w:eastAsia="宋体" w:hint="default"/>
          <w:sz w:val="21"/>
          <w:szCs w:val="21"/>
        </w:rPr>
      </w:pPr>
      <w:r>
        <w:rPr>
          <w:rFonts w:ascii="宋体" w:hAnsi="宋体" w:cs="宋体" w:eastAsia="宋体" w:hint="default"/>
          <w:b/>
          <w:bCs/>
          <w:sz w:val="21"/>
          <w:szCs w:val="21"/>
        </w:rPr>
        <w:t>2、投资成立爱充网</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12" w:right="112" w:firstLine="420"/>
        <w:jc w:val="both"/>
        <w:rPr>
          <w:rFonts w:ascii="宋体" w:hAnsi="宋体" w:cs="宋体" w:eastAsia="宋体" w:hint="default"/>
          <w:sz w:val="21"/>
          <w:szCs w:val="21"/>
        </w:rPr>
      </w:pPr>
      <w:r>
        <w:rPr>
          <w:rFonts w:ascii="宋体" w:hAnsi="宋体" w:cs="宋体" w:eastAsia="宋体" w:hint="default"/>
          <w:w w:val="95"/>
          <w:sz w:val="21"/>
          <w:szCs w:val="21"/>
        </w:rPr>
        <w:t>2014年11月，经公司第三届董事会第二十三次会议审议通过，公司出资10,000万元设立浙江爱充网络</w:t>
      </w:r>
      <w:r>
        <w:rPr>
          <w:rFonts w:ascii="宋体" w:hAnsi="宋体" w:cs="宋体" w:eastAsia="宋体" w:hint="default"/>
          <w:w w:val="99"/>
          <w:sz w:val="21"/>
          <w:szCs w:val="21"/>
        </w:rPr>
        <w:t> </w:t>
      </w:r>
      <w:r>
        <w:rPr>
          <w:rFonts w:ascii="宋体" w:hAnsi="宋体" w:cs="宋体" w:eastAsia="宋体" w:hint="default"/>
          <w:w w:val="95"/>
          <w:sz w:val="21"/>
          <w:szCs w:val="21"/>
        </w:rPr>
        <w:t>科技有限公司，致力为电动交通工具提供方便、快捷、经济的充电服务。本项投资基于公司在电动汽车充</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电设施产品研发和市场应用方面的基础，通过自建或合作的模式在国内新能源推广城市、地区内建设方便</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快捷的充电服务运营网络，结合互联网应用的服务软件，有志于打造国内最便利的综合性充电服务网络，</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成为人们绿色环保生活的贴心伙伴。爱充网在研发、商务等方面主要进展情况：</w:t>
      </w:r>
    </w:p>
    <w:p>
      <w:pPr>
        <w:spacing w:line="408" w:lineRule="auto" w:before="87"/>
        <w:ind w:left="112" w:right="144" w:firstLine="420"/>
        <w:jc w:val="left"/>
        <w:rPr>
          <w:rFonts w:ascii="宋体" w:hAnsi="宋体" w:cs="宋体" w:eastAsia="宋体" w:hint="default"/>
          <w:sz w:val="21"/>
          <w:szCs w:val="21"/>
        </w:rPr>
      </w:pPr>
      <w:r>
        <w:rPr>
          <w:rFonts w:ascii="宋体" w:hAnsi="宋体" w:cs="宋体" w:eastAsia="宋体" w:hint="default"/>
          <w:spacing w:val="2"/>
          <w:w w:val="95"/>
          <w:sz w:val="21"/>
          <w:szCs w:val="21"/>
        </w:rPr>
        <w:t>（1）研发。公司微信公众号已上线，定期信息推送。APP（含IOS和安卓版本）已经在内部和小范围</w:t>
      </w:r>
      <w:r>
        <w:rPr>
          <w:rFonts w:ascii="宋体" w:hAnsi="宋体" w:cs="宋体" w:eastAsia="宋体" w:hint="default"/>
          <w:spacing w:val="-91"/>
          <w:w w:val="95"/>
          <w:sz w:val="21"/>
          <w:szCs w:val="21"/>
        </w:rPr>
        <w:t> </w:t>
      </w:r>
      <w:r>
        <w:rPr>
          <w:rFonts w:ascii="宋体" w:hAnsi="宋体" w:cs="宋体" w:eastAsia="宋体" w:hint="default"/>
          <w:spacing w:val="-91"/>
          <w:w w:val="95"/>
          <w:sz w:val="21"/>
          <w:szCs w:val="21"/>
        </w:rPr>
      </w:r>
      <w:r>
        <w:rPr>
          <w:rFonts w:ascii="宋体" w:hAnsi="宋体" w:cs="宋体" w:eastAsia="宋体" w:hint="default"/>
          <w:spacing w:val="2"/>
          <w:w w:val="95"/>
          <w:sz w:val="21"/>
          <w:szCs w:val="21"/>
        </w:rPr>
        <w:t>客户试用，预计将于2015年二季度正式上线。WEB同步开发中，目前已实现功能包括北京、上海、杭州等</w:t>
      </w:r>
      <w:r>
        <w:rPr>
          <w:rFonts w:ascii="宋体" w:hAnsi="宋体" w:cs="宋体" w:eastAsia="宋体" w:hint="default"/>
          <w:spacing w:val="2"/>
          <w:sz w:val="21"/>
          <w:szCs w:val="21"/>
        </w:rPr>
      </w:r>
    </w:p>
    <w:p>
      <w:pPr>
        <w:spacing w:after="0" w:line="408" w:lineRule="auto"/>
        <w:jc w:val="left"/>
        <w:rPr>
          <w:rFonts w:ascii="宋体" w:hAnsi="宋体" w:cs="宋体" w:eastAsia="宋体" w:hint="default"/>
          <w:sz w:val="21"/>
          <w:szCs w:val="21"/>
        </w:rPr>
        <w:sectPr>
          <w:pgSz w:w="11910" w:h="16840"/>
          <w:pgMar w:header="911" w:footer="1012" w:top="1580" w:bottom="1200" w:left="1020" w:right="1000"/>
        </w:sectPr>
      </w:pPr>
    </w:p>
    <w:p>
      <w:pPr>
        <w:spacing w:line="240" w:lineRule="auto" w:before="5"/>
        <w:rPr>
          <w:rFonts w:ascii="宋体" w:hAnsi="宋体" w:cs="宋体" w:eastAsia="宋体" w:hint="default"/>
          <w:sz w:val="27"/>
          <w:szCs w:val="27"/>
        </w:rPr>
      </w:pPr>
    </w:p>
    <w:p>
      <w:pPr>
        <w:spacing w:line="408" w:lineRule="auto" w:before="34"/>
        <w:ind w:left="112" w:right="105" w:firstLine="0"/>
        <w:jc w:val="left"/>
        <w:rPr>
          <w:rFonts w:ascii="宋体" w:hAnsi="宋体" w:cs="宋体" w:eastAsia="宋体" w:hint="default"/>
          <w:sz w:val="21"/>
          <w:szCs w:val="21"/>
        </w:rPr>
      </w:pPr>
      <w:r>
        <w:rPr>
          <w:rFonts w:ascii="宋体" w:hAnsi="宋体" w:cs="宋体" w:eastAsia="宋体" w:hint="default"/>
          <w:sz w:val="21"/>
          <w:szCs w:val="21"/>
        </w:rPr>
        <w:t>城市电动汽车、电动自行车位置查询、导航；自建充电桩除位置查询、导航以外的充电状态查询、在线预</w:t>
      </w:r>
      <w:r>
        <w:rPr>
          <w:rFonts w:ascii="宋体" w:hAnsi="宋体" w:cs="宋体" w:eastAsia="宋体" w:hint="default"/>
          <w:w w:val="99"/>
          <w:sz w:val="21"/>
          <w:szCs w:val="21"/>
        </w:rPr>
        <w:t> </w:t>
      </w:r>
      <w:r>
        <w:rPr>
          <w:rFonts w:ascii="宋体" w:hAnsi="宋体" w:cs="宋体" w:eastAsia="宋体" w:hint="default"/>
          <w:spacing w:val="-3"/>
          <w:sz w:val="21"/>
          <w:szCs w:val="21"/>
        </w:rPr>
        <w:t>约、无卡支付等功能。爱充网正与多家车企后台，金地停车后台进行数据共享和对接，后期将与更多车企、</w:t>
      </w:r>
      <w:r>
        <w:rPr>
          <w:rFonts w:ascii="宋体" w:hAnsi="宋体" w:cs="宋体" w:eastAsia="宋体" w:hint="default"/>
          <w:w w:val="99"/>
          <w:sz w:val="21"/>
          <w:szCs w:val="21"/>
        </w:rPr>
        <w:t> </w:t>
      </w:r>
      <w:r>
        <w:rPr>
          <w:rFonts w:ascii="宋体" w:hAnsi="宋体" w:cs="宋体" w:eastAsia="宋体" w:hint="default"/>
          <w:sz w:val="21"/>
          <w:szCs w:val="21"/>
        </w:rPr>
        <w:t>桩企、物业、停车管理、地锁等公司实现数据对接。</w:t>
      </w:r>
    </w:p>
    <w:p>
      <w:pPr>
        <w:spacing w:line="408" w:lineRule="auto" w:before="87"/>
        <w:ind w:left="112" w:right="212" w:firstLine="420"/>
        <w:jc w:val="both"/>
        <w:rPr>
          <w:rFonts w:ascii="宋体" w:hAnsi="宋体" w:cs="宋体" w:eastAsia="宋体" w:hint="default"/>
          <w:sz w:val="21"/>
          <w:szCs w:val="21"/>
        </w:rPr>
      </w:pPr>
      <w:r>
        <w:rPr>
          <w:rFonts w:ascii="宋体" w:hAnsi="宋体" w:cs="宋体" w:eastAsia="宋体" w:hint="default"/>
          <w:spacing w:val="2"/>
          <w:w w:val="95"/>
          <w:sz w:val="21"/>
          <w:szCs w:val="21"/>
        </w:rPr>
        <w:t>（2）商务。爱充网已与金地停车集团签订全国停车场项目战略合作，与杭州电动车实业公司签订战</w:t>
      </w:r>
      <w:r>
        <w:rPr>
          <w:rFonts w:ascii="宋体" w:hAnsi="宋体" w:cs="宋体" w:eastAsia="宋体" w:hint="default"/>
          <w:spacing w:val="-83"/>
          <w:w w:val="95"/>
          <w:sz w:val="21"/>
          <w:szCs w:val="21"/>
        </w:rPr>
        <w:t> </w:t>
      </w:r>
      <w:r>
        <w:rPr>
          <w:rFonts w:ascii="宋体" w:hAnsi="宋体" w:cs="宋体" w:eastAsia="宋体" w:hint="default"/>
          <w:spacing w:val="-83"/>
          <w:w w:val="95"/>
          <w:sz w:val="21"/>
          <w:szCs w:val="21"/>
        </w:rPr>
      </w:r>
      <w:r>
        <w:rPr>
          <w:rFonts w:ascii="宋体" w:hAnsi="宋体" w:cs="宋体" w:eastAsia="宋体" w:hint="default"/>
          <w:w w:val="95"/>
          <w:sz w:val="21"/>
          <w:szCs w:val="21"/>
        </w:rPr>
        <w:t>略合作协议，部分合作伙伴尚在洽谈中。积极开展南北试点项目推进，计划在北京、浙江等多地推进充电</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桩布局，广泛布局，重点区域深耕细作。目前杭州及周边项目如浙江省地税局、嘉兴风光储充电站等充电</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站点已安装完成并开通使用。</w:t>
      </w:r>
    </w:p>
    <w:p>
      <w:pPr>
        <w:spacing w:before="87"/>
        <w:ind w:left="535" w:right="233" w:firstLine="0"/>
        <w:jc w:val="left"/>
        <w:rPr>
          <w:rFonts w:ascii="宋体" w:hAnsi="宋体" w:cs="宋体" w:eastAsia="宋体" w:hint="default"/>
          <w:sz w:val="21"/>
          <w:szCs w:val="21"/>
        </w:rPr>
      </w:pPr>
      <w:r>
        <w:rPr>
          <w:rFonts w:ascii="宋体" w:hAnsi="宋体" w:cs="宋体" w:eastAsia="宋体" w:hint="default"/>
          <w:b/>
          <w:bCs/>
          <w:sz w:val="21"/>
          <w:szCs w:val="21"/>
        </w:rPr>
        <w:t>3、万马新能源与IES战略合作</w:t>
      </w:r>
      <w:r>
        <w:rPr>
          <w:rFonts w:ascii="宋体" w:hAnsi="宋体" w:cs="宋体" w:eastAsia="宋体" w:hint="default"/>
          <w:sz w:val="21"/>
          <w:szCs w:val="21"/>
        </w:rPr>
      </w:r>
    </w:p>
    <w:p>
      <w:pPr>
        <w:spacing w:line="240" w:lineRule="auto" w:before="9"/>
        <w:rPr>
          <w:rFonts w:ascii="宋体" w:hAnsi="宋体" w:cs="宋体" w:eastAsia="宋体" w:hint="default"/>
          <w:b/>
          <w:bCs/>
          <w:sz w:val="17"/>
          <w:szCs w:val="17"/>
        </w:rPr>
      </w:pPr>
    </w:p>
    <w:p>
      <w:pPr>
        <w:spacing w:line="408" w:lineRule="auto" w:before="0"/>
        <w:ind w:left="112" w:right="89"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日，公司控股子公司浙江万马新能源有限公司与法国</w:t>
      </w:r>
      <w:r>
        <w:rPr>
          <w:rFonts w:ascii="宋体" w:hAnsi="宋体" w:cs="宋体" w:eastAsia="宋体" w:hint="default"/>
          <w:spacing w:val="-9"/>
          <w:sz w:val="21"/>
          <w:szCs w:val="21"/>
        </w:rPr>
        <w:t> </w:t>
      </w:r>
      <w:r>
        <w:rPr>
          <w:rFonts w:ascii="宋体" w:hAnsi="宋体" w:cs="宋体" w:eastAsia="宋体" w:hint="default"/>
          <w:sz w:val="21"/>
          <w:szCs w:val="21"/>
        </w:rPr>
        <w:t>IES-SYNERGY</w:t>
      </w:r>
      <w:r>
        <w:rPr>
          <w:rFonts w:ascii="宋体" w:hAnsi="宋体" w:cs="宋体" w:eastAsia="宋体" w:hint="default"/>
          <w:spacing w:val="-56"/>
          <w:sz w:val="21"/>
          <w:szCs w:val="21"/>
        </w:rPr>
        <w:t> </w:t>
      </w:r>
      <w:r>
        <w:rPr>
          <w:rFonts w:ascii="宋体" w:hAnsi="宋体" w:cs="宋体" w:eastAsia="宋体" w:hint="default"/>
          <w:sz w:val="21"/>
          <w:szCs w:val="21"/>
        </w:rPr>
        <w:t>AS（简称“IES”）</w:t>
      </w:r>
      <w:r>
        <w:rPr>
          <w:rFonts w:ascii="宋体" w:hAnsi="宋体" w:cs="宋体" w:eastAsia="宋体" w:hint="default"/>
          <w:w w:val="99"/>
          <w:sz w:val="21"/>
          <w:szCs w:val="21"/>
        </w:rPr>
        <w:t> </w:t>
      </w:r>
      <w:r>
        <w:rPr>
          <w:rFonts w:ascii="宋体" w:hAnsi="宋体" w:cs="宋体" w:eastAsia="宋体" w:hint="default"/>
          <w:sz w:val="21"/>
          <w:szCs w:val="21"/>
        </w:rPr>
        <w:t>在北京签署《战略合作意向协议》。协议双方同意建立战略合作伙伴关系，先通过商业合作方式，尝试在</w:t>
      </w:r>
      <w:r>
        <w:rPr>
          <w:rFonts w:ascii="宋体" w:hAnsi="宋体" w:cs="宋体" w:eastAsia="宋体" w:hint="default"/>
          <w:w w:val="99"/>
          <w:sz w:val="21"/>
          <w:szCs w:val="21"/>
        </w:rPr>
        <w:t> </w:t>
      </w:r>
      <w:r>
        <w:rPr>
          <w:rFonts w:ascii="宋体" w:hAnsi="宋体" w:cs="宋体" w:eastAsia="宋体" w:hint="default"/>
          <w:sz w:val="21"/>
          <w:szCs w:val="21"/>
        </w:rPr>
        <w:t>国内市场推广在乙方充电模块基础上研发的符合中国市场需求的直流快充充电桩产品。在条件适合的情况</w:t>
      </w:r>
      <w:r>
        <w:rPr>
          <w:rFonts w:ascii="宋体" w:hAnsi="宋体" w:cs="宋体" w:eastAsia="宋体" w:hint="default"/>
          <w:w w:val="99"/>
          <w:sz w:val="21"/>
          <w:szCs w:val="21"/>
        </w:rPr>
        <w:t> </w:t>
      </w:r>
      <w:r>
        <w:rPr>
          <w:rFonts w:ascii="宋体" w:hAnsi="宋体" w:cs="宋体" w:eastAsia="宋体" w:hint="default"/>
          <w:sz w:val="21"/>
          <w:szCs w:val="21"/>
        </w:rPr>
        <w:t>下，进行合资合作以及其他合作。本协议的签署将对公司未来收入及利润的增长带来积极影响，对本年度</w:t>
      </w:r>
      <w:r>
        <w:rPr>
          <w:rFonts w:ascii="宋体" w:hAnsi="宋体" w:cs="宋体" w:eastAsia="宋体" w:hint="default"/>
          <w:w w:val="99"/>
          <w:sz w:val="21"/>
          <w:szCs w:val="21"/>
        </w:rPr>
        <w:t> </w:t>
      </w:r>
      <w:r>
        <w:rPr>
          <w:rFonts w:ascii="宋体" w:hAnsi="宋体" w:cs="宋体" w:eastAsia="宋体" w:hint="default"/>
          <w:spacing w:val="2"/>
          <w:sz w:val="21"/>
          <w:szCs w:val="21"/>
        </w:rPr>
        <w:t>的经营成果的影响存在不确定性（相关内容详见</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48"/>
          <w:sz w:val="21"/>
          <w:szCs w:val="21"/>
        </w:rPr>
        <w:t> </w:t>
      </w:r>
      <w:r>
        <w:rPr>
          <w:rFonts w:ascii="宋体" w:hAnsi="宋体" w:cs="宋体" w:eastAsia="宋体" w:hint="default"/>
          <w:sz w:val="21"/>
          <w:szCs w:val="21"/>
        </w:rPr>
        <w:t>日巨潮资讯网（</w:t>
      </w:r>
      <w:hyperlink r:id="rId12">
        <w:r>
          <w:rPr>
            <w:rFonts w:ascii="宋体" w:hAnsi="宋体" w:cs="宋体" w:eastAsia="宋体" w:hint="default"/>
            <w:sz w:val="21"/>
            <w:szCs w:val="21"/>
          </w:rPr>
          <w:t>www.cninfo.com.cn</w:t>
        </w:r>
      </w:hyperlink>
      <w:r>
        <w:rPr>
          <w:rFonts w:ascii="宋体" w:hAnsi="宋体" w:cs="宋体" w:eastAsia="宋体" w:hint="default"/>
          <w:sz w:val="21"/>
          <w:szCs w:val="21"/>
        </w:rPr>
        <w:t>）公</w:t>
      </w:r>
    </w:p>
    <w:p>
      <w:pPr>
        <w:spacing w:line="408" w:lineRule="auto" w:before="46"/>
        <w:ind w:left="112" w:right="89" w:firstLine="0"/>
        <w:jc w:val="left"/>
        <w:rPr>
          <w:rFonts w:ascii="宋体" w:hAnsi="宋体" w:cs="宋体" w:eastAsia="宋体" w:hint="default"/>
          <w:sz w:val="21"/>
          <w:szCs w:val="21"/>
        </w:rPr>
      </w:pPr>
      <w:r>
        <w:rPr>
          <w:rFonts w:ascii="宋体" w:hAnsi="宋体" w:cs="宋体" w:eastAsia="宋体" w:hint="default"/>
          <w:sz w:val="21"/>
          <w:szCs w:val="21"/>
        </w:rPr>
        <w:t>司相关公告）。2014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月，IES</w:t>
      </w:r>
      <w:r>
        <w:rPr>
          <w:rFonts w:ascii="宋体" w:hAnsi="宋体" w:cs="宋体" w:eastAsia="宋体" w:hint="default"/>
          <w:spacing w:val="-51"/>
          <w:sz w:val="21"/>
          <w:szCs w:val="21"/>
        </w:rPr>
        <w:t> </w:t>
      </w:r>
      <w:r>
        <w:rPr>
          <w:rFonts w:ascii="宋体" w:hAnsi="宋体" w:cs="宋体" w:eastAsia="宋体" w:hint="default"/>
          <w:sz w:val="21"/>
          <w:szCs w:val="21"/>
        </w:rPr>
        <w:t>主要管理团队赴杭州考察万马新能源；2015</w:t>
      </w:r>
      <w:r>
        <w:rPr>
          <w:rFonts w:ascii="宋体" w:hAnsi="宋体" w:cs="宋体" w:eastAsia="宋体" w:hint="default"/>
          <w:spacing w:val="-51"/>
          <w:sz w:val="21"/>
          <w:szCs w:val="21"/>
        </w:rPr>
        <w:t> </w:t>
      </w:r>
      <w:r>
        <w:rPr>
          <w:rFonts w:ascii="宋体" w:hAnsi="宋体" w:cs="宋体" w:eastAsia="宋体" w:hint="default"/>
          <w:sz w:val="21"/>
          <w:szCs w:val="21"/>
        </w:rPr>
        <w:t>年，双方就模块合作达成</w:t>
      </w:r>
      <w:r>
        <w:rPr>
          <w:rFonts w:ascii="宋体" w:hAnsi="宋体" w:cs="宋体" w:eastAsia="宋体" w:hint="default"/>
          <w:w w:val="99"/>
          <w:sz w:val="21"/>
          <w:szCs w:val="21"/>
        </w:rPr>
        <w:t> </w:t>
      </w:r>
      <w:r>
        <w:rPr>
          <w:rFonts w:ascii="宋体" w:hAnsi="宋体" w:cs="宋体" w:eastAsia="宋体" w:hint="default"/>
          <w:sz w:val="21"/>
          <w:szCs w:val="21"/>
        </w:rPr>
        <w:t>共识；万马股份董事长一行赴法国</w:t>
      </w:r>
      <w:r>
        <w:rPr>
          <w:rFonts w:ascii="宋体" w:hAnsi="宋体" w:cs="宋体" w:eastAsia="宋体" w:hint="default"/>
          <w:spacing w:val="-61"/>
          <w:sz w:val="21"/>
          <w:szCs w:val="21"/>
        </w:rPr>
        <w:t> </w:t>
      </w:r>
      <w:r>
        <w:rPr>
          <w:rFonts w:ascii="宋体" w:hAnsi="宋体" w:cs="宋体" w:eastAsia="宋体" w:hint="default"/>
          <w:sz w:val="21"/>
          <w:szCs w:val="21"/>
        </w:rPr>
        <w:t>IES</w:t>
      </w:r>
      <w:r>
        <w:rPr>
          <w:rFonts w:ascii="宋体" w:hAnsi="宋体" w:cs="宋体" w:eastAsia="宋体" w:hint="default"/>
          <w:spacing w:val="-64"/>
          <w:sz w:val="21"/>
          <w:szCs w:val="21"/>
        </w:rPr>
        <w:t> </w:t>
      </w:r>
      <w:r>
        <w:rPr>
          <w:rFonts w:ascii="宋体" w:hAnsi="宋体" w:cs="宋体" w:eastAsia="宋体" w:hint="default"/>
          <w:sz w:val="21"/>
          <w:szCs w:val="21"/>
        </w:rPr>
        <w:t>考察，双方就国内外市场开拓等事宜进行初步商洽。</w:t>
      </w:r>
    </w:p>
    <w:p>
      <w:pPr>
        <w:spacing w:line="408" w:lineRule="auto" w:before="87"/>
        <w:ind w:left="532" w:right="233" w:firstLine="2"/>
        <w:jc w:val="left"/>
        <w:rPr>
          <w:rFonts w:ascii="宋体" w:hAnsi="宋体" w:cs="宋体" w:eastAsia="宋体" w:hint="default"/>
          <w:sz w:val="21"/>
          <w:szCs w:val="21"/>
        </w:rPr>
      </w:pPr>
      <w:r>
        <w:rPr>
          <w:rFonts w:ascii="宋体" w:hAnsi="宋体" w:cs="宋体" w:eastAsia="宋体" w:hint="default"/>
          <w:b/>
          <w:bCs/>
          <w:sz w:val="21"/>
          <w:szCs w:val="21"/>
        </w:rPr>
        <w:t>4、对控股子公司万马新能源增资</w:t>
      </w:r>
      <w:r>
        <w:rPr>
          <w:rFonts w:ascii="宋体" w:hAnsi="宋体" w:cs="宋体" w:eastAsia="宋体" w:hint="default"/>
          <w:b/>
          <w:bCs/>
          <w:w w:val="99"/>
          <w:sz w:val="21"/>
          <w:szCs w:val="21"/>
        </w:rPr>
        <w:t> </w:t>
      </w:r>
      <w:r>
        <w:rPr>
          <w:rFonts w:ascii="宋体" w:hAnsi="宋体" w:cs="宋体" w:eastAsia="宋体" w:hint="default"/>
          <w:w w:val="95"/>
          <w:sz w:val="21"/>
          <w:szCs w:val="21"/>
        </w:rPr>
        <w:t>为加强公司在电动汽车充电桩领域的产品研发、新业务开发及市场拓展能力，满足控股子公司浙江万</w:t>
      </w:r>
      <w:r>
        <w:rPr>
          <w:rFonts w:ascii="宋体" w:hAnsi="宋体" w:cs="宋体" w:eastAsia="宋体" w:hint="default"/>
          <w:sz w:val="21"/>
          <w:szCs w:val="21"/>
        </w:rPr>
      </w:r>
    </w:p>
    <w:p>
      <w:pPr>
        <w:spacing w:line="408" w:lineRule="auto" w:before="46"/>
        <w:ind w:left="112" w:right="233" w:firstLine="0"/>
        <w:jc w:val="left"/>
        <w:rPr>
          <w:rFonts w:ascii="宋体" w:hAnsi="宋体" w:cs="宋体" w:eastAsia="宋体" w:hint="default"/>
          <w:sz w:val="21"/>
          <w:szCs w:val="21"/>
        </w:rPr>
      </w:pPr>
      <w:r>
        <w:rPr>
          <w:rFonts w:ascii="宋体" w:hAnsi="宋体" w:cs="宋体" w:eastAsia="宋体" w:hint="default"/>
          <w:w w:val="95"/>
          <w:sz w:val="21"/>
          <w:szCs w:val="21"/>
        </w:rPr>
        <w:t>马新能源有限公司生产经营需要，公司和控股股东电气电缆集团按持股比例向万马新能源增资3000万元。</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本次增资，有利于提升万马新能源未来盈利能力。（相关内容详见2014年8月16日巨潮资讯网公司相关公</w:t>
      </w:r>
      <w:r>
        <w:rPr>
          <w:rFonts w:ascii="宋体" w:hAnsi="宋体" w:cs="宋体" w:eastAsia="宋体" w:hint="default"/>
          <w:w w:val="99"/>
          <w:sz w:val="21"/>
          <w:szCs w:val="21"/>
        </w:rPr>
        <w:t> </w:t>
      </w:r>
      <w:r>
        <w:rPr>
          <w:rFonts w:ascii="宋体" w:hAnsi="宋体" w:cs="宋体" w:eastAsia="宋体" w:hint="default"/>
          <w:sz w:val="21"/>
          <w:szCs w:val="21"/>
        </w:rPr>
        <w:t>告。）</w:t>
      </w:r>
    </w:p>
    <w:p>
      <w:pPr>
        <w:spacing w:before="46"/>
        <w:ind w:left="535" w:right="233" w:firstLine="0"/>
        <w:jc w:val="left"/>
        <w:rPr>
          <w:rFonts w:ascii="宋体" w:hAnsi="宋体" w:cs="宋体" w:eastAsia="宋体" w:hint="default"/>
          <w:sz w:val="21"/>
          <w:szCs w:val="21"/>
        </w:rPr>
      </w:pPr>
      <w:r>
        <w:rPr>
          <w:rFonts w:ascii="宋体" w:hAnsi="宋体" w:cs="宋体" w:eastAsia="宋体" w:hint="default"/>
          <w:b/>
          <w:bCs/>
          <w:sz w:val="21"/>
          <w:szCs w:val="21"/>
        </w:rPr>
        <w:t>5、在分布式光伏电站及其运营管理等领域的合作顺利开展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12" w:right="215" w:firstLine="420"/>
        <w:jc w:val="both"/>
        <w:rPr>
          <w:rFonts w:ascii="宋体" w:hAnsi="宋体" w:cs="宋体" w:eastAsia="宋体" w:hint="default"/>
          <w:sz w:val="21"/>
          <w:szCs w:val="21"/>
        </w:rPr>
      </w:pPr>
      <w:r>
        <w:rPr>
          <w:rFonts w:ascii="宋体" w:hAnsi="宋体" w:cs="宋体" w:eastAsia="宋体" w:hint="default"/>
          <w:spacing w:val="2"/>
          <w:w w:val="95"/>
          <w:sz w:val="21"/>
          <w:szCs w:val="21"/>
        </w:rPr>
        <w:t>2014年3月14日，公司与国电通签署《关于云光伏产业之战略合作框架协议》，就投资设立云光伏运</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spacing w:val="2"/>
          <w:sz w:val="21"/>
          <w:szCs w:val="21"/>
        </w:rPr>
        <w:t>营服务公司、云光伏产业公司和投资建设嘉兴 </w:t>
      </w:r>
      <w:r>
        <w:rPr>
          <w:rFonts w:ascii="宋体" w:hAnsi="宋体" w:cs="宋体" w:eastAsia="宋体" w:hint="default"/>
          <w:sz w:val="21"/>
          <w:szCs w:val="21"/>
        </w:rPr>
        <w:t>10MWP</w:t>
      </w:r>
      <w:r>
        <w:rPr>
          <w:rFonts w:ascii="宋体" w:hAnsi="宋体" w:cs="宋体" w:eastAsia="宋体" w:hint="default"/>
          <w:spacing w:val="-18"/>
          <w:sz w:val="21"/>
          <w:szCs w:val="21"/>
        </w:rPr>
        <w:t> </w:t>
      </w:r>
      <w:r>
        <w:rPr>
          <w:rFonts w:ascii="宋体" w:hAnsi="宋体" w:cs="宋体" w:eastAsia="宋体" w:hint="default"/>
          <w:spacing w:val="2"/>
          <w:sz w:val="21"/>
          <w:szCs w:val="21"/>
        </w:rPr>
        <w:t>云光伏项目等事宜达成战略合作意向。（详见巨潮</w:t>
      </w:r>
      <w:r>
        <w:rPr>
          <w:rFonts w:ascii="宋体" w:hAnsi="宋体" w:cs="宋体" w:eastAsia="宋体" w:hint="default"/>
          <w:w w:val="99"/>
          <w:sz w:val="21"/>
          <w:szCs w:val="21"/>
        </w:rPr>
        <w:t> </w:t>
      </w:r>
      <w:r>
        <w:rPr>
          <w:rFonts w:ascii="宋体" w:hAnsi="宋体" w:cs="宋体" w:eastAsia="宋体" w:hint="default"/>
          <w:sz w:val="21"/>
          <w:szCs w:val="21"/>
        </w:rPr>
        <w:t>资讯网2014年3月17日相关公告）</w:t>
      </w:r>
    </w:p>
    <w:p>
      <w:pPr>
        <w:spacing w:line="408" w:lineRule="auto" w:before="46"/>
        <w:ind w:left="112" w:right="210" w:firstLine="420"/>
        <w:jc w:val="both"/>
        <w:rPr>
          <w:rFonts w:ascii="宋体" w:hAnsi="宋体" w:cs="宋体" w:eastAsia="宋体" w:hint="default"/>
          <w:sz w:val="21"/>
          <w:szCs w:val="21"/>
        </w:rPr>
      </w:pPr>
      <w:r>
        <w:rPr>
          <w:rFonts w:ascii="宋体" w:hAnsi="宋体" w:cs="宋体" w:eastAsia="宋体" w:hint="default"/>
          <w:spacing w:val="2"/>
          <w:w w:val="95"/>
          <w:sz w:val="21"/>
          <w:szCs w:val="21"/>
        </w:rPr>
        <w:t>2014年3月28日，公司第三届董事会第十三次会议审议通过了《关于投资设立全资子公司浙江万马光</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w w:val="95"/>
          <w:sz w:val="21"/>
          <w:szCs w:val="21"/>
        </w:rPr>
        <w:t>伏有限公司（筹）的议案》。公司首期拟以自有资金人民币10,000万元，在嘉兴光伏高新技术产业园设立</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全资子公司光伏公司。（详见巨潮资讯网2014年3月29日公司相关公告）。</w:t>
      </w:r>
    </w:p>
    <w:p>
      <w:pPr>
        <w:spacing w:before="46"/>
        <w:ind w:left="532" w:right="89" w:firstLine="0"/>
        <w:jc w:val="left"/>
        <w:rPr>
          <w:rFonts w:ascii="宋体" w:hAnsi="宋体" w:cs="宋体" w:eastAsia="宋体" w:hint="default"/>
          <w:sz w:val="21"/>
          <w:szCs w:val="21"/>
        </w:rPr>
      </w:pPr>
      <w:r>
        <w:rPr>
          <w:rFonts w:ascii="宋体" w:hAnsi="宋体" w:cs="宋体" w:eastAsia="宋体" w:hint="default"/>
          <w:spacing w:val="2"/>
          <w:sz w:val="21"/>
          <w:szCs w:val="21"/>
        </w:rPr>
        <w:t>2014年6月16日，公司与国电通双方在杭州签署合作协议，分别出资882万元、918万元，持股比例分</w:t>
      </w:r>
    </w:p>
    <w:p>
      <w:pPr>
        <w:spacing w:after="0"/>
        <w:jc w:val="left"/>
        <w:rPr>
          <w:rFonts w:ascii="宋体" w:hAnsi="宋体" w:cs="宋体" w:eastAsia="宋体" w:hint="default"/>
          <w:sz w:val="21"/>
          <w:szCs w:val="21"/>
        </w:rPr>
        <w:sectPr>
          <w:pgSz w:w="11910" w:h="16840"/>
          <w:pgMar w:header="911" w:footer="1012" w:top="1580" w:bottom="1200" w:left="1020" w:right="920"/>
        </w:sectPr>
      </w:pPr>
    </w:p>
    <w:p>
      <w:pPr>
        <w:spacing w:line="240" w:lineRule="auto" w:before="5"/>
        <w:rPr>
          <w:rFonts w:ascii="宋体" w:hAnsi="宋体" w:cs="宋体" w:eastAsia="宋体" w:hint="default"/>
          <w:sz w:val="27"/>
          <w:szCs w:val="27"/>
        </w:rPr>
      </w:pPr>
    </w:p>
    <w:p>
      <w:pPr>
        <w:spacing w:line="408" w:lineRule="auto" w:before="34"/>
        <w:ind w:left="112" w:right="207" w:firstLine="0"/>
        <w:jc w:val="both"/>
        <w:rPr>
          <w:rFonts w:ascii="宋体" w:hAnsi="宋体" w:cs="宋体" w:eastAsia="宋体" w:hint="default"/>
          <w:sz w:val="21"/>
          <w:szCs w:val="21"/>
        </w:rPr>
      </w:pPr>
      <w:r>
        <w:rPr>
          <w:rFonts w:ascii="宋体" w:hAnsi="宋体" w:cs="宋体" w:eastAsia="宋体" w:hint="default"/>
          <w:sz w:val="21"/>
          <w:szCs w:val="21"/>
        </w:rPr>
        <w:t>别为</w:t>
      </w:r>
      <w:r>
        <w:rPr>
          <w:rFonts w:ascii="宋体" w:hAnsi="宋体" w:cs="宋体" w:eastAsia="宋体" w:hint="default"/>
          <w:spacing w:val="1"/>
          <w:sz w:val="21"/>
          <w:szCs w:val="21"/>
        </w:rPr>
        <w:t> </w:t>
      </w:r>
      <w:r>
        <w:rPr>
          <w:rFonts w:ascii="宋体" w:hAnsi="宋体" w:cs="宋体" w:eastAsia="宋体" w:hint="default"/>
          <w:spacing w:val="-3"/>
          <w:sz w:val="21"/>
          <w:szCs w:val="21"/>
        </w:rPr>
        <w:t>49%、51%，在嘉兴设立注册资本为1800万元的合资公司“浙江电腾云光伏科技有限公司”（简称“电</w:t>
      </w:r>
      <w:r>
        <w:rPr>
          <w:rFonts w:ascii="宋体" w:hAnsi="宋体" w:cs="宋体" w:eastAsia="宋体" w:hint="default"/>
          <w:w w:val="99"/>
          <w:sz w:val="21"/>
          <w:szCs w:val="21"/>
        </w:rPr>
        <w:t> </w:t>
      </w:r>
      <w:r>
        <w:rPr>
          <w:rFonts w:ascii="宋体" w:hAnsi="宋体" w:cs="宋体" w:eastAsia="宋体" w:hint="default"/>
          <w:w w:val="95"/>
          <w:sz w:val="21"/>
          <w:szCs w:val="21"/>
        </w:rPr>
        <w:t>腾云”）。合资公司将主要从事基于云计算的光伏产品研发、销售；新能源产品研发、产品销售、技术服</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pacing w:val="2"/>
          <w:w w:val="95"/>
          <w:sz w:val="21"/>
          <w:szCs w:val="21"/>
        </w:rPr>
        <w:t>务、技术咨询、工程设计、工程服务、工程咨询等业务活动（详见巨潮资讯网2014年6月18日公司相关公</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pacing w:val="2"/>
          <w:w w:val="95"/>
          <w:sz w:val="21"/>
          <w:szCs w:val="21"/>
        </w:rPr>
        <w:t>告）。报告期，国电通拟将其所持有电腾云51%股权转让给其实际控制人南京南瑞集团公司（简称“南瑞</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集团”），公司放弃优先受让权。</w:t>
      </w:r>
    </w:p>
    <w:p>
      <w:pPr>
        <w:spacing w:line="386" w:lineRule="auto" w:before="46"/>
        <w:ind w:left="112" w:right="233" w:firstLine="422"/>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6</w:t>
      </w:r>
      <w:r>
        <w:rPr>
          <w:rFonts w:ascii="宋体" w:hAnsi="宋体" w:cs="宋体" w:eastAsia="宋体" w:hint="default"/>
          <w:w w:val="95"/>
          <w:sz w:val="21"/>
          <w:szCs w:val="21"/>
        </w:rPr>
        <w:t>、</w:t>
      </w:r>
      <w:r>
        <w:rPr>
          <w:rFonts w:ascii="宋体" w:hAnsi="宋体" w:cs="宋体" w:eastAsia="宋体" w:hint="default"/>
          <w:b/>
          <w:bCs/>
          <w:w w:val="95"/>
          <w:sz w:val="21"/>
          <w:szCs w:val="21"/>
        </w:rPr>
        <w:t>万马高分子、万马特缆通过高新技术企业重新认定。</w:t>
      </w:r>
      <w:r>
        <w:rPr>
          <w:rFonts w:ascii="宋体" w:hAnsi="宋体" w:cs="宋体" w:eastAsia="宋体" w:hint="default"/>
          <w:w w:val="95"/>
          <w:sz w:val="21"/>
          <w:szCs w:val="21"/>
        </w:rPr>
        <w:t>万马高分子还获得</w:t>
      </w:r>
      <w:r>
        <w:rPr>
          <w:rFonts w:ascii="Times New Roman" w:hAnsi="Times New Roman" w:cs="Times New Roman" w:eastAsia="Times New Roman" w:hint="default"/>
          <w:w w:val="95"/>
          <w:sz w:val="21"/>
          <w:szCs w:val="21"/>
        </w:rPr>
        <w:t>“2014</w:t>
      </w:r>
      <w:r>
        <w:rPr>
          <w:rFonts w:ascii="宋体" w:hAnsi="宋体" w:cs="宋体" w:eastAsia="宋体" w:hint="default"/>
          <w:w w:val="95"/>
          <w:sz w:val="21"/>
          <w:szCs w:val="21"/>
        </w:rPr>
        <w:t>中国百强福利企业</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pacing w:val="-91"/>
          <w:w w:val="95"/>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杭州市创新型试点企业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杭州科技进步三等奖</w:t>
      </w:r>
      <w:r>
        <w:rPr>
          <w:rFonts w:ascii="Times New Roman" w:hAnsi="Times New Roman" w:cs="Times New Roman" w:eastAsia="Times New Roman" w:hint="default"/>
          <w:sz w:val="21"/>
          <w:szCs w:val="21"/>
        </w:rPr>
        <w:t>”</w:t>
      </w:r>
      <w:r>
        <w:rPr>
          <w:rFonts w:ascii="宋体" w:hAnsi="宋体" w:cs="宋体" w:eastAsia="宋体" w:hint="default"/>
          <w:sz w:val="21"/>
          <w:szCs w:val="21"/>
        </w:rPr>
        <w:t>等荣誉。</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line="408" w:lineRule="auto" w:before="0"/>
        <w:ind w:left="525" w:right="5732" w:hanging="413"/>
        <w:jc w:val="left"/>
        <w:rPr>
          <w:rFonts w:ascii="宋体" w:hAnsi="宋体" w:cs="宋体" w:eastAsia="宋体" w:hint="default"/>
          <w:sz w:val="21"/>
          <w:szCs w:val="21"/>
        </w:rPr>
      </w:pPr>
      <w:r>
        <w:rPr>
          <w:rFonts w:ascii="宋体" w:hAnsi="宋体" w:cs="宋体" w:eastAsia="宋体" w:hint="default"/>
          <w:b/>
          <w:bCs/>
          <w:sz w:val="21"/>
          <w:szCs w:val="21"/>
        </w:rPr>
        <w:t>八、公司发行公司债券的情况</w:t>
      </w:r>
      <w:r>
        <w:rPr>
          <w:rFonts w:ascii="宋体" w:hAnsi="宋体" w:cs="宋体" w:eastAsia="宋体" w:hint="default"/>
          <w:b/>
          <w:bCs/>
          <w:w w:val="99"/>
          <w:sz w:val="21"/>
          <w:szCs w:val="21"/>
        </w:rPr>
        <w:t> </w:t>
      </w:r>
      <w:r>
        <w:rPr>
          <w:rFonts w:ascii="宋体" w:hAnsi="宋体" w:cs="宋体" w:eastAsia="宋体" w:hint="default"/>
          <w:b/>
          <w:bCs/>
          <w:sz w:val="21"/>
          <w:szCs w:val="21"/>
        </w:rPr>
        <w:t>公司债券获批，并顺利发行第一期</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亿元</w:t>
      </w:r>
      <w:r>
        <w:rPr>
          <w:rFonts w:ascii="宋体" w:hAnsi="宋体" w:cs="宋体" w:eastAsia="宋体" w:hint="default"/>
          <w:sz w:val="21"/>
          <w:szCs w:val="21"/>
        </w:rPr>
      </w:r>
    </w:p>
    <w:p>
      <w:pPr>
        <w:spacing w:line="386" w:lineRule="auto" w:before="14"/>
        <w:ind w:left="112" w:right="2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月，公司收到中国证监会《关于核准浙江万马电缆股份有限公司公司债券的批复》（证监许</w:t>
      </w:r>
      <w:r>
        <w:rPr>
          <w:rFonts w:ascii="宋体" w:hAnsi="宋体" w:cs="宋体" w:eastAsia="宋体" w:hint="default"/>
          <w:w w:val="99"/>
          <w:sz w:val="21"/>
          <w:szCs w:val="21"/>
        </w:rPr>
        <w:t> </w:t>
      </w:r>
      <w:r>
        <w:rPr>
          <w:rFonts w:ascii="宋体" w:hAnsi="宋体" w:cs="宋体" w:eastAsia="宋体" w:hint="default"/>
          <w:sz w:val="21"/>
          <w:szCs w:val="21"/>
        </w:rPr>
        <w:t>可〔</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9"/>
          <w:sz w:val="21"/>
          <w:szCs w:val="21"/>
        </w:rPr>
        <w:t> </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460</w:t>
      </w:r>
      <w:r>
        <w:rPr>
          <w:rFonts w:ascii="宋体" w:hAnsi="宋体" w:cs="宋体" w:eastAsia="宋体" w:hint="default"/>
          <w:spacing w:val="3"/>
          <w:sz w:val="21"/>
          <w:szCs w:val="21"/>
        </w:rPr>
        <w:t>），公司获准向社会公开发行总额不超过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亿元的公司债券分期发行。（详见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）公司公告）</w:t>
      </w:r>
    </w:p>
    <w:p>
      <w:pPr>
        <w:spacing w:line="386" w:lineRule="auto" w:before="35"/>
        <w:ind w:left="112" w:right="20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月，公司发行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年公司债券（第一期），发行规模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亿元。（详见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日巨</w:t>
      </w:r>
      <w:r>
        <w:rPr>
          <w:rFonts w:ascii="宋体" w:hAnsi="宋体" w:cs="宋体" w:eastAsia="宋体" w:hint="default"/>
          <w:w w:val="99"/>
          <w:sz w:val="21"/>
          <w:szCs w:val="21"/>
        </w:rPr>
        <w:t> </w:t>
      </w:r>
      <w:r>
        <w:rPr>
          <w:rFonts w:ascii="宋体" w:hAnsi="宋体" w:cs="宋体" w:eastAsia="宋体" w:hint="default"/>
          <w:sz w:val="21"/>
          <w:szCs w:val="21"/>
        </w:rPr>
        <w:t>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）公司公告。）</w:t>
      </w:r>
    </w:p>
    <w:p>
      <w:pPr>
        <w:spacing w:before="35"/>
        <w:ind w:left="532" w:right="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Times New Roman" w:hAnsi="Times New Roman" w:cs="Times New Roman" w:eastAsia="Times New Roman" w:hint="default"/>
          <w:sz w:val="21"/>
          <w:szCs w:val="21"/>
        </w:rPr>
        <w:t>2014 </w:t>
      </w:r>
      <w:r>
        <w:rPr>
          <w:rFonts w:ascii="宋体" w:hAnsi="宋体" w:cs="宋体" w:eastAsia="宋体" w:hint="default"/>
          <w:spacing w:val="2"/>
          <w:sz w:val="21"/>
          <w:szCs w:val="21"/>
        </w:rPr>
        <w:t>年公司债券第一期在深交所上市。证券简称：</w:t>
      </w:r>
      <w:r>
        <w:rPr>
          <w:rFonts w:ascii="Times New Roman" w:hAnsi="Times New Roman" w:cs="Times New Roman" w:eastAsia="Times New Roman" w:hint="default"/>
          <w:spacing w:val="2"/>
          <w:sz w:val="21"/>
          <w:szCs w:val="21"/>
        </w:rPr>
        <w:t>14 </w:t>
      </w:r>
      <w:r>
        <w:rPr>
          <w:rFonts w:ascii="宋体" w:hAnsi="宋体" w:cs="宋体" w:eastAsia="宋体" w:hint="default"/>
          <w:sz w:val="21"/>
          <w:szCs w:val="21"/>
        </w:rPr>
        <w:t>万马</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，证券代码：</w:t>
      </w:r>
      <w:r>
        <w:rPr>
          <w:rFonts w:ascii="Times New Roman" w:hAnsi="Times New Roman" w:cs="Times New Roman" w:eastAsia="Times New Roman" w:hint="default"/>
          <w:sz w:val="21"/>
          <w:szCs w:val="21"/>
        </w:rPr>
        <w:t>112215</w:t>
      </w:r>
      <w:r>
        <w:rPr>
          <w:rFonts w:ascii="宋体" w:hAnsi="宋体" w:cs="宋体" w:eastAsia="宋体" w:hint="default"/>
          <w:sz w:val="21"/>
          <w:szCs w:val="21"/>
        </w:rPr>
        <w:t>。</w:t>
      </w:r>
    </w:p>
    <w:p>
      <w:pPr>
        <w:spacing w:line="386" w:lineRule="auto" w:before="177"/>
        <w:ind w:left="532" w:right="3006" w:hanging="42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日巨潮资讯网（</w:t>
      </w:r>
      <w:hyperlink r:id="rId12">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）公司公告。）</w:t>
      </w:r>
      <w:r>
        <w:rPr>
          <w:rFonts w:ascii="宋体" w:hAnsi="宋体" w:cs="宋体" w:eastAsia="宋体" w:hint="default"/>
          <w:w w:val="99"/>
          <w:sz w:val="21"/>
          <w:szCs w:val="21"/>
        </w:rPr>
        <w:t> </w:t>
      </w:r>
      <w:r>
        <w:rPr>
          <w:rFonts w:ascii="宋体" w:hAnsi="宋体" w:cs="宋体" w:eastAsia="宋体" w:hint="default"/>
          <w:sz w:val="21"/>
          <w:szCs w:val="21"/>
        </w:rPr>
        <w:t>公司债的发行有利于优化公司债务结构。</w:t>
      </w:r>
    </w:p>
    <w:p>
      <w:pPr>
        <w:spacing w:after="0" w:line="386" w:lineRule="auto"/>
        <w:jc w:val="left"/>
        <w:rPr>
          <w:rFonts w:ascii="宋体" w:hAnsi="宋体" w:cs="宋体" w:eastAsia="宋体" w:hint="default"/>
          <w:sz w:val="21"/>
          <w:szCs w:val="21"/>
        </w:rPr>
        <w:sectPr>
          <w:pgSz w:w="11910" w:h="16840"/>
          <w:pgMar w:header="911" w:footer="1012" w:top="158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1"/>
        <w:spacing w:line="240" w:lineRule="auto"/>
        <w:ind w:left="2948" w:right="182"/>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182"/>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7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32"/>
        <w:gridCol w:w="1135"/>
        <w:gridCol w:w="845"/>
        <w:gridCol w:w="928"/>
        <w:gridCol w:w="286"/>
        <w:gridCol w:w="273"/>
        <w:gridCol w:w="1117"/>
        <w:gridCol w:w="1049"/>
        <w:gridCol w:w="1075"/>
        <w:gridCol w:w="820"/>
      </w:tblGrid>
      <w:tr>
        <w:trPr>
          <w:trHeight w:val="486" w:hRule="exact"/>
        </w:trPr>
        <w:tc>
          <w:tcPr>
            <w:tcW w:w="2032" w:type="dxa"/>
            <w:vMerge w:val="restart"/>
            <w:tcBorders>
              <w:top w:val="single" w:sz="12" w:space="0" w:color="000000"/>
              <w:left w:val="single" w:sz="12" w:space="0" w:color="000000"/>
              <w:right w:val="single" w:sz="4" w:space="0" w:color="000000"/>
            </w:tcBorders>
            <w:shd w:val="clear" w:color="auto" w:fill="D3D3D3"/>
          </w:tcPr>
          <w:p>
            <w:pPr/>
          </w:p>
        </w:tc>
        <w:tc>
          <w:tcPr>
            <w:tcW w:w="1980" w:type="dxa"/>
            <w:gridSpan w:val="2"/>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9"/>
              <w:ind w:left="585" w:right="0"/>
              <w:jc w:val="left"/>
              <w:rPr>
                <w:rFonts w:ascii="宋体" w:hAnsi="宋体" w:cs="宋体" w:eastAsia="宋体" w:hint="default"/>
                <w:sz w:val="16"/>
                <w:szCs w:val="16"/>
              </w:rPr>
            </w:pPr>
            <w:r>
              <w:rPr>
                <w:rFonts w:ascii="宋体" w:hAnsi="宋体" w:cs="宋体" w:eastAsia="宋体" w:hint="default"/>
                <w:sz w:val="16"/>
                <w:szCs w:val="16"/>
              </w:rPr>
              <w:t>本次变动前</w:t>
            </w:r>
          </w:p>
        </w:tc>
        <w:tc>
          <w:tcPr>
            <w:tcW w:w="3653" w:type="dxa"/>
            <w:gridSpan w:val="5"/>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9"/>
              <w:ind w:left="940" w:right="0"/>
              <w:jc w:val="left"/>
              <w:rPr>
                <w:rFonts w:ascii="宋体" w:hAnsi="宋体" w:cs="宋体" w:eastAsia="宋体" w:hint="default"/>
                <w:sz w:val="16"/>
                <w:szCs w:val="16"/>
              </w:rPr>
            </w:pPr>
            <w:r>
              <w:rPr>
                <w:rFonts w:ascii="宋体" w:hAnsi="宋体" w:cs="宋体" w:eastAsia="宋体" w:hint="default"/>
                <w:sz w:val="16"/>
                <w:szCs w:val="16"/>
              </w:rPr>
              <w:t>本次变动增减（＋，－）</w:t>
            </w:r>
          </w:p>
        </w:tc>
        <w:tc>
          <w:tcPr>
            <w:tcW w:w="1895" w:type="dxa"/>
            <w:gridSpan w:val="2"/>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99"/>
              <w:ind w:left="541" w:right="0"/>
              <w:jc w:val="left"/>
              <w:rPr>
                <w:rFonts w:ascii="宋体" w:hAnsi="宋体" w:cs="宋体" w:eastAsia="宋体" w:hint="default"/>
                <w:sz w:val="16"/>
                <w:szCs w:val="16"/>
              </w:rPr>
            </w:pPr>
            <w:r>
              <w:rPr>
                <w:rFonts w:ascii="宋体" w:hAnsi="宋体" w:cs="宋体" w:eastAsia="宋体" w:hint="default"/>
                <w:sz w:val="16"/>
                <w:szCs w:val="16"/>
              </w:rPr>
              <w:t>本次变动后</w:t>
            </w:r>
          </w:p>
        </w:tc>
      </w:tr>
      <w:tr>
        <w:trPr>
          <w:trHeight w:val="1023" w:hRule="exact"/>
        </w:trPr>
        <w:tc>
          <w:tcPr>
            <w:tcW w:w="2032" w:type="dxa"/>
            <w:vMerge/>
            <w:tcBorders>
              <w:left w:val="single" w:sz="12" w:space="0" w:color="000000"/>
              <w:bottom w:val="single" w:sz="4" w:space="0" w:color="000000"/>
              <w:right w:val="single" w:sz="4" w:space="0" w:color="000000"/>
            </w:tcBorders>
            <w:shd w:val="clear" w:color="auto" w:fill="D3D3D3"/>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6"/>
              <w:jc w:val="right"/>
              <w:rPr>
                <w:rFonts w:ascii="宋体" w:hAnsi="宋体" w:cs="宋体" w:eastAsia="宋体" w:hint="default"/>
                <w:sz w:val="16"/>
                <w:szCs w:val="16"/>
              </w:rPr>
            </w:pPr>
            <w:r>
              <w:rPr>
                <w:rFonts w:ascii="宋体" w:hAnsi="宋体" w:cs="宋体" w:eastAsia="宋体" w:hint="default"/>
                <w:spacing w:val="-2"/>
                <w:sz w:val="16"/>
                <w:szCs w:val="16"/>
              </w:rPr>
              <w:t>发行新股</w:t>
            </w:r>
          </w:p>
        </w:tc>
        <w:tc>
          <w:tcPr>
            <w:tcW w:w="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180" w:lineRule="exact" w:before="116"/>
              <w:ind w:left="103" w:right="9"/>
              <w:jc w:val="left"/>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80" w:lineRule="exact" w:before="56"/>
              <w:ind w:left="103" w:right="-1"/>
              <w:jc w:val="both"/>
              <w:rPr>
                <w:rFonts w:ascii="宋体" w:hAnsi="宋体" w:cs="宋体" w:eastAsia="宋体" w:hint="default"/>
                <w:sz w:val="16"/>
                <w:szCs w:val="16"/>
              </w:rPr>
            </w:pPr>
            <w:r>
              <w:rPr>
                <w:rFonts w:ascii="宋体" w:hAnsi="宋体" w:cs="宋体" w:eastAsia="宋体" w:hint="default"/>
                <w:sz w:val="16"/>
                <w:szCs w:val="16"/>
              </w:rPr>
              <w:t>公</w:t>
            </w:r>
            <w:r>
              <w:rPr>
                <w:rFonts w:ascii="宋体" w:hAnsi="宋体" w:cs="宋体" w:eastAsia="宋体" w:hint="default"/>
                <w:w w:val="100"/>
                <w:sz w:val="16"/>
                <w:szCs w:val="16"/>
              </w:rPr>
              <w:t> </w:t>
            </w:r>
            <w:r>
              <w:rPr>
                <w:rFonts w:ascii="宋体" w:hAnsi="宋体" w:cs="宋体" w:eastAsia="宋体" w:hint="default"/>
                <w:sz w:val="16"/>
                <w:szCs w:val="16"/>
              </w:rPr>
              <w:t>积</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w w:val="100"/>
                <w:sz w:val="16"/>
                <w:szCs w:val="16"/>
              </w:rPr>
              <w:t> </w:t>
            </w:r>
            <w:r>
              <w:rPr>
                <w:rFonts w:ascii="宋体" w:hAnsi="宋体" w:cs="宋体" w:eastAsia="宋体" w:hint="default"/>
                <w:sz w:val="16"/>
                <w:szCs w:val="16"/>
              </w:rPr>
              <w:t>转</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1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数量</w:t>
            </w:r>
          </w:p>
        </w:tc>
        <w:tc>
          <w:tcPr>
            <w:tcW w:w="820"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6"/>
                <w:szCs w:val="16"/>
              </w:rPr>
            </w:pPr>
            <w:r>
              <w:rPr>
                <w:rFonts w:ascii="宋体" w:hAnsi="宋体" w:cs="宋体" w:eastAsia="宋体" w:hint="default"/>
                <w:sz w:val="16"/>
                <w:szCs w:val="16"/>
              </w:rPr>
              <w:t>比例</w:t>
            </w:r>
          </w:p>
        </w:tc>
      </w:tr>
      <w:tr>
        <w:trPr>
          <w:trHeight w:val="288" w:hRule="exact"/>
        </w:trPr>
        <w:tc>
          <w:tcPr>
            <w:tcW w:w="20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2"/>
              <w:ind w:left="92" w:right="0"/>
              <w:jc w:val="left"/>
              <w:rPr>
                <w:rFonts w:ascii="宋体" w:hAnsi="宋体" w:cs="宋体" w:eastAsia="宋体" w:hint="default"/>
                <w:sz w:val="16"/>
                <w:szCs w:val="16"/>
              </w:rPr>
            </w:pPr>
            <w:r>
              <w:rPr>
                <w:rFonts w:ascii="宋体" w:hAnsi="宋体" w:cs="宋体" w:eastAsia="宋体" w:hint="default"/>
                <w:sz w:val="16"/>
                <w:szCs w:val="16"/>
              </w:rPr>
              <w:t>一、有限售条件股份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0" w:right="0"/>
              <w:jc w:val="center"/>
              <w:rPr>
                <w:rFonts w:ascii="Times New Roman" w:hAnsi="Times New Roman" w:cs="Times New Roman" w:eastAsia="Times New Roman" w:hint="default"/>
                <w:sz w:val="16"/>
                <w:szCs w:val="16"/>
              </w:rPr>
            </w:pPr>
            <w:r>
              <w:rPr>
                <w:rFonts w:ascii="Times New Roman"/>
                <w:sz w:val="16"/>
              </w:rPr>
              <w:t>121,688,536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12.96%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1,000,000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-15,691,400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-14,691,400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106,997,136</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29" w:right="0"/>
              <w:jc w:val="center"/>
              <w:rPr>
                <w:rFonts w:ascii="Times New Roman" w:hAnsi="Times New Roman" w:cs="Times New Roman" w:eastAsia="Times New Roman" w:hint="default"/>
                <w:sz w:val="16"/>
                <w:szCs w:val="16"/>
              </w:rPr>
            </w:pPr>
            <w:r>
              <w:rPr>
                <w:rFonts w:ascii="Times New Roman"/>
                <w:sz w:val="16"/>
              </w:rPr>
              <w:t>11.39%</w:t>
            </w:r>
          </w:p>
        </w:tc>
      </w:tr>
      <w:tr>
        <w:trPr>
          <w:trHeight w:val="288" w:hRule="exact"/>
        </w:trPr>
        <w:tc>
          <w:tcPr>
            <w:tcW w:w="20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2"/>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、其他内资持股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0" w:right="0"/>
              <w:jc w:val="center"/>
              <w:rPr>
                <w:rFonts w:ascii="Times New Roman" w:hAnsi="Times New Roman" w:cs="Times New Roman" w:eastAsia="Times New Roman" w:hint="default"/>
                <w:sz w:val="16"/>
                <w:szCs w:val="16"/>
              </w:rPr>
            </w:pPr>
            <w:r>
              <w:rPr>
                <w:rFonts w:ascii="Times New Roman"/>
                <w:sz w:val="16"/>
              </w:rPr>
              <w:t>121,688,536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12.96%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1,000,000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-15,691,400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-14,691,400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106,997,136</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29" w:right="0"/>
              <w:jc w:val="center"/>
              <w:rPr>
                <w:rFonts w:ascii="Times New Roman" w:hAnsi="Times New Roman" w:cs="Times New Roman" w:eastAsia="Times New Roman" w:hint="default"/>
                <w:sz w:val="16"/>
                <w:szCs w:val="16"/>
              </w:rPr>
            </w:pPr>
            <w:r>
              <w:rPr>
                <w:rFonts w:ascii="Times New Roman"/>
                <w:sz w:val="16"/>
              </w:rPr>
              <w:t>11.39%</w:t>
            </w:r>
          </w:p>
        </w:tc>
      </w:tr>
      <w:tr>
        <w:trPr>
          <w:trHeight w:val="288" w:hRule="exact"/>
        </w:trPr>
        <w:tc>
          <w:tcPr>
            <w:tcW w:w="20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2"/>
              <w:ind w:left="92" w:right="0"/>
              <w:jc w:val="left"/>
              <w:rPr>
                <w:rFonts w:ascii="宋体" w:hAnsi="宋体" w:cs="宋体" w:eastAsia="宋体" w:hint="default"/>
                <w:sz w:val="16"/>
                <w:szCs w:val="16"/>
              </w:rPr>
            </w:pPr>
            <w:r>
              <w:rPr>
                <w:rFonts w:ascii="宋体" w:hAnsi="宋体" w:cs="宋体" w:eastAsia="宋体" w:hint="default"/>
                <w:sz w:val="16"/>
                <w:szCs w:val="16"/>
              </w:rPr>
              <w:t>其中：境内法人持股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9" w:right="0"/>
              <w:jc w:val="center"/>
              <w:rPr>
                <w:rFonts w:ascii="Times New Roman" w:hAnsi="Times New Roman" w:cs="Times New Roman" w:eastAsia="Times New Roman" w:hint="default"/>
                <w:sz w:val="16"/>
                <w:szCs w:val="16"/>
              </w:rPr>
            </w:pPr>
            <w:r>
              <w:rPr>
                <w:rFonts w:ascii="Times New Roman"/>
                <w:sz w:val="16"/>
              </w:rPr>
              <w:t>76,958,874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8.20%</w:t>
            </w:r>
          </w:p>
        </w:tc>
        <w:tc>
          <w:tcPr>
            <w:tcW w:w="92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-5,280,000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-5,280,000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71,678,874</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203" w:right="0"/>
              <w:jc w:val="center"/>
              <w:rPr>
                <w:rFonts w:ascii="Times New Roman" w:hAnsi="Times New Roman" w:cs="Times New Roman" w:eastAsia="Times New Roman" w:hint="default"/>
                <w:sz w:val="16"/>
                <w:szCs w:val="16"/>
              </w:rPr>
            </w:pPr>
            <w:r>
              <w:rPr>
                <w:rFonts w:ascii="Times New Roman"/>
                <w:sz w:val="16"/>
              </w:rPr>
              <w:t>7.63%</w:t>
            </w:r>
          </w:p>
        </w:tc>
      </w:tr>
      <w:tr>
        <w:trPr>
          <w:trHeight w:val="288" w:hRule="exact"/>
        </w:trPr>
        <w:tc>
          <w:tcPr>
            <w:tcW w:w="20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2"/>
              <w:ind w:left="572" w:right="0"/>
              <w:jc w:val="left"/>
              <w:rPr>
                <w:rFonts w:ascii="宋体" w:hAnsi="宋体" w:cs="宋体" w:eastAsia="宋体" w:hint="default"/>
                <w:sz w:val="16"/>
                <w:szCs w:val="16"/>
              </w:rPr>
            </w:pPr>
            <w:r>
              <w:rPr>
                <w:rFonts w:ascii="宋体" w:hAnsi="宋体" w:cs="宋体" w:eastAsia="宋体" w:hint="default"/>
                <w:sz w:val="16"/>
                <w:szCs w:val="16"/>
              </w:rPr>
              <w:t>境内自然人持股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9" w:right="0"/>
              <w:jc w:val="center"/>
              <w:rPr>
                <w:rFonts w:ascii="Times New Roman" w:hAnsi="Times New Roman" w:cs="Times New Roman" w:eastAsia="Times New Roman" w:hint="default"/>
                <w:sz w:val="16"/>
                <w:szCs w:val="16"/>
              </w:rPr>
            </w:pPr>
            <w:r>
              <w:rPr>
                <w:rFonts w:ascii="Times New Roman"/>
                <w:sz w:val="16"/>
              </w:rPr>
              <w:t>44,729,662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4.76%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1,000,000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2"/>
                <w:sz w:val="16"/>
              </w:rPr>
              <w:t>-10,411,400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6"/>
                <w:szCs w:val="16"/>
              </w:rPr>
            </w:pPr>
            <w:r>
              <w:rPr>
                <w:rFonts w:ascii="Times New Roman"/>
                <w:spacing w:val="-2"/>
                <w:sz w:val="16"/>
              </w:rPr>
              <w:t>-9,411,400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35,318,262</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203" w:right="0"/>
              <w:jc w:val="center"/>
              <w:rPr>
                <w:rFonts w:ascii="Times New Roman" w:hAnsi="Times New Roman" w:cs="Times New Roman" w:eastAsia="Times New Roman" w:hint="default"/>
                <w:sz w:val="16"/>
                <w:szCs w:val="16"/>
              </w:rPr>
            </w:pPr>
            <w:r>
              <w:rPr>
                <w:rFonts w:ascii="Times New Roman"/>
                <w:sz w:val="16"/>
              </w:rPr>
              <w:t>3.76%</w:t>
            </w:r>
          </w:p>
        </w:tc>
      </w:tr>
      <w:tr>
        <w:trPr>
          <w:trHeight w:val="288" w:hRule="exact"/>
        </w:trPr>
        <w:tc>
          <w:tcPr>
            <w:tcW w:w="20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2"/>
              <w:ind w:left="92" w:right="0"/>
              <w:jc w:val="left"/>
              <w:rPr>
                <w:rFonts w:ascii="宋体" w:hAnsi="宋体" w:cs="宋体" w:eastAsia="宋体" w:hint="default"/>
                <w:sz w:val="16"/>
                <w:szCs w:val="16"/>
              </w:rPr>
            </w:pPr>
            <w:r>
              <w:rPr>
                <w:rFonts w:ascii="宋体" w:hAnsi="宋体" w:cs="宋体" w:eastAsia="宋体" w:hint="default"/>
                <w:sz w:val="16"/>
                <w:szCs w:val="16"/>
              </w:rPr>
              <w:t>二、无限售条件股份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0" w:right="0"/>
              <w:jc w:val="center"/>
              <w:rPr>
                <w:rFonts w:ascii="Times New Roman" w:hAnsi="Times New Roman" w:cs="Times New Roman" w:eastAsia="Times New Roman" w:hint="default"/>
                <w:sz w:val="16"/>
                <w:szCs w:val="16"/>
              </w:rPr>
            </w:pPr>
            <w:r>
              <w:rPr>
                <w:rFonts w:ascii="Times New Roman"/>
                <w:sz w:val="16"/>
              </w:rPr>
              <w:t>817,016,952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87.04%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6"/>
                <w:szCs w:val="16"/>
              </w:rPr>
            </w:pPr>
            <w:r>
              <w:rPr>
                <w:rFonts w:ascii="Times New Roman"/>
                <w:w w:val="100"/>
                <w:sz w:val="16"/>
              </w:rPr>
              <w:t>0</w:t>
            </w:r>
          </w:p>
        </w:tc>
        <w:tc>
          <w:tcPr>
            <w:tcW w:w="286"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15,621,400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15,621,400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832,638,352</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19" w:right="0"/>
              <w:jc w:val="center"/>
              <w:rPr>
                <w:rFonts w:ascii="Times New Roman" w:hAnsi="Times New Roman" w:cs="Times New Roman" w:eastAsia="Times New Roman" w:hint="default"/>
                <w:sz w:val="16"/>
                <w:szCs w:val="16"/>
              </w:rPr>
            </w:pPr>
            <w:r>
              <w:rPr>
                <w:rFonts w:ascii="Times New Roman"/>
                <w:sz w:val="16"/>
              </w:rPr>
              <w:t>88.61%</w:t>
            </w:r>
          </w:p>
        </w:tc>
      </w:tr>
      <w:tr>
        <w:trPr>
          <w:trHeight w:val="288" w:hRule="exact"/>
        </w:trPr>
        <w:tc>
          <w:tcPr>
            <w:tcW w:w="203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2"/>
              <w:ind w:left="9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、人民币普通股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0" w:right="0"/>
              <w:jc w:val="center"/>
              <w:rPr>
                <w:rFonts w:ascii="Times New Roman" w:hAnsi="Times New Roman" w:cs="Times New Roman" w:eastAsia="Times New Roman" w:hint="default"/>
                <w:sz w:val="16"/>
                <w:szCs w:val="16"/>
              </w:rPr>
            </w:pPr>
            <w:r>
              <w:rPr>
                <w:rFonts w:ascii="Times New Roman"/>
                <w:sz w:val="16"/>
              </w:rPr>
              <w:t>817,016,952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6"/>
                <w:szCs w:val="16"/>
              </w:rPr>
            </w:pPr>
            <w:r>
              <w:rPr>
                <w:rFonts w:ascii="Times New Roman"/>
                <w:spacing w:val="-1"/>
                <w:sz w:val="16"/>
              </w:rPr>
              <w:t>87.04%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6"/>
                <w:szCs w:val="16"/>
              </w:rPr>
            </w:pPr>
            <w:r>
              <w:rPr>
                <w:rFonts w:ascii="Times New Roman"/>
                <w:w w:val="100"/>
                <w:sz w:val="16"/>
              </w:rPr>
              <w:t>0</w:t>
            </w:r>
          </w:p>
        </w:tc>
        <w:tc>
          <w:tcPr>
            <w:tcW w:w="286"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15,621,400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15,621,400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6"/>
                <w:szCs w:val="16"/>
              </w:rPr>
            </w:pPr>
            <w:r>
              <w:rPr>
                <w:rFonts w:ascii="Times New Roman"/>
                <w:spacing w:val="-1"/>
                <w:sz w:val="16"/>
              </w:rPr>
              <w:t>832,638,352</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19" w:right="0"/>
              <w:jc w:val="center"/>
              <w:rPr>
                <w:rFonts w:ascii="Times New Roman" w:hAnsi="Times New Roman" w:cs="Times New Roman" w:eastAsia="Times New Roman" w:hint="default"/>
                <w:sz w:val="16"/>
                <w:szCs w:val="16"/>
              </w:rPr>
            </w:pPr>
            <w:r>
              <w:rPr>
                <w:rFonts w:ascii="Times New Roman"/>
                <w:sz w:val="16"/>
              </w:rPr>
              <w:t>88.61%</w:t>
            </w:r>
          </w:p>
        </w:tc>
      </w:tr>
      <w:tr>
        <w:trPr>
          <w:trHeight w:val="331" w:hRule="exact"/>
        </w:trPr>
        <w:tc>
          <w:tcPr>
            <w:tcW w:w="203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39"/>
              <w:ind w:left="92" w:right="0"/>
              <w:jc w:val="left"/>
              <w:rPr>
                <w:rFonts w:ascii="宋体" w:hAnsi="宋体" w:cs="宋体" w:eastAsia="宋体" w:hint="default"/>
                <w:sz w:val="16"/>
                <w:szCs w:val="16"/>
              </w:rPr>
            </w:pPr>
            <w:r>
              <w:rPr>
                <w:rFonts w:ascii="宋体" w:hAnsi="宋体" w:cs="宋体" w:eastAsia="宋体" w:hint="default"/>
                <w:sz w:val="16"/>
                <w:szCs w:val="16"/>
              </w:rPr>
              <w:t>三、股份总数</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20" w:right="0"/>
              <w:jc w:val="center"/>
              <w:rPr>
                <w:rFonts w:ascii="Times New Roman" w:hAnsi="Times New Roman" w:cs="Times New Roman" w:eastAsia="Times New Roman" w:hint="default"/>
                <w:sz w:val="16"/>
                <w:szCs w:val="16"/>
              </w:rPr>
            </w:pPr>
            <w:r>
              <w:rPr>
                <w:rFonts w:ascii="Times New Roman"/>
                <w:sz w:val="16"/>
              </w:rPr>
              <w:t>938,705,488</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16"/>
                <w:szCs w:val="16"/>
              </w:rPr>
            </w:pPr>
            <w:r>
              <w:rPr>
                <w:rFonts w:ascii="Times New Roman"/>
                <w:spacing w:val="-1"/>
                <w:sz w:val="16"/>
              </w:rPr>
              <w:t>100.00%</w:t>
            </w:r>
          </w:p>
        </w:tc>
        <w:tc>
          <w:tcPr>
            <w:tcW w:w="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16"/>
                <w:szCs w:val="16"/>
              </w:rPr>
            </w:pPr>
            <w:r>
              <w:rPr>
                <w:rFonts w:ascii="Times New Roman"/>
                <w:spacing w:val="-1"/>
                <w:sz w:val="16"/>
              </w:rPr>
              <w:t>1,000,000</w:t>
            </w:r>
          </w:p>
        </w:tc>
        <w:tc>
          <w:tcPr>
            <w:tcW w:w="286" w:type="dxa"/>
            <w:tcBorders>
              <w:top w:val="single" w:sz="4" w:space="0" w:color="000000"/>
              <w:left w:val="single" w:sz="4" w:space="0" w:color="000000"/>
              <w:bottom w:val="single" w:sz="12" w:space="0" w:color="000000"/>
              <w:right w:val="single" w:sz="4" w:space="0" w:color="000000"/>
            </w:tcBorders>
          </w:tcPr>
          <w:p>
            <w:pPr/>
          </w:p>
        </w:tc>
        <w:tc>
          <w:tcPr>
            <w:tcW w:w="273" w:type="dxa"/>
            <w:tcBorders>
              <w:top w:val="single" w:sz="4" w:space="0" w:color="000000"/>
              <w:left w:val="single" w:sz="4" w:space="0" w:color="000000"/>
              <w:bottom w:val="single" w:sz="12" w:space="0" w:color="000000"/>
              <w:right w:val="single" w:sz="4" w:space="0" w:color="000000"/>
            </w:tcBorders>
          </w:tcPr>
          <w:p>
            <w:pPr/>
          </w:p>
        </w:tc>
        <w:tc>
          <w:tcPr>
            <w:tcW w:w="11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16"/>
                <w:szCs w:val="16"/>
              </w:rPr>
            </w:pPr>
            <w:r>
              <w:rPr>
                <w:rFonts w:ascii="Times New Roman"/>
                <w:spacing w:val="-1"/>
                <w:sz w:val="16"/>
              </w:rPr>
              <w:t>-70,000</w:t>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16"/>
                <w:szCs w:val="16"/>
              </w:rPr>
            </w:pPr>
            <w:r>
              <w:rPr>
                <w:rFonts w:ascii="Times New Roman"/>
                <w:spacing w:val="-1"/>
                <w:sz w:val="16"/>
              </w:rPr>
              <w:t>930,000</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16"/>
                <w:szCs w:val="16"/>
              </w:rPr>
            </w:pPr>
            <w:r>
              <w:rPr>
                <w:rFonts w:ascii="Times New Roman"/>
                <w:spacing w:val="-1"/>
                <w:sz w:val="16"/>
              </w:rPr>
              <w:t>939,635,488</w:t>
            </w:r>
          </w:p>
        </w:tc>
        <w:tc>
          <w:tcPr>
            <w:tcW w:w="8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7"/>
              <w:ind w:left="42" w:right="0"/>
              <w:jc w:val="center"/>
              <w:rPr>
                <w:rFonts w:ascii="Times New Roman" w:hAnsi="Times New Roman" w:cs="Times New Roman" w:eastAsia="Times New Roman" w:hint="default"/>
                <w:sz w:val="16"/>
                <w:szCs w:val="16"/>
              </w:rPr>
            </w:pPr>
            <w:r>
              <w:rPr>
                <w:rFonts w:ascii="Times New Roman"/>
                <w:sz w:val="16"/>
              </w:rPr>
              <w:t>100.00%</w:t>
            </w:r>
          </w:p>
        </w:tc>
      </w:tr>
    </w:tbl>
    <w:p>
      <w:pPr>
        <w:spacing w:line="307" w:lineRule="auto" w:before="24"/>
        <w:ind w:left="552" w:right="4964" w:firstLine="2"/>
        <w:jc w:val="left"/>
        <w:rPr>
          <w:rFonts w:ascii="宋体" w:hAnsi="宋体" w:cs="宋体" w:eastAsia="宋体" w:hint="default"/>
          <w:sz w:val="21"/>
          <w:szCs w:val="21"/>
        </w:rPr>
      </w:pPr>
      <w:r>
        <w:rPr>
          <w:rFonts w:ascii="宋体" w:hAnsi="宋体" w:cs="宋体" w:eastAsia="宋体" w:hint="default"/>
          <w:b/>
          <w:bCs/>
          <w:sz w:val="21"/>
          <w:szCs w:val="21"/>
        </w:rPr>
        <w:t>1、股份变动的原因</w:t>
      </w:r>
      <w:r>
        <w:rPr>
          <w:rFonts w:ascii="宋体" w:hAnsi="宋体" w:cs="宋体" w:eastAsia="宋体" w:hint="default"/>
          <w:b/>
          <w:bCs/>
          <w:w w:val="99"/>
          <w:sz w:val="21"/>
          <w:szCs w:val="21"/>
        </w:rPr>
        <w:t> </w:t>
      </w:r>
      <w:r>
        <w:rPr>
          <w:rFonts w:ascii="宋体" w:hAnsi="宋体" w:cs="宋体" w:eastAsia="宋体" w:hint="default"/>
          <w:sz w:val="21"/>
          <w:szCs w:val="21"/>
        </w:rPr>
        <w:t>报告期内，公司股份变动主要有以下几个方面：</w:t>
      </w:r>
    </w:p>
    <w:p>
      <w:pPr>
        <w:spacing w:line="253" w:lineRule="exact" w:before="0"/>
        <w:ind w:left="492" w:right="182" w:firstLine="0"/>
        <w:jc w:val="left"/>
        <w:rPr>
          <w:rFonts w:ascii="宋体" w:hAnsi="宋体" w:cs="宋体" w:eastAsia="宋体" w:hint="default"/>
          <w:sz w:val="21"/>
          <w:szCs w:val="21"/>
        </w:rPr>
      </w:pPr>
      <w:r>
        <w:rPr>
          <w:rFonts w:ascii="宋体" w:hAnsi="宋体" w:cs="宋体" w:eastAsia="宋体" w:hint="default"/>
          <w:sz w:val="21"/>
          <w:szCs w:val="21"/>
        </w:rPr>
        <w:t>（1）电气电缆集团所持有的公司2011年非公开发行股份11,880,000股解除限售。（详见巨潮资讯网</w:t>
      </w:r>
    </w:p>
    <w:p>
      <w:pPr>
        <w:spacing w:before="37"/>
        <w:ind w:left="132" w:right="182" w:firstLine="0"/>
        <w:jc w:val="left"/>
        <w:rPr>
          <w:rFonts w:ascii="宋体" w:hAnsi="宋体" w:cs="宋体" w:eastAsia="宋体" w:hint="default"/>
          <w:sz w:val="21"/>
          <w:szCs w:val="21"/>
        </w:rPr>
      </w:pPr>
      <w:hyperlink r:id="rId19">
        <w:r>
          <w:rPr>
            <w:rFonts w:ascii="宋体" w:hAnsi="宋体" w:cs="宋体" w:eastAsia="宋体" w:hint="default"/>
            <w:sz w:val="21"/>
            <w:szCs w:val="21"/>
          </w:rPr>
          <w:t>http://www.cninfo.com.cn2014年10月17日公告</w:t>
        </w:r>
      </w:hyperlink>
      <w:r>
        <w:rPr>
          <w:rFonts w:ascii="宋体" w:hAnsi="宋体" w:cs="宋体" w:eastAsia="宋体" w:hint="default"/>
          <w:sz w:val="21"/>
          <w:szCs w:val="21"/>
        </w:rPr>
        <w:t>《非公开发行股份上市流通提示性公告》）</w:t>
      </w:r>
    </w:p>
    <w:p>
      <w:pPr>
        <w:spacing w:line="273" w:lineRule="auto" w:before="37"/>
        <w:ind w:left="132" w:right="182" w:firstLine="360"/>
        <w:jc w:val="left"/>
        <w:rPr>
          <w:rFonts w:ascii="宋体" w:hAnsi="宋体" w:cs="宋体" w:eastAsia="宋体" w:hint="default"/>
          <w:sz w:val="21"/>
          <w:szCs w:val="21"/>
        </w:rPr>
      </w:pPr>
      <w:r>
        <w:rPr>
          <w:rFonts w:ascii="宋体" w:hAnsi="宋体" w:cs="宋体" w:eastAsia="宋体" w:hint="default"/>
          <w:w w:val="95"/>
          <w:sz w:val="21"/>
          <w:szCs w:val="21"/>
        </w:rPr>
        <w:t>（2）2014年7月，公司预留限制性股票1,000,000股授予完成；2014年11月，限制性股票第一次解锁，</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2,909,400股股份解除限售；公司回购注销不符合解锁条件限制性股票70,000股。</w:t>
      </w:r>
    </w:p>
    <w:p>
      <w:pPr>
        <w:spacing w:line="273" w:lineRule="auto" w:before="7"/>
        <w:ind w:left="132" w:right="182" w:firstLine="420"/>
        <w:jc w:val="left"/>
        <w:rPr>
          <w:rFonts w:ascii="宋体" w:hAnsi="宋体" w:cs="宋体" w:eastAsia="宋体" w:hint="default"/>
          <w:sz w:val="21"/>
          <w:szCs w:val="21"/>
        </w:rPr>
      </w:pPr>
      <w:r>
        <w:rPr>
          <w:rFonts w:ascii="宋体" w:hAnsi="宋体" w:cs="宋体" w:eastAsia="宋体" w:hint="default"/>
          <w:w w:val="95"/>
          <w:sz w:val="21"/>
          <w:szCs w:val="21"/>
        </w:rPr>
        <w:t>（3）嘉兴硅谷天堂嘉绩投资合伙企业（有限合伙）所持公司股份6600000股，自愿锁定一年。（详见</w:t>
      </w:r>
      <w:r>
        <w:rPr>
          <w:rFonts w:ascii="宋体" w:hAnsi="宋体" w:cs="宋体" w:eastAsia="宋体" w:hint="default"/>
          <w:w w:val="99"/>
          <w:sz w:val="21"/>
          <w:szCs w:val="21"/>
        </w:rPr>
        <w:t> </w:t>
      </w:r>
      <w:r>
        <w:rPr>
          <w:rFonts w:ascii="宋体" w:hAnsi="宋体" w:cs="宋体" w:eastAsia="宋体" w:hint="default"/>
          <w:sz w:val="21"/>
          <w:szCs w:val="21"/>
        </w:rPr>
        <w:t>巨潮资讯网</w:t>
      </w:r>
      <w:hyperlink r:id="rId20">
        <w:r>
          <w:rPr>
            <w:rFonts w:ascii="宋体" w:hAnsi="宋体" w:cs="宋体" w:eastAsia="宋体" w:hint="default"/>
            <w:sz w:val="21"/>
            <w:szCs w:val="21"/>
          </w:rPr>
          <w:t>http://www.cninfo.com.cn2014年3月1日公告</w:t>
        </w:r>
      </w:hyperlink>
      <w:r>
        <w:rPr>
          <w:rFonts w:ascii="宋体" w:hAnsi="宋体" w:cs="宋体" w:eastAsia="宋体" w:hint="default"/>
          <w:sz w:val="21"/>
          <w:szCs w:val="21"/>
        </w:rPr>
        <w:t>《关于控股股东减持股份的公告》</w:t>
      </w:r>
    </w:p>
    <w:p>
      <w:pPr>
        <w:spacing w:before="7"/>
        <w:ind w:left="552" w:right="182" w:firstLine="0"/>
        <w:jc w:val="left"/>
        <w:rPr>
          <w:rFonts w:ascii="宋体" w:hAnsi="宋体" w:cs="宋体" w:eastAsia="宋体" w:hint="default"/>
          <w:sz w:val="21"/>
          <w:szCs w:val="21"/>
        </w:rPr>
      </w:pPr>
      <w:r>
        <w:rPr>
          <w:rFonts w:ascii="宋体" w:hAnsi="宋体" w:cs="宋体" w:eastAsia="宋体" w:hint="default"/>
          <w:sz w:val="21"/>
          <w:szCs w:val="21"/>
        </w:rPr>
        <w:t>（4）其他因高管变动引起的股份变动。</w:t>
      </w:r>
    </w:p>
    <w:p>
      <w:pPr>
        <w:spacing w:line="240" w:lineRule="auto" w:before="9"/>
        <w:rPr>
          <w:rFonts w:ascii="宋体" w:hAnsi="宋体" w:cs="宋体" w:eastAsia="宋体" w:hint="default"/>
          <w:sz w:val="26"/>
          <w:szCs w:val="26"/>
        </w:rPr>
      </w:pPr>
    </w:p>
    <w:p>
      <w:pPr>
        <w:spacing w:before="0"/>
        <w:ind w:left="492" w:right="182" w:firstLine="0"/>
        <w:jc w:val="left"/>
        <w:rPr>
          <w:rFonts w:ascii="宋体" w:hAnsi="宋体" w:cs="宋体" w:eastAsia="宋体" w:hint="default"/>
          <w:sz w:val="21"/>
          <w:szCs w:val="21"/>
        </w:rPr>
      </w:pPr>
      <w:r>
        <w:rPr>
          <w:rFonts w:ascii="宋体" w:hAnsi="宋体" w:cs="宋体" w:eastAsia="宋体" w:hint="default"/>
          <w:b/>
          <w:bCs/>
          <w:sz w:val="21"/>
          <w:szCs w:val="21"/>
        </w:rPr>
        <w:t>2、股份变动的批准情况</w:t>
      </w:r>
      <w:r>
        <w:rPr>
          <w:rFonts w:ascii="宋体" w:hAnsi="宋体" w:cs="宋体" w:eastAsia="宋体" w:hint="default"/>
          <w:sz w:val="21"/>
          <w:szCs w:val="21"/>
        </w:rPr>
      </w:r>
    </w:p>
    <w:p>
      <w:pPr>
        <w:spacing w:line="273" w:lineRule="auto" w:before="37"/>
        <w:ind w:left="132" w:right="182" w:firstLine="360"/>
        <w:jc w:val="left"/>
        <w:rPr>
          <w:rFonts w:ascii="宋体" w:hAnsi="宋体" w:cs="宋体" w:eastAsia="宋体" w:hint="default"/>
          <w:sz w:val="21"/>
          <w:szCs w:val="21"/>
        </w:rPr>
      </w:pPr>
      <w:r>
        <w:rPr>
          <w:rFonts w:ascii="宋体" w:hAnsi="宋体" w:cs="宋体" w:eastAsia="宋体" w:hint="default"/>
          <w:spacing w:val="-1"/>
          <w:w w:val="95"/>
          <w:sz w:val="21"/>
          <w:szCs w:val="21"/>
        </w:rPr>
        <w:t>2013年9月25日，公司限制性股票激励计划草案修订稿经中国证监会备案无异议(详见2013年9月25日公</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w w:val="95"/>
          <w:sz w:val="21"/>
          <w:szCs w:val="21"/>
        </w:rPr>
        <w:t>司公告《关于限制性股票激励计划（草案）获得中国证监会备案无异议的公告》）。2013年10月24日，经</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2013年第四次临时股东大会审议通过。(详见2013年10月25日公司公告《2013年第四次临时股东大会决议</w:t>
      </w:r>
      <w:r>
        <w:rPr>
          <w:rFonts w:ascii="宋体" w:hAnsi="宋体" w:cs="宋体" w:eastAsia="宋体" w:hint="default"/>
          <w:w w:val="99"/>
          <w:sz w:val="21"/>
          <w:szCs w:val="21"/>
        </w:rPr>
        <w:t> </w:t>
      </w:r>
      <w:r>
        <w:rPr>
          <w:rFonts w:ascii="宋体" w:hAnsi="宋体" w:cs="宋体" w:eastAsia="宋体" w:hint="default"/>
          <w:sz w:val="21"/>
          <w:szCs w:val="21"/>
        </w:rPr>
        <w:t>公告》)。</w:t>
      </w:r>
    </w:p>
    <w:p>
      <w:pPr>
        <w:spacing w:line="240" w:lineRule="auto" w:before="7"/>
        <w:rPr>
          <w:rFonts w:ascii="宋体" w:hAnsi="宋体" w:cs="宋体" w:eastAsia="宋体" w:hint="default"/>
          <w:sz w:val="27"/>
          <w:szCs w:val="27"/>
        </w:rPr>
      </w:pPr>
    </w:p>
    <w:p>
      <w:pPr>
        <w:spacing w:before="0"/>
        <w:ind w:left="552" w:right="182" w:firstLine="0"/>
        <w:jc w:val="left"/>
        <w:rPr>
          <w:rFonts w:ascii="宋体" w:hAnsi="宋体" w:cs="宋体" w:eastAsia="宋体" w:hint="default"/>
          <w:sz w:val="21"/>
          <w:szCs w:val="21"/>
        </w:rPr>
      </w:pPr>
      <w:r>
        <w:rPr>
          <w:rFonts w:ascii="宋体" w:hAnsi="宋体" w:cs="宋体" w:eastAsia="宋体" w:hint="default"/>
          <w:b/>
          <w:bCs/>
          <w:sz w:val="21"/>
          <w:szCs w:val="21"/>
        </w:rPr>
        <w:t>3、股份变动的过户情况</w:t>
      </w:r>
      <w:r>
        <w:rPr>
          <w:rFonts w:ascii="宋体" w:hAnsi="宋体" w:cs="宋体" w:eastAsia="宋体" w:hint="default"/>
          <w:sz w:val="21"/>
          <w:szCs w:val="21"/>
        </w:rPr>
      </w:r>
    </w:p>
    <w:p>
      <w:pPr>
        <w:spacing w:line="273" w:lineRule="auto" w:before="75"/>
        <w:ind w:left="132" w:right="182" w:firstLine="420"/>
        <w:jc w:val="left"/>
        <w:rPr>
          <w:rFonts w:ascii="宋体" w:hAnsi="宋体" w:cs="宋体" w:eastAsia="宋体" w:hint="default"/>
          <w:sz w:val="21"/>
          <w:szCs w:val="21"/>
        </w:rPr>
      </w:pPr>
      <w:r>
        <w:rPr>
          <w:rFonts w:ascii="宋体" w:hAnsi="宋体" w:cs="宋体" w:eastAsia="宋体" w:hint="default"/>
          <w:w w:val="95"/>
          <w:sz w:val="21"/>
          <w:szCs w:val="21"/>
        </w:rPr>
        <w:t>2014年7月，公司授予预留限制性股票1,000,000股，并在中国登记结算有限责任公司办理登记手续，</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宋体" w:hAnsi="宋体" w:cs="宋体" w:eastAsia="宋体" w:hint="default"/>
          <w:sz w:val="21"/>
          <w:szCs w:val="21"/>
        </w:rPr>
        <w:t>本次发行新增股份性质为有限售条件股份。</w:t>
      </w:r>
    </w:p>
    <w:p>
      <w:pPr>
        <w:spacing w:line="240" w:lineRule="auto" w:before="7"/>
        <w:rPr>
          <w:rFonts w:ascii="宋体" w:hAnsi="宋体" w:cs="宋体" w:eastAsia="宋体" w:hint="default"/>
          <w:sz w:val="27"/>
          <w:szCs w:val="27"/>
        </w:rPr>
      </w:pPr>
    </w:p>
    <w:p>
      <w:pPr>
        <w:spacing w:line="273" w:lineRule="auto" w:before="0"/>
        <w:ind w:left="132" w:right="182" w:firstLine="391"/>
        <w:jc w:val="left"/>
        <w:rPr>
          <w:rFonts w:ascii="宋体" w:hAnsi="宋体" w:cs="宋体" w:eastAsia="宋体" w:hint="default"/>
          <w:sz w:val="21"/>
          <w:szCs w:val="21"/>
        </w:rPr>
      </w:pPr>
      <w:r>
        <w:rPr>
          <w:rFonts w:ascii="宋体" w:hAnsi="宋体" w:cs="宋体" w:eastAsia="宋体" w:hint="default"/>
          <w:b/>
          <w:bCs/>
          <w:w w:val="95"/>
          <w:sz w:val="21"/>
          <w:szCs w:val="21"/>
        </w:rPr>
        <w:t>4、股份变动对最近一年和最近一期基本每股收益和稀释每股收益、归属于公司普通股股东的每股净</w:t>
      </w:r>
      <w:r>
        <w:rPr>
          <w:rFonts w:ascii="宋体" w:hAnsi="宋体" w:cs="宋体" w:eastAsia="宋体" w:hint="default"/>
          <w:b/>
          <w:bCs/>
          <w:spacing w:val="-49"/>
          <w:w w:val="95"/>
          <w:sz w:val="21"/>
          <w:szCs w:val="21"/>
        </w:rPr>
        <w:t> </w:t>
      </w:r>
      <w:r>
        <w:rPr>
          <w:rFonts w:ascii="宋体" w:hAnsi="宋体" w:cs="宋体" w:eastAsia="宋体" w:hint="default"/>
          <w:b/>
          <w:bCs/>
          <w:spacing w:val="-49"/>
          <w:w w:val="95"/>
          <w:sz w:val="21"/>
          <w:szCs w:val="21"/>
        </w:rPr>
      </w:r>
      <w:r>
        <w:rPr>
          <w:rFonts w:ascii="宋体" w:hAnsi="宋体" w:cs="宋体" w:eastAsia="宋体" w:hint="default"/>
          <w:b/>
          <w:bCs/>
          <w:sz w:val="21"/>
          <w:szCs w:val="21"/>
        </w:rPr>
        <w:t>资产等财务指标的影响</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footerReference w:type="default" r:id="rId18"/>
          <w:pgSz w:w="11910" w:h="16840"/>
          <w:pgMar w:footer="1012" w:header="911" w:top="1580" w:bottom="1200" w:left="1000" w:right="960"/>
          <w:pgNumType w:start="50"/>
        </w:sectPr>
      </w:pPr>
    </w:p>
    <w:p>
      <w:pPr>
        <w:spacing w:line="240" w:lineRule="auto" w:before="6"/>
        <w:rPr>
          <w:rFonts w:ascii="宋体" w:hAnsi="宋体" w:cs="宋体" w:eastAsia="宋体" w:hint="default"/>
          <w:b/>
          <w:bCs/>
          <w:sz w:val="21"/>
          <w:szCs w:val="21"/>
        </w:rPr>
      </w:pPr>
    </w:p>
    <w:p>
      <w:pPr>
        <w:spacing w:line="273" w:lineRule="auto" w:before="34"/>
        <w:ind w:left="132" w:right="94" w:firstLine="420"/>
        <w:jc w:val="left"/>
        <w:rPr>
          <w:rFonts w:ascii="宋体" w:hAnsi="宋体" w:cs="宋体" w:eastAsia="宋体" w:hint="default"/>
          <w:sz w:val="21"/>
          <w:szCs w:val="21"/>
        </w:rPr>
      </w:pPr>
      <w:r>
        <w:rPr>
          <w:rFonts w:ascii="宋体" w:hAnsi="宋体" w:cs="宋体" w:eastAsia="宋体" w:hint="default"/>
          <w:w w:val="95"/>
          <w:sz w:val="21"/>
          <w:szCs w:val="21"/>
        </w:rPr>
        <w:t>本次因预留限制性股票授予引起的股份变动对最近一年和最近一期基本每股收益和稀释每股收益基</w:t>
      </w:r>
      <w:r>
        <w:rPr>
          <w:rFonts w:ascii="宋体" w:hAnsi="宋体" w:cs="宋体" w:eastAsia="宋体" w:hint="default"/>
          <w:spacing w:val="-91"/>
          <w:w w:val="95"/>
          <w:sz w:val="21"/>
          <w:szCs w:val="21"/>
        </w:rPr>
        <w:t> </w:t>
      </w:r>
      <w:r>
        <w:rPr>
          <w:rFonts w:ascii="宋体" w:hAnsi="宋体" w:cs="宋体" w:eastAsia="宋体" w:hint="default"/>
          <w:spacing w:val="-91"/>
          <w:w w:val="95"/>
          <w:sz w:val="21"/>
          <w:szCs w:val="21"/>
        </w:rPr>
      </w:r>
      <w:r>
        <w:rPr>
          <w:rFonts w:ascii="宋体" w:hAnsi="宋体" w:cs="宋体" w:eastAsia="宋体" w:hint="default"/>
          <w:sz w:val="21"/>
          <w:szCs w:val="21"/>
        </w:rPr>
        <w:t>本没有影响。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0"/>
        <w:ind w:right="94"/>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5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978"/>
        <w:gridCol w:w="1855"/>
        <w:gridCol w:w="1063"/>
        <w:gridCol w:w="1118"/>
        <w:gridCol w:w="1678"/>
        <w:gridCol w:w="1186"/>
        <w:gridCol w:w="832"/>
      </w:tblGrid>
      <w:tr>
        <w:trPr>
          <w:trHeight w:val="644" w:hRule="exact"/>
        </w:trPr>
        <w:tc>
          <w:tcPr>
            <w:tcW w:w="1978"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316" w:lineRule="auto" w:before="11"/>
              <w:ind w:left="615" w:right="441"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85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06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1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7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8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1"/>
              <w:ind w:left="317" w:right="136"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832"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11"/>
              <w:ind w:left="139" w:right="130"/>
              <w:jc w:val="left"/>
              <w:rPr>
                <w:rFonts w:ascii="宋体" w:hAnsi="宋体" w:cs="宋体" w:eastAsia="宋体" w:hint="default"/>
                <w:sz w:val="18"/>
                <w:szCs w:val="18"/>
              </w:rPr>
            </w:pPr>
            <w:r>
              <w:rPr>
                <w:rFonts w:ascii="宋体" w:hAnsi="宋体" w:cs="宋体" w:eastAsia="宋体" w:hint="default"/>
                <w:sz w:val="18"/>
                <w:szCs w:val="18"/>
              </w:rPr>
              <w:t>交易终 止日期</w:t>
            </w:r>
          </w:p>
        </w:tc>
      </w:tr>
      <w:tr>
        <w:trPr>
          <w:trHeight w:val="322" w:hRule="exact"/>
        </w:trPr>
        <w:tc>
          <w:tcPr>
            <w:tcW w:w="9710"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634" w:hRule="exact"/>
        </w:trPr>
        <w:tc>
          <w:tcPr>
            <w:tcW w:w="1978"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9"/>
              <w:ind w:left="92" w:right="10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A </w:t>
            </w:r>
            <w:r>
              <w:rPr>
                <w:rFonts w:ascii="宋体" w:hAnsi="宋体" w:cs="宋体" w:eastAsia="宋体" w:hint="default"/>
                <w:spacing w:val="-26"/>
                <w:sz w:val="18"/>
                <w:szCs w:val="18"/>
              </w:rPr>
              <w:t>股（发</w:t>
            </w:r>
            <w:r>
              <w:rPr>
                <w:rFonts w:ascii="宋体" w:hAnsi="宋体" w:cs="宋体" w:eastAsia="宋体" w:hint="default"/>
                <w:sz w:val="18"/>
                <w:szCs w:val="18"/>
              </w:rPr>
              <w:t> 行股份购买资产</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6.61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152,057,488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152,057,488</w:t>
            </w:r>
          </w:p>
        </w:tc>
        <w:tc>
          <w:tcPr>
            <w:tcW w:w="832"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1978"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9"/>
              <w:ind w:left="92" w:right="143"/>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限 制性股票）</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2.32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9,768,000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9,768,000</w:t>
            </w:r>
          </w:p>
        </w:tc>
        <w:tc>
          <w:tcPr>
            <w:tcW w:w="832"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1978"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11"/>
              <w:ind w:left="92" w:right="143"/>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限 制性股票）</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832"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9710" w:type="dxa"/>
            <w:gridSpan w:val="7"/>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634" w:hRule="exact"/>
        </w:trPr>
        <w:tc>
          <w:tcPr>
            <w:tcW w:w="1978"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10"/>
              <w:ind w:left="9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11"/>
                <w:sz w:val="18"/>
                <w:szCs w:val="18"/>
              </w:rPr>
              <w:t>年公司债券（第一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832" w:type="dxa"/>
            <w:tcBorders>
              <w:top w:val="single" w:sz="4" w:space="0" w:color="000000"/>
              <w:left w:val="single" w:sz="4" w:space="0" w:color="000000"/>
              <w:bottom w:val="single" w:sz="4" w:space="0" w:color="000000"/>
              <w:right w:val="single" w:sz="12" w:space="0" w:color="000000"/>
            </w:tcBorders>
          </w:tcPr>
          <w:p>
            <w:pPr/>
          </w:p>
        </w:tc>
      </w:tr>
      <w:tr>
        <w:trPr>
          <w:trHeight w:val="332" w:hRule="exact"/>
        </w:trPr>
        <w:tc>
          <w:tcPr>
            <w:tcW w:w="9710" w:type="dxa"/>
            <w:gridSpan w:val="7"/>
            <w:tcBorders>
              <w:top w:val="single" w:sz="4" w:space="0" w:color="000000"/>
              <w:left w:val="single" w:sz="12" w:space="0" w:color="000000"/>
              <w:bottom w:val="single" w:sz="12" w:space="0" w:color="000000"/>
              <w:right w:val="single" w:sz="12" w:space="0" w:color="000000"/>
            </w:tcBorders>
            <w:shd w:val="clear" w:color="auto" w:fill="D3D3D3"/>
          </w:tcPr>
          <w:p>
            <w:pPr>
              <w:pStyle w:val="TableParagraph"/>
              <w:spacing w:line="240" w:lineRule="auto" w:before="9"/>
              <w:ind w:left="9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240" w:lineRule="auto" w:before="3"/>
        <w:rPr>
          <w:rFonts w:ascii="宋体" w:hAnsi="宋体" w:cs="宋体" w:eastAsia="宋体" w:hint="default"/>
          <w:b/>
          <w:bCs/>
          <w:sz w:val="26"/>
          <w:szCs w:val="26"/>
        </w:rPr>
      </w:pPr>
    </w:p>
    <w:p>
      <w:pPr>
        <w:spacing w:before="34"/>
        <w:ind w:left="555" w:right="94" w:firstLine="0"/>
        <w:jc w:val="left"/>
        <w:rPr>
          <w:rFonts w:ascii="宋体" w:hAnsi="宋体" w:cs="宋体" w:eastAsia="宋体" w:hint="default"/>
          <w:sz w:val="21"/>
          <w:szCs w:val="21"/>
        </w:rPr>
      </w:pPr>
      <w:r>
        <w:rPr>
          <w:rFonts w:ascii="宋体" w:hAnsi="宋体" w:cs="宋体" w:eastAsia="宋体" w:hint="default"/>
          <w:b/>
          <w:bCs/>
          <w:sz w:val="21"/>
          <w:szCs w:val="21"/>
        </w:rPr>
        <w:t>前三年历次证券发行情况的说明：</w:t>
      </w:r>
      <w:r>
        <w:rPr>
          <w:rFonts w:ascii="宋体" w:hAnsi="宋体" w:cs="宋体" w:eastAsia="宋体" w:hint="default"/>
          <w:sz w:val="21"/>
          <w:szCs w:val="21"/>
        </w:rPr>
      </w:r>
    </w:p>
    <w:p>
      <w:pPr>
        <w:spacing w:line="307" w:lineRule="auto" w:before="78"/>
        <w:ind w:left="718" w:right="207" w:hanging="104"/>
        <w:jc w:val="left"/>
        <w:rPr>
          <w:rFonts w:ascii="宋体" w:hAnsi="宋体" w:cs="宋体" w:eastAsia="宋体" w:hint="default"/>
          <w:sz w:val="21"/>
          <w:szCs w:val="21"/>
        </w:rPr>
      </w:pPr>
      <w:r>
        <w:rPr>
          <w:rFonts w:ascii="宋体" w:hAnsi="宋体" w:cs="宋体" w:eastAsia="宋体" w:hint="default"/>
          <w:b/>
          <w:bCs/>
          <w:sz w:val="21"/>
          <w:szCs w:val="21"/>
        </w:rPr>
        <w:t>（1）实施重大资产重组</w:t>
      </w:r>
      <w:r>
        <w:rPr>
          <w:rFonts w:ascii="宋体" w:hAnsi="宋体" w:cs="宋体" w:eastAsia="宋体" w:hint="default"/>
          <w:b/>
          <w:bCs/>
          <w:w w:val="99"/>
          <w:sz w:val="21"/>
          <w:szCs w:val="21"/>
        </w:rPr>
        <w:t> </w:t>
      </w:r>
      <w:r>
        <w:rPr>
          <w:rFonts w:ascii="宋体" w:hAnsi="宋体" w:cs="宋体" w:eastAsia="宋体" w:hint="default"/>
          <w:spacing w:val="-2"/>
          <w:sz w:val="21"/>
          <w:szCs w:val="21"/>
        </w:rPr>
        <w:t>2012年10月，公司向电气电缆集团、普特实业、金临达实业、张德生、王一群、张云和潘玉泉合计7</w:t>
      </w:r>
    </w:p>
    <w:p>
      <w:pPr>
        <w:spacing w:line="253" w:lineRule="exact" w:before="0"/>
        <w:ind w:left="132" w:right="94" w:firstLine="0"/>
        <w:jc w:val="left"/>
        <w:rPr>
          <w:rFonts w:ascii="宋体" w:hAnsi="宋体" w:cs="宋体" w:eastAsia="宋体" w:hint="default"/>
          <w:sz w:val="21"/>
          <w:szCs w:val="21"/>
        </w:rPr>
      </w:pPr>
      <w:r>
        <w:rPr>
          <w:rFonts w:ascii="宋体" w:hAnsi="宋体" w:cs="宋体" w:eastAsia="宋体" w:hint="default"/>
          <w:sz w:val="21"/>
          <w:szCs w:val="21"/>
        </w:rPr>
        <w:t>名对象发行人民币普通股（A股）152,057,488股，购买其所持有的万马高分子、天屹通信、万马特缆三个</w:t>
      </w:r>
    </w:p>
    <w:p>
      <w:pPr>
        <w:spacing w:before="37"/>
        <w:ind w:left="132" w:right="94" w:firstLine="0"/>
        <w:jc w:val="left"/>
        <w:rPr>
          <w:rFonts w:ascii="宋体" w:hAnsi="宋体" w:cs="宋体" w:eastAsia="宋体" w:hint="default"/>
          <w:sz w:val="21"/>
          <w:szCs w:val="21"/>
        </w:rPr>
      </w:pPr>
      <w:r>
        <w:rPr>
          <w:rFonts w:ascii="宋体" w:hAnsi="宋体" w:cs="宋体" w:eastAsia="宋体" w:hint="default"/>
          <w:sz w:val="21"/>
          <w:szCs w:val="21"/>
        </w:rPr>
        <w:t>标的公司100%的股权。</w:t>
      </w:r>
    </w:p>
    <w:p>
      <w:pPr>
        <w:spacing w:line="307" w:lineRule="auto" w:before="78"/>
        <w:ind w:left="612" w:right="278" w:hanging="58"/>
        <w:jc w:val="left"/>
        <w:rPr>
          <w:rFonts w:ascii="宋体" w:hAnsi="宋体" w:cs="宋体" w:eastAsia="宋体" w:hint="default"/>
          <w:sz w:val="21"/>
          <w:szCs w:val="21"/>
        </w:rPr>
      </w:pPr>
      <w:r>
        <w:rPr>
          <w:rFonts w:ascii="宋体" w:hAnsi="宋体" w:cs="宋体" w:eastAsia="宋体" w:hint="default"/>
          <w:b/>
          <w:bCs/>
          <w:sz w:val="21"/>
          <w:szCs w:val="21"/>
        </w:rPr>
        <w:t>（2）实施股权激励</w:t>
      </w:r>
      <w:r>
        <w:rPr>
          <w:rFonts w:ascii="宋体" w:hAnsi="宋体" w:cs="宋体" w:eastAsia="宋体" w:hint="default"/>
          <w:b/>
          <w:bCs/>
          <w:w w:val="99"/>
          <w:sz w:val="21"/>
          <w:szCs w:val="21"/>
        </w:rPr>
        <w:t> </w:t>
      </w:r>
      <w:r>
        <w:rPr>
          <w:rFonts w:ascii="宋体" w:hAnsi="宋体" w:cs="宋体" w:eastAsia="宋体" w:hint="default"/>
          <w:w w:val="95"/>
          <w:sz w:val="21"/>
          <w:szCs w:val="21"/>
        </w:rPr>
        <w:t>2013年11月，公司实施限制性股票激励计划，向105名激励对象发行股份976.8万股。</w:t>
      </w:r>
      <w:r>
        <w:rPr>
          <w:rFonts w:ascii="宋体" w:hAnsi="宋体" w:cs="宋体" w:eastAsia="宋体" w:hint="default"/>
          <w:sz w:val="21"/>
          <w:szCs w:val="21"/>
        </w:rPr>
      </w:r>
    </w:p>
    <w:p>
      <w:pPr>
        <w:spacing w:before="17"/>
        <w:ind w:left="612" w:right="94" w:firstLine="0"/>
        <w:jc w:val="left"/>
        <w:rPr>
          <w:rFonts w:ascii="宋体" w:hAnsi="宋体" w:cs="宋体" w:eastAsia="宋体" w:hint="default"/>
          <w:sz w:val="21"/>
          <w:szCs w:val="21"/>
        </w:rPr>
      </w:pPr>
      <w:r>
        <w:rPr>
          <w:rFonts w:ascii="宋体" w:hAnsi="宋体" w:cs="宋体" w:eastAsia="宋体" w:hint="default"/>
          <w:sz w:val="21"/>
          <w:szCs w:val="21"/>
        </w:rPr>
        <w:t>2014年7月，公司实施限制性股票激励计划预留股份授予工作，向4名激励对象发行股份100万股。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5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5" w:right="94" w:firstLine="0"/>
        <w:jc w:val="left"/>
        <w:rPr>
          <w:rFonts w:ascii="宋体" w:hAnsi="宋体" w:cs="宋体" w:eastAsia="宋体" w:hint="default"/>
          <w:sz w:val="21"/>
          <w:szCs w:val="21"/>
        </w:rPr>
      </w:pPr>
      <w:r>
        <w:rPr>
          <w:rFonts w:ascii="宋体" w:hAnsi="宋体" w:cs="宋体" w:eastAsia="宋体" w:hint="default"/>
          <w:b/>
          <w:bCs/>
          <w:sz w:val="21"/>
          <w:szCs w:val="21"/>
        </w:rPr>
        <w:t>（1）股票发行与上市</w:t>
      </w:r>
      <w:r>
        <w:rPr>
          <w:rFonts w:ascii="宋体" w:hAnsi="宋体" w:cs="宋体" w:eastAsia="宋体" w:hint="default"/>
          <w:sz w:val="21"/>
          <w:szCs w:val="21"/>
        </w:rPr>
      </w:r>
    </w:p>
    <w:p>
      <w:pPr>
        <w:spacing w:line="273" w:lineRule="auto" w:before="37"/>
        <w:ind w:left="132" w:right="101" w:firstLine="480"/>
        <w:jc w:val="left"/>
        <w:rPr>
          <w:rFonts w:ascii="宋体" w:hAnsi="宋体" w:cs="宋体" w:eastAsia="宋体" w:hint="default"/>
          <w:sz w:val="21"/>
          <w:szCs w:val="21"/>
        </w:rPr>
      </w:pPr>
      <w:r>
        <w:rPr>
          <w:rFonts w:ascii="宋体" w:hAnsi="宋体" w:cs="宋体" w:eastAsia="宋体" w:hint="default"/>
          <w:spacing w:val="-3"/>
          <w:sz w:val="21"/>
          <w:szCs w:val="21"/>
        </w:rPr>
        <w:t>经中国证监会证监许可【2009】557</w:t>
      </w:r>
      <w:r>
        <w:rPr>
          <w:rFonts w:ascii="宋体" w:hAnsi="宋体" w:cs="宋体" w:eastAsia="宋体" w:hint="default"/>
          <w:spacing w:val="-20"/>
          <w:sz w:val="21"/>
          <w:szCs w:val="21"/>
        </w:rPr>
        <w:t> </w:t>
      </w:r>
      <w:r>
        <w:rPr>
          <w:rFonts w:ascii="宋体" w:hAnsi="宋体" w:cs="宋体" w:eastAsia="宋体" w:hint="default"/>
          <w:sz w:val="21"/>
          <w:szCs w:val="21"/>
        </w:rPr>
        <w:t>号文《关于核准浙江万马电缆股份有限公司首次公开发行股票的</w:t>
      </w:r>
      <w:r>
        <w:rPr>
          <w:rFonts w:ascii="宋体" w:hAnsi="宋体" w:cs="宋体" w:eastAsia="宋体" w:hint="default"/>
          <w:w w:val="99"/>
          <w:sz w:val="21"/>
          <w:szCs w:val="21"/>
        </w:rPr>
        <w:t> </w:t>
      </w:r>
      <w:r>
        <w:rPr>
          <w:rFonts w:ascii="宋体" w:hAnsi="宋体" w:cs="宋体" w:eastAsia="宋体" w:hint="default"/>
          <w:spacing w:val="-3"/>
          <w:sz w:val="21"/>
          <w:szCs w:val="21"/>
        </w:rPr>
        <w:t>批复》批准，公司公开发行人民币普通股（A </w:t>
      </w:r>
      <w:r>
        <w:rPr>
          <w:rFonts w:ascii="宋体" w:hAnsi="宋体" w:cs="宋体" w:eastAsia="宋体" w:hint="default"/>
          <w:sz w:val="21"/>
          <w:szCs w:val="21"/>
        </w:rPr>
        <w:t>股）5,000万股，每股面值1.00 元，每股发行价为11.50</w:t>
      </w:r>
      <w:r>
        <w:rPr>
          <w:rFonts w:ascii="宋体" w:hAnsi="宋体" w:cs="宋体" w:eastAsia="宋体" w:hint="default"/>
          <w:spacing w:val="-74"/>
          <w:sz w:val="21"/>
          <w:szCs w:val="21"/>
        </w:rPr>
        <w:t> </w:t>
      </w:r>
      <w:r>
        <w:rPr>
          <w:rFonts w:ascii="宋体" w:hAnsi="宋体" w:cs="宋体" w:eastAsia="宋体" w:hint="default"/>
          <w:sz w:val="21"/>
          <w:szCs w:val="21"/>
        </w:rPr>
        <w:t>元。</w:t>
      </w:r>
      <w:r>
        <w:rPr>
          <w:rFonts w:ascii="宋体" w:hAnsi="宋体" w:cs="宋体" w:eastAsia="宋体" w:hint="default"/>
          <w:w w:val="99"/>
          <w:sz w:val="21"/>
          <w:szCs w:val="21"/>
        </w:rPr>
        <w:t> </w:t>
      </w:r>
      <w:r>
        <w:rPr>
          <w:rFonts w:ascii="宋体" w:hAnsi="宋体" w:cs="宋体" w:eastAsia="宋体" w:hint="default"/>
          <w:sz w:val="21"/>
          <w:szCs w:val="21"/>
        </w:rPr>
        <w:t>其中，网下配售1,000万股，网上定价发行4,000 万股。经深圳证券交易所深证上【2009】55</w:t>
      </w:r>
      <w:r>
        <w:rPr>
          <w:rFonts w:ascii="宋体" w:hAnsi="宋体" w:cs="宋体" w:eastAsia="宋体" w:hint="default"/>
          <w:spacing w:val="-25"/>
          <w:sz w:val="21"/>
          <w:szCs w:val="21"/>
        </w:rPr>
        <w:t> </w:t>
      </w:r>
      <w:r>
        <w:rPr>
          <w:rFonts w:ascii="宋体" w:hAnsi="宋体" w:cs="宋体" w:eastAsia="宋体" w:hint="default"/>
          <w:sz w:val="21"/>
          <w:szCs w:val="21"/>
        </w:rPr>
        <w:t>号文《关于</w:t>
      </w:r>
      <w:r>
        <w:rPr>
          <w:rFonts w:ascii="宋体" w:hAnsi="宋体" w:cs="宋体" w:eastAsia="宋体" w:hint="default"/>
          <w:w w:val="99"/>
          <w:sz w:val="21"/>
          <w:szCs w:val="21"/>
        </w:rPr>
        <w:t> </w:t>
      </w:r>
      <w:r>
        <w:rPr>
          <w:rFonts w:ascii="宋体" w:hAnsi="宋体" w:cs="宋体" w:eastAsia="宋体" w:hint="default"/>
          <w:spacing w:val="2"/>
          <w:sz w:val="21"/>
          <w:szCs w:val="21"/>
        </w:rPr>
        <w:t>浙江万马电缆股份有限公司人民币普通股股票上市的通知》批准，公司网上发行的4,000</w:t>
      </w:r>
      <w:r>
        <w:rPr>
          <w:rFonts w:ascii="宋体" w:hAnsi="宋体" w:cs="宋体" w:eastAsia="宋体" w:hint="default"/>
          <w:spacing w:val="-6"/>
          <w:sz w:val="21"/>
          <w:szCs w:val="21"/>
        </w:rPr>
        <w:t> </w:t>
      </w:r>
      <w:r>
        <w:rPr>
          <w:rFonts w:ascii="宋体" w:hAnsi="宋体" w:cs="宋体" w:eastAsia="宋体" w:hint="default"/>
          <w:sz w:val="21"/>
          <w:szCs w:val="21"/>
        </w:rPr>
        <w:t>万股于2009年7</w:t>
      </w:r>
      <w:r>
        <w:rPr>
          <w:rFonts w:ascii="宋体" w:hAnsi="宋体" w:cs="宋体" w:eastAsia="宋体" w:hint="default"/>
          <w:w w:val="99"/>
          <w:sz w:val="21"/>
          <w:szCs w:val="21"/>
        </w:rPr>
        <w:t> </w:t>
      </w:r>
      <w:r>
        <w:rPr>
          <w:rFonts w:ascii="宋体" w:hAnsi="宋体" w:cs="宋体" w:eastAsia="宋体" w:hint="default"/>
          <w:sz w:val="21"/>
          <w:szCs w:val="21"/>
        </w:rPr>
        <w:t>月10日在深圳证券交易所中小企业板挂牌交易，网下配售的1,000</w:t>
      </w:r>
      <w:r>
        <w:rPr>
          <w:rFonts w:ascii="宋体" w:hAnsi="宋体" w:cs="宋体" w:eastAsia="宋体" w:hint="default"/>
          <w:spacing w:val="-20"/>
          <w:sz w:val="21"/>
          <w:szCs w:val="21"/>
        </w:rPr>
        <w:t> </w:t>
      </w:r>
      <w:r>
        <w:rPr>
          <w:rFonts w:ascii="宋体" w:hAnsi="宋体" w:cs="宋体" w:eastAsia="宋体" w:hint="default"/>
          <w:sz w:val="21"/>
          <w:szCs w:val="21"/>
        </w:rPr>
        <w:t>万股于2009年10月12日上市交易。股票</w:t>
      </w:r>
      <w:r>
        <w:rPr>
          <w:rFonts w:ascii="宋体" w:hAnsi="宋体" w:cs="宋体" w:eastAsia="宋体" w:hint="default"/>
          <w:w w:val="99"/>
          <w:sz w:val="21"/>
          <w:szCs w:val="21"/>
        </w:rPr>
        <w:t> </w:t>
      </w:r>
      <w:r>
        <w:rPr>
          <w:rFonts w:ascii="宋体" w:hAnsi="宋体" w:cs="宋体" w:eastAsia="宋体" w:hint="default"/>
          <w:sz w:val="21"/>
          <w:szCs w:val="21"/>
        </w:rPr>
        <w:t>简称为“万马电缆”，股票代码为“002276”。</w:t>
      </w:r>
    </w:p>
    <w:p>
      <w:pPr>
        <w:spacing w:after="0" w:line="273" w:lineRule="auto"/>
        <w:jc w:val="left"/>
        <w:rPr>
          <w:rFonts w:ascii="宋体" w:hAnsi="宋体" w:cs="宋体" w:eastAsia="宋体" w:hint="default"/>
          <w:sz w:val="21"/>
          <w:szCs w:val="21"/>
        </w:rPr>
        <w:sectPr>
          <w:pgSz w:w="11910" w:h="16840"/>
          <w:pgMar w:header="911" w:footer="1012" w:top="1580" w:bottom="1200" w:left="1000" w:right="920"/>
        </w:sectPr>
      </w:pPr>
    </w:p>
    <w:p>
      <w:pPr>
        <w:spacing w:line="240" w:lineRule="auto" w:before="6"/>
        <w:rPr>
          <w:rFonts w:ascii="宋体" w:hAnsi="宋体" w:cs="宋体" w:eastAsia="宋体" w:hint="default"/>
          <w:sz w:val="21"/>
          <w:szCs w:val="21"/>
        </w:rPr>
      </w:pPr>
    </w:p>
    <w:p>
      <w:pPr>
        <w:spacing w:before="34"/>
        <w:ind w:left="592" w:right="182" w:firstLine="0"/>
        <w:jc w:val="left"/>
        <w:rPr>
          <w:rFonts w:ascii="宋体" w:hAnsi="宋体" w:cs="宋体" w:eastAsia="宋体" w:hint="default"/>
          <w:sz w:val="21"/>
          <w:szCs w:val="21"/>
        </w:rPr>
      </w:pPr>
      <w:r>
        <w:rPr>
          <w:rFonts w:ascii="宋体" w:hAnsi="宋体" w:cs="宋体" w:eastAsia="宋体" w:hint="default"/>
          <w:sz w:val="21"/>
          <w:szCs w:val="21"/>
        </w:rPr>
        <w:t>公司公开发行人民币普通股5,000 万股后，公司股份总数由15,000 万股增加至20,000</w:t>
      </w:r>
      <w:r>
        <w:rPr>
          <w:rFonts w:ascii="宋体" w:hAnsi="宋体" w:cs="宋体" w:eastAsia="宋体" w:hint="default"/>
          <w:spacing w:val="-22"/>
          <w:sz w:val="21"/>
          <w:szCs w:val="21"/>
        </w:rPr>
        <w:t> </w:t>
      </w:r>
      <w:r>
        <w:rPr>
          <w:rFonts w:ascii="宋体" w:hAnsi="宋体" w:cs="宋体" w:eastAsia="宋体" w:hint="default"/>
          <w:sz w:val="21"/>
          <w:szCs w:val="21"/>
        </w:rPr>
        <w:t>万股。</w:t>
      </w:r>
    </w:p>
    <w:p>
      <w:pPr>
        <w:spacing w:line="273" w:lineRule="auto" w:before="37"/>
        <w:ind w:left="592" w:right="192" w:hanging="58"/>
        <w:jc w:val="left"/>
        <w:rPr>
          <w:rFonts w:ascii="宋体" w:hAnsi="宋体" w:cs="宋体" w:eastAsia="宋体" w:hint="default"/>
          <w:sz w:val="21"/>
          <w:szCs w:val="21"/>
        </w:rPr>
      </w:pPr>
      <w:r>
        <w:rPr>
          <w:rFonts w:ascii="宋体" w:hAnsi="宋体" w:cs="宋体" w:eastAsia="宋体" w:hint="default"/>
          <w:b/>
          <w:bCs/>
          <w:sz w:val="21"/>
          <w:szCs w:val="21"/>
        </w:rPr>
        <w:t>（2）送转股份</w:t>
      </w:r>
      <w:r>
        <w:rPr>
          <w:rFonts w:ascii="宋体" w:hAnsi="宋体" w:cs="宋体" w:eastAsia="宋体" w:hint="default"/>
          <w:b/>
          <w:bCs/>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t>经</w:t>
      </w:r>
      <w:r>
        <w:rPr>
          <w:rFonts w:ascii="宋体" w:hAnsi="宋体" w:cs="宋体" w:eastAsia="宋体" w:hint="default"/>
          <w:spacing w:val="-81"/>
          <w:sz w:val="21"/>
          <w:szCs w:val="21"/>
        </w:rPr>
        <w:t> </w:t>
      </w:r>
      <w:r>
        <w:rPr>
          <w:rFonts w:ascii="宋体" w:hAnsi="宋体" w:cs="宋体" w:eastAsia="宋体" w:hint="default"/>
          <w:sz w:val="21"/>
          <w:szCs w:val="21"/>
        </w:rPr>
        <w:t>2010</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4"/>
          <w:sz w:val="21"/>
          <w:szCs w:val="21"/>
        </w:rPr>
        <w:t> </w:t>
      </w:r>
      <w:r>
        <w:rPr>
          <w:rFonts w:ascii="宋体" w:hAnsi="宋体" w:cs="宋体" w:eastAsia="宋体" w:hint="default"/>
          <w:sz w:val="21"/>
          <w:szCs w:val="21"/>
        </w:rPr>
        <w:t>3</w:t>
      </w:r>
      <w:r>
        <w:rPr>
          <w:rFonts w:ascii="宋体" w:hAnsi="宋体" w:cs="宋体" w:eastAsia="宋体" w:hint="default"/>
          <w:spacing w:val="-82"/>
          <w:sz w:val="21"/>
          <w:szCs w:val="21"/>
        </w:rPr>
        <w:t>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宋体" w:hAnsi="宋体" w:cs="宋体" w:eastAsia="宋体" w:hint="default"/>
          <w:sz w:val="21"/>
          <w:szCs w:val="21"/>
        </w:rPr>
        <w:t>25</w:t>
      </w:r>
      <w:r>
        <w:rPr>
          <w:rFonts w:ascii="宋体" w:hAnsi="宋体" w:cs="宋体" w:eastAsia="宋体" w:hint="default"/>
          <w:spacing w:val="-85"/>
          <w:sz w:val="21"/>
          <w:szCs w:val="21"/>
        </w:rPr>
        <w:t> </w:t>
      </w:r>
      <w:r>
        <w:rPr>
          <w:rFonts w:ascii="宋体" w:hAnsi="宋体" w:cs="宋体" w:eastAsia="宋体" w:hint="default"/>
          <w:spacing w:val="15"/>
          <w:sz w:val="21"/>
          <w:szCs w:val="21"/>
        </w:rPr>
        <w:t>日召开</w:t>
      </w:r>
      <w:r>
        <w:rPr>
          <w:rFonts w:ascii="宋体" w:hAnsi="宋体" w:cs="宋体" w:eastAsia="宋体" w:hint="default"/>
          <w:spacing w:val="-81"/>
          <w:sz w:val="21"/>
          <w:szCs w:val="21"/>
        </w:rPr>
        <w:t> </w:t>
      </w:r>
      <w:r>
        <w:rPr>
          <w:rFonts w:ascii="宋体" w:hAnsi="宋体" w:cs="宋体" w:eastAsia="宋体" w:hint="default"/>
          <w:spacing w:val="17"/>
          <w:sz w:val="21"/>
          <w:szCs w:val="21"/>
        </w:rPr>
        <w:t>的年度股</w:t>
      </w:r>
      <w:r>
        <w:rPr>
          <w:rFonts w:ascii="宋体" w:hAnsi="宋体" w:cs="宋体" w:eastAsia="宋体" w:hint="default"/>
          <w:spacing w:val="-81"/>
          <w:sz w:val="21"/>
          <w:szCs w:val="21"/>
        </w:rPr>
        <w:t> </w:t>
      </w:r>
      <w:r>
        <w:rPr>
          <w:rFonts w:ascii="宋体" w:hAnsi="宋体" w:cs="宋体" w:eastAsia="宋体" w:hint="default"/>
          <w:spacing w:val="18"/>
          <w:sz w:val="21"/>
          <w:szCs w:val="21"/>
        </w:rPr>
        <w:t>东大会审议</w:t>
      </w:r>
      <w:r>
        <w:rPr>
          <w:rFonts w:ascii="宋体" w:hAnsi="宋体" w:cs="宋体" w:eastAsia="宋体" w:hint="default"/>
          <w:spacing w:val="-81"/>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pacing w:val="15"/>
          <w:sz w:val="21"/>
          <w:szCs w:val="21"/>
        </w:rPr>
        <w:t>通过了</w:t>
      </w:r>
      <w:r>
        <w:rPr>
          <w:rFonts w:ascii="宋体" w:hAnsi="宋体" w:cs="宋体" w:eastAsia="宋体" w:hint="default"/>
          <w:spacing w:val="-81"/>
          <w:sz w:val="21"/>
          <w:szCs w:val="21"/>
        </w:rPr>
        <w:t> </w:t>
      </w:r>
      <w:r>
        <w:rPr>
          <w:rFonts w:ascii="宋体" w:hAnsi="宋体" w:cs="宋体" w:eastAsia="宋体" w:hint="default"/>
          <w:sz w:val="21"/>
          <w:szCs w:val="21"/>
        </w:rPr>
        <w:t>2009</w:t>
      </w:r>
      <w:r>
        <w:rPr>
          <w:rFonts w:ascii="宋体" w:hAnsi="宋体" w:cs="宋体" w:eastAsia="宋体" w:hint="default"/>
          <w:spacing w:val="-85"/>
          <w:sz w:val="21"/>
          <w:szCs w:val="21"/>
        </w:rPr>
        <w:t> </w:t>
      </w:r>
      <w:r>
        <w:rPr>
          <w:rFonts w:ascii="宋体" w:hAnsi="宋体" w:cs="宋体" w:eastAsia="宋体" w:hint="default"/>
          <w:spacing w:val="15"/>
          <w:sz w:val="21"/>
          <w:szCs w:val="21"/>
        </w:rPr>
        <w:t>年度权</w:t>
      </w:r>
      <w:r>
        <w:rPr>
          <w:rFonts w:ascii="宋体" w:hAnsi="宋体" w:cs="宋体" w:eastAsia="宋体" w:hint="default"/>
          <w:spacing w:val="-81"/>
          <w:sz w:val="21"/>
          <w:szCs w:val="21"/>
        </w:rPr>
        <w:t> </w:t>
      </w:r>
      <w:r>
        <w:rPr>
          <w:rFonts w:ascii="宋体" w:hAnsi="宋体" w:cs="宋体" w:eastAsia="宋体" w:hint="default"/>
          <w:spacing w:val="17"/>
          <w:sz w:val="21"/>
          <w:szCs w:val="21"/>
        </w:rPr>
        <w:t>益分配方</w:t>
      </w:r>
      <w:r>
        <w:rPr>
          <w:rFonts w:ascii="宋体" w:hAnsi="宋体" w:cs="宋体" w:eastAsia="宋体" w:hint="default"/>
          <w:spacing w:val="-81"/>
          <w:sz w:val="21"/>
          <w:szCs w:val="21"/>
        </w:rPr>
        <w:t> </w:t>
      </w:r>
      <w:r>
        <w:rPr>
          <w:rFonts w:ascii="宋体" w:hAnsi="宋体" w:cs="宋体" w:eastAsia="宋体" w:hint="default"/>
          <w:spacing w:val="11"/>
          <w:sz w:val="21"/>
          <w:szCs w:val="21"/>
        </w:rPr>
        <w:t>案：</w:t>
      </w:r>
      <w:r>
        <w:rPr>
          <w:rFonts w:ascii="宋体" w:hAnsi="宋体" w:cs="宋体" w:eastAsia="宋体" w:hint="default"/>
          <w:spacing w:val="-84"/>
          <w:sz w:val="21"/>
          <w:szCs w:val="21"/>
        </w:rPr>
        <w:t> </w:t>
      </w:r>
      <w:r>
        <w:rPr>
          <w:rFonts w:ascii="宋体" w:hAnsi="宋体" w:cs="宋体" w:eastAsia="宋体" w:hint="default"/>
          <w:spacing w:val="15"/>
          <w:sz w:val="21"/>
          <w:szCs w:val="21"/>
        </w:rPr>
        <w:t>以公司</w:t>
      </w:r>
      <w:r>
        <w:rPr>
          <w:rFonts w:ascii="宋体" w:hAnsi="宋体" w:cs="宋体" w:eastAsia="宋体" w:hint="default"/>
          <w:spacing w:val="-81"/>
          <w:sz w:val="21"/>
          <w:szCs w:val="21"/>
        </w:rPr>
        <w:t> </w:t>
      </w:r>
      <w:r>
        <w:rPr>
          <w:rFonts w:ascii="宋体" w:hAnsi="宋体" w:cs="宋体" w:eastAsia="宋体" w:hint="default"/>
          <w:spacing w:val="15"/>
          <w:sz w:val="21"/>
          <w:szCs w:val="21"/>
        </w:rPr>
        <w:t>总股本</w:t>
      </w:r>
    </w:p>
    <w:p>
      <w:pPr>
        <w:spacing w:line="273" w:lineRule="auto" w:before="7"/>
        <w:ind w:left="112" w:right="192" w:firstLine="0"/>
        <w:jc w:val="both"/>
        <w:rPr>
          <w:rFonts w:ascii="宋体" w:hAnsi="宋体" w:cs="宋体" w:eastAsia="宋体" w:hint="default"/>
          <w:sz w:val="21"/>
          <w:szCs w:val="21"/>
        </w:rPr>
      </w:pPr>
      <w:r>
        <w:rPr>
          <w:rFonts w:ascii="宋体" w:hAnsi="宋体" w:cs="宋体" w:eastAsia="宋体" w:hint="default"/>
          <w:sz w:val="21"/>
          <w:szCs w:val="21"/>
        </w:rPr>
        <w:t>200,000,000股为基数，向全体股东每10</w:t>
      </w:r>
      <w:r>
        <w:rPr>
          <w:rFonts w:ascii="宋体" w:hAnsi="宋体" w:cs="宋体" w:eastAsia="宋体" w:hint="default"/>
          <w:spacing w:val="7"/>
          <w:sz w:val="21"/>
          <w:szCs w:val="21"/>
        </w:rPr>
        <w:t> </w:t>
      </w:r>
      <w:r>
        <w:rPr>
          <w:rFonts w:ascii="宋体" w:hAnsi="宋体" w:cs="宋体" w:eastAsia="宋体" w:hint="default"/>
          <w:spacing w:val="2"/>
          <w:sz w:val="21"/>
          <w:szCs w:val="21"/>
        </w:rPr>
        <w:t>股派1元人民币现金（含税，扣税后个人、证券投资基金、合格</w:t>
      </w:r>
      <w:r>
        <w:rPr>
          <w:rFonts w:ascii="宋体" w:hAnsi="宋体" w:cs="宋体" w:eastAsia="宋体" w:hint="default"/>
          <w:w w:val="99"/>
          <w:sz w:val="21"/>
          <w:szCs w:val="21"/>
        </w:rPr>
        <w:t> </w:t>
      </w:r>
      <w:r>
        <w:rPr>
          <w:rFonts w:ascii="宋体" w:hAnsi="宋体" w:cs="宋体" w:eastAsia="宋体" w:hint="default"/>
          <w:spacing w:val="2"/>
          <w:w w:val="95"/>
          <w:sz w:val="21"/>
          <w:szCs w:val="21"/>
        </w:rPr>
        <w:t>境外机构投资者实际每10股派0.9元），合计共分派现金红利20,000,000元；同时以资本公积金向全体股</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z w:val="21"/>
          <w:szCs w:val="21"/>
        </w:rPr>
        <w:t>东每10股转增股本10股。转增前公司总股本为20,000万股，转增后总股本增至40,000万股。</w:t>
      </w:r>
    </w:p>
    <w:p>
      <w:pPr>
        <w:spacing w:before="7"/>
        <w:ind w:left="592" w:right="0" w:firstLine="0"/>
        <w:jc w:val="left"/>
        <w:rPr>
          <w:rFonts w:ascii="宋体" w:hAnsi="宋体" w:cs="宋体" w:eastAsia="宋体" w:hint="default"/>
          <w:sz w:val="21"/>
          <w:szCs w:val="21"/>
        </w:rPr>
      </w:pPr>
      <w:r>
        <w:rPr>
          <w:rFonts w:ascii="宋体" w:hAnsi="宋体" w:cs="宋体" w:eastAsia="宋体" w:hint="default"/>
          <w:spacing w:val="3"/>
          <w:sz w:val="21"/>
          <w:szCs w:val="21"/>
        </w:rPr>
        <w:t>上述权益分配的股权登记日为2010年4月6日，转增的无限售条件流通股的起始交易日为2010年4月7</w:t>
      </w:r>
    </w:p>
    <w:p>
      <w:pPr>
        <w:spacing w:before="37"/>
        <w:ind w:left="112" w:right="182" w:firstLine="0"/>
        <w:jc w:val="left"/>
        <w:rPr>
          <w:rFonts w:ascii="宋体" w:hAnsi="宋体" w:cs="宋体" w:eastAsia="宋体" w:hint="default"/>
          <w:sz w:val="21"/>
          <w:szCs w:val="21"/>
        </w:rPr>
      </w:pPr>
      <w:r>
        <w:rPr>
          <w:rFonts w:ascii="宋体" w:hAnsi="宋体" w:cs="宋体" w:eastAsia="宋体" w:hint="default"/>
          <w:sz w:val="21"/>
          <w:szCs w:val="21"/>
        </w:rPr>
        <w:t>日。</w:t>
      </w:r>
    </w:p>
    <w:p>
      <w:pPr>
        <w:spacing w:line="273" w:lineRule="auto" w:before="37"/>
        <w:ind w:left="592" w:right="182" w:hanging="58"/>
        <w:jc w:val="left"/>
        <w:rPr>
          <w:rFonts w:ascii="宋体" w:hAnsi="宋体" w:cs="宋体" w:eastAsia="宋体" w:hint="default"/>
          <w:sz w:val="21"/>
          <w:szCs w:val="21"/>
        </w:rPr>
      </w:pPr>
      <w:r>
        <w:rPr>
          <w:rFonts w:ascii="宋体" w:hAnsi="宋体" w:cs="宋体" w:eastAsia="宋体" w:hint="default"/>
          <w:b/>
          <w:bCs/>
          <w:sz w:val="21"/>
          <w:szCs w:val="21"/>
        </w:rPr>
        <w:t>（3）非公开发行</w:t>
      </w:r>
      <w:r>
        <w:rPr>
          <w:rFonts w:ascii="宋体" w:hAnsi="宋体" w:cs="宋体" w:eastAsia="宋体" w:hint="default"/>
          <w:b/>
          <w:bCs/>
          <w:w w:val="99"/>
          <w:sz w:val="21"/>
          <w:szCs w:val="21"/>
        </w:rPr>
        <w:t> </w:t>
      </w:r>
      <w:r>
        <w:rPr>
          <w:rFonts w:ascii="宋体" w:hAnsi="宋体" w:cs="宋体" w:eastAsia="宋体" w:hint="default"/>
          <w:spacing w:val="-2"/>
          <w:sz w:val="21"/>
          <w:szCs w:val="21"/>
        </w:rPr>
        <w:t>2011年9月，经中国证监会证监许可【2011】517号文《关于核准浙江万马电缆股份有限公司非公开发</w:t>
      </w:r>
    </w:p>
    <w:p>
      <w:pPr>
        <w:spacing w:line="273" w:lineRule="auto" w:before="7"/>
        <w:ind w:left="112" w:right="190" w:firstLine="0"/>
        <w:jc w:val="both"/>
        <w:rPr>
          <w:rFonts w:ascii="宋体" w:hAnsi="宋体" w:cs="宋体" w:eastAsia="宋体" w:hint="default"/>
          <w:sz w:val="21"/>
          <w:szCs w:val="21"/>
        </w:rPr>
      </w:pPr>
      <w:r>
        <w:rPr>
          <w:rFonts w:ascii="宋体" w:hAnsi="宋体" w:cs="宋体" w:eastAsia="宋体" w:hint="default"/>
          <w:sz w:val="21"/>
          <w:szCs w:val="21"/>
        </w:rPr>
        <w:t>行股票的批复》核准，公司以非公开发行方式发行人民币普通股（A</w:t>
      </w:r>
      <w:r>
        <w:rPr>
          <w:rFonts w:ascii="宋体" w:hAnsi="宋体" w:cs="宋体" w:eastAsia="宋体" w:hint="default"/>
          <w:spacing w:val="-33"/>
          <w:sz w:val="21"/>
          <w:szCs w:val="21"/>
        </w:rPr>
        <w:t> </w:t>
      </w:r>
      <w:r>
        <w:rPr>
          <w:rFonts w:ascii="宋体" w:hAnsi="宋体" w:cs="宋体" w:eastAsia="宋体" w:hint="default"/>
          <w:sz w:val="21"/>
          <w:szCs w:val="21"/>
        </w:rPr>
        <w:t>股）31,600,000股，股票面值为人民</w:t>
      </w:r>
      <w:r>
        <w:rPr>
          <w:rFonts w:ascii="宋体" w:hAnsi="宋体" w:cs="宋体" w:eastAsia="宋体" w:hint="default"/>
          <w:w w:val="99"/>
          <w:sz w:val="21"/>
          <w:szCs w:val="21"/>
        </w:rPr>
        <w:t> </w:t>
      </w:r>
      <w:r>
        <w:rPr>
          <w:rFonts w:ascii="宋体" w:hAnsi="宋体" w:cs="宋体" w:eastAsia="宋体" w:hint="default"/>
          <w:sz w:val="21"/>
          <w:szCs w:val="21"/>
        </w:rPr>
        <w:t>币1.00元/股，发行价格13.32元/股，2011年10月18日在深圳证券交易所上市交易</w:t>
      </w:r>
    </w:p>
    <w:p>
      <w:pPr>
        <w:spacing w:before="7"/>
        <w:ind w:left="592" w:right="182" w:firstLine="0"/>
        <w:jc w:val="left"/>
        <w:rPr>
          <w:rFonts w:ascii="宋体" w:hAnsi="宋体" w:cs="宋体" w:eastAsia="宋体" w:hint="default"/>
          <w:sz w:val="21"/>
          <w:szCs w:val="21"/>
        </w:rPr>
      </w:pPr>
      <w:r>
        <w:rPr>
          <w:rFonts w:ascii="宋体" w:hAnsi="宋体" w:cs="宋体" w:eastAsia="宋体" w:hint="default"/>
          <w:sz w:val="21"/>
          <w:szCs w:val="21"/>
        </w:rPr>
        <w:t>本次非公开发行后，公司股份总数由40,000万股增加至43,160万股。</w:t>
      </w:r>
    </w:p>
    <w:p>
      <w:pPr>
        <w:spacing w:line="273" w:lineRule="auto" w:before="37"/>
        <w:ind w:left="592" w:right="182" w:hanging="164"/>
        <w:jc w:val="left"/>
        <w:rPr>
          <w:rFonts w:ascii="宋体" w:hAnsi="宋体" w:cs="宋体" w:eastAsia="宋体" w:hint="default"/>
          <w:sz w:val="21"/>
          <w:szCs w:val="21"/>
        </w:rPr>
      </w:pPr>
      <w:r>
        <w:rPr>
          <w:rFonts w:ascii="宋体" w:hAnsi="宋体" w:cs="宋体" w:eastAsia="宋体" w:hint="default"/>
          <w:b/>
          <w:bCs/>
          <w:sz w:val="21"/>
          <w:szCs w:val="21"/>
        </w:rPr>
        <w:t>（4）送转股份</w:t>
      </w:r>
      <w:r>
        <w:rPr>
          <w:rFonts w:ascii="宋体" w:hAnsi="宋体" w:cs="宋体" w:eastAsia="宋体" w:hint="default"/>
          <w:b/>
          <w:bCs/>
          <w:w w:val="99"/>
          <w:sz w:val="21"/>
          <w:szCs w:val="21"/>
        </w:rPr>
        <w:t> </w:t>
      </w:r>
      <w:r>
        <w:rPr>
          <w:rFonts w:ascii="宋体" w:hAnsi="宋体" w:cs="宋体" w:eastAsia="宋体" w:hint="default"/>
          <w:sz w:val="21"/>
          <w:szCs w:val="21"/>
        </w:rPr>
        <w:t>经2012年3月20日召开的公司2011年度股东大会审议通过，通过了2011年度权益分配方案：以公司总</w:t>
      </w:r>
    </w:p>
    <w:p>
      <w:pPr>
        <w:spacing w:line="273" w:lineRule="auto" w:before="7"/>
        <w:ind w:left="112" w:right="192" w:firstLine="0"/>
        <w:jc w:val="both"/>
        <w:rPr>
          <w:rFonts w:ascii="宋体" w:hAnsi="宋体" w:cs="宋体" w:eastAsia="宋体" w:hint="default"/>
          <w:sz w:val="21"/>
          <w:szCs w:val="21"/>
        </w:rPr>
      </w:pPr>
      <w:r>
        <w:rPr>
          <w:rFonts w:ascii="宋体" w:hAnsi="宋体" w:cs="宋体" w:eastAsia="宋体" w:hint="default"/>
          <w:spacing w:val="2"/>
          <w:w w:val="95"/>
          <w:sz w:val="21"/>
          <w:szCs w:val="21"/>
        </w:rPr>
        <w:t>股本431,600,000股为基数，向全体股东每10股派1.00元人民币现金（含税）同时，以资本公积金向全体</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sz w:val="21"/>
          <w:szCs w:val="21"/>
        </w:rPr>
        <w:t>股东每10股转增8股。分红前本公司总股本为431,600,000股，分红后总股本增至776,880,000股。</w:t>
      </w:r>
    </w:p>
    <w:p>
      <w:pPr>
        <w:spacing w:before="7"/>
        <w:ind w:left="592" w:right="0" w:firstLine="0"/>
        <w:jc w:val="left"/>
        <w:rPr>
          <w:rFonts w:ascii="宋体" w:hAnsi="宋体" w:cs="宋体" w:eastAsia="宋体" w:hint="default"/>
          <w:sz w:val="21"/>
          <w:szCs w:val="21"/>
        </w:rPr>
      </w:pPr>
      <w:r>
        <w:rPr>
          <w:rFonts w:ascii="宋体" w:hAnsi="宋体" w:cs="宋体" w:eastAsia="宋体" w:hint="default"/>
          <w:sz w:val="21"/>
          <w:szCs w:val="21"/>
        </w:rPr>
        <w:t>上述权益分配的股权登记日为2012年3月27日，转增的无限售流通股的起始交易日为2012年3月28日。</w:t>
      </w:r>
    </w:p>
    <w:p>
      <w:pPr>
        <w:spacing w:line="273" w:lineRule="auto" w:before="37"/>
        <w:ind w:left="592" w:right="182" w:hanging="164"/>
        <w:jc w:val="left"/>
        <w:rPr>
          <w:rFonts w:ascii="宋体" w:hAnsi="宋体" w:cs="宋体" w:eastAsia="宋体" w:hint="default"/>
          <w:sz w:val="21"/>
          <w:szCs w:val="21"/>
        </w:rPr>
      </w:pPr>
      <w:r>
        <w:rPr>
          <w:rFonts w:ascii="宋体" w:hAnsi="宋体" w:cs="宋体" w:eastAsia="宋体" w:hint="default"/>
          <w:b/>
          <w:bCs/>
          <w:sz w:val="21"/>
          <w:szCs w:val="21"/>
        </w:rPr>
        <w:t>（5）发行股份购买资产</w:t>
      </w:r>
      <w:r>
        <w:rPr>
          <w:rFonts w:ascii="宋体" w:hAnsi="宋体" w:cs="宋体" w:eastAsia="宋体" w:hint="default"/>
          <w:b/>
          <w:bCs/>
          <w:w w:val="99"/>
          <w:sz w:val="21"/>
          <w:szCs w:val="21"/>
        </w:rPr>
        <w:t> </w:t>
      </w:r>
      <w:r>
        <w:rPr>
          <w:rFonts w:ascii="宋体" w:hAnsi="宋体" w:cs="宋体" w:eastAsia="宋体" w:hint="default"/>
          <w:spacing w:val="-2"/>
          <w:sz w:val="21"/>
          <w:szCs w:val="21"/>
        </w:rPr>
        <w:t>2012年10月，经中国证监会证监许可【2012】1332号文核准，公司向电气电缆集团、普特实业、金临</w:t>
      </w:r>
    </w:p>
    <w:p>
      <w:pPr>
        <w:spacing w:line="273" w:lineRule="auto" w:before="7"/>
        <w:ind w:left="112" w:right="192" w:firstLine="0"/>
        <w:jc w:val="both"/>
        <w:rPr>
          <w:rFonts w:ascii="宋体" w:hAnsi="宋体" w:cs="宋体" w:eastAsia="宋体" w:hint="default"/>
          <w:sz w:val="21"/>
          <w:szCs w:val="21"/>
        </w:rPr>
      </w:pPr>
      <w:r>
        <w:rPr>
          <w:rFonts w:ascii="宋体" w:hAnsi="宋体" w:cs="宋体" w:eastAsia="宋体" w:hint="default"/>
          <w:spacing w:val="2"/>
          <w:w w:val="95"/>
          <w:sz w:val="21"/>
          <w:szCs w:val="21"/>
        </w:rPr>
        <w:t>达实业、张德生、王一群、张云和潘玉泉合计7名对象发行人民币普通股（A股）152,057,488股份购买其</w:t>
      </w:r>
      <w:r>
        <w:rPr>
          <w:rFonts w:ascii="宋体" w:hAnsi="宋体" w:cs="宋体" w:eastAsia="宋体" w:hint="default"/>
          <w:spacing w:val="33"/>
          <w:w w:val="95"/>
          <w:sz w:val="21"/>
          <w:szCs w:val="21"/>
        </w:rPr>
        <w:t> </w:t>
      </w:r>
      <w:r>
        <w:rPr>
          <w:rFonts w:ascii="宋体" w:hAnsi="宋体" w:cs="宋体" w:eastAsia="宋体" w:hint="default"/>
          <w:spacing w:val="33"/>
          <w:w w:val="95"/>
          <w:sz w:val="21"/>
          <w:szCs w:val="21"/>
        </w:rPr>
      </w:r>
      <w:r>
        <w:rPr>
          <w:rFonts w:ascii="宋体" w:hAnsi="宋体" w:cs="宋体" w:eastAsia="宋体" w:hint="default"/>
          <w:spacing w:val="2"/>
          <w:w w:val="95"/>
          <w:sz w:val="21"/>
          <w:szCs w:val="21"/>
        </w:rPr>
        <w:t>所持有的万马高分子、天屹通信、万马特缆三个标的公司100%的股权。发行价格为6.61元/股，每股面值</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人民币1.00元。新增股份已于2012年11月6日上市交易。</w:t>
      </w:r>
    </w:p>
    <w:p>
      <w:pPr>
        <w:spacing w:line="273" w:lineRule="auto" w:before="7"/>
        <w:ind w:left="592" w:right="182" w:hanging="164"/>
        <w:jc w:val="left"/>
        <w:rPr>
          <w:rFonts w:ascii="宋体" w:hAnsi="宋体" w:cs="宋体" w:eastAsia="宋体" w:hint="default"/>
          <w:sz w:val="21"/>
          <w:szCs w:val="21"/>
        </w:rPr>
      </w:pPr>
      <w:r>
        <w:rPr>
          <w:rFonts w:ascii="宋体" w:hAnsi="宋体" w:cs="宋体" w:eastAsia="宋体" w:hint="default"/>
          <w:b/>
          <w:bCs/>
          <w:sz w:val="21"/>
          <w:szCs w:val="21"/>
        </w:rPr>
        <w:t>（6）股权激励</w:t>
      </w:r>
      <w:r>
        <w:rPr>
          <w:rFonts w:ascii="宋体" w:hAnsi="宋体" w:cs="宋体" w:eastAsia="宋体" w:hint="default"/>
          <w:b/>
          <w:bCs/>
          <w:w w:val="99"/>
          <w:sz w:val="21"/>
          <w:szCs w:val="21"/>
        </w:rPr>
        <w:t> </w:t>
      </w:r>
      <w:r>
        <w:rPr>
          <w:rFonts w:ascii="宋体" w:hAnsi="宋体" w:cs="宋体" w:eastAsia="宋体" w:hint="default"/>
          <w:spacing w:val="-5"/>
          <w:w w:val="99"/>
          <w:sz w:val="21"/>
          <w:szCs w:val="21"/>
        </w:rPr>
        <w:t>2013年11月，经向中国证监会备案无异议，公司向105名激励对象发行股份9,768,000股。发行价为2.32</w:t>
      </w:r>
      <w:r>
        <w:rPr>
          <w:rFonts w:ascii="宋体" w:hAnsi="宋体" w:cs="宋体" w:eastAsia="宋体" w:hint="default"/>
          <w:spacing w:val="-5"/>
          <w:sz w:val="21"/>
          <w:szCs w:val="21"/>
        </w:rPr>
      </w:r>
    </w:p>
    <w:p>
      <w:pPr>
        <w:spacing w:line="273" w:lineRule="auto" w:before="7"/>
        <w:ind w:left="592" w:right="182" w:hanging="480"/>
        <w:jc w:val="left"/>
        <w:rPr>
          <w:rFonts w:ascii="宋体" w:hAnsi="宋体" w:cs="宋体" w:eastAsia="宋体" w:hint="default"/>
          <w:sz w:val="21"/>
          <w:szCs w:val="21"/>
        </w:rPr>
      </w:pPr>
      <w:r>
        <w:rPr>
          <w:rFonts w:ascii="宋体" w:hAnsi="宋体" w:cs="宋体" w:eastAsia="宋体" w:hint="default"/>
          <w:sz w:val="21"/>
          <w:szCs w:val="21"/>
        </w:rPr>
        <w:t>元/股，每股面值人民币1.00元。新增股份已于2013年11月27日上市交易。</w:t>
      </w:r>
      <w:r>
        <w:rPr>
          <w:rFonts w:ascii="宋体" w:hAnsi="宋体" w:cs="宋体" w:eastAsia="宋体" w:hint="default"/>
          <w:w w:val="99"/>
          <w:sz w:val="21"/>
          <w:szCs w:val="21"/>
        </w:rPr>
        <w:t> </w:t>
      </w:r>
      <w:r>
        <w:rPr>
          <w:rFonts w:ascii="宋体" w:hAnsi="宋体" w:cs="宋体" w:eastAsia="宋体" w:hint="default"/>
          <w:spacing w:val="-1"/>
          <w:w w:val="95"/>
          <w:sz w:val="21"/>
          <w:szCs w:val="21"/>
        </w:rPr>
        <w:t>2014年7月，公司向4名激励对象发行股份1,000,000股。发行价格为3.43元/股，每股面值人民币1.00</w:t>
      </w:r>
      <w:r>
        <w:rPr>
          <w:rFonts w:ascii="宋体" w:hAnsi="宋体" w:cs="宋体" w:eastAsia="宋体" w:hint="default"/>
          <w:spacing w:val="-1"/>
          <w:sz w:val="21"/>
          <w:szCs w:val="21"/>
        </w:rPr>
      </w:r>
    </w:p>
    <w:p>
      <w:pPr>
        <w:spacing w:line="273" w:lineRule="auto" w:before="7"/>
        <w:ind w:left="112" w:right="191" w:firstLine="0"/>
        <w:jc w:val="both"/>
        <w:rPr>
          <w:rFonts w:ascii="宋体" w:hAnsi="宋体" w:cs="宋体" w:eastAsia="宋体" w:hint="default"/>
          <w:sz w:val="21"/>
          <w:szCs w:val="21"/>
        </w:rPr>
      </w:pPr>
      <w:r>
        <w:rPr>
          <w:rFonts w:ascii="宋体" w:hAnsi="宋体" w:cs="宋体" w:eastAsia="宋体" w:hint="default"/>
          <w:spacing w:val="2"/>
          <w:w w:val="95"/>
          <w:sz w:val="21"/>
          <w:szCs w:val="21"/>
        </w:rPr>
        <w:t>元。新增股份已于2014年7月25日上市交易。因部分激励对象离职，公司回购不符合解锁条件股份70,000   </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股。</w:t>
      </w:r>
    </w:p>
    <w:p>
      <w:pPr>
        <w:spacing w:before="7"/>
        <w:ind w:left="592" w:right="182" w:firstLine="0"/>
        <w:jc w:val="left"/>
        <w:rPr>
          <w:rFonts w:ascii="宋体" w:hAnsi="宋体" w:cs="宋体" w:eastAsia="宋体" w:hint="default"/>
          <w:sz w:val="21"/>
          <w:szCs w:val="21"/>
        </w:rPr>
      </w:pPr>
      <w:r>
        <w:rPr>
          <w:rFonts w:ascii="宋体" w:hAnsi="宋体" w:cs="宋体" w:eastAsia="宋体" w:hint="default"/>
          <w:sz w:val="21"/>
          <w:szCs w:val="21"/>
        </w:rPr>
        <w:t>截至报告期末，公司总股本为939,635,488股。</w:t>
      </w:r>
    </w:p>
    <w:p>
      <w:pPr>
        <w:spacing w:line="240" w:lineRule="auto" w:before="9"/>
        <w:rPr>
          <w:rFonts w:ascii="宋体" w:hAnsi="宋体" w:cs="宋体" w:eastAsia="宋体" w:hint="default"/>
          <w:sz w:val="26"/>
          <w:szCs w:val="26"/>
        </w:rPr>
      </w:pPr>
    </w:p>
    <w:p>
      <w:pPr>
        <w:spacing w:line="273" w:lineRule="auto" w:before="0"/>
        <w:ind w:left="532" w:right="182" w:hanging="104"/>
        <w:jc w:val="left"/>
        <w:rPr>
          <w:rFonts w:ascii="宋体" w:hAnsi="宋体" w:cs="宋体" w:eastAsia="宋体" w:hint="default"/>
          <w:sz w:val="21"/>
          <w:szCs w:val="21"/>
        </w:rPr>
      </w:pPr>
      <w:r>
        <w:rPr>
          <w:rFonts w:ascii="宋体" w:hAnsi="宋体" w:cs="宋体" w:eastAsia="宋体" w:hint="default"/>
          <w:b/>
          <w:bCs/>
          <w:sz w:val="21"/>
          <w:szCs w:val="21"/>
        </w:rPr>
        <w:t>报告期公司资产和负债结构变化情况</w:t>
      </w:r>
      <w:r>
        <w:rPr>
          <w:rFonts w:ascii="宋体" w:hAnsi="宋体" w:cs="宋体" w:eastAsia="宋体" w:hint="default"/>
          <w:b/>
          <w:bCs/>
          <w:w w:val="99"/>
          <w:sz w:val="21"/>
          <w:szCs w:val="21"/>
        </w:rPr>
        <w:t> </w:t>
      </w:r>
      <w:r>
        <w:rPr>
          <w:rFonts w:ascii="宋体" w:hAnsi="宋体" w:cs="宋体" w:eastAsia="宋体" w:hint="default"/>
          <w:w w:val="95"/>
          <w:sz w:val="21"/>
          <w:szCs w:val="21"/>
        </w:rPr>
        <w:t>发行公司债券：经公司第三届董事会第十次会议和2013年第五次临时股东大会审议通过，并经证监会</w:t>
      </w:r>
      <w:r>
        <w:rPr>
          <w:rFonts w:ascii="宋体" w:hAnsi="宋体" w:cs="宋体" w:eastAsia="宋体" w:hint="default"/>
          <w:sz w:val="21"/>
          <w:szCs w:val="21"/>
        </w:rPr>
      </w:r>
    </w:p>
    <w:p>
      <w:pPr>
        <w:spacing w:line="273" w:lineRule="auto" w:before="7"/>
        <w:ind w:left="532" w:right="182" w:hanging="420"/>
        <w:jc w:val="left"/>
        <w:rPr>
          <w:rFonts w:ascii="宋体" w:hAnsi="宋体" w:cs="宋体" w:eastAsia="宋体" w:hint="default"/>
          <w:sz w:val="21"/>
          <w:szCs w:val="21"/>
        </w:rPr>
      </w:pPr>
      <w:r>
        <w:rPr>
          <w:rFonts w:ascii="宋体" w:hAnsi="宋体" w:cs="宋体" w:eastAsia="宋体" w:hint="default"/>
          <w:sz w:val="21"/>
          <w:szCs w:val="21"/>
        </w:rPr>
        <w:t>核准公司公开发行面值不超过6亿元的公司债券。报告期，公司发行2014年公司债（第一期）3亿元。</w:t>
      </w:r>
      <w:r>
        <w:rPr>
          <w:rFonts w:ascii="宋体" w:hAnsi="宋体" w:cs="宋体" w:eastAsia="宋体" w:hint="default"/>
          <w:w w:val="99"/>
          <w:sz w:val="21"/>
          <w:szCs w:val="21"/>
        </w:rPr>
        <w:t> </w:t>
      </w:r>
      <w:r>
        <w:rPr>
          <w:rFonts w:ascii="宋体" w:hAnsi="宋体" w:cs="宋体" w:eastAsia="宋体" w:hint="default"/>
          <w:w w:val="95"/>
          <w:sz w:val="21"/>
          <w:szCs w:val="21"/>
        </w:rPr>
        <w:t>公司总资产较上年同期增长16.22%，资产负债率由报告期初的37.34%提高至报告期末的41.68%，上升</w:t>
      </w:r>
      <w:r>
        <w:rPr>
          <w:rFonts w:ascii="宋体" w:hAnsi="宋体" w:cs="宋体" w:eastAsia="宋体" w:hint="default"/>
          <w:sz w:val="21"/>
          <w:szCs w:val="21"/>
        </w:rPr>
      </w:r>
    </w:p>
    <w:p>
      <w:pPr>
        <w:spacing w:before="7"/>
        <w:ind w:left="112" w:right="182" w:firstLine="0"/>
        <w:jc w:val="left"/>
        <w:rPr>
          <w:rFonts w:ascii="宋体" w:hAnsi="宋体" w:cs="宋体" w:eastAsia="宋体" w:hint="default"/>
          <w:sz w:val="21"/>
          <w:szCs w:val="21"/>
        </w:rPr>
      </w:pPr>
      <w:r>
        <w:rPr>
          <w:rFonts w:ascii="宋体" w:hAnsi="宋体" w:cs="宋体" w:eastAsia="宋体" w:hint="default"/>
          <w:sz w:val="21"/>
          <w:szCs w:val="21"/>
        </w:rPr>
        <w:t>了4.34个百分点。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1"/>
        <w:ind w:left="112" w:right="182"/>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12" w:right="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911" w:footer="1012" w:top="1580" w:bottom="1200" w:left="1020" w:right="940"/>
        </w:sectPr>
      </w:pPr>
    </w:p>
    <w:p>
      <w:pPr>
        <w:spacing w:line="240" w:lineRule="auto" w:before="7"/>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1792"/>
        <w:gridCol w:w="710"/>
        <w:gridCol w:w="227"/>
        <w:gridCol w:w="645"/>
        <w:gridCol w:w="218"/>
        <w:gridCol w:w="1187"/>
        <w:gridCol w:w="354"/>
        <w:gridCol w:w="696"/>
        <w:gridCol w:w="549"/>
        <w:gridCol w:w="485"/>
        <w:gridCol w:w="1175"/>
        <w:gridCol w:w="164"/>
        <w:gridCol w:w="177"/>
        <w:gridCol w:w="259"/>
        <w:gridCol w:w="1050"/>
      </w:tblGrid>
      <w:tr>
        <w:trPr>
          <w:trHeight w:val="740" w:hRule="exact"/>
        </w:trPr>
        <w:tc>
          <w:tcPr>
            <w:tcW w:w="2502" w:type="dxa"/>
            <w:gridSpan w:val="2"/>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87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36,732</w:t>
            </w:r>
          </w:p>
        </w:tc>
        <w:tc>
          <w:tcPr>
            <w:tcW w:w="1759" w:type="dxa"/>
            <w:gridSpan w:val="3"/>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02" w:right="205"/>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24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637" w:right="0"/>
              <w:jc w:val="left"/>
              <w:rPr>
                <w:rFonts w:ascii="Times New Roman" w:hAnsi="Times New Roman" w:cs="Times New Roman" w:eastAsia="Times New Roman" w:hint="default"/>
                <w:sz w:val="18"/>
                <w:szCs w:val="18"/>
              </w:rPr>
            </w:pPr>
            <w:r>
              <w:rPr>
                <w:rFonts w:ascii="Times New Roman"/>
                <w:sz w:val="18"/>
              </w:rPr>
              <w:t>49,100</w:t>
            </w:r>
          </w:p>
        </w:tc>
        <w:tc>
          <w:tcPr>
            <w:tcW w:w="2001" w:type="dxa"/>
            <w:gridSpan w:val="4"/>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03" w:right="100"/>
              <w:jc w:val="left"/>
              <w:rPr>
                <w:rFonts w:ascii="宋体" w:hAnsi="宋体" w:cs="宋体" w:eastAsia="宋体" w:hint="default"/>
                <w:sz w:val="18"/>
                <w:szCs w:val="18"/>
              </w:rPr>
            </w:pPr>
            <w:r>
              <w:rPr>
                <w:rFonts w:ascii="宋体" w:hAnsi="宋体" w:cs="宋体" w:eastAsia="宋体" w:hint="default"/>
                <w:sz w:val="18"/>
                <w:szCs w:val="18"/>
              </w:rPr>
              <w:t>报告期末表决权恢复 </w:t>
            </w:r>
            <w:r>
              <w:rPr>
                <w:rFonts w:ascii="宋体" w:hAnsi="宋体" w:cs="宋体" w:eastAsia="宋体" w:hint="default"/>
                <w:spacing w:val="-2"/>
                <w:sz w:val="18"/>
                <w:szCs w:val="18"/>
              </w:rPr>
              <w:t>的优先股股东总数（如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有）（参见注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09"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9688" w:type="dxa"/>
            <w:gridSpan w:val="15"/>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33" w:lineRule="exact"/>
              <w:ind w:left="311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50" w:hRule="exact"/>
        </w:trPr>
        <w:tc>
          <w:tcPr>
            <w:tcW w:w="1792" w:type="dxa"/>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8"/>
              <w:ind w:left="336" w:right="15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87"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8"/>
              <w:ind w:left="318" w:right="13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6"/>
              <w:ind w:left="159" w:right="1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6"/>
              <w:ind w:left="165" w:right="1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6"/>
              <w:ind w:left="146" w:right="11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50" w:type="dxa"/>
            <w:gridSpan w:val="4"/>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19" w:lineRule="exact"/>
              <w:ind w:left="19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90" w:hRule="exact"/>
        </w:trPr>
        <w:tc>
          <w:tcPr>
            <w:tcW w:w="1792" w:type="dxa"/>
            <w:vMerge/>
            <w:tcBorders>
              <w:left w:val="single" w:sz="12" w:space="0" w:color="000000"/>
              <w:bottom w:val="single" w:sz="4" w:space="0" w:color="000000"/>
              <w:right w:val="single" w:sz="4" w:space="0" w:color="000000"/>
            </w:tcBorders>
            <w:shd w:val="clear" w:color="auto" w:fill="D3D3D3"/>
          </w:tcPr>
          <w:p>
            <w:pPr/>
          </w:p>
        </w:tc>
        <w:tc>
          <w:tcPr>
            <w:tcW w:w="937" w:type="dxa"/>
            <w:gridSpan w:val="2"/>
            <w:vMerge/>
            <w:tcBorders>
              <w:left w:val="single" w:sz="4" w:space="0" w:color="000000"/>
              <w:bottom w:val="single" w:sz="4" w:space="0" w:color="000000"/>
              <w:right w:val="single" w:sz="4" w:space="0" w:color="000000"/>
            </w:tcBorders>
            <w:shd w:val="clear" w:color="auto" w:fill="D3D3D3"/>
          </w:tcPr>
          <w:p>
            <w:pPr/>
          </w:p>
        </w:tc>
        <w:tc>
          <w:tcPr>
            <w:tcW w:w="863" w:type="dxa"/>
            <w:gridSpan w:val="2"/>
            <w:vMerge/>
            <w:tcBorders>
              <w:left w:val="single" w:sz="4" w:space="0" w:color="000000"/>
              <w:bottom w:val="single" w:sz="4" w:space="0" w:color="000000"/>
              <w:right w:val="single" w:sz="4" w:space="0" w:color="000000"/>
            </w:tcBorders>
            <w:shd w:val="clear" w:color="auto" w:fill="D3D3D3"/>
          </w:tcPr>
          <w:p>
            <w:pPr/>
          </w:p>
        </w:tc>
        <w:tc>
          <w:tcPr>
            <w:tcW w:w="1187" w:type="dxa"/>
            <w:vMerge/>
            <w:tcBorders>
              <w:left w:val="single" w:sz="4" w:space="0" w:color="000000"/>
              <w:bottom w:val="single" w:sz="4" w:space="0" w:color="000000"/>
              <w:right w:val="single" w:sz="4" w:space="0" w:color="000000"/>
            </w:tcBorders>
            <w:shd w:val="clear" w:color="auto" w:fill="D3D3D3"/>
          </w:tcPr>
          <w:p>
            <w:pPr/>
          </w:p>
        </w:tc>
        <w:tc>
          <w:tcPr>
            <w:tcW w:w="1050" w:type="dxa"/>
            <w:gridSpan w:val="2"/>
            <w:vMerge/>
            <w:tcBorders>
              <w:left w:val="single" w:sz="4" w:space="0" w:color="000000"/>
              <w:bottom w:val="single" w:sz="4" w:space="0" w:color="000000"/>
              <w:right w:val="single" w:sz="4" w:space="0" w:color="000000"/>
            </w:tcBorders>
            <w:shd w:val="clear" w:color="auto" w:fill="D3D3D3"/>
          </w:tcPr>
          <w:p>
            <w:pPr/>
          </w:p>
        </w:tc>
        <w:tc>
          <w:tcPr>
            <w:tcW w:w="1034" w:type="dxa"/>
            <w:gridSpan w:val="2"/>
            <w:vMerge/>
            <w:tcBorders>
              <w:left w:val="single" w:sz="4" w:space="0" w:color="000000"/>
              <w:bottom w:val="single" w:sz="4" w:space="0" w:color="000000"/>
              <w:right w:val="single" w:sz="4" w:space="0" w:color="000000"/>
            </w:tcBorders>
            <w:shd w:val="clear" w:color="auto" w:fill="D3D3D3"/>
          </w:tcPr>
          <w:p>
            <w:pPr/>
          </w:p>
        </w:tc>
        <w:tc>
          <w:tcPr>
            <w:tcW w:w="1175" w:type="dxa"/>
            <w:vMerge/>
            <w:tcBorders>
              <w:left w:val="single" w:sz="4" w:space="0" w:color="000000"/>
              <w:bottom w:val="single" w:sz="4" w:space="0" w:color="000000"/>
              <w:right w:val="single" w:sz="4" w:space="0" w:color="000000"/>
            </w:tcBorders>
            <w:shd w:val="clear" w:color="auto" w:fill="D3D3D3"/>
          </w:tcPr>
          <w:p>
            <w:pPr/>
          </w:p>
        </w:tc>
        <w:tc>
          <w:tcPr>
            <w:tcW w:w="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5" w:right="112"/>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50"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3"/>
              <w:ind w:left="33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before="1"/>
              <w:ind w:left="92" w:right="238"/>
              <w:jc w:val="left"/>
              <w:rPr>
                <w:rFonts w:ascii="宋体" w:hAnsi="宋体" w:cs="宋体" w:eastAsia="宋体" w:hint="default"/>
                <w:sz w:val="18"/>
                <w:szCs w:val="18"/>
              </w:rPr>
            </w:pPr>
            <w:r>
              <w:rPr>
                <w:rFonts w:ascii="宋体" w:hAnsi="宋体" w:cs="宋体" w:eastAsia="宋体" w:hint="default"/>
                <w:sz w:val="18"/>
                <w:szCs w:val="18"/>
              </w:rPr>
              <w:t>浙江万马电气电缆 集团有限公司</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02"/>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5" w:right="0"/>
              <w:jc w:val="left"/>
              <w:rPr>
                <w:rFonts w:ascii="Times New Roman" w:hAnsi="Times New Roman" w:cs="Times New Roman" w:eastAsia="Times New Roman" w:hint="default"/>
                <w:sz w:val="18"/>
                <w:szCs w:val="18"/>
              </w:rPr>
            </w:pPr>
            <w:r>
              <w:rPr>
                <w:rFonts w:ascii="Times New Roman"/>
                <w:sz w:val="18"/>
              </w:rPr>
              <w:t>49.07%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461,090,812</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18"/>
                <w:szCs w:val="18"/>
              </w:rPr>
            </w:pPr>
            <w:r>
              <w:rPr>
                <w:rFonts w:ascii="Times New Roman"/>
                <w:sz w:val="18"/>
              </w:rPr>
              <w:t>-46,600,00</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0</w:t>
            </w: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1" w:right="0"/>
              <w:jc w:val="left"/>
              <w:rPr>
                <w:rFonts w:ascii="Times New Roman" w:hAnsi="Times New Roman" w:cs="Times New Roman" w:eastAsia="Times New Roman" w:hint="default"/>
                <w:sz w:val="18"/>
                <w:szCs w:val="18"/>
              </w:rPr>
            </w:pPr>
            <w:r>
              <w:rPr>
                <w:rFonts w:ascii="Times New Roman"/>
                <w:sz w:val="18"/>
              </w:rPr>
              <w:t>65,078,874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396,011,938</w:t>
            </w:r>
          </w:p>
        </w:tc>
        <w:tc>
          <w:tcPr>
            <w:tcW w:w="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right="90"/>
              <w:jc w:val="right"/>
              <w:rPr>
                <w:rFonts w:ascii="Times New Roman" w:hAnsi="Times New Roman" w:cs="Times New Roman" w:eastAsia="Times New Roman" w:hint="default"/>
                <w:sz w:val="18"/>
                <w:szCs w:val="18"/>
              </w:rPr>
            </w:pPr>
            <w:r>
              <w:rPr>
                <w:rFonts w:ascii="Times New Roman"/>
                <w:spacing w:val="-1"/>
                <w:sz w:val="18"/>
              </w:rPr>
              <w:t>73,203,000</w:t>
            </w: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2" w:right="238"/>
              <w:jc w:val="left"/>
              <w:rPr>
                <w:rFonts w:ascii="宋体" w:hAnsi="宋体" w:cs="宋体" w:eastAsia="宋体" w:hint="default"/>
                <w:sz w:val="18"/>
                <w:szCs w:val="18"/>
              </w:rPr>
            </w:pPr>
            <w:r>
              <w:rPr>
                <w:rFonts w:ascii="宋体" w:hAnsi="宋体" w:cs="宋体" w:eastAsia="宋体" w:hint="default"/>
                <w:sz w:val="18"/>
                <w:szCs w:val="18"/>
              </w:rPr>
              <w:t>平安信托有限责任 公司－睿富二号</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6" w:right="0"/>
              <w:jc w:val="left"/>
              <w:rPr>
                <w:rFonts w:ascii="Times New Roman" w:hAnsi="Times New Roman" w:cs="Times New Roman" w:eastAsia="Times New Roman" w:hint="default"/>
                <w:sz w:val="18"/>
                <w:szCs w:val="18"/>
              </w:rPr>
            </w:pPr>
            <w:r>
              <w:rPr>
                <w:rFonts w:ascii="Times New Roman"/>
                <w:sz w:val="18"/>
              </w:rPr>
              <w:t>4.24%</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39,800,000</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1"/>
              <w:jc w:val="right"/>
              <w:rPr>
                <w:rFonts w:ascii="Times New Roman" w:hAnsi="Times New Roman" w:cs="Times New Roman" w:eastAsia="Times New Roman" w:hint="default"/>
                <w:sz w:val="18"/>
                <w:szCs w:val="18"/>
              </w:rPr>
            </w:pPr>
            <w:r>
              <w:rPr>
                <w:rFonts w:ascii="Times New Roman"/>
                <w:sz w:val="18"/>
              </w:rPr>
              <w:t>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39,800,000</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0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6" w:right="0"/>
              <w:jc w:val="left"/>
              <w:rPr>
                <w:rFonts w:ascii="Times New Roman" w:hAnsi="Times New Roman" w:cs="Times New Roman" w:eastAsia="Times New Roman" w:hint="default"/>
                <w:sz w:val="18"/>
                <w:szCs w:val="18"/>
              </w:rPr>
            </w:pPr>
            <w:r>
              <w:rPr>
                <w:rFonts w:ascii="Times New Roman"/>
                <w:sz w:val="18"/>
              </w:rPr>
              <w:t>1.24%</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11,675,822</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8" w:right="0"/>
              <w:jc w:val="left"/>
              <w:rPr>
                <w:rFonts w:ascii="Times New Roman" w:hAnsi="Times New Roman" w:cs="Times New Roman" w:eastAsia="Times New Roman" w:hint="default"/>
                <w:sz w:val="18"/>
                <w:szCs w:val="18"/>
              </w:rPr>
            </w:pPr>
            <w:r>
              <w:rPr>
                <w:rFonts w:ascii="Times New Roman"/>
                <w:sz w:val="18"/>
              </w:rPr>
              <w:t>11,675,822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0</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97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before="2"/>
              <w:ind w:left="92" w:right="238"/>
              <w:jc w:val="both"/>
              <w:rPr>
                <w:rFonts w:ascii="宋体" w:hAnsi="宋体" w:cs="宋体" w:eastAsia="宋体" w:hint="default"/>
                <w:sz w:val="18"/>
                <w:szCs w:val="18"/>
              </w:rPr>
            </w:pPr>
            <w:r>
              <w:rPr>
                <w:rFonts w:ascii="宋体" w:hAnsi="宋体" w:cs="宋体" w:eastAsia="宋体" w:hint="default"/>
                <w:sz w:val="18"/>
                <w:szCs w:val="18"/>
              </w:rPr>
              <w:t>中国人寿保险股份 有限公司－分红－ 个人分红</w:t>
            </w:r>
          </w:p>
          <w:p>
            <w:pPr>
              <w:pStyle w:val="TableParagraph"/>
              <w:spacing w:line="231" w:lineRule="exact"/>
              <w:ind w:left="9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深</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1.06%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9,999,959</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z w:val="18"/>
              </w:rPr>
              <w:t>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9,999,959</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3"/>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0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6" w:right="0"/>
              <w:jc w:val="left"/>
              <w:rPr>
                <w:rFonts w:ascii="Times New Roman" w:hAnsi="Times New Roman" w:cs="Times New Roman" w:eastAsia="Times New Roman" w:hint="default"/>
                <w:sz w:val="18"/>
                <w:szCs w:val="18"/>
              </w:rPr>
            </w:pPr>
            <w:r>
              <w:rPr>
                <w:rFonts w:ascii="Times New Roman"/>
                <w:sz w:val="18"/>
              </w:rPr>
              <w:t>1.01%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pacing w:val="-1"/>
                <w:sz w:val="18"/>
              </w:rPr>
              <w:t>9,491,320</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Times New Roman" w:hAnsi="Times New Roman" w:cs="Times New Roman" w:eastAsia="Times New Roman" w:hint="default"/>
                <w:sz w:val="18"/>
                <w:szCs w:val="18"/>
              </w:rPr>
            </w:pPr>
            <w:r>
              <w:rPr>
                <w:rFonts w:ascii="Times New Roman"/>
                <w:sz w:val="18"/>
              </w:rPr>
              <w:t>7,118,490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pacing w:val="-1"/>
                <w:sz w:val="18"/>
              </w:rPr>
              <w:t>2,372,830</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3"/>
              <w:ind w:left="92" w:right="0"/>
              <w:jc w:val="left"/>
              <w:rPr>
                <w:rFonts w:ascii="宋体" w:hAnsi="宋体" w:cs="宋体" w:eastAsia="宋体" w:hint="default"/>
                <w:sz w:val="18"/>
                <w:szCs w:val="18"/>
              </w:rPr>
            </w:pPr>
            <w:r>
              <w:rPr>
                <w:rFonts w:ascii="宋体" w:hAnsi="宋体" w:cs="宋体" w:eastAsia="宋体" w:hint="default"/>
                <w:sz w:val="18"/>
                <w:szCs w:val="18"/>
              </w:rPr>
              <w:t>顾春序</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2" w:right="10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6" w:right="0"/>
              <w:jc w:val="left"/>
              <w:rPr>
                <w:rFonts w:ascii="Times New Roman" w:hAnsi="Times New Roman" w:cs="Times New Roman" w:eastAsia="Times New Roman" w:hint="default"/>
                <w:sz w:val="18"/>
                <w:szCs w:val="18"/>
              </w:rPr>
            </w:pPr>
            <w:r>
              <w:rPr>
                <w:rFonts w:ascii="Times New Roman"/>
                <w:sz w:val="18"/>
              </w:rPr>
              <w:t>0.98%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9,174,000</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-3,794,000</w:t>
            </w: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9" w:right="0"/>
              <w:jc w:val="left"/>
              <w:rPr>
                <w:rFonts w:ascii="Times New Roman" w:hAnsi="Times New Roman" w:cs="Times New Roman" w:eastAsia="Times New Roman" w:hint="default"/>
                <w:sz w:val="18"/>
                <w:szCs w:val="18"/>
              </w:rPr>
            </w:pPr>
            <w:r>
              <w:rPr>
                <w:rFonts w:ascii="Times New Roman"/>
                <w:sz w:val="18"/>
              </w:rPr>
              <w:t>6,484,000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2,690,000</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73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before="1"/>
              <w:ind w:left="92" w:right="101"/>
              <w:jc w:val="left"/>
              <w:rPr>
                <w:rFonts w:ascii="宋体" w:hAnsi="宋体" w:cs="宋体" w:eastAsia="宋体" w:hint="default"/>
                <w:sz w:val="18"/>
                <w:szCs w:val="18"/>
              </w:rPr>
            </w:pPr>
            <w:r>
              <w:rPr>
                <w:rFonts w:ascii="宋体" w:hAnsi="宋体" w:cs="宋体" w:eastAsia="宋体" w:hint="default"/>
                <w:sz w:val="18"/>
                <w:szCs w:val="18"/>
              </w:rPr>
              <w:t>嘉兴硅谷天堂嘉绩 </w:t>
            </w:r>
            <w:r>
              <w:rPr>
                <w:rFonts w:ascii="宋体" w:hAnsi="宋体" w:cs="宋体" w:eastAsia="宋体" w:hint="default"/>
                <w:spacing w:val="-5"/>
                <w:sz w:val="18"/>
                <w:szCs w:val="18"/>
              </w:rPr>
              <w:t>投资合伙企业（有限</w:t>
            </w:r>
            <w:r>
              <w:rPr>
                <w:rFonts w:ascii="宋体" w:hAnsi="宋体" w:cs="宋体" w:eastAsia="宋体" w:hint="default"/>
                <w:sz w:val="18"/>
                <w:szCs w:val="18"/>
              </w:rPr>
              <w:t> 合伙）</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102" w:right="102"/>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0.70%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6,600,000</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6,600,000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2" w:right="238"/>
              <w:jc w:val="left"/>
              <w:rPr>
                <w:rFonts w:ascii="宋体" w:hAnsi="宋体" w:cs="宋体" w:eastAsia="宋体" w:hint="default"/>
                <w:sz w:val="18"/>
                <w:szCs w:val="18"/>
              </w:rPr>
            </w:pPr>
            <w:r>
              <w:rPr>
                <w:rFonts w:ascii="宋体" w:hAnsi="宋体" w:cs="宋体" w:eastAsia="宋体" w:hint="default"/>
                <w:sz w:val="18"/>
                <w:szCs w:val="18"/>
              </w:rPr>
              <w:t>中国国际金融有限 公司</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6" w:right="0"/>
              <w:jc w:val="left"/>
              <w:rPr>
                <w:rFonts w:ascii="Times New Roman" w:hAnsi="Times New Roman" w:cs="Times New Roman" w:eastAsia="Times New Roman" w:hint="default"/>
                <w:sz w:val="18"/>
                <w:szCs w:val="18"/>
              </w:rPr>
            </w:pPr>
            <w:r>
              <w:rPr>
                <w:rFonts w:ascii="Times New Roman"/>
                <w:sz w:val="18"/>
              </w:rPr>
              <w:t>0.67%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6,263,389</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1"/>
              <w:jc w:val="right"/>
              <w:rPr>
                <w:rFonts w:ascii="Times New Roman" w:hAnsi="Times New Roman" w:cs="Times New Roman" w:eastAsia="Times New Roman" w:hint="default"/>
                <w:sz w:val="18"/>
                <w:szCs w:val="18"/>
              </w:rPr>
            </w:pPr>
            <w:r>
              <w:rPr>
                <w:rFonts w:ascii="Times New Roman"/>
                <w:sz w:val="18"/>
              </w:rPr>
              <w:t>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6,263,389</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73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2" w:right="238"/>
              <w:jc w:val="both"/>
              <w:rPr>
                <w:rFonts w:ascii="宋体" w:hAnsi="宋体" w:cs="宋体" w:eastAsia="宋体" w:hint="default"/>
                <w:sz w:val="18"/>
                <w:szCs w:val="18"/>
              </w:rPr>
            </w:pPr>
            <w:r>
              <w:rPr>
                <w:rFonts w:ascii="宋体" w:hAnsi="宋体" w:cs="宋体" w:eastAsia="宋体" w:hint="default"/>
                <w:sz w:val="18"/>
                <w:szCs w:val="18"/>
              </w:rPr>
              <w:t>中国人寿财产保险 股份有限公司－传 统－普通保险产品</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0.64%</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6,000,014</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z w:val="18"/>
              </w:rPr>
              <w:t>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6,000,014</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490" w:hRule="exact"/>
        </w:trPr>
        <w:tc>
          <w:tcPr>
            <w:tcW w:w="1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4"/>
              <w:ind w:left="92" w:right="0"/>
              <w:jc w:val="left"/>
              <w:rPr>
                <w:rFonts w:ascii="宋体" w:hAnsi="宋体" w:cs="宋体" w:eastAsia="宋体" w:hint="default"/>
                <w:sz w:val="18"/>
                <w:szCs w:val="18"/>
              </w:rPr>
            </w:pPr>
            <w:r>
              <w:rPr>
                <w:rFonts w:ascii="宋体" w:hAnsi="宋体" w:cs="宋体" w:eastAsia="宋体" w:hint="default"/>
                <w:sz w:val="18"/>
                <w:szCs w:val="18"/>
              </w:rPr>
              <w:t>林秀浩</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2" w:right="102"/>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6" w:right="0"/>
              <w:jc w:val="left"/>
              <w:rPr>
                <w:rFonts w:ascii="Times New Roman" w:hAnsi="Times New Roman" w:cs="Times New Roman" w:eastAsia="Times New Roman" w:hint="default"/>
                <w:sz w:val="18"/>
                <w:szCs w:val="18"/>
              </w:rPr>
            </w:pPr>
            <w:r>
              <w:rPr>
                <w:rFonts w:ascii="Times New Roman"/>
                <w:sz w:val="18"/>
              </w:rPr>
              <w:t>0.43%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pacing w:val="-1"/>
                <w:sz w:val="18"/>
              </w:rPr>
              <w:t>4,039,982</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0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1"/>
              <w:jc w:val="right"/>
              <w:rPr>
                <w:rFonts w:ascii="Times New Roman" w:hAnsi="Times New Roman" w:cs="Times New Roman" w:eastAsia="Times New Roman" w:hint="default"/>
                <w:sz w:val="18"/>
                <w:szCs w:val="18"/>
              </w:rPr>
            </w:pPr>
            <w:r>
              <w:rPr>
                <w:rFonts w:ascii="Times New Roman"/>
                <w:sz w:val="18"/>
              </w:rPr>
              <w:t>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pacing w:val="-1"/>
                <w:sz w:val="18"/>
              </w:rPr>
              <w:t>4,039,982</w:t>
            </w:r>
          </w:p>
        </w:tc>
        <w:tc>
          <w:tcPr>
            <w:tcW w:w="600" w:type="dxa"/>
            <w:gridSpan w:val="3"/>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12" w:space="0" w:color="000000"/>
            </w:tcBorders>
          </w:tcPr>
          <w:p>
            <w:pPr/>
          </w:p>
        </w:tc>
      </w:tr>
      <w:tr>
        <w:trPr>
          <w:trHeight w:val="490" w:hRule="exact"/>
        </w:trPr>
        <w:tc>
          <w:tcPr>
            <w:tcW w:w="3592"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19" w:lineRule="exact"/>
              <w:ind w:left="9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4"/>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名股东的情况（如有）（参见注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096"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70" w:hRule="exact"/>
        </w:trPr>
        <w:tc>
          <w:tcPr>
            <w:tcW w:w="3592" w:type="dxa"/>
            <w:gridSpan w:val="5"/>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9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96" w:type="dxa"/>
            <w:gridSpan w:val="10"/>
            <w:tcBorders>
              <w:top w:val="single" w:sz="4" w:space="0" w:color="000000"/>
              <w:left w:val="single" w:sz="4" w:space="0" w:color="000000"/>
              <w:bottom w:val="single" w:sz="4" w:space="0" w:color="000000"/>
              <w:right w:val="single" w:sz="12" w:space="0" w:color="000000"/>
            </w:tcBorders>
          </w:tcPr>
          <w:p>
            <w:pPr>
              <w:pStyle w:val="TableParagraph"/>
              <w:spacing w:line="240" w:lineRule="exact" w:before="1"/>
              <w:ind w:left="102" w:right="92"/>
              <w:jc w:val="both"/>
              <w:rPr>
                <w:rFonts w:ascii="宋体" w:hAnsi="宋体" w:cs="宋体" w:eastAsia="宋体" w:hint="default"/>
                <w:sz w:val="18"/>
                <w:szCs w:val="18"/>
              </w:rPr>
            </w:pPr>
            <w:r>
              <w:rPr>
                <w:rFonts w:ascii="宋体" w:hAnsi="宋体" w:cs="宋体" w:eastAsia="宋体" w:hint="default"/>
                <w:spacing w:val="-2"/>
                <w:sz w:val="18"/>
                <w:szCs w:val="18"/>
              </w:rPr>
              <w:t>张德生先生为公司实际控制人、公司董事，除个人持股外，其通过电气电缆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集团持有本公司股份；张珊珊女士为张德生先生之女。除此之外，公司未知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名股东之间是否存在关联关系，也未知是否存在《上市公司收购管理 办法》中规定的一致行动人的情况。</w:t>
            </w:r>
          </w:p>
        </w:tc>
      </w:tr>
      <w:tr>
        <w:trPr>
          <w:trHeight w:val="250" w:hRule="exact"/>
        </w:trPr>
        <w:tc>
          <w:tcPr>
            <w:tcW w:w="9688" w:type="dxa"/>
            <w:gridSpan w:val="15"/>
            <w:tcBorders>
              <w:top w:val="single" w:sz="4" w:space="0" w:color="000000"/>
              <w:left w:val="single" w:sz="12" w:space="0" w:color="000000"/>
              <w:bottom w:val="single" w:sz="4" w:space="0" w:color="000000"/>
              <w:right w:val="single" w:sz="12" w:space="0" w:color="000000"/>
            </w:tcBorders>
            <w:shd w:val="clear" w:color="auto" w:fill="D3D3D3"/>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50" w:hRule="exact"/>
        </w:trPr>
        <w:tc>
          <w:tcPr>
            <w:tcW w:w="3592" w:type="dxa"/>
            <w:gridSpan w:val="5"/>
            <w:vMerge w:val="restart"/>
            <w:tcBorders>
              <w:top w:val="single" w:sz="4" w:space="0" w:color="000000"/>
              <w:left w:val="single" w:sz="12" w:space="0" w:color="000000"/>
              <w:right w:val="single" w:sz="4" w:space="0" w:color="000000"/>
            </w:tcBorders>
            <w:shd w:val="clear" w:color="auto" w:fill="D3D3D3"/>
          </w:tcPr>
          <w:p>
            <w:pPr>
              <w:pStyle w:val="TableParagraph"/>
              <w:spacing w:line="240" w:lineRule="auto" w:before="107"/>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71"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26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825" w:type="dxa"/>
            <w:gridSpan w:val="5"/>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18" w:lineRule="exact"/>
              <w:ind w:right="1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50" w:hRule="exact"/>
        </w:trPr>
        <w:tc>
          <w:tcPr>
            <w:tcW w:w="3592" w:type="dxa"/>
            <w:gridSpan w:val="5"/>
            <w:vMerge/>
            <w:tcBorders>
              <w:left w:val="single" w:sz="12" w:space="0" w:color="000000"/>
              <w:bottom w:val="single" w:sz="4" w:space="0" w:color="000000"/>
              <w:right w:val="single" w:sz="4" w:space="0" w:color="000000"/>
            </w:tcBorders>
            <w:shd w:val="clear" w:color="auto" w:fill="D3D3D3"/>
          </w:tcPr>
          <w:p>
            <w:pPr/>
          </w:p>
        </w:tc>
        <w:tc>
          <w:tcPr>
            <w:tcW w:w="3271" w:type="dxa"/>
            <w:gridSpan w:val="5"/>
            <w:vMerge/>
            <w:tcBorders>
              <w:left w:val="single" w:sz="4" w:space="0" w:color="000000"/>
              <w:bottom w:val="single" w:sz="4" w:space="0" w:color="000000"/>
              <w:right w:val="single" w:sz="4" w:space="0" w:color="000000"/>
            </w:tcBorders>
            <w:shd w:val="clear" w:color="auto" w:fill="D3D3D3"/>
          </w:tcPr>
          <w:p>
            <w:pPr/>
          </w:p>
        </w:tc>
        <w:tc>
          <w:tcPr>
            <w:tcW w:w="13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29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86" w:type="dxa"/>
            <w:gridSpan w:val="3"/>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18" w:lineRule="exact"/>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20" w:lineRule="exact"/>
              <w:ind w:left="92"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9"/>
              <w:jc w:val="right"/>
              <w:rPr>
                <w:rFonts w:ascii="Times New Roman" w:hAnsi="Times New Roman" w:cs="Times New Roman" w:eastAsia="Times New Roman" w:hint="default"/>
                <w:sz w:val="18"/>
                <w:szCs w:val="18"/>
              </w:rPr>
            </w:pPr>
            <w:r>
              <w:rPr>
                <w:rFonts w:ascii="Times New Roman"/>
                <w:spacing w:val="-1"/>
                <w:sz w:val="18"/>
              </w:rPr>
              <w:t>396,011,938</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479" w:right="0"/>
              <w:jc w:val="left"/>
              <w:rPr>
                <w:rFonts w:ascii="Times New Roman" w:hAnsi="Times New Roman" w:cs="Times New Roman" w:eastAsia="Times New Roman" w:hint="default"/>
                <w:sz w:val="18"/>
                <w:szCs w:val="18"/>
              </w:rPr>
            </w:pPr>
            <w:r>
              <w:rPr>
                <w:rFonts w:ascii="Times New Roman"/>
                <w:sz w:val="18"/>
              </w:rPr>
              <w:t>396,011,938</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2" w:right="0"/>
              <w:jc w:val="left"/>
              <w:rPr>
                <w:rFonts w:ascii="宋体" w:hAnsi="宋体" w:cs="宋体" w:eastAsia="宋体" w:hint="default"/>
                <w:sz w:val="18"/>
                <w:szCs w:val="18"/>
              </w:rPr>
            </w:pPr>
            <w:r>
              <w:rPr>
                <w:rFonts w:ascii="宋体" w:hAnsi="宋体" w:cs="宋体" w:eastAsia="宋体" w:hint="default"/>
                <w:sz w:val="18"/>
                <w:szCs w:val="18"/>
              </w:rPr>
              <w:t>平安信托有限责任公司－睿富二号</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31"/>
              <w:jc w:val="right"/>
              <w:rPr>
                <w:rFonts w:ascii="Times New Roman" w:hAnsi="Times New Roman" w:cs="Times New Roman" w:eastAsia="Times New Roman" w:hint="default"/>
                <w:sz w:val="18"/>
                <w:szCs w:val="18"/>
              </w:rPr>
            </w:pPr>
            <w:r>
              <w:rPr>
                <w:rFonts w:ascii="Times New Roman"/>
                <w:spacing w:val="-1"/>
                <w:sz w:val="18"/>
              </w:rPr>
              <w:t>39,800,000</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563" w:right="0"/>
              <w:jc w:val="left"/>
              <w:rPr>
                <w:rFonts w:ascii="Times New Roman" w:hAnsi="Times New Roman" w:cs="Times New Roman" w:eastAsia="Times New Roman" w:hint="default"/>
                <w:sz w:val="18"/>
                <w:szCs w:val="18"/>
              </w:rPr>
            </w:pPr>
            <w:r>
              <w:rPr>
                <w:rFonts w:ascii="Times New Roman"/>
                <w:sz w:val="18"/>
              </w:rPr>
              <w:t>39,800,000</w:t>
            </w:r>
          </w:p>
        </w:tc>
      </w:tr>
      <w:tr>
        <w:trPr>
          <w:trHeight w:val="49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exact" w:before="1"/>
              <w:ind w:left="92" w:right="238"/>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中国人寿保险股份有限公司－分红－个人 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深</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9"/>
              <w:jc w:val="right"/>
              <w:rPr>
                <w:rFonts w:ascii="Times New Roman" w:hAnsi="Times New Roman" w:cs="Times New Roman" w:eastAsia="Times New Roman" w:hint="default"/>
                <w:sz w:val="18"/>
                <w:szCs w:val="18"/>
              </w:rPr>
            </w:pPr>
            <w:r>
              <w:rPr>
                <w:rFonts w:ascii="Times New Roman"/>
                <w:spacing w:val="-1"/>
                <w:sz w:val="18"/>
              </w:rPr>
              <w:t>9,999,959</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5"/>
              <w:ind w:left="652" w:right="0"/>
              <w:jc w:val="left"/>
              <w:rPr>
                <w:rFonts w:ascii="Times New Roman" w:hAnsi="Times New Roman" w:cs="Times New Roman" w:eastAsia="Times New Roman" w:hint="default"/>
                <w:sz w:val="18"/>
                <w:szCs w:val="18"/>
              </w:rPr>
            </w:pPr>
            <w:r>
              <w:rPr>
                <w:rFonts w:ascii="Times New Roman"/>
                <w:sz w:val="18"/>
              </w:rPr>
              <w:t>9,999,959</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92"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9"/>
              <w:jc w:val="right"/>
              <w:rPr>
                <w:rFonts w:ascii="Times New Roman" w:hAnsi="Times New Roman" w:cs="Times New Roman" w:eastAsia="Times New Roman" w:hint="default"/>
                <w:sz w:val="18"/>
                <w:szCs w:val="18"/>
              </w:rPr>
            </w:pPr>
            <w:r>
              <w:rPr>
                <w:rFonts w:ascii="Times New Roman"/>
                <w:spacing w:val="-1"/>
                <w:sz w:val="18"/>
              </w:rPr>
              <w:t>6,263,389</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left="652" w:right="0"/>
              <w:jc w:val="left"/>
              <w:rPr>
                <w:rFonts w:ascii="Times New Roman" w:hAnsi="Times New Roman" w:cs="Times New Roman" w:eastAsia="Times New Roman" w:hint="default"/>
                <w:sz w:val="18"/>
                <w:szCs w:val="18"/>
              </w:rPr>
            </w:pPr>
            <w:r>
              <w:rPr>
                <w:rFonts w:ascii="Times New Roman"/>
                <w:sz w:val="18"/>
              </w:rPr>
              <w:t>6,263,389</w:t>
            </w:r>
          </w:p>
        </w:tc>
      </w:tr>
      <w:tr>
        <w:trPr>
          <w:trHeight w:val="49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2" w:right="238"/>
              <w:jc w:val="left"/>
              <w:rPr>
                <w:rFonts w:ascii="宋体" w:hAnsi="宋体" w:cs="宋体" w:eastAsia="宋体" w:hint="default"/>
                <w:sz w:val="18"/>
                <w:szCs w:val="18"/>
              </w:rPr>
            </w:pPr>
            <w:r>
              <w:rPr>
                <w:rFonts w:ascii="宋体" w:hAnsi="宋体" w:cs="宋体" w:eastAsia="宋体" w:hint="default"/>
                <w:sz w:val="18"/>
                <w:szCs w:val="18"/>
              </w:rPr>
              <w:t>中国人寿财产保险股份有限公司－传统－ 普通保险产品</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9"/>
              <w:jc w:val="right"/>
              <w:rPr>
                <w:rFonts w:ascii="Times New Roman" w:hAnsi="Times New Roman" w:cs="Times New Roman" w:eastAsia="Times New Roman" w:hint="default"/>
                <w:sz w:val="18"/>
                <w:szCs w:val="18"/>
              </w:rPr>
            </w:pPr>
            <w:r>
              <w:rPr>
                <w:rFonts w:ascii="Times New Roman"/>
                <w:spacing w:val="-1"/>
                <w:sz w:val="18"/>
              </w:rPr>
              <w:t>6,000,014</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4"/>
              <w:ind w:left="652" w:right="0"/>
              <w:jc w:val="left"/>
              <w:rPr>
                <w:rFonts w:ascii="Times New Roman" w:hAnsi="Times New Roman" w:cs="Times New Roman" w:eastAsia="Times New Roman" w:hint="default"/>
                <w:sz w:val="18"/>
                <w:szCs w:val="18"/>
              </w:rPr>
            </w:pPr>
            <w:r>
              <w:rPr>
                <w:rFonts w:ascii="Times New Roman"/>
                <w:sz w:val="18"/>
              </w:rPr>
              <w:t>6,000,014</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92" w:right="0"/>
              <w:jc w:val="left"/>
              <w:rPr>
                <w:rFonts w:ascii="宋体" w:hAnsi="宋体" w:cs="宋体" w:eastAsia="宋体" w:hint="default"/>
                <w:sz w:val="18"/>
                <w:szCs w:val="18"/>
              </w:rPr>
            </w:pPr>
            <w:r>
              <w:rPr>
                <w:rFonts w:ascii="宋体" w:hAnsi="宋体" w:cs="宋体" w:eastAsia="宋体" w:hint="default"/>
                <w:sz w:val="18"/>
                <w:szCs w:val="18"/>
              </w:rPr>
              <w:t>林秀浩</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9"/>
              <w:jc w:val="right"/>
              <w:rPr>
                <w:rFonts w:ascii="Times New Roman" w:hAnsi="Times New Roman" w:cs="Times New Roman" w:eastAsia="Times New Roman" w:hint="default"/>
                <w:sz w:val="18"/>
                <w:szCs w:val="18"/>
              </w:rPr>
            </w:pPr>
            <w:r>
              <w:rPr>
                <w:rFonts w:ascii="Times New Roman"/>
                <w:spacing w:val="-1"/>
                <w:sz w:val="18"/>
              </w:rPr>
              <w:t>4,039,982</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left="652" w:right="0"/>
              <w:jc w:val="left"/>
              <w:rPr>
                <w:rFonts w:ascii="Times New Roman" w:hAnsi="Times New Roman" w:cs="Times New Roman" w:eastAsia="Times New Roman" w:hint="default"/>
                <w:sz w:val="18"/>
                <w:szCs w:val="18"/>
              </w:rPr>
            </w:pPr>
            <w:r>
              <w:rPr>
                <w:rFonts w:ascii="Times New Roman"/>
                <w:sz w:val="18"/>
              </w:rPr>
              <w:t>4,039,982</w:t>
            </w:r>
          </w:p>
        </w:tc>
      </w:tr>
      <w:tr>
        <w:trPr>
          <w:trHeight w:val="49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40" w:lineRule="exact" w:before="2"/>
              <w:ind w:left="92" w:right="101"/>
              <w:jc w:val="left"/>
              <w:rPr>
                <w:rFonts w:ascii="宋体" w:hAnsi="宋体" w:cs="宋体" w:eastAsia="宋体" w:hint="default"/>
                <w:sz w:val="18"/>
                <w:szCs w:val="18"/>
              </w:rPr>
            </w:pPr>
            <w:r>
              <w:rPr>
                <w:rFonts w:ascii="宋体" w:hAnsi="宋体" w:cs="宋体" w:eastAsia="宋体" w:hint="default"/>
                <w:spacing w:val="-3"/>
                <w:sz w:val="18"/>
                <w:szCs w:val="18"/>
              </w:rPr>
              <w:t>中国人寿保险（集团）公司－传统－普通保</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险产品</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9"/>
              <w:jc w:val="right"/>
              <w:rPr>
                <w:rFonts w:ascii="Times New Roman" w:hAnsi="Times New Roman" w:cs="Times New Roman" w:eastAsia="Times New Roman" w:hint="default"/>
                <w:sz w:val="18"/>
                <w:szCs w:val="18"/>
              </w:rPr>
            </w:pPr>
            <w:r>
              <w:rPr>
                <w:rFonts w:ascii="Times New Roman"/>
                <w:spacing w:val="-1"/>
                <w:sz w:val="18"/>
              </w:rPr>
              <w:t>4,000,043</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3"/>
              <w:ind w:left="652" w:right="0"/>
              <w:jc w:val="left"/>
              <w:rPr>
                <w:rFonts w:ascii="Times New Roman" w:hAnsi="Times New Roman" w:cs="Times New Roman" w:eastAsia="Times New Roman" w:hint="default"/>
                <w:sz w:val="18"/>
                <w:szCs w:val="18"/>
              </w:rPr>
            </w:pPr>
            <w:r>
              <w:rPr>
                <w:rFonts w:ascii="Times New Roman"/>
                <w:sz w:val="18"/>
              </w:rPr>
              <w:t>4,000,043</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2" w:right="0"/>
              <w:jc w:val="left"/>
              <w:rPr>
                <w:rFonts w:ascii="宋体" w:hAnsi="宋体" w:cs="宋体" w:eastAsia="宋体" w:hint="default"/>
                <w:sz w:val="18"/>
                <w:szCs w:val="18"/>
              </w:rPr>
            </w:pPr>
            <w:r>
              <w:rPr>
                <w:rFonts w:ascii="宋体" w:hAnsi="宋体" w:cs="宋体" w:eastAsia="宋体" w:hint="default"/>
                <w:sz w:val="18"/>
                <w:szCs w:val="18"/>
              </w:rPr>
              <w:t>陈一帆</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9"/>
              <w:jc w:val="right"/>
              <w:rPr>
                <w:rFonts w:ascii="Times New Roman" w:hAnsi="Times New Roman" w:cs="Times New Roman" w:eastAsia="Times New Roman" w:hint="default"/>
                <w:sz w:val="18"/>
                <w:szCs w:val="18"/>
              </w:rPr>
            </w:pPr>
            <w:r>
              <w:rPr>
                <w:rFonts w:ascii="Times New Roman"/>
                <w:spacing w:val="-1"/>
                <w:sz w:val="18"/>
              </w:rPr>
              <w:t>3,500,000</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652" w:right="0"/>
              <w:jc w:val="left"/>
              <w:rPr>
                <w:rFonts w:ascii="Times New Roman" w:hAnsi="Times New Roman" w:cs="Times New Roman" w:eastAsia="Times New Roman" w:hint="default"/>
                <w:sz w:val="18"/>
                <w:szCs w:val="18"/>
              </w:rPr>
            </w:pPr>
            <w:r>
              <w:rPr>
                <w:rFonts w:ascii="Times New Roman"/>
                <w:sz w:val="18"/>
              </w:rPr>
              <w:t>3,500,000</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2" w:right="0"/>
              <w:jc w:val="left"/>
              <w:rPr>
                <w:rFonts w:ascii="宋体" w:hAnsi="宋体" w:cs="宋体" w:eastAsia="宋体" w:hint="default"/>
                <w:sz w:val="18"/>
                <w:szCs w:val="18"/>
              </w:rPr>
            </w:pPr>
            <w:r>
              <w:rPr>
                <w:rFonts w:ascii="宋体" w:hAnsi="宋体" w:cs="宋体" w:eastAsia="宋体" w:hint="default"/>
                <w:sz w:val="18"/>
                <w:szCs w:val="18"/>
              </w:rPr>
              <w:t>彭锡明</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9"/>
              <w:jc w:val="right"/>
              <w:rPr>
                <w:rFonts w:ascii="Times New Roman" w:hAnsi="Times New Roman" w:cs="Times New Roman" w:eastAsia="Times New Roman" w:hint="default"/>
                <w:sz w:val="18"/>
                <w:szCs w:val="18"/>
              </w:rPr>
            </w:pPr>
            <w:r>
              <w:rPr>
                <w:rFonts w:ascii="Times New Roman"/>
                <w:spacing w:val="-1"/>
                <w:sz w:val="18"/>
              </w:rPr>
              <w:t>3,450,000</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left="652" w:right="0"/>
              <w:jc w:val="left"/>
              <w:rPr>
                <w:rFonts w:ascii="Times New Roman" w:hAnsi="Times New Roman" w:cs="Times New Roman" w:eastAsia="Times New Roman" w:hint="default"/>
                <w:sz w:val="18"/>
                <w:szCs w:val="18"/>
              </w:rPr>
            </w:pPr>
            <w:r>
              <w:rPr>
                <w:rFonts w:ascii="Times New Roman"/>
                <w:sz w:val="18"/>
              </w:rPr>
              <w:t>3,450,000</w:t>
            </w:r>
          </w:p>
        </w:tc>
      </w:tr>
      <w:tr>
        <w:trPr>
          <w:trHeight w:val="250" w:hRule="exact"/>
        </w:trPr>
        <w:tc>
          <w:tcPr>
            <w:tcW w:w="3592" w:type="dxa"/>
            <w:gridSpan w:val="5"/>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92" w:right="0"/>
              <w:jc w:val="left"/>
              <w:rPr>
                <w:rFonts w:ascii="宋体" w:hAnsi="宋体" w:cs="宋体" w:eastAsia="宋体" w:hint="default"/>
                <w:sz w:val="18"/>
                <w:szCs w:val="18"/>
              </w:rPr>
            </w:pPr>
            <w:r>
              <w:rPr>
                <w:rFonts w:ascii="宋体" w:hAnsi="宋体" w:cs="宋体" w:eastAsia="宋体" w:hint="default"/>
                <w:sz w:val="18"/>
                <w:szCs w:val="18"/>
              </w:rPr>
              <w:t>深圳市金惠丰精细化工有限公司</w:t>
            </w:r>
          </w:p>
        </w:tc>
        <w:tc>
          <w:tcPr>
            <w:tcW w:w="32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9"/>
              <w:jc w:val="right"/>
              <w:rPr>
                <w:rFonts w:ascii="Times New Roman" w:hAnsi="Times New Roman" w:cs="Times New Roman" w:eastAsia="Times New Roman" w:hint="default"/>
                <w:sz w:val="18"/>
                <w:szCs w:val="18"/>
              </w:rPr>
            </w:pPr>
            <w:r>
              <w:rPr>
                <w:rFonts w:ascii="Times New Roman"/>
                <w:spacing w:val="-1"/>
                <w:sz w:val="18"/>
              </w:rPr>
              <w:t>3,297,980</w:t>
            </w:r>
          </w:p>
        </w:tc>
        <w:tc>
          <w:tcPr>
            <w:tcW w:w="1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left="652" w:right="0"/>
              <w:jc w:val="left"/>
              <w:rPr>
                <w:rFonts w:ascii="Times New Roman" w:hAnsi="Times New Roman" w:cs="Times New Roman" w:eastAsia="Times New Roman" w:hint="default"/>
                <w:sz w:val="18"/>
                <w:szCs w:val="18"/>
              </w:rPr>
            </w:pPr>
            <w:r>
              <w:rPr>
                <w:rFonts w:ascii="Times New Roman"/>
                <w:sz w:val="18"/>
              </w:rPr>
              <w:t>3,297,980</w:t>
            </w:r>
          </w:p>
        </w:tc>
      </w:tr>
      <w:tr>
        <w:trPr>
          <w:trHeight w:val="258" w:hRule="exact"/>
        </w:trPr>
        <w:tc>
          <w:tcPr>
            <w:tcW w:w="3592" w:type="dxa"/>
            <w:gridSpan w:val="5"/>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32" w:lineRule="exact"/>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6096" w:type="dxa"/>
            <w:gridSpan w:val="10"/>
            <w:tcBorders>
              <w:top w:val="single" w:sz="4" w:space="0" w:color="000000"/>
              <w:left w:val="single" w:sz="4" w:space="0" w:color="000000"/>
              <w:bottom w:val="single" w:sz="12" w:space="0" w:color="000000"/>
              <w:right w:val="single" w:sz="12" w:space="0" w:color="000000"/>
            </w:tcBorders>
          </w:tcPr>
          <w:p>
            <w:pPr>
              <w:pStyle w:val="TableParagraph"/>
              <w:spacing w:line="218" w:lineRule="exact"/>
              <w:ind w:left="102" w:right="0"/>
              <w:jc w:val="left"/>
              <w:rPr>
                <w:rFonts w:ascii="宋体" w:hAnsi="宋体" w:cs="宋体" w:eastAsia="宋体" w:hint="default"/>
                <w:sz w:val="18"/>
                <w:szCs w:val="18"/>
              </w:rPr>
            </w:pPr>
            <w:r>
              <w:rPr>
                <w:rFonts w:ascii="宋体" w:hAnsi="宋体" w:cs="宋体" w:eastAsia="宋体" w:hint="default"/>
                <w:sz w:val="18"/>
                <w:szCs w:val="18"/>
              </w:rPr>
              <w:t>电气电缆集团为本公司控股股东。</w:t>
            </w:r>
          </w:p>
        </w:tc>
      </w:tr>
    </w:tbl>
    <w:p>
      <w:pPr>
        <w:spacing w:after="0" w:line="218" w:lineRule="exact"/>
        <w:jc w:val="left"/>
        <w:rPr>
          <w:rFonts w:ascii="宋体" w:hAnsi="宋体" w:cs="宋体" w:eastAsia="宋体" w:hint="default"/>
          <w:sz w:val="18"/>
          <w:szCs w:val="18"/>
        </w:rPr>
        <w:sectPr>
          <w:pgSz w:w="11910" w:h="16840"/>
          <w:pgMar w:header="911" w:footer="1012" w:top="1580" w:bottom="1200" w:left="1000" w:right="940"/>
        </w:sectPr>
      </w:pPr>
    </w:p>
    <w:p>
      <w:pPr>
        <w:spacing w:line="240" w:lineRule="auto" w:before="7"/>
        <w:rPr>
          <w:rFonts w:ascii="Times New Roman" w:hAnsi="Times New Roman" w:cs="Times New Roman" w:eastAsia="Times New Roman"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592"/>
        <w:gridCol w:w="6096"/>
      </w:tblGrid>
      <w:tr>
        <w:trPr>
          <w:trHeight w:val="480" w:hRule="exact"/>
        </w:trPr>
        <w:tc>
          <w:tcPr>
            <w:tcW w:w="359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08" w:lineRule="exact"/>
              <w:ind w:left="92" w:right="0"/>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w:t>
            </w:r>
          </w:p>
          <w:p>
            <w:pPr>
              <w:pStyle w:val="TableParagraph"/>
              <w:spacing w:line="231" w:lineRule="exact"/>
              <w:ind w:left="92" w:right="0"/>
              <w:jc w:val="left"/>
              <w:rPr>
                <w:rFonts w:ascii="宋体" w:hAnsi="宋体" w:cs="宋体" w:eastAsia="宋体" w:hint="default"/>
                <w:sz w:val="18"/>
                <w:szCs w:val="18"/>
              </w:rPr>
            </w:pPr>
            <w:r>
              <w:rPr>
                <w:rFonts w:ascii="宋体" w:hAnsi="宋体" w:cs="宋体" w:eastAsia="宋体" w:hint="default"/>
                <w:sz w:val="18"/>
                <w:szCs w:val="18"/>
              </w:rPr>
              <w:t>联关系或一致行动的说明</w:t>
            </w:r>
          </w:p>
        </w:tc>
        <w:tc>
          <w:tcPr>
            <w:tcW w:w="6096" w:type="dxa"/>
            <w:tcBorders>
              <w:top w:val="single" w:sz="12" w:space="0" w:color="000000"/>
              <w:left w:val="single" w:sz="4" w:space="0" w:color="000000"/>
              <w:bottom w:val="single" w:sz="4" w:space="0" w:color="000000"/>
              <w:right w:val="single" w:sz="12" w:space="0" w:color="000000"/>
            </w:tcBorders>
          </w:tcPr>
          <w:p>
            <w:pPr>
              <w:pStyle w:val="TableParagraph"/>
              <w:spacing w:line="208" w:lineRule="exact"/>
              <w:ind w:left="102" w:right="0"/>
              <w:jc w:val="left"/>
              <w:rPr>
                <w:rFonts w:ascii="宋体" w:hAnsi="宋体" w:cs="宋体" w:eastAsia="宋体" w:hint="default"/>
                <w:sz w:val="18"/>
                <w:szCs w:val="18"/>
              </w:rPr>
            </w:pPr>
            <w:r>
              <w:rPr>
                <w:rFonts w:ascii="宋体" w:hAnsi="宋体" w:cs="宋体" w:eastAsia="宋体" w:hint="default"/>
                <w:sz w:val="18"/>
                <w:szCs w:val="18"/>
              </w:rPr>
              <w:t>除此之外，公司未知前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名无限售流通股股东之间是否存在关联关系，也</w:t>
            </w:r>
          </w:p>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未知是否存在《上市公司收购管理办法》中规定的一致行动人的情况。</w:t>
            </w:r>
          </w:p>
        </w:tc>
      </w:tr>
      <w:tr>
        <w:trPr>
          <w:trHeight w:val="500" w:hRule="exact"/>
        </w:trPr>
        <w:tc>
          <w:tcPr>
            <w:tcW w:w="359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exact"/>
              <w:ind w:left="92" w:right="14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名普通股股东参与融资融券业务股东 情况说明（如有）（参见注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09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2"/>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line="338" w:lineRule="auto" w:before="0"/>
        <w:ind w:left="132" w:right="1447"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名普通股股东、前</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名无限售条件普通股股东在报告期内是否进行约定购回交易</w:t>
      </w:r>
      <w:r>
        <w:rPr>
          <w:rFonts w:ascii="宋体" w:hAnsi="宋体" w:cs="宋体" w:eastAsia="宋体" w:hint="default"/>
          <w:b/>
          <w:bCs/>
          <w:w w:val="99"/>
          <w:sz w:val="18"/>
          <w:szCs w:val="18"/>
        </w:rPr>
        <w:t> </w:t>
      </w:r>
      <w:r>
        <w:rPr>
          <w:rFonts w:ascii="宋体" w:hAnsi="宋体" w:cs="宋体" w:eastAsia="宋体" w:hint="default"/>
          <w:sz w:val="18"/>
          <w:szCs w:val="18"/>
        </w:rPr>
        <w:t>报告期末，林秀浩，通过中信证券股份有限公司客户信用交易担保证券账户持有万马股份 4,039,982</w:t>
      </w:r>
      <w:r>
        <w:rPr>
          <w:rFonts w:ascii="宋体" w:hAnsi="宋体" w:cs="宋体" w:eastAsia="宋体" w:hint="default"/>
          <w:spacing w:val="-3"/>
          <w:sz w:val="18"/>
          <w:szCs w:val="18"/>
        </w:rPr>
        <w:t> </w:t>
      </w:r>
      <w:r>
        <w:rPr>
          <w:rFonts w:ascii="宋体" w:hAnsi="宋体" w:cs="宋体" w:eastAsia="宋体" w:hint="default"/>
          <w:sz w:val="18"/>
          <w:szCs w:val="18"/>
        </w:rPr>
        <w:t>股。</w:t>
      </w:r>
    </w:p>
    <w:p>
      <w:pPr>
        <w:spacing w:before="2"/>
        <w:ind w:left="132" w:right="233" w:firstLine="0"/>
        <w:jc w:val="left"/>
        <w:rPr>
          <w:rFonts w:ascii="宋体" w:hAnsi="宋体" w:cs="宋体" w:eastAsia="宋体" w:hint="default"/>
          <w:sz w:val="18"/>
          <w:szCs w:val="18"/>
        </w:rPr>
      </w:pPr>
      <w:r>
        <w:rPr>
          <w:rFonts w:ascii="宋体" w:hAnsi="宋体" w:cs="宋体" w:eastAsia="宋体" w:hint="default"/>
          <w:sz w:val="18"/>
          <w:szCs w:val="18"/>
        </w:rPr>
        <w:t>报告期末，陈一帆，通过长江证券股份有限公司客户信用交易担保证券账户持有万马股份 3,500,000</w:t>
      </w:r>
      <w:r>
        <w:rPr>
          <w:rFonts w:ascii="宋体" w:hAnsi="宋体" w:cs="宋体" w:eastAsia="宋体" w:hint="default"/>
          <w:spacing w:val="-3"/>
          <w:sz w:val="18"/>
          <w:szCs w:val="18"/>
        </w:rPr>
        <w:t> </w:t>
      </w:r>
      <w:r>
        <w:rPr>
          <w:rFonts w:ascii="宋体" w:hAnsi="宋体" w:cs="宋体" w:eastAsia="宋体" w:hint="default"/>
          <w:sz w:val="18"/>
          <w:szCs w:val="18"/>
        </w:rPr>
        <w:t>股。</w:t>
      </w:r>
    </w:p>
    <w:p>
      <w:pPr>
        <w:spacing w:before="76"/>
        <w:ind w:left="132" w:right="233" w:firstLine="0"/>
        <w:jc w:val="left"/>
        <w:rPr>
          <w:rFonts w:ascii="宋体" w:hAnsi="宋体" w:cs="宋体" w:eastAsia="宋体" w:hint="default"/>
          <w:sz w:val="18"/>
          <w:szCs w:val="18"/>
        </w:rPr>
      </w:pPr>
      <w:r>
        <w:rPr>
          <w:rFonts w:ascii="宋体" w:hAnsi="宋体" w:cs="宋体" w:eastAsia="宋体" w:hint="default"/>
          <w:sz w:val="18"/>
          <w:szCs w:val="18"/>
        </w:rPr>
        <w:t>报告期末，彭锡明，通过方正证券股份有限公司客户信用交易担保证券账户持有万马股份 3,450,000</w:t>
      </w:r>
      <w:r>
        <w:rPr>
          <w:rFonts w:ascii="宋体" w:hAnsi="宋体" w:cs="宋体" w:eastAsia="宋体" w:hint="default"/>
          <w:spacing w:val="-3"/>
          <w:sz w:val="18"/>
          <w:szCs w:val="18"/>
        </w:rPr>
        <w:t> </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before="118"/>
        <w:ind w:left="132"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2" w:right="233" w:firstLine="0"/>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tbl>
      <w:tblPr>
        <w:tblW w:w="0" w:type="auto"/>
        <w:jc w:val="left"/>
        <w:tblInd w:w="119" w:type="dxa"/>
        <w:tblLayout w:type="fixed"/>
        <w:tblCellMar>
          <w:top w:w="0" w:type="dxa"/>
          <w:left w:w="0" w:type="dxa"/>
          <w:bottom w:w="0" w:type="dxa"/>
          <w:right w:w="0" w:type="dxa"/>
        </w:tblCellMar>
        <w:tblLook w:val="01E0"/>
      </w:tblPr>
      <w:tblGrid>
        <w:gridCol w:w="1834"/>
        <w:gridCol w:w="1227"/>
        <w:gridCol w:w="1295"/>
        <w:gridCol w:w="1255"/>
        <w:gridCol w:w="1077"/>
        <w:gridCol w:w="2880"/>
      </w:tblGrid>
      <w:tr>
        <w:trPr>
          <w:trHeight w:val="724" w:hRule="exact"/>
        </w:trPr>
        <w:tc>
          <w:tcPr>
            <w:tcW w:w="183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2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59" w:right="132"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单位负责人</w:t>
            </w:r>
          </w:p>
        </w:tc>
        <w:tc>
          <w:tcPr>
            <w:tcW w:w="129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5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1" w:right="171"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07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88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834" w:type="dxa"/>
            <w:tcBorders>
              <w:top w:val="single" w:sz="4" w:space="0" w:color="000000"/>
              <w:left w:val="single" w:sz="12" w:space="0" w:color="000000"/>
              <w:bottom w:val="nil" w:sz="6" w:space="0" w:color="auto"/>
              <w:right w:val="single" w:sz="4" w:space="0" w:color="000000"/>
            </w:tcBorders>
          </w:tcPr>
          <w:p>
            <w:pPr/>
          </w:p>
        </w:tc>
        <w:tc>
          <w:tcPr>
            <w:tcW w:w="1227" w:type="dxa"/>
            <w:tcBorders>
              <w:top w:val="single" w:sz="4" w:space="0" w:color="000000"/>
              <w:left w:val="single" w:sz="4" w:space="0" w:color="000000"/>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1255"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pacing w:val="-3"/>
                <w:sz w:val="18"/>
                <w:szCs w:val="18"/>
              </w:rPr>
              <w:t>电力设备、器材，橡塑制品、机械</w:t>
            </w:r>
          </w:p>
        </w:tc>
      </w:tr>
      <w:tr>
        <w:trPr>
          <w:trHeight w:val="312" w:hRule="exact"/>
        </w:trPr>
        <w:tc>
          <w:tcPr>
            <w:tcW w:w="1834" w:type="dxa"/>
            <w:tcBorders>
              <w:top w:val="nil" w:sz="6" w:space="0" w:color="auto"/>
              <w:left w:val="single" w:sz="12" w:space="0" w:color="000000"/>
              <w:bottom w:val="nil" w:sz="6" w:space="0" w:color="auto"/>
              <w:right w:val="single" w:sz="4" w:space="0" w:color="000000"/>
            </w:tcBorders>
          </w:tcPr>
          <w:p>
            <w:pPr/>
          </w:p>
        </w:tc>
        <w:tc>
          <w:tcPr>
            <w:tcW w:w="1227"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255"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3"/>
                <w:sz w:val="18"/>
                <w:szCs w:val="18"/>
              </w:rPr>
              <w:t>设备、纺织品、金属材料（除贵金</w:t>
            </w:r>
          </w:p>
        </w:tc>
      </w:tr>
      <w:tr>
        <w:trPr>
          <w:trHeight w:val="936" w:hRule="exact"/>
        </w:trPr>
        <w:tc>
          <w:tcPr>
            <w:tcW w:w="1834" w:type="dxa"/>
            <w:tcBorders>
              <w:top w:val="nil" w:sz="6" w:space="0" w:color="auto"/>
              <w:left w:val="single" w:sz="12"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92" w:right="280"/>
              <w:jc w:val="left"/>
              <w:rPr>
                <w:rFonts w:ascii="宋体" w:hAnsi="宋体" w:cs="宋体" w:eastAsia="宋体" w:hint="default"/>
                <w:sz w:val="18"/>
                <w:szCs w:val="18"/>
              </w:rPr>
            </w:pPr>
            <w:r>
              <w:rPr>
                <w:rFonts w:ascii="宋体" w:hAnsi="宋体" w:cs="宋体" w:eastAsia="宋体" w:hint="default"/>
                <w:sz w:val="18"/>
                <w:szCs w:val="18"/>
              </w:rPr>
              <w:t>浙江万马电气电缆 集团有限公司</w:t>
            </w:r>
          </w:p>
        </w:tc>
        <w:tc>
          <w:tcPr>
            <w:tcW w:w="122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2" w:right="0"/>
              <w:jc w:val="left"/>
              <w:rPr>
                <w:rFonts w:ascii="Times New Roman" w:hAnsi="Times New Roman" w:cs="Times New Roman" w:eastAsia="Times New Roman" w:hint="default"/>
                <w:sz w:val="18"/>
                <w:szCs w:val="18"/>
              </w:rPr>
            </w:pPr>
            <w:r>
              <w:rPr>
                <w:rFonts w:ascii="Times New Roman"/>
                <w:sz w:val="18"/>
              </w:rPr>
              <w:t>70431249-1</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97"/>
              <w:jc w:val="right"/>
              <w:rPr>
                <w:rFonts w:ascii="宋体" w:hAnsi="宋体" w:cs="宋体" w:eastAsia="宋体" w:hint="default"/>
                <w:sz w:val="18"/>
                <w:szCs w:val="18"/>
              </w:rPr>
            </w:pPr>
            <w:r>
              <w:rPr>
                <w:rFonts w:ascii="Times New Roman" w:hAnsi="Times New Roman" w:cs="Times New Roman" w:eastAsia="Times New Roman" w:hint="default"/>
                <w:sz w:val="18"/>
                <w:szCs w:val="18"/>
              </w:rPr>
              <w:t>9120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880"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102" w:right="92"/>
              <w:jc w:val="both"/>
              <w:rPr>
                <w:rFonts w:ascii="宋体" w:hAnsi="宋体" w:cs="宋体" w:eastAsia="宋体" w:hint="default"/>
                <w:sz w:val="18"/>
                <w:szCs w:val="18"/>
              </w:rPr>
            </w:pPr>
            <w:r>
              <w:rPr>
                <w:rFonts w:ascii="宋体" w:hAnsi="宋体" w:cs="宋体" w:eastAsia="宋体" w:hint="default"/>
                <w:spacing w:val="-3"/>
                <w:sz w:val="18"/>
                <w:szCs w:val="18"/>
              </w:rPr>
              <w:t>属）、建筑材料、五金；货物进出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口（法律、行政法规禁止经营的项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目除外，法律、行政法规限制经营</w:t>
            </w:r>
          </w:p>
        </w:tc>
      </w:tr>
      <w:tr>
        <w:trPr>
          <w:trHeight w:val="312" w:hRule="exact"/>
        </w:trPr>
        <w:tc>
          <w:tcPr>
            <w:tcW w:w="1834" w:type="dxa"/>
            <w:tcBorders>
              <w:top w:val="nil" w:sz="6" w:space="0" w:color="auto"/>
              <w:left w:val="single" w:sz="12" w:space="0" w:color="000000"/>
              <w:bottom w:val="nil" w:sz="6" w:space="0" w:color="auto"/>
              <w:right w:val="single" w:sz="4" w:space="0" w:color="000000"/>
            </w:tcBorders>
          </w:tcPr>
          <w:p>
            <w:pPr/>
          </w:p>
        </w:tc>
        <w:tc>
          <w:tcPr>
            <w:tcW w:w="1227" w:type="dxa"/>
            <w:tcBorders>
              <w:top w:val="nil" w:sz="6" w:space="0" w:color="auto"/>
              <w:left w:val="single" w:sz="4" w:space="0" w:color="000000"/>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1255"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pacing w:val="-3"/>
                <w:sz w:val="18"/>
                <w:szCs w:val="18"/>
              </w:rPr>
              <w:t>的项目取得许可后方可经营）；其</w:t>
            </w:r>
          </w:p>
        </w:tc>
      </w:tr>
      <w:tr>
        <w:trPr>
          <w:trHeight w:val="357" w:hRule="exact"/>
        </w:trPr>
        <w:tc>
          <w:tcPr>
            <w:tcW w:w="1834" w:type="dxa"/>
            <w:tcBorders>
              <w:top w:val="nil" w:sz="6" w:space="0" w:color="auto"/>
              <w:left w:val="single" w:sz="12" w:space="0" w:color="000000"/>
              <w:bottom w:val="single" w:sz="4" w:space="0" w:color="000000"/>
              <w:right w:val="single" w:sz="4" w:space="0" w:color="000000"/>
            </w:tcBorders>
          </w:tcPr>
          <w:p>
            <w:pPr/>
          </w:p>
        </w:tc>
        <w:tc>
          <w:tcPr>
            <w:tcW w:w="1227" w:type="dxa"/>
            <w:tcBorders>
              <w:top w:val="nil" w:sz="6" w:space="0" w:color="auto"/>
              <w:left w:val="single" w:sz="4" w:space="0" w:color="000000"/>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1255"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44" w:right="0"/>
              <w:jc w:val="center"/>
              <w:rPr>
                <w:rFonts w:ascii="宋体" w:hAnsi="宋体" w:cs="宋体" w:eastAsia="宋体" w:hint="default"/>
                <w:sz w:val="18"/>
                <w:szCs w:val="18"/>
              </w:rPr>
            </w:pPr>
            <w:r>
              <w:rPr>
                <w:rFonts w:ascii="宋体" w:hAnsi="宋体" w:cs="宋体" w:eastAsia="宋体" w:hint="default"/>
                <w:sz w:val="18"/>
                <w:szCs w:val="18"/>
              </w:rPr>
              <w:t>他无需报经审批的一切合法项目。</w:t>
            </w:r>
          </w:p>
        </w:tc>
      </w:tr>
      <w:tr>
        <w:trPr>
          <w:trHeight w:val="402" w:hRule="exact"/>
        </w:trPr>
        <w:tc>
          <w:tcPr>
            <w:tcW w:w="183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4" w:type="dxa"/>
            <w:gridSpan w:val="5"/>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电气电缆集团未来仍以投资控股型企业为战略定位，自身不从事产业经营。</w:t>
            </w:r>
          </w:p>
        </w:tc>
      </w:tr>
      <w:tr>
        <w:trPr>
          <w:trHeight w:val="362" w:hRule="exact"/>
        </w:trPr>
        <w:tc>
          <w:tcPr>
            <w:tcW w:w="1834" w:type="dxa"/>
            <w:tcBorders>
              <w:top w:val="single" w:sz="4" w:space="0" w:color="000000"/>
              <w:left w:val="single" w:sz="12" w:space="0" w:color="000000"/>
              <w:bottom w:val="nil" w:sz="6" w:space="0" w:color="auto"/>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经营成果、财务状</w:t>
            </w:r>
          </w:p>
        </w:tc>
        <w:tc>
          <w:tcPr>
            <w:tcW w:w="7734" w:type="dxa"/>
            <w:gridSpan w:val="5"/>
            <w:tcBorders>
              <w:top w:val="single" w:sz="4" w:space="0" w:color="000000"/>
              <w:left w:val="single" w:sz="4" w:space="0" w:color="000000"/>
              <w:bottom w:val="nil" w:sz="6" w:space="0" w:color="auto"/>
              <w:right w:val="single" w:sz="12"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电气电缆集团为投资控股型企业，报告期末总资产为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799087.83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万元，报告期实现营业收入</w:t>
            </w:r>
          </w:p>
        </w:tc>
      </w:tr>
      <w:tr>
        <w:trPr>
          <w:trHeight w:val="362" w:hRule="exact"/>
        </w:trPr>
        <w:tc>
          <w:tcPr>
            <w:tcW w:w="1834" w:type="dxa"/>
            <w:tcBorders>
              <w:top w:val="nil" w:sz="6" w:space="0" w:color="auto"/>
              <w:left w:val="single" w:sz="12" w:space="0" w:color="000000"/>
              <w:bottom w:val="single" w:sz="12" w:space="0" w:color="000000"/>
              <w:right w:val="single" w:sz="4" w:space="0" w:color="000000"/>
            </w:tcBorders>
            <w:shd w:val="clear" w:color="auto" w:fill="D3D3D3"/>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况、现金流等</w:t>
            </w:r>
          </w:p>
        </w:tc>
        <w:tc>
          <w:tcPr>
            <w:tcW w:w="7734" w:type="dxa"/>
            <w:gridSpan w:val="5"/>
            <w:tcBorders>
              <w:top w:val="nil" w:sz="6" w:space="0" w:color="auto"/>
              <w:left w:val="single" w:sz="4" w:space="0" w:color="000000"/>
              <w:bottom w:val="single" w:sz="12" w:space="0" w:color="000000"/>
              <w:right w:val="single" w:sz="12"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1314508.18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万元，经营性现金净流量为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61873.90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spacing w:before="51"/>
        <w:ind w:left="132" w:right="233" w:firstLine="0"/>
        <w:jc w:val="left"/>
        <w:rPr>
          <w:rFonts w:ascii="宋体" w:hAnsi="宋体" w:cs="宋体" w:eastAsia="宋体" w:hint="default"/>
          <w:sz w:val="18"/>
          <w:szCs w:val="18"/>
        </w:rPr>
      </w:pPr>
      <w:r>
        <w:rPr>
          <w:rFonts w:ascii="宋体" w:hAnsi="宋体" w:cs="宋体" w:eastAsia="宋体" w:hint="default"/>
          <w:sz w:val="18"/>
          <w:szCs w:val="18"/>
        </w:rPr>
        <w:t>公司报告期控股股东未发生变更。</w:t>
      </w:r>
    </w:p>
    <w:p>
      <w:pPr>
        <w:spacing w:line="240" w:lineRule="auto" w:before="0"/>
        <w:rPr>
          <w:rFonts w:ascii="宋体" w:hAnsi="宋体" w:cs="宋体" w:eastAsia="宋体" w:hint="default"/>
          <w:sz w:val="18"/>
          <w:szCs w:val="18"/>
        </w:rPr>
      </w:pPr>
    </w:p>
    <w:p>
      <w:pPr>
        <w:spacing w:before="118"/>
        <w:ind w:left="132" w:right="2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2" w:right="233" w:firstLine="0"/>
        <w:jc w:val="left"/>
        <w:rPr>
          <w:rFonts w:ascii="宋体" w:hAnsi="宋体" w:cs="宋体" w:eastAsia="宋体" w:hint="default"/>
          <w:sz w:val="18"/>
          <w:szCs w:val="18"/>
        </w:rPr>
      </w:pPr>
      <w:r>
        <w:rPr>
          <w:rFonts w:ascii="宋体" w:hAnsi="宋体" w:cs="宋体" w:eastAsia="宋体" w:hint="default"/>
          <w:b/>
          <w:bCs/>
          <w:sz w:val="18"/>
          <w:szCs w:val="18"/>
        </w:rPr>
        <w:t>自然人</w:t>
      </w:r>
      <w:r>
        <w:rPr>
          <w:rFonts w:ascii="宋体" w:hAnsi="宋体" w:cs="宋体" w:eastAsia="宋体" w:hint="default"/>
          <w:sz w:val="18"/>
          <w:szCs w:val="18"/>
        </w:rPr>
      </w:r>
    </w:p>
    <w:p>
      <w:pPr>
        <w:spacing w:line="240" w:lineRule="auto" w:before="3"/>
        <w:rPr>
          <w:rFonts w:ascii="宋体" w:hAnsi="宋体" w:cs="宋体" w:eastAsia="宋体" w:hint="default"/>
          <w:b/>
          <w:bCs/>
          <w:sz w:val="8"/>
          <w:szCs w:val="8"/>
        </w:rPr>
      </w:pPr>
    </w:p>
    <w:tbl>
      <w:tblPr>
        <w:tblW w:w="0" w:type="auto"/>
        <w:jc w:val="left"/>
        <w:tblInd w:w="129" w:type="dxa"/>
        <w:tblLayout w:type="fixed"/>
        <w:tblCellMar>
          <w:top w:w="0" w:type="dxa"/>
          <w:left w:w="0" w:type="dxa"/>
          <w:bottom w:w="0" w:type="dxa"/>
          <w:right w:w="0" w:type="dxa"/>
        </w:tblCellMar>
        <w:tblLook w:val="01E0"/>
      </w:tblPr>
      <w:tblGrid>
        <w:gridCol w:w="3417"/>
        <w:gridCol w:w="2030"/>
        <w:gridCol w:w="412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1974</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年起历任临天乡农机厂副厂长、临天乡标牌厂副厂长、临天乡供销社公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司经理；</w:t>
            </w:r>
            <w:r>
              <w:rPr>
                <w:rFonts w:ascii="Times New Roman" w:hAnsi="Times New Roman" w:cs="Times New Roman" w:eastAsia="Times New Roman" w:hint="default"/>
                <w:spacing w:val="-3"/>
                <w:sz w:val="18"/>
                <w:szCs w:val="18"/>
              </w:rPr>
              <w:t>1989 </w:t>
            </w:r>
            <w:r>
              <w:rPr>
                <w:rFonts w:ascii="宋体" w:hAnsi="宋体" w:cs="宋体" w:eastAsia="宋体" w:hint="default"/>
                <w:spacing w:val="-3"/>
                <w:sz w:val="18"/>
                <w:szCs w:val="18"/>
              </w:rPr>
              <w:t>年起创业，逐步发展壮大。最近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年内一直担任万马联合控股 集团有限公司董事长。</w:t>
            </w:r>
          </w:p>
        </w:tc>
      </w:tr>
    </w:tbl>
    <w:p>
      <w:pPr>
        <w:spacing w:line="720" w:lineRule="auto" w:before="49"/>
        <w:ind w:left="132" w:right="5838" w:firstLine="0"/>
        <w:jc w:val="left"/>
        <w:rPr>
          <w:rFonts w:ascii="宋体" w:hAnsi="宋体" w:cs="宋体" w:eastAsia="宋体" w:hint="default"/>
          <w:sz w:val="18"/>
          <w:szCs w:val="18"/>
        </w:rPr>
      </w:pPr>
      <w:r>
        <w:rPr>
          <w:rFonts w:ascii="宋体" w:hAnsi="宋体" w:cs="宋体" w:eastAsia="宋体" w:hint="default"/>
          <w:sz w:val="18"/>
          <w:szCs w:val="18"/>
        </w:rPr>
        <w:t>公司报告期实际控制人未发生变更。 </w:t>
      </w: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after="0" w:line="720" w:lineRule="auto"/>
        <w:jc w:val="left"/>
        <w:rPr>
          <w:rFonts w:ascii="宋体" w:hAnsi="宋体" w:cs="宋体" w:eastAsia="宋体" w:hint="default"/>
          <w:sz w:val="18"/>
          <w:szCs w:val="18"/>
        </w:rPr>
        <w:sectPr>
          <w:pgSz w:w="11910" w:h="16840"/>
          <w:pgMar w:header="911" w:footer="1012" w:top="1580" w:bottom="1200" w:left="1000" w:right="940"/>
        </w:sectPr>
      </w:pPr>
    </w:p>
    <w:p>
      <w:pPr>
        <w:spacing w:line="240" w:lineRule="auto" w:before="6"/>
        <w:rPr>
          <w:rFonts w:ascii="宋体" w:hAnsi="宋体" w:cs="宋体" w:eastAsia="宋体" w:hint="default"/>
          <w:b/>
          <w:bCs/>
          <w:sz w:val="28"/>
          <w:szCs w:val="28"/>
        </w:rPr>
      </w:pPr>
    </w:p>
    <w:p>
      <w:pPr>
        <w:spacing w:line="4905" w:lineRule="exact"/>
        <w:ind w:left="1318"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4591050" cy="31146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591050" cy="3114675"/>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12"/>
        <w:rPr>
          <w:rFonts w:ascii="宋体" w:hAnsi="宋体" w:cs="宋体" w:eastAsia="宋体" w:hint="default"/>
          <w:b/>
          <w:bCs/>
          <w:sz w:val="14"/>
          <w:szCs w:val="14"/>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实际控制人通过信托或其他资产管理方式控制公司</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5"/>
          <w:szCs w:val="25"/>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4、其他持股在</w:t>
      </w:r>
      <w:r>
        <w:rPr>
          <w:rFonts w:ascii="宋体" w:hAnsi="宋体" w:cs="宋体" w:eastAsia="宋体" w:hint="default"/>
          <w:b/>
          <w:bCs/>
          <w:spacing w:val="-62"/>
          <w:sz w:val="21"/>
          <w:szCs w:val="21"/>
        </w:rPr>
        <w:t> </w:t>
      </w:r>
      <w:r>
        <w:rPr>
          <w:rFonts w:ascii="宋体" w:hAnsi="宋体" w:cs="宋体" w:eastAsia="宋体" w:hint="default"/>
          <w:b/>
          <w:bCs/>
          <w:sz w:val="21"/>
          <w:szCs w:val="21"/>
        </w:rPr>
        <w:t>10%以上的法人股东</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535" w:lineRule="auto" w:before="0"/>
        <w:ind w:left="112" w:right="177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b/>
          <w:bCs/>
          <w:w w:val="95"/>
          <w:sz w:val="21"/>
          <w:szCs w:val="21"/>
        </w:rPr>
        <w:t>四、公司股东及其一致行动人在报告期提出或实施股份增持计划的情况</w:t>
      </w:r>
      <w:r>
        <w:rPr>
          <w:rFonts w:ascii="宋体" w:hAnsi="宋体" w:cs="宋体" w:eastAsia="宋体" w:hint="default"/>
          <w:sz w:val="21"/>
          <w:szCs w:val="21"/>
        </w:rPr>
      </w:r>
    </w:p>
    <w:p>
      <w:pPr>
        <w:spacing w:line="307" w:lineRule="auto" w:before="79"/>
        <w:ind w:left="112" w:right="177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在公司所知的范围内，没有公司股东及其一致行动人在报告期提出或实施股份增持计划。</w:t>
      </w:r>
      <w:r>
        <w:rPr>
          <w:rFonts w:ascii="宋体" w:hAnsi="宋体" w:cs="宋体" w:eastAsia="宋体" w:hint="default"/>
          <w:sz w:val="21"/>
          <w:szCs w:val="21"/>
        </w:rPr>
      </w:r>
    </w:p>
    <w:p>
      <w:pPr>
        <w:spacing w:after="0" w:line="307" w:lineRule="auto"/>
        <w:jc w:val="left"/>
        <w:rPr>
          <w:rFonts w:ascii="宋体" w:hAnsi="宋体" w:cs="宋体" w:eastAsia="宋体" w:hint="default"/>
          <w:sz w:val="21"/>
          <w:szCs w:val="21"/>
        </w:rPr>
        <w:sectPr>
          <w:pgSz w:w="11910" w:h="16840"/>
          <w:pgMar w:header="911" w:footer="1012" w:top="158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757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911" w:footer="1012" w:top="158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1664" w:right="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before="0"/>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805"/>
        <w:gridCol w:w="1200"/>
        <w:gridCol w:w="599"/>
        <w:gridCol w:w="451"/>
        <w:gridCol w:w="464"/>
        <w:gridCol w:w="1159"/>
        <w:gridCol w:w="1186"/>
        <w:gridCol w:w="1037"/>
        <w:gridCol w:w="668"/>
        <w:gridCol w:w="982"/>
        <w:gridCol w:w="1091"/>
      </w:tblGrid>
      <w:tr>
        <w:trPr>
          <w:trHeight w:val="1660" w:hRule="exact"/>
        </w:trPr>
        <w:tc>
          <w:tcPr>
            <w:tcW w:w="80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0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9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13" w:right="11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5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30" w:right="128"/>
              <w:jc w:val="left"/>
              <w:rPr>
                <w:rFonts w:ascii="宋体" w:hAnsi="宋体" w:cs="宋体" w:eastAsia="宋体" w:hint="default"/>
                <w:sz w:val="18"/>
                <w:szCs w:val="18"/>
              </w:rPr>
            </w:pPr>
            <w:r>
              <w:rPr>
                <w:rFonts w:ascii="宋体" w:hAnsi="宋体" w:cs="宋体" w:eastAsia="宋体" w:hint="default"/>
                <w:sz w:val="18"/>
                <w:szCs w:val="18"/>
              </w:rPr>
              <w:t>性 别</w:t>
            </w:r>
          </w:p>
        </w:tc>
        <w:tc>
          <w:tcPr>
            <w:tcW w:w="46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38" w:right="134"/>
              <w:jc w:val="left"/>
              <w:rPr>
                <w:rFonts w:ascii="宋体" w:hAnsi="宋体" w:cs="宋体" w:eastAsia="宋体" w:hint="default"/>
                <w:sz w:val="18"/>
                <w:szCs w:val="18"/>
              </w:rPr>
            </w:pPr>
            <w:r>
              <w:rPr>
                <w:rFonts w:ascii="宋体" w:hAnsi="宋体" w:cs="宋体" w:eastAsia="宋体" w:hint="default"/>
                <w:sz w:val="18"/>
                <w:szCs w:val="18"/>
              </w:rPr>
              <w:t>年 龄</w:t>
            </w:r>
          </w:p>
        </w:tc>
        <w:tc>
          <w:tcPr>
            <w:tcW w:w="115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483" w:right="124"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8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497" w:right="13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3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54" w:right="15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6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9" w:right="147"/>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8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6" w:right="12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2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9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78" w:right="170"/>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center"/>
              <w:rPr>
                <w:rFonts w:ascii="Times New Roman" w:hAnsi="Times New Roman" w:cs="Times New Roman" w:eastAsia="Times New Roman" w:hint="default"/>
                <w:sz w:val="18"/>
                <w:szCs w:val="18"/>
              </w:rPr>
            </w:pPr>
            <w:r>
              <w:rPr>
                <w:rFonts w:ascii="Times New Roman"/>
                <w:sz w:val="18"/>
              </w:rPr>
              <w:t>2014-04-11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9,491,320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9,491,320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11,675,822</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11,675,822</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714"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石道金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邹  峻</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刘金华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center"/>
              <w:rPr>
                <w:rFonts w:ascii="Times New Roman" w:hAnsi="Times New Roman" w:cs="Times New Roman" w:eastAsia="Times New Roman" w:hint="default"/>
                <w:sz w:val="18"/>
                <w:szCs w:val="18"/>
              </w:rPr>
            </w:pPr>
            <w:r>
              <w:rPr>
                <w:rFonts w:ascii="Times New Roman"/>
                <w:sz w:val="18"/>
              </w:rPr>
              <w:t>2014-04-11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周  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50,000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850,000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刘焕新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920,000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920,000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夏臣科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990,000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Times New Roman" w:hAnsi="Times New Roman" w:cs="Times New Roman" w:eastAsia="Times New Roman" w:hint="default"/>
                <w:sz w:val="18"/>
                <w:szCs w:val="18"/>
              </w:rPr>
            </w:pPr>
            <w:r>
              <w:rPr>
                <w:rFonts w:ascii="Times New Roman"/>
                <w:spacing w:val="-1"/>
                <w:sz w:val="18"/>
              </w:rPr>
              <w:t>890,000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覃运平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714"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5"/>
              <w:jc w:val="left"/>
              <w:rPr>
                <w:rFonts w:ascii="宋体" w:hAnsi="宋体" w:cs="宋体" w:eastAsia="宋体" w:hint="default"/>
                <w:sz w:val="18"/>
                <w:szCs w:val="18"/>
              </w:rPr>
            </w:pPr>
            <w:r>
              <w:rPr>
                <w:rFonts w:ascii="宋体" w:hAnsi="宋体" w:cs="宋体" w:eastAsia="宋体" w:hint="default"/>
                <w:sz w:val="18"/>
                <w:szCs w:val="18"/>
              </w:rPr>
              <w:t>财务总监、 董秘</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center"/>
              <w:rPr>
                <w:rFonts w:ascii="Times New Roman" w:hAnsi="Times New Roman" w:cs="Times New Roman" w:eastAsia="Times New Roman" w:hint="default"/>
                <w:sz w:val="18"/>
                <w:szCs w:val="18"/>
              </w:rPr>
            </w:pPr>
            <w:r>
              <w:rPr>
                <w:rFonts w:ascii="Times New Roman"/>
                <w:sz w:val="18"/>
              </w:rPr>
              <w:t>2015-02-14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顾春序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离任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2014-04-11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12,968,000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3,794,000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pacing w:val="-1"/>
                <w:sz w:val="18"/>
              </w:rPr>
              <w:t>9,174,000</w:t>
            </w:r>
          </w:p>
        </w:tc>
      </w:tr>
      <w:tr>
        <w:trPr>
          <w:trHeight w:val="402"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钱  滔</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center"/>
              <w:rPr>
                <w:rFonts w:ascii="宋体" w:hAnsi="宋体" w:cs="宋体" w:eastAsia="宋体" w:hint="default"/>
                <w:sz w:val="18"/>
                <w:szCs w:val="18"/>
              </w:rPr>
            </w:pPr>
            <w:r>
              <w:rPr>
                <w:rFonts w:ascii="宋体" w:hAnsi="宋体" w:cs="宋体" w:eastAsia="宋体" w:hint="default"/>
                <w:sz w:val="18"/>
                <w:szCs w:val="18"/>
              </w:rPr>
              <w:t>离任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center"/>
              <w:rPr>
                <w:rFonts w:ascii="Times New Roman" w:hAnsi="Times New Roman" w:cs="Times New Roman" w:eastAsia="Times New Roman" w:hint="default"/>
                <w:sz w:val="18"/>
                <w:szCs w:val="18"/>
              </w:rPr>
            </w:pPr>
            <w:r>
              <w:rPr>
                <w:rFonts w:ascii="Times New Roman"/>
                <w:sz w:val="18"/>
              </w:rPr>
              <w:t>2013-05-09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2016-05-09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副总经理、 董秘</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离任</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center"/>
              <w:rPr>
                <w:rFonts w:ascii="Times New Roman" w:hAnsi="Times New Roman" w:cs="Times New Roman" w:eastAsia="Times New Roman" w:hint="default"/>
                <w:sz w:val="18"/>
                <w:szCs w:val="18"/>
              </w:rPr>
            </w:pPr>
            <w:r>
              <w:rPr>
                <w:rFonts w:ascii="Times New Roman"/>
                <w:sz w:val="18"/>
              </w:rPr>
              <w:t>2014-03-28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2015-02-14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724" w:hRule="exact"/>
        </w:trPr>
        <w:tc>
          <w:tcPr>
            <w:tcW w:w="805"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9"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w:t>
            </w:r>
          </w:p>
        </w:tc>
        <w:tc>
          <w:tcPr>
            <w:tcW w:w="464"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sz w:val="18"/>
              </w:rPr>
              <w:t>--</w:t>
            </w:r>
          </w:p>
        </w:tc>
        <w:tc>
          <w:tcPr>
            <w:tcW w:w="1159"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38,365,142</w:t>
            </w:r>
          </w:p>
        </w:tc>
        <w:tc>
          <w:tcPr>
            <w:tcW w:w="6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4,144,000</w:t>
            </w:r>
          </w:p>
        </w:tc>
        <w:tc>
          <w:tcPr>
            <w:tcW w:w="10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34,721,142</w:t>
            </w:r>
          </w:p>
        </w:tc>
      </w:tr>
    </w:tbl>
    <w:p>
      <w:pPr>
        <w:spacing w:after="0" w:line="240" w:lineRule="auto"/>
        <w:jc w:val="right"/>
        <w:rPr>
          <w:rFonts w:ascii="Times New Roman" w:hAnsi="Times New Roman" w:cs="Times New Roman" w:eastAsia="Times New Roman" w:hint="default"/>
          <w:sz w:val="18"/>
          <w:szCs w:val="18"/>
        </w:rPr>
        <w:sectPr>
          <w:pgSz w:w="11910" w:h="16840"/>
          <w:pgMar w:header="911" w:footer="1012" w:top="1580" w:bottom="1200" w:left="1000" w:right="1000"/>
        </w:sectPr>
      </w:pPr>
    </w:p>
    <w:p>
      <w:pPr>
        <w:spacing w:line="240" w:lineRule="auto" w:before="5"/>
        <w:rPr>
          <w:rFonts w:ascii="宋体" w:hAnsi="宋体" w:cs="宋体" w:eastAsia="宋体" w:hint="default"/>
          <w:b/>
          <w:bCs/>
          <w:sz w:val="20"/>
          <w:szCs w:val="20"/>
        </w:rPr>
      </w:pPr>
    </w:p>
    <w:p>
      <w:pPr>
        <w:pStyle w:val="Heading3"/>
        <w:spacing w:line="240" w:lineRule="auto"/>
        <w:ind w:left="112" w:right="182"/>
        <w:jc w:val="left"/>
        <w:rPr>
          <w:b w:val="0"/>
          <w:bCs w:val="0"/>
        </w:rPr>
      </w:pPr>
      <w:r>
        <w:rPr/>
        <w:t>二、任职情况</w:t>
      </w:r>
      <w:r>
        <w:rPr>
          <w:b w:val="0"/>
          <w:bCs w:val="0"/>
        </w:rPr>
      </w:r>
    </w:p>
    <w:p>
      <w:pPr>
        <w:spacing w:line="240" w:lineRule="auto" w:before="7"/>
        <w:rPr>
          <w:rFonts w:ascii="宋体" w:hAnsi="宋体" w:cs="宋体" w:eastAsia="宋体" w:hint="default"/>
          <w:b/>
          <w:bCs/>
          <w:sz w:val="24"/>
          <w:szCs w:val="24"/>
        </w:rPr>
      </w:pPr>
    </w:p>
    <w:p>
      <w:pPr>
        <w:spacing w:before="0"/>
        <w:ind w:left="112" w:right="182" w:firstLine="0"/>
        <w:jc w:val="left"/>
        <w:rPr>
          <w:rFonts w:ascii="宋体" w:hAnsi="宋体" w:cs="宋体" w:eastAsia="宋体" w:hint="default"/>
          <w:sz w:val="21"/>
          <w:szCs w:val="21"/>
        </w:rPr>
      </w:pPr>
      <w:r>
        <w:rPr>
          <w:rFonts w:ascii="宋体" w:hAnsi="宋体" w:cs="宋体" w:eastAsia="宋体" w:hint="default"/>
          <w:b/>
          <w:bCs/>
          <w:sz w:val="21"/>
          <w:szCs w:val="21"/>
        </w:rPr>
        <w:t>公司现任董事、监事、高级管理人员最近5年的主要工作经历：</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273" w:lineRule="auto" w:before="0"/>
        <w:ind w:left="592" w:right="181" w:hanging="60"/>
        <w:jc w:val="left"/>
        <w:rPr>
          <w:rFonts w:ascii="宋体" w:hAnsi="宋体" w:cs="宋体" w:eastAsia="宋体" w:hint="default"/>
          <w:sz w:val="21"/>
          <w:szCs w:val="21"/>
        </w:rPr>
      </w:pPr>
      <w:r>
        <w:rPr>
          <w:rFonts w:ascii="宋体" w:hAnsi="宋体" w:cs="宋体" w:eastAsia="宋体" w:hint="default"/>
          <w:b/>
          <w:bCs/>
          <w:sz w:val="21"/>
          <w:szCs w:val="21"/>
        </w:rPr>
        <w:t>（一）董事</w:t>
      </w:r>
      <w:r>
        <w:rPr>
          <w:rFonts w:ascii="宋体" w:hAnsi="宋体" w:cs="宋体" w:eastAsia="宋体" w:hint="default"/>
          <w:b/>
          <w:bCs/>
          <w:w w:val="99"/>
          <w:sz w:val="21"/>
          <w:szCs w:val="21"/>
        </w:rPr>
        <w:t> </w:t>
      </w:r>
      <w:r>
        <w:rPr>
          <w:rFonts w:ascii="宋体" w:hAnsi="宋体" w:cs="宋体" w:eastAsia="宋体" w:hint="default"/>
          <w:b/>
          <w:bCs/>
          <w:spacing w:val="-2"/>
          <w:sz w:val="21"/>
          <w:szCs w:val="21"/>
        </w:rPr>
        <w:t>何若虚先生：</w:t>
      </w:r>
      <w:r>
        <w:rPr>
          <w:rFonts w:ascii="宋体" w:hAnsi="宋体" w:cs="宋体" w:eastAsia="宋体" w:hint="default"/>
          <w:spacing w:val="-2"/>
          <w:sz w:val="21"/>
          <w:szCs w:val="21"/>
        </w:rPr>
        <w:t>现任本公司董事长。1979年出生，中国国籍，硕士，经济师、工程师。历任浙江万马药</w:t>
      </w:r>
    </w:p>
    <w:p>
      <w:pPr>
        <w:spacing w:line="273" w:lineRule="auto" w:before="7"/>
        <w:ind w:left="112" w:right="182" w:firstLine="0"/>
        <w:jc w:val="left"/>
        <w:rPr>
          <w:rFonts w:ascii="宋体" w:hAnsi="宋体" w:cs="宋体" w:eastAsia="宋体" w:hint="default"/>
          <w:sz w:val="21"/>
          <w:szCs w:val="21"/>
        </w:rPr>
      </w:pPr>
      <w:r>
        <w:rPr>
          <w:rFonts w:ascii="宋体" w:hAnsi="宋体" w:cs="宋体" w:eastAsia="宋体" w:hint="default"/>
          <w:w w:val="95"/>
          <w:sz w:val="21"/>
          <w:szCs w:val="21"/>
        </w:rPr>
        <w:t>业有限公司总经理、浙江万马房地产集团有限公司总裁、董事长、万马联合控股集团有限公司副总裁。为</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公司副董事长张珊珊女士之丈夫。</w:t>
      </w:r>
    </w:p>
    <w:p>
      <w:pPr>
        <w:spacing w:line="240" w:lineRule="auto" w:before="6"/>
        <w:rPr>
          <w:rFonts w:ascii="宋体" w:hAnsi="宋体" w:cs="宋体" w:eastAsia="宋体" w:hint="default"/>
          <w:sz w:val="24"/>
          <w:szCs w:val="24"/>
        </w:rPr>
      </w:pPr>
    </w:p>
    <w:p>
      <w:pPr>
        <w:spacing w:line="273" w:lineRule="auto" w:before="0"/>
        <w:ind w:left="112" w:right="185" w:firstLine="480"/>
        <w:jc w:val="both"/>
        <w:rPr>
          <w:rFonts w:ascii="宋体" w:hAnsi="宋体" w:cs="宋体" w:eastAsia="宋体" w:hint="default"/>
          <w:sz w:val="21"/>
          <w:szCs w:val="21"/>
        </w:rPr>
      </w:pPr>
      <w:r>
        <w:rPr>
          <w:rFonts w:ascii="宋体" w:hAnsi="宋体" w:cs="宋体" w:eastAsia="宋体" w:hint="default"/>
          <w:b/>
          <w:bCs/>
          <w:spacing w:val="-2"/>
          <w:sz w:val="21"/>
          <w:szCs w:val="21"/>
        </w:rPr>
        <w:t>张珊珊女士：</w:t>
      </w:r>
      <w:r>
        <w:rPr>
          <w:rFonts w:ascii="宋体" w:hAnsi="宋体" w:cs="宋体" w:eastAsia="宋体" w:hint="default"/>
          <w:spacing w:val="-2"/>
          <w:sz w:val="21"/>
          <w:szCs w:val="21"/>
        </w:rPr>
        <w:t>现任本公司副董事长。1978年出生，中国国籍，本科。2003年参加工作，曾任万马房产</w:t>
      </w:r>
      <w:r>
        <w:rPr>
          <w:rFonts w:ascii="宋体" w:hAnsi="宋体" w:cs="宋体" w:eastAsia="宋体" w:hint="default"/>
          <w:w w:val="99"/>
          <w:sz w:val="21"/>
          <w:szCs w:val="21"/>
        </w:rPr>
        <w:t> </w:t>
      </w:r>
      <w:r>
        <w:rPr>
          <w:rFonts w:ascii="宋体" w:hAnsi="宋体" w:cs="宋体" w:eastAsia="宋体" w:hint="default"/>
          <w:w w:val="95"/>
          <w:sz w:val="21"/>
          <w:szCs w:val="21"/>
        </w:rPr>
        <w:t>成本控制中心主任，现任万马联合控股集团副董事长、电气电缆集团董事、本公司副董事长，为公司实际</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控制人张德生先生之女。</w:t>
      </w:r>
    </w:p>
    <w:p>
      <w:pPr>
        <w:spacing w:line="240" w:lineRule="auto" w:before="6"/>
        <w:rPr>
          <w:rFonts w:ascii="宋体" w:hAnsi="宋体" w:cs="宋体" w:eastAsia="宋体" w:hint="default"/>
          <w:sz w:val="24"/>
          <w:szCs w:val="24"/>
        </w:rPr>
      </w:pPr>
    </w:p>
    <w:p>
      <w:pPr>
        <w:spacing w:line="273" w:lineRule="auto" w:before="0"/>
        <w:ind w:left="112" w:right="185" w:firstLine="480"/>
        <w:jc w:val="both"/>
        <w:rPr>
          <w:rFonts w:ascii="宋体" w:hAnsi="宋体" w:cs="宋体" w:eastAsia="宋体" w:hint="default"/>
          <w:sz w:val="21"/>
          <w:szCs w:val="21"/>
        </w:rPr>
      </w:pPr>
      <w:r>
        <w:rPr>
          <w:rFonts w:ascii="宋体" w:hAnsi="宋体" w:cs="宋体" w:eastAsia="宋体" w:hint="default"/>
          <w:b/>
          <w:bCs/>
          <w:spacing w:val="-2"/>
          <w:sz w:val="21"/>
          <w:szCs w:val="21"/>
        </w:rPr>
        <w:t>张德生先生：</w:t>
      </w:r>
      <w:r>
        <w:rPr>
          <w:rFonts w:ascii="宋体" w:hAnsi="宋体" w:cs="宋体" w:eastAsia="宋体" w:hint="default"/>
          <w:spacing w:val="-2"/>
          <w:sz w:val="21"/>
          <w:szCs w:val="21"/>
        </w:rPr>
        <w:t>本公司实际控制人，现任本公司董事。1949年出生，中国国籍，大专，高级经济师，报</w:t>
      </w:r>
      <w:r>
        <w:rPr>
          <w:rFonts w:ascii="宋体" w:hAnsi="宋体" w:cs="宋体" w:eastAsia="宋体" w:hint="default"/>
          <w:w w:val="99"/>
          <w:sz w:val="21"/>
          <w:szCs w:val="21"/>
        </w:rPr>
        <w:t> </w:t>
      </w:r>
      <w:r>
        <w:rPr>
          <w:rFonts w:ascii="宋体" w:hAnsi="宋体" w:cs="宋体" w:eastAsia="宋体" w:hint="default"/>
          <w:w w:val="95"/>
          <w:sz w:val="21"/>
          <w:szCs w:val="21"/>
        </w:rPr>
        <w:t>告期末间接控制本公司56.97%的股权。其主要工作经历为：1974年起历任临天乡农机厂副厂长、临天乡标</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牌厂副厂长、临天乡供销社公司经理；1989年起创业，逐步发展壮大，现任万马联合控股集团董事长。</w:t>
      </w:r>
    </w:p>
    <w:p>
      <w:pPr>
        <w:spacing w:line="240" w:lineRule="auto" w:before="6"/>
        <w:rPr>
          <w:rFonts w:ascii="宋体" w:hAnsi="宋体" w:cs="宋体" w:eastAsia="宋体" w:hint="default"/>
          <w:sz w:val="24"/>
          <w:szCs w:val="24"/>
        </w:rPr>
      </w:pPr>
    </w:p>
    <w:p>
      <w:pPr>
        <w:spacing w:line="273" w:lineRule="auto" w:before="0"/>
        <w:ind w:left="112" w:right="190" w:firstLine="480"/>
        <w:jc w:val="both"/>
        <w:rPr>
          <w:rFonts w:ascii="宋体" w:hAnsi="宋体" w:cs="宋体" w:eastAsia="宋体" w:hint="default"/>
          <w:sz w:val="21"/>
          <w:szCs w:val="21"/>
        </w:rPr>
      </w:pPr>
      <w:r>
        <w:rPr>
          <w:rFonts w:ascii="宋体" w:hAnsi="宋体" w:cs="宋体" w:eastAsia="宋体" w:hint="default"/>
          <w:b/>
          <w:bCs/>
          <w:sz w:val="21"/>
          <w:szCs w:val="21"/>
        </w:rPr>
        <w:t>张丹凤女士：</w:t>
      </w:r>
      <w:r>
        <w:rPr>
          <w:rFonts w:ascii="宋体" w:hAnsi="宋体" w:cs="宋体" w:eastAsia="宋体" w:hint="default"/>
          <w:sz w:val="21"/>
          <w:szCs w:val="21"/>
        </w:rPr>
        <w:t>现任本公司董事。1965年出生，中国国籍，浙江工业大学MBA。曾任浙江天屹集团有限</w:t>
      </w:r>
      <w:r>
        <w:rPr>
          <w:rFonts w:ascii="宋体" w:hAnsi="宋体" w:cs="宋体" w:eastAsia="宋体" w:hint="default"/>
          <w:w w:val="99"/>
          <w:sz w:val="21"/>
          <w:szCs w:val="21"/>
        </w:rPr>
        <w:t> </w:t>
      </w:r>
      <w:r>
        <w:rPr>
          <w:rFonts w:ascii="宋体" w:hAnsi="宋体" w:cs="宋体" w:eastAsia="宋体" w:hint="default"/>
          <w:w w:val="95"/>
          <w:sz w:val="21"/>
          <w:szCs w:val="21"/>
        </w:rPr>
        <w:t>公司副总经理、2004年加入万马联合控股集团，先后担任投资总监、总裁助理、董事长助理等职，现任万</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马联合控股集团副董事长。</w:t>
      </w:r>
    </w:p>
    <w:p>
      <w:pPr>
        <w:spacing w:line="240" w:lineRule="auto" w:before="6"/>
        <w:rPr>
          <w:rFonts w:ascii="宋体" w:hAnsi="宋体" w:cs="宋体" w:eastAsia="宋体" w:hint="default"/>
          <w:sz w:val="24"/>
          <w:szCs w:val="24"/>
        </w:rPr>
      </w:pPr>
    </w:p>
    <w:p>
      <w:pPr>
        <w:spacing w:line="273" w:lineRule="auto" w:before="0"/>
        <w:ind w:left="112" w:right="187" w:firstLine="480"/>
        <w:jc w:val="both"/>
        <w:rPr>
          <w:rFonts w:ascii="宋体" w:hAnsi="宋体" w:cs="宋体" w:eastAsia="宋体" w:hint="default"/>
          <w:sz w:val="21"/>
          <w:szCs w:val="21"/>
        </w:rPr>
      </w:pPr>
      <w:r>
        <w:rPr>
          <w:rFonts w:ascii="宋体" w:hAnsi="宋体" w:cs="宋体" w:eastAsia="宋体" w:hint="default"/>
          <w:b/>
          <w:bCs/>
          <w:sz w:val="21"/>
          <w:szCs w:val="21"/>
        </w:rPr>
        <w:t>姚伟国先生：</w:t>
      </w:r>
      <w:r>
        <w:rPr>
          <w:rFonts w:ascii="宋体" w:hAnsi="宋体" w:cs="宋体" w:eastAsia="宋体" w:hint="default"/>
          <w:sz w:val="21"/>
          <w:szCs w:val="21"/>
        </w:rPr>
        <w:t>现任本公司董事。1972年出生，中国国籍，无境外居留权，MBA。历任上海无线电六厂</w:t>
      </w:r>
      <w:r>
        <w:rPr>
          <w:rFonts w:ascii="宋体" w:hAnsi="宋体" w:cs="宋体" w:eastAsia="宋体" w:hint="default"/>
          <w:w w:val="99"/>
          <w:sz w:val="21"/>
          <w:szCs w:val="21"/>
        </w:rPr>
        <w:t> </w:t>
      </w:r>
      <w:r>
        <w:rPr>
          <w:rFonts w:ascii="宋体" w:hAnsi="宋体" w:cs="宋体" w:eastAsia="宋体" w:hint="default"/>
          <w:w w:val="95"/>
          <w:sz w:val="21"/>
          <w:szCs w:val="21"/>
        </w:rPr>
        <w:t>财务科长，上海飞乐股份有限公司财务部经理，德隆国际战略投资有限公司战略发展部经理。现任万马联</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合控股集团副总裁。</w:t>
      </w:r>
    </w:p>
    <w:p>
      <w:pPr>
        <w:spacing w:line="240" w:lineRule="auto" w:before="6"/>
        <w:rPr>
          <w:rFonts w:ascii="宋体" w:hAnsi="宋体" w:cs="宋体" w:eastAsia="宋体" w:hint="default"/>
          <w:sz w:val="24"/>
          <w:szCs w:val="24"/>
        </w:rPr>
      </w:pPr>
    </w:p>
    <w:p>
      <w:pPr>
        <w:spacing w:line="273" w:lineRule="auto" w:before="0"/>
        <w:ind w:left="112" w:right="101" w:firstLine="480"/>
        <w:jc w:val="both"/>
        <w:rPr>
          <w:rFonts w:ascii="宋体" w:hAnsi="宋体" w:cs="宋体" w:eastAsia="宋体" w:hint="default"/>
          <w:sz w:val="21"/>
          <w:szCs w:val="21"/>
        </w:rPr>
      </w:pPr>
      <w:r>
        <w:rPr>
          <w:rFonts w:ascii="宋体" w:hAnsi="宋体" w:cs="宋体" w:eastAsia="宋体" w:hint="default"/>
          <w:b/>
          <w:bCs/>
          <w:sz w:val="21"/>
          <w:szCs w:val="21"/>
        </w:rPr>
        <w:t>王震宇先生：</w:t>
      </w:r>
      <w:r>
        <w:rPr>
          <w:rFonts w:ascii="宋体" w:hAnsi="宋体" w:cs="宋体" w:eastAsia="宋体" w:hint="default"/>
          <w:sz w:val="21"/>
          <w:szCs w:val="21"/>
        </w:rPr>
        <w:t>现任本公司董事、总经理。1972年出生，中国国籍，无境外居留权，中共党员，本科，</w:t>
      </w:r>
      <w:r>
        <w:rPr>
          <w:rFonts w:ascii="宋体" w:hAnsi="宋体" w:cs="宋体" w:eastAsia="宋体" w:hint="default"/>
          <w:w w:val="99"/>
          <w:sz w:val="21"/>
          <w:szCs w:val="21"/>
        </w:rPr>
        <w:t> </w:t>
      </w:r>
      <w:r>
        <w:rPr>
          <w:rFonts w:ascii="宋体" w:hAnsi="宋体" w:cs="宋体" w:eastAsia="宋体" w:hint="default"/>
          <w:sz w:val="21"/>
          <w:szCs w:val="21"/>
        </w:rPr>
        <w:t>历任青岛半导体研究所工程师、三美电机有限公司主任、海尔电机有限公司总经理。</w:t>
      </w:r>
    </w:p>
    <w:p>
      <w:pPr>
        <w:spacing w:line="240" w:lineRule="auto" w:before="6"/>
        <w:rPr>
          <w:rFonts w:ascii="宋体" w:hAnsi="宋体" w:cs="宋体" w:eastAsia="宋体" w:hint="default"/>
          <w:sz w:val="24"/>
          <w:szCs w:val="24"/>
        </w:rPr>
      </w:pPr>
    </w:p>
    <w:p>
      <w:pPr>
        <w:spacing w:line="273" w:lineRule="auto" w:before="0"/>
        <w:ind w:left="112" w:right="233" w:firstLine="460"/>
        <w:jc w:val="both"/>
        <w:rPr>
          <w:rFonts w:ascii="宋体" w:hAnsi="宋体" w:cs="宋体" w:eastAsia="宋体" w:hint="default"/>
          <w:sz w:val="21"/>
          <w:szCs w:val="21"/>
        </w:rPr>
      </w:pPr>
      <w:r>
        <w:rPr>
          <w:rFonts w:ascii="宋体" w:hAnsi="宋体" w:cs="宋体" w:eastAsia="宋体" w:hint="default"/>
          <w:b/>
          <w:bCs/>
          <w:w w:val="95"/>
          <w:sz w:val="21"/>
          <w:szCs w:val="21"/>
        </w:rPr>
        <w:t>石道金先生：</w:t>
      </w:r>
      <w:r>
        <w:rPr>
          <w:rFonts w:ascii="宋体" w:hAnsi="宋体" w:cs="宋体" w:eastAsia="宋体" w:hint="default"/>
          <w:w w:val="95"/>
          <w:sz w:val="21"/>
          <w:szCs w:val="21"/>
        </w:rPr>
        <w:t>现任本公司独立董事。1963年5月生，会计学教授，管理学博士，硕士生导师。浙江农</w:t>
      </w:r>
      <w:r>
        <w:rPr>
          <w:rFonts w:ascii="宋体" w:hAnsi="宋体" w:cs="宋体" w:eastAsia="宋体" w:hint="default"/>
          <w:w w:val="99"/>
          <w:sz w:val="21"/>
          <w:szCs w:val="21"/>
        </w:rPr>
        <w:t> </w:t>
      </w:r>
      <w:r>
        <w:rPr>
          <w:rFonts w:ascii="宋体" w:hAnsi="宋体" w:cs="宋体" w:eastAsia="宋体" w:hint="default"/>
          <w:sz w:val="21"/>
          <w:szCs w:val="21"/>
        </w:rPr>
        <w:t>林大学暨阳学院院长，浙江农林大学会计学研究所所长，浙江省“151人才”第三层次培养人员，浙江省</w:t>
      </w:r>
      <w:r>
        <w:rPr>
          <w:rFonts w:ascii="宋体" w:hAnsi="宋体" w:cs="宋体" w:eastAsia="宋体" w:hint="default"/>
          <w:w w:val="99"/>
          <w:sz w:val="21"/>
          <w:szCs w:val="21"/>
        </w:rPr>
        <w:t> </w:t>
      </w:r>
      <w:r>
        <w:rPr>
          <w:rFonts w:ascii="宋体" w:hAnsi="宋体" w:cs="宋体" w:eastAsia="宋体" w:hint="default"/>
          <w:sz w:val="21"/>
          <w:szCs w:val="21"/>
        </w:rPr>
        <w:t>高等学校教学名师，中国会计学会高级会员，中国林学会高级会员。</w:t>
      </w:r>
    </w:p>
    <w:p>
      <w:pPr>
        <w:spacing w:line="240" w:lineRule="auto" w:before="6"/>
        <w:rPr>
          <w:rFonts w:ascii="宋体" w:hAnsi="宋体" w:cs="宋体" w:eastAsia="宋体" w:hint="default"/>
          <w:sz w:val="24"/>
          <w:szCs w:val="24"/>
        </w:rPr>
      </w:pPr>
    </w:p>
    <w:p>
      <w:pPr>
        <w:spacing w:line="273" w:lineRule="auto" w:before="0"/>
        <w:ind w:left="112" w:right="192" w:firstLine="460"/>
        <w:jc w:val="both"/>
        <w:rPr>
          <w:rFonts w:ascii="宋体" w:hAnsi="宋体" w:cs="宋体" w:eastAsia="宋体" w:hint="default"/>
          <w:sz w:val="21"/>
          <w:szCs w:val="21"/>
        </w:rPr>
      </w:pPr>
      <w:r>
        <w:rPr>
          <w:rFonts w:ascii="宋体" w:hAnsi="宋体" w:cs="宋体" w:eastAsia="宋体" w:hint="default"/>
          <w:b/>
          <w:bCs/>
          <w:spacing w:val="-1"/>
          <w:w w:val="95"/>
          <w:sz w:val="21"/>
          <w:szCs w:val="21"/>
        </w:rPr>
        <w:t>邹峻先生</w:t>
      </w:r>
      <w:r>
        <w:rPr>
          <w:rFonts w:ascii="宋体" w:hAnsi="宋体" w:cs="宋体" w:eastAsia="宋体" w:hint="default"/>
          <w:spacing w:val="-1"/>
          <w:w w:val="95"/>
          <w:sz w:val="21"/>
          <w:szCs w:val="21"/>
        </w:rPr>
        <w:t>：现任本公司独立董事。1971年生，中国籍，无境外居留权，华东政法学院国际经济法专业</w:t>
      </w:r>
      <w:r>
        <w:rPr>
          <w:rFonts w:ascii="宋体" w:hAnsi="宋体" w:cs="宋体" w:eastAsia="宋体" w:hint="default"/>
          <w:w w:val="99"/>
          <w:sz w:val="21"/>
          <w:szCs w:val="21"/>
        </w:rPr>
        <w:t> </w:t>
      </w:r>
      <w:r>
        <w:rPr>
          <w:rFonts w:ascii="宋体" w:hAnsi="宋体" w:cs="宋体" w:eastAsia="宋体" w:hint="default"/>
          <w:w w:val="95"/>
          <w:sz w:val="21"/>
          <w:szCs w:val="21"/>
        </w:rPr>
        <w:t>本科，英国伦敦大学访问学者，一级律师。历任伦敦富肯律师事务所外国顾问律师，丹敦浩国际律师事务</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所香港事务所外国顾问律师，浙江天册律师事务所合伙人，北京凯源律师事务所合伙人、浙江凯麦律师事</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务所合伙人、北京观韬律师事务所合伙人。</w:t>
      </w:r>
    </w:p>
    <w:p>
      <w:pPr>
        <w:spacing w:line="240" w:lineRule="auto" w:before="6"/>
        <w:rPr>
          <w:rFonts w:ascii="宋体" w:hAnsi="宋体" w:cs="宋体" w:eastAsia="宋体" w:hint="default"/>
          <w:sz w:val="24"/>
          <w:szCs w:val="24"/>
        </w:rPr>
      </w:pPr>
    </w:p>
    <w:p>
      <w:pPr>
        <w:spacing w:line="273" w:lineRule="auto" w:before="0"/>
        <w:ind w:left="112" w:right="187" w:firstLine="460"/>
        <w:jc w:val="both"/>
        <w:rPr>
          <w:rFonts w:ascii="宋体" w:hAnsi="宋体" w:cs="宋体" w:eastAsia="宋体" w:hint="default"/>
          <w:sz w:val="21"/>
          <w:szCs w:val="21"/>
        </w:rPr>
      </w:pPr>
      <w:r>
        <w:rPr>
          <w:rFonts w:ascii="宋体" w:hAnsi="宋体" w:cs="宋体" w:eastAsia="宋体" w:hint="default"/>
          <w:b/>
          <w:bCs/>
          <w:spacing w:val="-1"/>
          <w:w w:val="95"/>
          <w:sz w:val="21"/>
          <w:szCs w:val="21"/>
        </w:rPr>
        <w:t>阎孟昆先生</w:t>
      </w:r>
      <w:r>
        <w:rPr>
          <w:rFonts w:ascii="宋体" w:hAnsi="宋体" w:cs="宋体" w:eastAsia="宋体" w:hint="default"/>
          <w:spacing w:val="-1"/>
          <w:w w:val="95"/>
          <w:sz w:val="21"/>
          <w:szCs w:val="21"/>
        </w:rPr>
        <w:t>：现任本公司独立董事。1965年出生，西安交通大学电气工程系硕士毕业。中国电力科学</w:t>
      </w:r>
      <w:r>
        <w:rPr>
          <w:rFonts w:ascii="宋体" w:hAnsi="宋体" w:cs="宋体" w:eastAsia="宋体" w:hint="default"/>
          <w:w w:val="99"/>
          <w:sz w:val="21"/>
          <w:szCs w:val="21"/>
        </w:rPr>
        <w:t> </w:t>
      </w:r>
      <w:r>
        <w:rPr>
          <w:rFonts w:ascii="宋体" w:hAnsi="宋体" w:cs="宋体" w:eastAsia="宋体" w:hint="default"/>
          <w:w w:val="95"/>
          <w:sz w:val="21"/>
          <w:szCs w:val="21"/>
        </w:rPr>
        <w:t>研究院电气设备检测中心教授级高工、电缆质检站站长；电力行业电力电缆标准化技术委员会委员；中国</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电力科学研究院高电压与输电线路技术分委会委员；全国输配电技术协作网专家组成员；中国电力企业联</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合会科技成果鉴定专家；北京国联资源网行业专家库专家。</w:t>
      </w:r>
    </w:p>
    <w:p>
      <w:pPr>
        <w:spacing w:line="240" w:lineRule="auto" w:before="6"/>
        <w:rPr>
          <w:rFonts w:ascii="宋体" w:hAnsi="宋体" w:cs="宋体" w:eastAsia="宋体" w:hint="default"/>
          <w:sz w:val="24"/>
          <w:szCs w:val="24"/>
        </w:rPr>
      </w:pPr>
    </w:p>
    <w:p>
      <w:pPr>
        <w:spacing w:before="0"/>
        <w:ind w:left="592" w:right="182" w:firstLine="0"/>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1" w:footer="1012" w:top="1580" w:bottom="1200" w:left="1020" w:right="940"/>
        </w:sectPr>
      </w:pPr>
    </w:p>
    <w:p>
      <w:pPr>
        <w:spacing w:line="240" w:lineRule="auto" w:before="6"/>
        <w:rPr>
          <w:rFonts w:ascii="宋体" w:hAnsi="宋体" w:cs="宋体" w:eastAsia="宋体" w:hint="default"/>
          <w:b/>
          <w:bCs/>
          <w:sz w:val="21"/>
          <w:szCs w:val="21"/>
        </w:rPr>
      </w:pPr>
    </w:p>
    <w:p>
      <w:pPr>
        <w:spacing w:line="273" w:lineRule="auto" w:before="34"/>
        <w:ind w:left="132" w:right="205" w:firstLine="480"/>
        <w:jc w:val="both"/>
        <w:rPr>
          <w:rFonts w:ascii="宋体" w:hAnsi="宋体" w:cs="宋体" w:eastAsia="宋体" w:hint="default"/>
          <w:sz w:val="21"/>
          <w:szCs w:val="21"/>
        </w:rPr>
      </w:pPr>
      <w:r>
        <w:rPr>
          <w:rFonts w:ascii="宋体" w:hAnsi="宋体" w:cs="宋体" w:eastAsia="宋体" w:hint="default"/>
          <w:b/>
          <w:bCs/>
          <w:spacing w:val="-2"/>
          <w:sz w:val="21"/>
          <w:szCs w:val="21"/>
        </w:rPr>
        <w:t>刘金华先生：</w:t>
      </w:r>
      <w:r>
        <w:rPr>
          <w:rFonts w:ascii="宋体" w:hAnsi="宋体" w:cs="宋体" w:eastAsia="宋体" w:hint="default"/>
          <w:spacing w:val="-2"/>
          <w:sz w:val="21"/>
          <w:szCs w:val="21"/>
        </w:rPr>
        <w:t>1962年7月出生，本科，中国国籍，高级会计师,中国注册会计师，中国注册税务师，中</w:t>
      </w:r>
      <w:r>
        <w:rPr>
          <w:rFonts w:ascii="宋体" w:hAnsi="宋体" w:cs="宋体" w:eastAsia="宋体" w:hint="default"/>
          <w:w w:val="99"/>
          <w:sz w:val="21"/>
          <w:szCs w:val="21"/>
        </w:rPr>
        <w:t> </w:t>
      </w:r>
      <w:r>
        <w:rPr>
          <w:rFonts w:ascii="宋体" w:hAnsi="宋体" w:cs="宋体" w:eastAsia="宋体" w:hint="default"/>
          <w:spacing w:val="2"/>
          <w:w w:val="95"/>
          <w:sz w:val="21"/>
          <w:szCs w:val="21"/>
        </w:rPr>
        <w:t>国注册资产评估师。2008年8月起历任浙江杭州鑫富药业股份有限公司审计总监、财务总监和浙江扬帆新</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材料股份有限公司财务总监。2013年3月至2013年4月任万马联合控股集团有限公司审计总监,2013年5月至</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今任本公司审计负责人。</w:t>
      </w:r>
    </w:p>
    <w:p>
      <w:pPr>
        <w:spacing w:line="240" w:lineRule="auto" w:before="6"/>
        <w:rPr>
          <w:rFonts w:ascii="宋体" w:hAnsi="宋体" w:cs="宋体" w:eastAsia="宋体" w:hint="default"/>
          <w:sz w:val="24"/>
          <w:szCs w:val="24"/>
        </w:rPr>
      </w:pPr>
    </w:p>
    <w:p>
      <w:pPr>
        <w:spacing w:line="273" w:lineRule="auto" w:before="0"/>
        <w:ind w:left="132" w:right="207" w:firstLine="480"/>
        <w:jc w:val="both"/>
        <w:rPr>
          <w:rFonts w:ascii="宋体" w:hAnsi="宋体" w:cs="宋体" w:eastAsia="宋体" w:hint="default"/>
          <w:sz w:val="21"/>
          <w:szCs w:val="21"/>
        </w:rPr>
      </w:pPr>
      <w:r>
        <w:rPr>
          <w:rFonts w:ascii="宋体" w:hAnsi="宋体" w:cs="宋体" w:eastAsia="宋体" w:hint="default"/>
          <w:b/>
          <w:bCs/>
          <w:spacing w:val="-1"/>
          <w:w w:val="95"/>
          <w:sz w:val="21"/>
          <w:szCs w:val="21"/>
        </w:rPr>
        <w:t>张亦春女士：</w:t>
      </w:r>
      <w:r>
        <w:rPr>
          <w:rFonts w:ascii="宋体" w:hAnsi="宋体" w:cs="宋体" w:eastAsia="宋体" w:hint="default"/>
          <w:spacing w:val="-1"/>
          <w:w w:val="95"/>
          <w:sz w:val="21"/>
          <w:szCs w:val="21"/>
        </w:rPr>
        <w:t>1970年11月出生，本科，中国国籍，高级经济师、会计师。2004年8月至2010年7月任杭</w:t>
      </w:r>
      <w:r>
        <w:rPr>
          <w:rFonts w:ascii="宋体" w:hAnsi="宋体" w:cs="宋体" w:eastAsia="宋体" w:hint="default"/>
          <w:w w:val="99"/>
          <w:sz w:val="21"/>
          <w:szCs w:val="21"/>
        </w:rPr>
        <w:t> </w:t>
      </w:r>
      <w:r>
        <w:rPr>
          <w:rFonts w:ascii="宋体" w:hAnsi="宋体" w:cs="宋体" w:eastAsia="宋体" w:hint="default"/>
          <w:spacing w:val="2"/>
          <w:sz w:val="21"/>
          <w:szCs w:val="21"/>
        </w:rPr>
        <w:t>州万马高能量电池有限公司财务经理</w:t>
      </w:r>
      <w:r>
        <w:rPr>
          <w:rFonts w:ascii="宋体" w:hAnsi="宋体" w:cs="宋体" w:eastAsia="宋体" w:hint="default"/>
          <w:spacing w:val="27"/>
          <w:sz w:val="21"/>
          <w:szCs w:val="21"/>
        </w:rPr>
        <w:t> </w:t>
      </w:r>
      <w:r>
        <w:rPr>
          <w:rFonts w:ascii="宋体" w:hAnsi="宋体" w:cs="宋体" w:eastAsia="宋体" w:hint="default"/>
          <w:sz w:val="21"/>
          <w:szCs w:val="21"/>
        </w:rPr>
        <w:t>2010年8月至2012年2月任浙江万马高分子材料有限公司财务经理。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2012</w:t>
      </w:r>
      <w:r>
        <w:rPr>
          <w:rFonts w:ascii="宋体" w:hAnsi="宋体" w:cs="宋体" w:eastAsia="宋体" w:hint="default"/>
          <w:spacing w:val="-12"/>
          <w:sz w:val="21"/>
          <w:szCs w:val="21"/>
        </w:rPr>
        <w:t> </w:t>
      </w:r>
      <w:r>
        <w:rPr>
          <w:rFonts w:ascii="宋体" w:hAnsi="宋体" w:cs="宋体" w:eastAsia="宋体" w:hint="default"/>
          <w:sz w:val="21"/>
          <w:szCs w:val="21"/>
        </w:rPr>
        <w:t>年3月至今任万马联合控股集团有限公司财务副总监。</w:t>
      </w:r>
    </w:p>
    <w:p>
      <w:pPr>
        <w:spacing w:line="240" w:lineRule="auto" w:before="6"/>
        <w:rPr>
          <w:rFonts w:ascii="宋体" w:hAnsi="宋体" w:cs="宋体" w:eastAsia="宋体" w:hint="default"/>
          <w:sz w:val="24"/>
          <w:szCs w:val="24"/>
        </w:rPr>
      </w:pPr>
    </w:p>
    <w:p>
      <w:pPr>
        <w:spacing w:line="273" w:lineRule="auto" w:before="0"/>
        <w:ind w:left="132" w:right="94" w:firstLine="480"/>
        <w:jc w:val="left"/>
        <w:rPr>
          <w:rFonts w:ascii="宋体" w:hAnsi="宋体" w:cs="宋体" w:eastAsia="宋体" w:hint="default"/>
          <w:sz w:val="21"/>
          <w:szCs w:val="21"/>
        </w:rPr>
      </w:pPr>
      <w:r>
        <w:rPr>
          <w:rFonts w:ascii="宋体" w:hAnsi="宋体" w:cs="宋体" w:eastAsia="宋体" w:hint="default"/>
          <w:b/>
          <w:bCs/>
          <w:w w:val="95"/>
          <w:sz w:val="21"/>
          <w:szCs w:val="21"/>
        </w:rPr>
        <w:t>邵淑青女士：</w:t>
      </w:r>
      <w:r>
        <w:rPr>
          <w:rFonts w:ascii="宋体" w:hAnsi="宋体" w:cs="宋体" w:eastAsia="宋体" w:hint="default"/>
          <w:w w:val="95"/>
          <w:sz w:val="21"/>
          <w:szCs w:val="21"/>
        </w:rPr>
        <w:t>1978年出生，本科，高级经济师。历任万马集团办公室副主任、电气电缆集团人力资源</w:t>
      </w:r>
      <w:r>
        <w:rPr>
          <w:rFonts w:ascii="宋体" w:hAnsi="宋体" w:cs="宋体" w:eastAsia="宋体" w:hint="default"/>
          <w:w w:val="99"/>
          <w:sz w:val="21"/>
          <w:szCs w:val="21"/>
        </w:rPr>
        <w:t> </w:t>
      </w:r>
      <w:r>
        <w:rPr>
          <w:rFonts w:ascii="宋体" w:hAnsi="宋体" w:cs="宋体" w:eastAsia="宋体" w:hint="default"/>
          <w:spacing w:val="-4"/>
          <w:w w:val="95"/>
          <w:sz w:val="21"/>
          <w:szCs w:val="21"/>
        </w:rPr>
        <w:t>部经理。2008年取得深交所董事会秘书资格证书，2007年至今担任公司证券事务代表，参与股份改制、IPO、</w:t>
      </w:r>
      <w:r>
        <w:rPr>
          <w:rFonts w:ascii="宋体" w:hAnsi="宋体" w:cs="宋体" w:eastAsia="宋体" w:hint="default"/>
          <w:spacing w:val="72"/>
          <w:w w:val="95"/>
          <w:sz w:val="21"/>
          <w:szCs w:val="21"/>
        </w:rPr>
        <w:t> </w:t>
      </w:r>
      <w:r>
        <w:rPr>
          <w:rFonts w:ascii="宋体" w:hAnsi="宋体" w:cs="宋体" w:eastAsia="宋体" w:hint="default"/>
          <w:spacing w:val="72"/>
          <w:w w:val="95"/>
          <w:sz w:val="21"/>
          <w:szCs w:val="21"/>
        </w:rPr>
      </w:r>
      <w:r>
        <w:rPr>
          <w:rFonts w:ascii="宋体" w:hAnsi="宋体" w:cs="宋体" w:eastAsia="宋体" w:hint="default"/>
          <w:sz w:val="21"/>
          <w:szCs w:val="21"/>
        </w:rPr>
        <w:t>非公开发行、重大资产重组等项目工作。</w:t>
      </w:r>
    </w:p>
    <w:p>
      <w:pPr>
        <w:spacing w:line="240" w:lineRule="auto" w:before="6"/>
        <w:rPr>
          <w:rFonts w:ascii="宋体" w:hAnsi="宋体" w:cs="宋体" w:eastAsia="宋体" w:hint="default"/>
          <w:sz w:val="24"/>
          <w:szCs w:val="24"/>
        </w:rPr>
      </w:pPr>
    </w:p>
    <w:p>
      <w:pPr>
        <w:spacing w:line="273" w:lineRule="auto" w:before="0"/>
        <w:ind w:left="612" w:right="205" w:firstLine="0"/>
        <w:jc w:val="left"/>
        <w:rPr>
          <w:rFonts w:ascii="宋体" w:hAnsi="宋体" w:cs="宋体" w:eastAsia="宋体" w:hint="default"/>
          <w:sz w:val="21"/>
          <w:szCs w:val="21"/>
        </w:rPr>
      </w:pPr>
      <w:r>
        <w:rPr>
          <w:rFonts w:ascii="宋体" w:hAnsi="宋体" w:cs="宋体" w:eastAsia="宋体" w:hint="default"/>
          <w:b/>
          <w:bCs/>
          <w:sz w:val="21"/>
          <w:szCs w:val="21"/>
        </w:rPr>
        <w:t>（三）其他高级管理人员</w:t>
      </w:r>
      <w:r>
        <w:rPr>
          <w:rFonts w:ascii="宋体" w:hAnsi="宋体" w:cs="宋体" w:eastAsia="宋体" w:hint="default"/>
          <w:b/>
          <w:bCs/>
          <w:w w:val="99"/>
          <w:sz w:val="21"/>
          <w:szCs w:val="21"/>
        </w:rPr>
        <w:t> </w:t>
      </w:r>
      <w:r>
        <w:rPr>
          <w:rFonts w:ascii="宋体" w:hAnsi="宋体" w:cs="宋体" w:eastAsia="宋体" w:hint="default"/>
          <w:b/>
          <w:bCs/>
          <w:spacing w:val="-2"/>
          <w:sz w:val="21"/>
          <w:szCs w:val="21"/>
        </w:rPr>
        <w:t>夏臣科先生：</w:t>
      </w:r>
      <w:r>
        <w:rPr>
          <w:rFonts w:ascii="宋体" w:hAnsi="宋体" w:cs="宋体" w:eastAsia="宋体" w:hint="default"/>
          <w:spacing w:val="-2"/>
          <w:sz w:val="21"/>
          <w:szCs w:val="21"/>
        </w:rPr>
        <w:t>1973年出生，中国国籍，本科，高级经济师。1995年加入万马高分子，历任万马高分子</w:t>
      </w:r>
    </w:p>
    <w:p>
      <w:pPr>
        <w:spacing w:before="7"/>
        <w:ind w:left="132" w:right="94" w:firstLine="0"/>
        <w:jc w:val="left"/>
        <w:rPr>
          <w:rFonts w:ascii="宋体" w:hAnsi="宋体" w:cs="宋体" w:eastAsia="宋体" w:hint="default"/>
          <w:sz w:val="21"/>
          <w:szCs w:val="21"/>
        </w:rPr>
      </w:pPr>
      <w:r>
        <w:rPr>
          <w:rFonts w:ascii="宋体" w:hAnsi="宋体" w:cs="宋体" w:eastAsia="宋体" w:hint="default"/>
          <w:sz w:val="21"/>
          <w:szCs w:val="21"/>
        </w:rPr>
        <w:t>总经办主任、总经理助理、副总经理，万马电气电缆集团总裁助理、副总裁，现任本公司副总经理。</w:t>
      </w:r>
    </w:p>
    <w:p>
      <w:pPr>
        <w:spacing w:line="240" w:lineRule="auto" w:before="9"/>
        <w:rPr>
          <w:rFonts w:ascii="宋体" w:hAnsi="宋体" w:cs="宋体" w:eastAsia="宋体" w:hint="default"/>
          <w:sz w:val="26"/>
          <w:szCs w:val="26"/>
        </w:rPr>
      </w:pPr>
    </w:p>
    <w:p>
      <w:pPr>
        <w:spacing w:line="273" w:lineRule="auto" w:before="0"/>
        <w:ind w:left="132" w:right="207" w:firstLine="480"/>
        <w:jc w:val="both"/>
        <w:rPr>
          <w:rFonts w:ascii="宋体" w:hAnsi="宋体" w:cs="宋体" w:eastAsia="宋体" w:hint="default"/>
          <w:sz w:val="21"/>
          <w:szCs w:val="21"/>
        </w:rPr>
      </w:pPr>
      <w:r>
        <w:rPr>
          <w:rFonts w:ascii="宋体" w:hAnsi="宋体" w:cs="宋体" w:eastAsia="宋体" w:hint="default"/>
          <w:b/>
          <w:bCs/>
          <w:spacing w:val="-2"/>
          <w:sz w:val="21"/>
          <w:szCs w:val="21"/>
        </w:rPr>
        <w:t>周炯先生：</w:t>
      </w:r>
      <w:r>
        <w:rPr>
          <w:rFonts w:ascii="宋体" w:hAnsi="宋体" w:cs="宋体" w:eastAsia="宋体" w:hint="default"/>
          <w:spacing w:val="-2"/>
          <w:sz w:val="21"/>
          <w:szCs w:val="21"/>
        </w:rPr>
        <w:t>1970年出生，中国国籍，大专。历任临安市横畈镇酒厂厂长助理，杭州锦江集团公司销售</w:t>
      </w:r>
      <w:r>
        <w:rPr>
          <w:rFonts w:ascii="宋体" w:hAnsi="宋体" w:cs="宋体" w:eastAsia="宋体" w:hint="default"/>
          <w:w w:val="99"/>
          <w:sz w:val="21"/>
          <w:szCs w:val="21"/>
        </w:rPr>
        <w:t> </w:t>
      </w:r>
      <w:r>
        <w:rPr>
          <w:rFonts w:ascii="宋体" w:hAnsi="宋体" w:cs="宋体" w:eastAsia="宋体" w:hint="default"/>
          <w:w w:val="95"/>
          <w:sz w:val="21"/>
          <w:szCs w:val="21"/>
        </w:rPr>
        <w:t>员，浙江天目神实业有限公司销售公司副总经理，2003年起任浙江万马集团电缆有限公司销售经理，现任</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本公司副总经理。</w:t>
      </w:r>
    </w:p>
    <w:p>
      <w:pPr>
        <w:spacing w:line="240" w:lineRule="auto" w:before="6"/>
        <w:rPr>
          <w:rFonts w:ascii="宋体" w:hAnsi="宋体" w:cs="宋体" w:eastAsia="宋体" w:hint="default"/>
          <w:sz w:val="24"/>
          <w:szCs w:val="24"/>
        </w:rPr>
      </w:pPr>
    </w:p>
    <w:p>
      <w:pPr>
        <w:spacing w:line="273" w:lineRule="auto" w:before="0"/>
        <w:ind w:left="132" w:right="210" w:firstLine="480"/>
        <w:jc w:val="both"/>
        <w:rPr>
          <w:rFonts w:ascii="宋体" w:hAnsi="宋体" w:cs="宋体" w:eastAsia="宋体" w:hint="default"/>
          <w:sz w:val="21"/>
          <w:szCs w:val="21"/>
        </w:rPr>
      </w:pPr>
      <w:r>
        <w:rPr>
          <w:rFonts w:ascii="宋体" w:hAnsi="宋体" w:cs="宋体" w:eastAsia="宋体" w:hint="default"/>
          <w:b/>
          <w:bCs/>
          <w:sz w:val="21"/>
          <w:szCs w:val="21"/>
        </w:rPr>
        <w:t>刘焕新先生：</w:t>
      </w:r>
      <w:r>
        <w:rPr>
          <w:rFonts w:ascii="宋体" w:hAnsi="宋体" w:cs="宋体" w:eastAsia="宋体" w:hint="default"/>
          <w:sz w:val="21"/>
          <w:szCs w:val="21"/>
        </w:rPr>
        <w:t>1968年出生，中国国籍，无境外居留权，MBA。1991年参加工作，历任山东鲁能泰山电</w:t>
      </w:r>
      <w:r>
        <w:rPr>
          <w:rFonts w:ascii="宋体" w:hAnsi="宋体" w:cs="宋体" w:eastAsia="宋体" w:hint="default"/>
          <w:w w:val="99"/>
          <w:sz w:val="21"/>
          <w:szCs w:val="21"/>
        </w:rPr>
        <w:t> </w:t>
      </w:r>
      <w:r>
        <w:rPr>
          <w:rFonts w:ascii="宋体" w:hAnsi="宋体" w:cs="宋体" w:eastAsia="宋体" w:hint="default"/>
          <w:sz w:val="21"/>
          <w:szCs w:val="21"/>
        </w:rPr>
        <w:t>缆有限公司副总经理、总工程师，2006年加入本公司，曾任董事长助理，现任本公司副总经理。</w:t>
      </w:r>
    </w:p>
    <w:p>
      <w:pPr>
        <w:spacing w:line="240" w:lineRule="auto" w:before="6"/>
        <w:rPr>
          <w:rFonts w:ascii="宋体" w:hAnsi="宋体" w:cs="宋体" w:eastAsia="宋体" w:hint="default"/>
          <w:sz w:val="24"/>
          <w:szCs w:val="24"/>
        </w:rPr>
      </w:pPr>
    </w:p>
    <w:p>
      <w:pPr>
        <w:spacing w:line="273" w:lineRule="auto" w:before="0"/>
        <w:ind w:left="132" w:right="205" w:firstLine="480"/>
        <w:jc w:val="both"/>
        <w:rPr>
          <w:rFonts w:ascii="宋体" w:hAnsi="宋体" w:cs="宋体" w:eastAsia="宋体" w:hint="default"/>
          <w:sz w:val="21"/>
          <w:szCs w:val="21"/>
        </w:rPr>
      </w:pPr>
      <w:r>
        <w:rPr>
          <w:rFonts w:ascii="宋体" w:hAnsi="宋体" w:cs="宋体" w:eastAsia="宋体" w:hint="default"/>
          <w:b/>
          <w:bCs/>
          <w:spacing w:val="-2"/>
          <w:sz w:val="21"/>
          <w:szCs w:val="21"/>
        </w:rPr>
        <w:t>覃运平先生：</w:t>
      </w:r>
      <w:r>
        <w:rPr>
          <w:rFonts w:ascii="宋体" w:hAnsi="宋体" w:cs="宋体" w:eastAsia="宋体" w:hint="default"/>
          <w:spacing w:val="-2"/>
          <w:sz w:val="21"/>
          <w:szCs w:val="21"/>
        </w:rPr>
        <w:t>1962年出生，中国国籍，无境外居留权，本科，高级工程师。1983年参加工作，历任广</w:t>
      </w:r>
      <w:r>
        <w:rPr>
          <w:rFonts w:ascii="宋体" w:hAnsi="宋体" w:cs="宋体" w:eastAsia="宋体" w:hint="default"/>
          <w:w w:val="99"/>
          <w:sz w:val="21"/>
          <w:szCs w:val="21"/>
        </w:rPr>
        <w:t> </w:t>
      </w:r>
      <w:r>
        <w:rPr>
          <w:rFonts w:ascii="宋体" w:hAnsi="宋体" w:cs="宋体" w:eastAsia="宋体" w:hint="default"/>
          <w:w w:val="95"/>
          <w:sz w:val="21"/>
          <w:szCs w:val="21"/>
        </w:rPr>
        <w:t>西南宁水电设计院电力室科员、海南省三亚市华翔房地产公司副总经理、常州安凯特电缆有限公司销售总</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监，2008年加入本公司，任销售总监、总经理助理，现任本公司副总经理。</w:t>
      </w:r>
    </w:p>
    <w:p>
      <w:pPr>
        <w:spacing w:line="240" w:lineRule="auto" w:before="6"/>
        <w:rPr>
          <w:rFonts w:ascii="宋体" w:hAnsi="宋体" w:cs="宋体" w:eastAsia="宋体" w:hint="default"/>
          <w:sz w:val="24"/>
          <w:szCs w:val="24"/>
        </w:rPr>
      </w:pPr>
    </w:p>
    <w:p>
      <w:pPr>
        <w:spacing w:line="273" w:lineRule="auto" w:before="0"/>
        <w:ind w:left="132" w:right="205" w:firstLine="420"/>
        <w:jc w:val="both"/>
        <w:rPr>
          <w:rFonts w:ascii="宋体" w:hAnsi="宋体" w:cs="宋体" w:eastAsia="宋体" w:hint="default"/>
          <w:sz w:val="21"/>
          <w:szCs w:val="21"/>
        </w:rPr>
      </w:pPr>
      <w:r>
        <w:rPr>
          <w:rFonts w:ascii="宋体" w:hAnsi="宋体" w:cs="宋体" w:eastAsia="宋体" w:hint="default"/>
          <w:b/>
          <w:bCs/>
          <w:w w:val="95"/>
          <w:sz w:val="21"/>
          <w:szCs w:val="21"/>
        </w:rPr>
        <w:t>屠国良先生：</w:t>
      </w:r>
      <w:r>
        <w:rPr>
          <w:rFonts w:ascii="宋体" w:hAnsi="宋体" w:cs="宋体" w:eastAsia="宋体" w:hint="default"/>
          <w:w w:val="95"/>
          <w:sz w:val="21"/>
          <w:szCs w:val="21"/>
        </w:rPr>
        <w:t>1976年生，大学本科，会计师，注册税务师。曾任杭州钢铁集团公司财务部会计科副科</w:t>
      </w:r>
      <w:r>
        <w:rPr>
          <w:rFonts w:ascii="宋体" w:hAnsi="宋体" w:cs="宋体" w:eastAsia="宋体" w:hint="default"/>
          <w:spacing w:val="-94"/>
          <w:w w:val="95"/>
          <w:sz w:val="21"/>
          <w:szCs w:val="21"/>
        </w:rPr>
        <w:t> </w:t>
      </w:r>
      <w:r>
        <w:rPr>
          <w:rFonts w:ascii="宋体" w:hAnsi="宋体" w:cs="宋体" w:eastAsia="宋体" w:hint="default"/>
          <w:spacing w:val="-94"/>
          <w:w w:val="95"/>
          <w:sz w:val="21"/>
          <w:szCs w:val="21"/>
        </w:rPr>
      </w:r>
      <w:r>
        <w:rPr>
          <w:rFonts w:ascii="宋体" w:hAnsi="宋体" w:cs="宋体" w:eastAsia="宋体" w:hint="default"/>
          <w:w w:val="95"/>
          <w:sz w:val="21"/>
          <w:szCs w:val="21"/>
        </w:rPr>
        <w:t>长、杭钢动力财务科副科长、财务部资产科科长；华立集团股份有限公司资产管理部资产管理经理、资金</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财务部财务经理；华方医药科技有限公司资金财务部部长，杭州新中大软件股份有限公司财务总监兼董事</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会秘书。现任本公司董事会秘书、财务总监。</w:t>
      </w:r>
    </w:p>
    <w:p>
      <w:pPr>
        <w:spacing w:line="240" w:lineRule="auto" w:before="5"/>
        <w:rPr>
          <w:rFonts w:ascii="宋体" w:hAnsi="宋体" w:cs="宋体" w:eastAsia="宋体" w:hint="default"/>
          <w:sz w:val="27"/>
          <w:szCs w:val="27"/>
        </w:rPr>
      </w:pPr>
    </w:p>
    <w:p>
      <w:pPr>
        <w:spacing w:before="0"/>
        <w:ind w:left="132" w:right="94" w:firstLine="0"/>
        <w:jc w:val="left"/>
        <w:rPr>
          <w:rFonts w:ascii="宋体" w:hAnsi="宋体" w:cs="宋体" w:eastAsia="宋体" w:hint="default"/>
          <w:sz w:val="21"/>
          <w:szCs w:val="21"/>
        </w:rPr>
      </w:pP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1424"/>
        <w:gridCol w:w="2831"/>
        <w:gridCol w:w="1199"/>
        <w:gridCol w:w="1711"/>
        <w:gridCol w:w="815"/>
        <w:gridCol w:w="1588"/>
      </w:tblGrid>
      <w:tr>
        <w:trPr>
          <w:trHeight w:val="724" w:hRule="exact"/>
        </w:trPr>
        <w:tc>
          <w:tcPr>
            <w:tcW w:w="142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83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19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3" w:right="14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1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1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2" w:right="13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58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1"/>
              <w:ind w:left="248" w:right="14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何若虚</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24" w:type="dxa"/>
            <w:vMerge w:val="restart"/>
            <w:tcBorders>
              <w:top w:val="single" w:sz="4" w:space="0" w:color="000000"/>
              <w:left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24" w:type="dxa"/>
            <w:vMerge/>
            <w:tcBorders>
              <w:left w:val="single" w:sz="12" w:space="0" w:color="000000"/>
              <w:bottom w:val="single" w:sz="4" w:space="0" w:color="000000"/>
              <w:right w:val="single" w:sz="4" w:space="0" w:color="000000"/>
            </w:tcBorders>
          </w:tcPr>
          <w:p>
            <w:pP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24" w:type="dxa"/>
            <w:vMerge w:val="restart"/>
            <w:tcBorders>
              <w:top w:val="single" w:sz="4" w:space="0" w:color="000000"/>
              <w:left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1424" w:type="dxa"/>
            <w:vMerge/>
            <w:tcBorders>
              <w:left w:val="single" w:sz="12" w:space="0" w:color="000000"/>
              <w:bottom w:val="single" w:sz="12" w:space="0" w:color="000000"/>
              <w:right w:val="single" w:sz="4" w:space="0" w:color="000000"/>
            </w:tcBorders>
          </w:tcPr>
          <w:p>
            <w:pPr/>
          </w:p>
        </w:tc>
        <w:tc>
          <w:tcPr>
            <w:tcW w:w="2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12" w:space="0" w:color="000000"/>
              <w:right w:val="single" w:sz="4" w:space="0" w:color="000000"/>
            </w:tcBorders>
          </w:tcPr>
          <w:p>
            <w:pPr/>
          </w:p>
        </w:tc>
        <w:tc>
          <w:tcPr>
            <w:tcW w:w="15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1" w:footer="1012" w:top="1580" w:bottom="1200" w:left="1000" w:right="920"/>
        </w:sectPr>
      </w:pPr>
    </w:p>
    <w:p>
      <w:pPr>
        <w:spacing w:line="240" w:lineRule="auto" w:before="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424"/>
        <w:gridCol w:w="2831"/>
        <w:gridCol w:w="1199"/>
        <w:gridCol w:w="1711"/>
        <w:gridCol w:w="815"/>
        <w:gridCol w:w="1588"/>
      </w:tblGrid>
      <w:tr>
        <w:trPr>
          <w:trHeight w:val="412" w:hRule="exact"/>
        </w:trPr>
        <w:tc>
          <w:tcPr>
            <w:tcW w:w="1424" w:type="dxa"/>
            <w:vMerge w:val="restart"/>
            <w:tcBorders>
              <w:top w:val="single" w:sz="12"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2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12" w:space="0" w:color="000000"/>
              <w:left w:val="single" w:sz="4" w:space="0" w:color="000000"/>
              <w:bottom w:val="single" w:sz="4" w:space="0" w:color="000000"/>
              <w:right w:val="single" w:sz="4" w:space="0" w:color="000000"/>
            </w:tcBorders>
          </w:tcPr>
          <w:p>
            <w:pPr/>
          </w:p>
        </w:tc>
        <w:tc>
          <w:tcPr>
            <w:tcW w:w="158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24" w:type="dxa"/>
            <w:vMerge/>
            <w:tcBorders>
              <w:left w:val="single" w:sz="12" w:space="0" w:color="000000"/>
              <w:bottom w:val="single" w:sz="4" w:space="0" w:color="000000"/>
              <w:right w:val="single" w:sz="4" w:space="0" w:color="000000"/>
            </w:tcBorders>
          </w:tcPr>
          <w:p>
            <w:pP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24" w:type="dxa"/>
            <w:vMerge w:val="restart"/>
            <w:tcBorders>
              <w:top w:val="single" w:sz="4" w:space="0" w:color="000000"/>
              <w:left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24" w:type="dxa"/>
            <w:vMerge/>
            <w:tcBorders>
              <w:left w:val="single" w:sz="12" w:space="0" w:color="000000"/>
              <w:bottom w:val="single" w:sz="4" w:space="0" w:color="000000"/>
              <w:right w:val="single" w:sz="4" w:space="0" w:color="000000"/>
            </w:tcBorders>
          </w:tcPr>
          <w:p>
            <w:pP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42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2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财务副总监</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12" w:space="0" w:color="000000"/>
              <w:right w:val="single" w:sz="4" w:space="0" w:color="000000"/>
            </w:tcBorders>
          </w:tcPr>
          <w:p>
            <w:pPr/>
          </w:p>
        </w:tc>
        <w:tc>
          <w:tcPr>
            <w:tcW w:w="15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b/>
          <w:bCs/>
          <w:sz w:val="27"/>
          <w:szCs w:val="27"/>
        </w:rPr>
      </w:pPr>
    </w:p>
    <w:p>
      <w:pPr>
        <w:spacing w:before="44"/>
        <w:ind w:left="132" w:right="144" w:firstLine="0"/>
        <w:jc w:val="left"/>
        <w:rPr>
          <w:rFonts w:ascii="宋体" w:hAnsi="宋体" w:cs="宋体" w:eastAsia="宋体" w:hint="default"/>
          <w:sz w:val="18"/>
          <w:szCs w:val="18"/>
        </w:rPr>
      </w:pP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19" w:type="dxa"/>
        <w:tblLayout w:type="fixed"/>
        <w:tblCellMar>
          <w:top w:w="0" w:type="dxa"/>
          <w:left w:w="0" w:type="dxa"/>
          <w:bottom w:w="0" w:type="dxa"/>
          <w:right w:w="0" w:type="dxa"/>
        </w:tblCellMar>
        <w:tblLook w:val="01E0"/>
      </w:tblPr>
      <w:tblGrid>
        <w:gridCol w:w="887"/>
        <w:gridCol w:w="3423"/>
        <w:gridCol w:w="1552"/>
        <w:gridCol w:w="1845"/>
        <w:gridCol w:w="645"/>
        <w:gridCol w:w="1216"/>
      </w:tblGrid>
      <w:tr>
        <w:trPr>
          <w:trHeight w:val="1036" w:hRule="exact"/>
        </w:trPr>
        <w:tc>
          <w:tcPr>
            <w:tcW w:w="88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59" w:right="166"/>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423"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5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00" w:right="139"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8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64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7" w:right="136"/>
              <w:jc w:val="both"/>
              <w:rPr>
                <w:rFonts w:ascii="宋体" w:hAnsi="宋体" w:cs="宋体" w:eastAsia="宋体" w:hint="default"/>
                <w:sz w:val="18"/>
                <w:szCs w:val="18"/>
              </w:rPr>
            </w:pPr>
            <w:r>
              <w:rPr>
                <w:rFonts w:ascii="宋体" w:hAnsi="宋体" w:cs="宋体" w:eastAsia="宋体" w:hint="default"/>
                <w:sz w:val="18"/>
                <w:szCs w:val="18"/>
              </w:rPr>
              <w:t>任期 终止 日期</w:t>
            </w:r>
          </w:p>
        </w:tc>
        <w:tc>
          <w:tcPr>
            <w:tcW w:w="1216"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1"/>
              <w:ind w:left="152" w:right="142"/>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887"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bottom w:val="single" w:sz="4"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浙江万马房地产集团有限公司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浙江天屹信息房地产开发有限公司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浙江资通实业有限公司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bottom w:val="single" w:sz="4"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浙江资通实业有限公司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vMerge/>
            <w:tcBorders>
              <w:left w:val="single" w:sz="12" w:space="0" w:color="000000"/>
              <w:bottom w:val="single" w:sz="4" w:space="0" w:color="000000"/>
              <w:right w:val="single" w:sz="4" w:space="0" w:color="000000"/>
            </w:tcBorders>
          </w:tcPr>
          <w:p>
            <w:pP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石道金</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浙江农林大学暨阳学院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中国电力科学研究院电气设备检测中心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电缆质检站站长</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88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3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北京观韬律师事务所合伙人</w:t>
            </w: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5" w:type="dxa"/>
            <w:tcBorders>
              <w:top w:val="single" w:sz="4" w:space="0" w:color="000000"/>
              <w:left w:val="single" w:sz="4" w:space="0" w:color="000000"/>
              <w:bottom w:val="single" w:sz="12" w:space="0" w:color="000000"/>
              <w:right w:val="single" w:sz="4" w:space="0" w:color="000000"/>
            </w:tcBorders>
          </w:tcPr>
          <w:p>
            <w:pPr/>
          </w:p>
        </w:tc>
        <w:tc>
          <w:tcPr>
            <w:tcW w:w="12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51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22"/>
          <w:pgSz w:w="11910" w:h="16840"/>
          <w:pgMar w:footer="1012" w:header="911" w:top="1580" w:bottom="1200" w:left="1000" w:right="1020"/>
          <w:pgNumType w:start="60"/>
        </w:sectPr>
      </w:pPr>
    </w:p>
    <w:p>
      <w:pPr>
        <w:spacing w:line="240" w:lineRule="auto" w:before="5"/>
        <w:rPr>
          <w:rFonts w:ascii="宋体" w:hAnsi="宋体" w:cs="宋体" w:eastAsia="宋体" w:hint="default"/>
          <w:b/>
          <w:bCs/>
          <w:sz w:val="20"/>
          <w:szCs w:val="20"/>
        </w:rPr>
      </w:pPr>
    </w:p>
    <w:p>
      <w:pPr>
        <w:pStyle w:val="Heading3"/>
        <w:spacing w:line="240" w:lineRule="auto"/>
        <w:ind w:right="144"/>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宋体" w:hAnsi="宋体" w:cs="宋体" w:eastAsia="宋体" w:hint="default"/>
          <w:b/>
          <w:bCs/>
          <w:sz w:val="21"/>
          <w:szCs w:val="21"/>
        </w:rPr>
        <w:t>董事、监事、高级管理人员报酬的决策程序、确定依据、实际支付情况</w:t>
      </w:r>
      <w:r>
        <w:rPr>
          <w:rFonts w:ascii="宋体" w:hAnsi="宋体" w:cs="宋体" w:eastAsia="宋体" w:hint="default"/>
          <w:sz w:val="21"/>
          <w:szCs w:val="21"/>
        </w:rPr>
      </w:r>
    </w:p>
    <w:p>
      <w:pPr>
        <w:spacing w:line="273" w:lineRule="auto" w:before="78"/>
        <w:ind w:left="132" w:right="144" w:firstLine="420"/>
        <w:jc w:val="left"/>
        <w:rPr>
          <w:rFonts w:ascii="宋体" w:hAnsi="宋体" w:cs="宋体" w:eastAsia="宋体" w:hint="default"/>
          <w:sz w:val="21"/>
          <w:szCs w:val="21"/>
        </w:rPr>
      </w:pPr>
      <w:r>
        <w:rPr>
          <w:rFonts w:ascii="宋体" w:hAnsi="宋体" w:cs="宋体" w:eastAsia="宋体" w:hint="default"/>
          <w:sz w:val="21"/>
          <w:szCs w:val="21"/>
        </w:rPr>
        <w:t>（1）董事、监事、高级管理人员报酬确定依据：在公司任职的董事、监事和高级管理人员按其行政</w:t>
      </w:r>
      <w:r>
        <w:rPr>
          <w:rFonts w:ascii="宋体" w:hAnsi="宋体" w:cs="宋体" w:eastAsia="宋体" w:hint="default"/>
          <w:w w:val="99"/>
          <w:sz w:val="21"/>
          <w:szCs w:val="21"/>
        </w:rPr>
        <w:t> </w:t>
      </w:r>
      <w:r>
        <w:rPr>
          <w:rFonts w:ascii="宋体" w:hAnsi="宋体" w:cs="宋体" w:eastAsia="宋体" w:hint="default"/>
          <w:w w:val="95"/>
          <w:sz w:val="21"/>
          <w:szCs w:val="21"/>
        </w:rPr>
        <w:t>岗位及职务，根据公司现行的年度考核体系和薪酬制度领取薪酬。未在公司担任行政职务的董事、监事无  </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津贴。</w:t>
      </w:r>
    </w:p>
    <w:p>
      <w:pPr>
        <w:spacing w:line="273" w:lineRule="auto" w:before="48"/>
        <w:ind w:left="132" w:right="144" w:firstLine="420"/>
        <w:jc w:val="left"/>
        <w:rPr>
          <w:rFonts w:ascii="宋体" w:hAnsi="宋体" w:cs="宋体" w:eastAsia="宋体" w:hint="default"/>
          <w:sz w:val="21"/>
          <w:szCs w:val="21"/>
        </w:rPr>
      </w:pPr>
      <w:r>
        <w:rPr>
          <w:rFonts w:ascii="宋体" w:hAnsi="宋体" w:cs="宋体" w:eastAsia="宋体" w:hint="default"/>
          <w:w w:val="95"/>
          <w:sz w:val="21"/>
          <w:szCs w:val="21"/>
        </w:rPr>
        <w:t>（2）独立董事报酬确定依据：公司独立董事的薪酬由董事会审议后提交股东大会批准决定，按月支</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付到个人帐户。</w:t>
      </w: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11" w:footer="1012" w:top="1580" w:bottom="1200" w:left="1000" w:right="1020"/>
        </w:sectPr>
      </w:pPr>
    </w:p>
    <w:p>
      <w:pPr>
        <w:spacing w:before="34"/>
        <w:ind w:left="132" w:right="0" w:firstLine="0"/>
        <w:jc w:val="left"/>
        <w:rPr>
          <w:rFonts w:ascii="宋体" w:hAnsi="宋体" w:cs="宋体" w:eastAsia="宋体" w:hint="default"/>
          <w:sz w:val="21"/>
          <w:szCs w:val="21"/>
        </w:rPr>
      </w:pPr>
      <w:r>
        <w:rPr>
          <w:rFonts w:ascii="宋体" w:hAnsi="宋体" w:cs="宋体" w:eastAsia="宋体" w:hint="default"/>
          <w:b/>
          <w:bCs/>
          <w:w w:val="95"/>
          <w:sz w:val="21"/>
          <w:szCs w:val="21"/>
        </w:rPr>
        <w:t>公司报告期内董事、监事和高级管理人员报酬情况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3"/>
          <w:szCs w:val="13"/>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4770" w:space="3968"/>
            <w:col w:w="1152"/>
          </w:cols>
        </w:sectPr>
      </w:pP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42"/>
        <w:gridCol w:w="1991"/>
        <w:gridCol w:w="555"/>
        <w:gridCol w:w="1196"/>
        <w:gridCol w:w="1196"/>
        <w:gridCol w:w="1196"/>
        <w:gridCol w:w="1196"/>
        <w:gridCol w:w="1196"/>
      </w:tblGrid>
      <w:tr>
        <w:trPr>
          <w:trHeight w:val="956" w:hRule="exact"/>
        </w:trPr>
        <w:tc>
          <w:tcPr>
            <w:tcW w:w="1042"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91"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55"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1" w:right="181"/>
              <w:jc w:val="left"/>
              <w:rPr>
                <w:rFonts w:ascii="宋体" w:hAnsi="宋体" w:cs="宋体" w:eastAsia="宋体" w:hint="default"/>
                <w:sz w:val="18"/>
                <w:szCs w:val="18"/>
              </w:rPr>
            </w:pPr>
            <w:r>
              <w:rPr>
                <w:rFonts w:ascii="宋体" w:hAnsi="宋体" w:cs="宋体" w:eastAsia="宋体" w:hint="default"/>
                <w:sz w:val="18"/>
                <w:szCs w:val="18"/>
              </w:rPr>
              <w:t>性 别</w:t>
            </w:r>
          </w:p>
        </w:tc>
        <w:tc>
          <w:tcPr>
            <w:tcW w:w="119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43" w:right="140"/>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19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3"/>
              <w:ind w:left="142" w:right="141"/>
              <w:jc w:val="center"/>
              <w:rPr>
                <w:rFonts w:ascii="宋体" w:hAnsi="宋体" w:cs="宋体" w:eastAsia="宋体" w:hint="default"/>
                <w:sz w:val="18"/>
                <w:szCs w:val="18"/>
              </w:rPr>
            </w:pPr>
            <w:r>
              <w:rPr>
                <w:rFonts w:ascii="宋体" w:hAnsi="宋体" w:cs="宋体" w:eastAsia="宋体" w:hint="default"/>
                <w:sz w:val="18"/>
                <w:szCs w:val="18"/>
              </w:rPr>
              <w:t>从股东单位 获得的报酬 总额</w:t>
            </w:r>
          </w:p>
        </w:tc>
        <w:tc>
          <w:tcPr>
            <w:tcW w:w="1196"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41" w:right="132"/>
              <w:jc w:val="left"/>
              <w:rPr>
                <w:rFonts w:ascii="宋体" w:hAnsi="宋体" w:cs="宋体" w:eastAsia="宋体" w:hint="default"/>
                <w:sz w:val="18"/>
                <w:szCs w:val="18"/>
              </w:rPr>
            </w:pPr>
            <w:r>
              <w:rPr>
                <w:rFonts w:ascii="宋体" w:hAnsi="宋体" w:cs="宋体" w:eastAsia="宋体" w:hint="default"/>
                <w:sz w:val="18"/>
                <w:szCs w:val="18"/>
              </w:rPr>
              <w:t>报告期末实 际所得报酬</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24.7</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顾春序</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36.6</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36.6</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0"/>
              <w:jc w:val="righ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z w:val="18"/>
              </w:rPr>
              <w:t>12</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z w:val="18"/>
              </w:rPr>
              <w:t>3</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35.2</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石道金</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5.75</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5.75</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刘金华</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16.3</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钱滔</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0"/>
              <w:jc w:val="righ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4.67</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4.67</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12.36</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17.8</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17.8</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26.6</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刘焕新</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22.6</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夏臣科</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22.6</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覃运平</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26.6</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19.21</w:t>
            </w:r>
          </w:p>
        </w:tc>
      </w:tr>
      <w:tr>
        <w:trPr>
          <w:trHeight w:val="322" w:hRule="exact"/>
        </w:trPr>
        <w:tc>
          <w:tcPr>
            <w:tcW w:w="10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pacing w:val="-3"/>
                <w:sz w:val="18"/>
                <w:szCs w:val="18"/>
              </w:rPr>
              <w:t>财务总监、董事会秘书</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0"/>
              <w:jc w:val="righ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20.5</w:t>
            </w:r>
          </w:p>
        </w:tc>
      </w:tr>
      <w:tr>
        <w:trPr>
          <w:trHeight w:val="332" w:hRule="exact"/>
        </w:trPr>
        <w:tc>
          <w:tcPr>
            <w:tcW w:w="104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1"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555"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3"/>
              <w:ind w:right="210"/>
              <w:jc w:val="righ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250.17</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62.07</w:t>
            </w:r>
          </w:p>
        </w:tc>
        <w:tc>
          <w:tcPr>
            <w:tcW w:w="119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312.24</w:t>
            </w:r>
          </w:p>
        </w:tc>
      </w:tr>
    </w:tbl>
    <w:p>
      <w:pPr>
        <w:spacing w:line="240" w:lineRule="auto" w:before="6"/>
        <w:rPr>
          <w:rFonts w:ascii="宋体" w:hAnsi="宋体" w:cs="宋体" w:eastAsia="宋体" w:hint="default"/>
          <w:sz w:val="27"/>
          <w:szCs w:val="27"/>
        </w:rPr>
      </w:pPr>
    </w:p>
    <w:p>
      <w:pPr>
        <w:spacing w:before="44"/>
        <w:ind w:left="132" w:right="144" w:firstLine="0"/>
        <w:jc w:val="left"/>
        <w:rPr>
          <w:rFonts w:ascii="宋体" w:hAnsi="宋体" w:cs="宋体" w:eastAsia="宋体" w:hint="default"/>
          <w:sz w:val="18"/>
          <w:szCs w:val="18"/>
        </w:rPr>
      </w:pPr>
      <w:r>
        <w:rPr>
          <w:rFonts w:ascii="宋体" w:hAnsi="宋体" w:cs="宋体" w:eastAsia="宋体" w:hint="default"/>
          <w:b/>
          <w:bCs/>
          <w:sz w:val="18"/>
          <w:szCs w:val="18"/>
        </w:rPr>
        <w:t>公司董事、监事、高级管理人员报告期内被授予的股权激励情况</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tbl>
      <w:tblPr>
        <w:tblW w:w="0" w:type="auto"/>
        <w:jc w:val="left"/>
        <w:tblInd w:w="119" w:type="dxa"/>
        <w:tblLayout w:type="fixed"/>
        <w:tblCellMar>
          <w:top w:w="0" w:type="dxa"/>
          <w:left w:w="0" w:type="dxa"/>
          <w:bottom w:w="0" w:type="dxa"/>
          <w:right w:w="0" w:type="dxa"/>
        </w:tblCellMar>
        <w:tblLook w:val="01E0"/>
      </w:tblPr>
      <w:tblGrid>
        <w:gridCol w:w="960"/>
        <w:gridCol w:w="956"/>
        <w:gridCol w:w="956"/>
        <w:gridCol w:w="956"/>
        <w:gridCol w:w="957"/>
        <w:gridCol w:w="957"/>
        <w:gridCol w:w="957"/>
        <w:gridCol w:w="957"/>
        <w:gridCol w:w="957"/>
        <w:gridCol w:w="957"/>
      </w:tblGrid>
      <w:tr>
        <w:trPr>
          <w:trHeight w:val="1044" w:hRule="exact"/>
        </w:trPr>
        <w:tc>
          <w:tcPr>
            <w:tcW w:w="960" w:type="dxa"/>
            <w:tcBorders>
              <w:top w:val="single" w:sz="12" w:space="0" w:color="000000"/>
              <w:left w:val="single" w:sz="12"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9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52"/>
              <w:ind w:left="113" w:right="111"/>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956"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52"/>
              <w:ind w:left="112" w:right="112"/>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957"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71"/>
              <w:ind w:left="114" w:right="111"/>
              <w:jc w:val="both"/>
              <w:rPr>
                <w:rFonts w:ascii="宋体" w:hAnsi="宋体" w:cs="宋体" w:eastAsia="宋体" w:hint="default"/>
                <w:sz w:val="18"/>
                <w:szCs w:val="18"/>
              </w:rPr>
            </w:pPr>
            <w:r>
              <w:rPr>
                <w:rFonts w:ascii="宋体" w:hAnsi="宋体" w:cs="宋体" w:eastAsia="宋体" w:hint="default"/>
                <w:sz w:val="18"/>
                <w:szCs w:val="18"/>
              </w:rPr>
              <w:t>报告期内 已行权股 数行权价</w:t>
            </w:r>
          </w:p>
        </w:tc>
        <w:tc>
          <w:tcPr>
            <w:tcW w:w="957"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09" w:lineRule="auto" w:before="52"/>
              <w:ind w:left="102" w:right="101" w:hanging="2"/>
              <w:jc w:val="center"/>
              <w:rPr>
                <w:rFonts w:ascii="宋体" w:hAnsi="宋体" w:cs="宋体" w:eastAsia="宋体" w:hint="default"/>
                <w:sz w:val="18"/>
                <w:szCs w:val="18"/>
              </w:rPr>
            </w:pPr>
            <w:r>
              <w:rPr>
                <w:rFonts w:ascii="宋体" w:hAnsi="宋体" w:cs="宋体" w:eastAsia="宋体" w:hint="default"/>
                <w:sz w:val="18"/>
                <w:szCs w:val="18"/>
              </w:rPr>
              <w:t>报告期末 </w:t>
            </w:r>
            <w:r>
              <w:rPr>
                <w:rFonts w:ascii="宋体" w:hAnsi="宋体" w:cs="宋体" w:eastAsia="宋体" w:hint="default"/>
                <w:spacing w:val="-6"/>
                <w:sz w:val="18"/>
                <w:szCs w:val="18"/>
              </w:rPr>
              <w:t>市价（元</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957"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52"/>
              <w:ind w:left="112" w:right="112"/>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957"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71"/>
              <w:ind w:left="113" w:right="112"/>
              <w:jc w:val="both"/>
              <w:rPr>
                <w:rFonts w:ascii="宋体" w:hAnsi="宋体" w:cs="宋体" w:eastAsia="宋体" w:hint="default"/>
                <w:sz w:val="18"/>
                <w:szCs w:val="18"/>
              </w:rPr>
            </w:pPr>
            <w:r>
              <w:rPr>
                <w:rFonts w:ascii="宋体" w:hAnsi="宋体" w:cs="宋体" w:eastAsia="宋体" w:hint="default"/>
                <w:sz w:val="18"/>
                <w:szCs w:val="18"/>
              </w:rPr>
              <w:t>报告期新 授予限制 性股票数</w:t>
            </w:r>
          </w:p>
        </w:tc>
        <w:tc>
          <w:tcPr>
            <w:tcW w:w="957" w:type="dxa"/>
            <w:tcBorders>
              <w:top w:val="single" w:sz="12" w:space="0" w:color="000000"/>
              <w:left w:val="single" w:sz="4" w:space="0" w:color="000000"/>
              <w:bottom w:val="single" w:sz="12" w:space="0" w:color="000000"/>
              <w:right w:val="single" w:sz="4" w:space="0" w:color="000000"/>
            </w:tcBorders>
            <w:shd w:val="clear" w:color="auto" w:fill="D3D3D3"/>
          </w:tcPr>
          <w:p>
            <w:pPr>
              <w:pStyle w:val="TableParagraph"/>
              <w:spacing w:line="316" w:lineRule="auto" w:before="71"/>
              <w:ind w:left="101" w:right="102" w:firstLine="12"/>
              <w:jc w:val="both"/>
              <w:rPr>
                <w:rFonts w:ascii="Times New Roman" w:hAnsi="Times New Roman" w:cs="Times New Roman" w:eastAsia="Times New Roman" w:hint="default"/>
                <w:sz w:val="18"/>
                <w:szCs w:val="18"/>
              </w:rPr>
            </w:pPr>
            <w:r>
              <w:rPr>
                <w:rFonts w:ascii="宋体" w:hAnsi="宋体" w:cs="宋体" w:eastAsia="宋体" w:hint="default"/>
                <w:sz w:val="18"/>
                <w:szCs w:val="18"/>
              </w:rPr>
              <w:t>限制性股 票的授予 </w:t>
            </w:r>
            <w:r>
              <w:rPr>
                <w:rFonts w:ascii="宋体" w:hAnsi="宋体" w:cs="宋体" w:eastAsia="宋体" w:hint="default"/>
                <w:spacing w:val="-6"/>
                <w:sz w:val="18"/>
                <w:szCs w:val="18"/>
              </w:rPr>
              <w:t>价格（元</w:t>
            </w:r>
            <w:r>
              <w:rPr>
                <w:rFonts w:ascii="Times New Roman" w:hAnsi="Times New Roman" w:cs="Times New Roman" w:eastAsia="Times New Roman" w:hint="default"/>
                <w:spacing w:val="-6"/>
                <w:sz w:val="18"/>
                <w:szCs w:val="18"/>
              </w:rPr>
              <w:t>/</w:t>
            </w:r>
          </w:p>
        </w:tc>
        <w:tc>
          <w:tcPr>
            <w:tcW w:w="957" w:type="dxa"/>
            <w:tcBorders>
              <w:top w:val="single" w:sz="12" w:space="0" w:color="000000"/>
              <w:left w:val="single" w:sz="4" w:space="0" w:color="000000"/>
              <w:bottom w:val="single" w:sz="12" w:space="0" w:color="000000"/>
              <w:right w:val="single" w:sz="12" w:space="0" w:color="000000"/>
            </w:tcBorders>
            <w:shd w:val="clear" w:color="auto" w:fill="D3D3D3"/>
          </w:tcPr>
          <w:p>
            <w:pPr>
              <w:pStyle w:val="TableParagraph"/>
              <w:spacing w:line="316" w:lineRule="auto" w:before="52"/>
              <w:ind w:left="112" w:right="103"/>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bl>
    <w:p>
      <w:pPr>
        <w:spacing w:after="0" w:line="316" w:lineRule="auto"/>
        <w:jc w:val="both"/>
        <w:rPr>
          <w:rFonts w:ascii="宋体" w:hAnsi="宋体" w:cs="宋体" w:eastAsia="宋体" w:hint="default"/>
          <w:sz w:val="18"/>
          <w:szCs w:val="18"/>
        </w:rPr>
        <w:sectPr>
          <w:type w:val="continuous"/>
          <w:pgSz w:w="11910" w:h="16840"/>
          <w:pgMar w:top="1440" w:bottom="280" w:left="1000" w:right="1020"/>
        </w:sectPr>
      </w:pPr>
    </w:p>
    <w:p>
      <w:pPr>
        <w:spacing w:line="240" w:lineRule="auto" w:before="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960"/>
        <w:gridCol w:w="956"/>
        <w:gridCol w:w="956"/>
        <w:gridCol w:w="956"/>
        <w:gridCol w:w="957"/>
        <w:gridCol w:w="957"/>
        <w:gridCol w:w="957"/>
        <w:gridCol w:w="957"/>
        <w:gridCol w:w="957"/>
        <w:gridCol w:w="957"/>
      </w:tblGrid>
      <w:tr>
        <w:trPr>
          <w:trHeight w:val="684" w:hRule="exact"/>
        </w:trPr>
        <w:tc>
          <w:tcPr>
            <w:tcW w:w="960" w:type="dxa"/>
            <w:tcBorders>
              <w:top w:val="single" w:sz="12" w:space="0" w:color="000000"/>
              <w:left w:val="single" w:sz="12" w:space="0" w:color="000000"/>
              <w:bottom w:val="single" w:sz="4" w:space="0" w:color="000000"/>
              <w:right w:val="single" w:sz="4" w:space="0" w:color="000000"/>
            </w:tcBorders>
            <w:shd w:val="clear" w:color="auto" w:fill="D3D3D3"/>
          </w:tcPr>
          <w:p>
            <w:pPr/>
          </w:p>
        </w:tc>
        <w:tc>
          <w:tcPr>
            <w:tcW w:w="956"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1"/>
              <w:ind w:left="294" w:right="176" w:hanging="116"/>
              <w:jc w:val="left"/>
              <w:rPr>
                <w:rFonts w:ascii="宋体" w:hAnsi="宋体" w:cs="宋体" w:eastAsia="宋体" w:hint="default"/>
                <w:sz w:val="18"/>
                <w:szCs w:val="18"/>
              </w:rPr>
            </w:pPr>
            <w:r>
              <w:rPr>
                <w:rFonts w:ascii="宋体" w:hAnsi="宋体" w:cs="宋体" w:eastAsia="宋体" w:hint="default"/>
                <w:sz w:val="18"/>
                <w:szCs w:val="18"/>
              </w:rPr>
              <w:t>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量</w:t>
            </w:r>
          </w:p>
        </w:tc>
        <w:tc>
          <w:tcPr>
            <w:tcW w:w="95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7" w:type="dxa"/>
            <w:tcBorders>
              <w:top w:val="single" w:sz="12" w:space="0" w:color="000000"/>
              <w:left w:val="single" w:sz="4" w:space="0" w:color="000000"/>
              <w:bottom w:val="single" w:sz="4" w:space="0" w:color="000000"/>
              <w:right w:val="single" w:sz="12" w:space="0" w:color="000000"/>
            </w:tcBorders>
            <w:shd w:val="clear" w:color="auto" w:fill="D3D3D3"/>
          </w:tcPr>
          <w:p>
            <w:pPr/>
          </w:p>
        </w:tc>
      </w:tr>
      <w:tr>
        <w:trPr>
          <w:trHeight w:val="402"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560,000</w:t>
            </w:r>
          </w:p>
        </w:tc>
      </w:tr>
      <w:tr>
        <w:trPr>
          <w:trHeight w:val="402"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覃运平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8.23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0"/>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402" w:hRule="exact"/>
        </w:trPr>
        <w:tc>
          <w:tcPr>
            <w:tcW w:w="96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91,000</w:t>
            </w:r>
          </w:p>
        </w:tc>
      </w:tr>
      <w:tr>
        <w:trPr>
          <w:trHeight w:val="357" w:hRule="exact"/>
        </w:trPr>
        <w:tc>
          <w:tcPr>
            <w:tcW w:w="960" w:type="dxa"/>
            <w:tcBorders>
              <w:top w:val="single" w:sz="4" w:space="0" w:color="000000"/>
              <w:left w:val="single" w:sz="12"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12" w:space="0" w:color="000000"/>
            </w:tcBorders>
          </w:tcPr>
          <w:p>
            <w:pPr/>
          </w:p>
        </w:tc>
      </w:tr>
      <w:tr>
        <w:trPr>
          <w:trHeight w:val="317" w:hRule="exact"/>
        </w:trPr>
        <w:tc>
          <w:tcPr>
            <w:tcW w:w="960" w:type="dxa"/>
            <w:tcBorders>
              <w:top w:val="nil" w:sz="6" w:space="0" w:color="auto"/>
              <w:left w:val="single" w:sz="12" w:space="0" w:color="000000"/>
              <w:bottom w:val="nil" w:sz="6" w:space="0" w:color="auto"/>
              <w:right w:val="single" w:sz="4"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理、董事</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3.43</w:t>
            </w:r>
          </w:p>
        </w:tc>
        <w:tc>
          <w:tcPr>
            <w:tcW w:w="957" w:type="dxa"/>
            <w:tcBorders>
              <w:top w:val="nil" w:sz="6" w:space="0" w:color="auto"/>
              <w:left w:val="single" w:sz="4" w:space="0" w:color="000000"/>
              <w:bottom w:val="nil" w:sz="6" w:space="0" w:color="auto"/>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352" w:hRule="exact"/>
        </w:trPr>
        <w:tc>
          <w:tcPr>
            <w:tcW w:w="960" w:type="dxa"/>
            <w:tcBorders>
              <w:top w:val="nil" w:sz="6" w:space="0" w:color="auto"/>
              <w:left w:val="single" w:sz="12"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12" w:space="0" w:color="000000"/>
            </w:tcBorders>
          </w:tcPr>
          <w:p>
            <w:pPr/>
          </w:p>
        </w:tc>
      </w:tr>
      <w:tr>
        <w:trPr>
          <w:trHeight w:val="402" w:hRule="exact"/>
        </w:trPr>
        <w:tc>
          <w:tcPr>
            <w:tcW w:w="96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399,000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1,330,000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1,431,000</w:t>
            </w:r>
          </w:p>
        </w:tc>
      </w:tr>
      <w:tr>
        <w:trPr>
          <w:trHeight w:val="357" w:hRule="exact"/>
        </w:trPr>
        <w:tc>
          <w:tcPr>
            <w:tcW w:w="960" w:type="dxa"/>
            <w:tcBorders>
              <w:top w:val="single" w:sz="4" w:space="0" w:color="000000"/>
              <w:left w:val="single" w:sz="12" w:space="0" w:color="000000"/>
              <w:bottom w:val="nil" w:sz="6" w:space="0" w:color="auto"/>
              <w:right w:val="single" w:sz="4" w:space="0" w:color="000000"/>
            </w:tcBorders>
            <w:shd w:val="clear" w:color="auto" w:fill="D3D3D3"/>
          </w:tcPr>
          <w:p>
            <w:pPr/>
          </w:p>
        </w:tc>
        <w:tc>
          <w:tcPr>
            <w:tcW w:w="8610" w:type="dxa"/>
            <w:gridSpan w:val="9"/>
            <w:tcBorders>
              <w:top w:val="single" w:sz="4" w:space="0" w:color="000000"/>
              <w:left w:val="single" w:sz="4" w:space="0" w:color="000000"/>
              <w:bottom w:val="nil" w:sz="6" w:space="0" w:color="auto"/>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限制性股票激励计划第一期解锁并上市流通：公司第三届董事会第二十二次会议审议通过《关于公司股权激</w:t>
            </w:r>
          </w:p>
        </w:tc>
      </w:tr>
      <w:tr>
        <w:trPr>
          <w:trHeight w:val="317" w:hRule="exact"/>
        </w:trPr>
        <w:tc>
          <w:tcPr>
            <w:tcW w:w="96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备注（如</w:t>
            </w:r>
          </w:p>
        </w:tc>
        <w:tc>
          <w:tcPr>
            <w:tcW w:w="8610" w:type="dxa"/>
            <w:gridSpan w:val="9"/>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励限制性股票第一次解锁条件成就的议案》，同意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名符合条件激励对象首期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290.94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12" w:hRule="exact"/>
        </w:trPr>
        <w:tc>
          <w:tcPr>
            <w:tcW w:w="960" w:type="dxa"/>
            <w:tcBorders>
              <w:top w:val="nil" w:sz="6" w:space="0" w:color="auto"/>
              <w:left w:val="single" w:sz="12" w:space="0" w:color="000000"/>
              <w:bottom w:val="nil" w:sz="6" w:space="0" w:color="auto"/>
              <w:right w:val="single" w:sz="4" w:space="0" w:color="000000"/>
            </w:tcBorders>
            <w:shd w:val="clear" w:color="auto" w:fill="D3D3D3"/>
          </w:tcPr>
          <w:p>
            <w:pPr>
              <w:pStyle w:val="TableParagraph"/>
              <w:spacing w:line="240" w:lineRule="auto" w:before="5"/>
              <w:ind w:left="9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610" w:type="dxa"/>
            <w:gridSpan w:val="9"/>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日上市流通。公司高管王震宇、覃运平、屠国良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年被授予的限制性股票</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30%</w:t>
            </w:r>
            <w:r>
              <w:rPr>
                <w:rFonts w:ascii="宋体" w:hAnsi="宋体" w:cs="宋体" w:eastAsia="宋体" w:hint="default"/>
                <w:spacing w:val="-8"/>
                <w:sz w:val="18"/>
                <w:szCs w:val="18"/>
              </w:rPr>
              <w:t>解锁。（详见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tc>
      </w:tr>
      <w:tr>
        <w:trPr>
          <w:trHeight w:val="362" w:hRule="exact"/>
        </w:trPr>
        <w:tc>
          <w:tcPr>
            <w:tcW w:w="960" w:type="dxa"/>
            <w:tcBorders>
              <w:top w:val="nil" w:sz="6" w:space="0" w:color="auto"/>
              <w:left w:val="single" w:sz="12" w:space="0" w:color="000000"/>
              <w:bottom w:val="single" w:sz="12" w:space="0" w:color="000000"/>
              <w:right w:val="single" w:sz="4" w:space="0" w:color="000000"/>
            </w:tcBorders>
            <w:shd w:val="clear" w:color="auto" w:fill="D3D3D3"/>
          </w:tcPr>
          <w:p>
            <w:pPr/>
          </w:p>
        </w:tc>
        <w:tc>
          <w:tcPr>
            <w:tcW w:w="8610" w:type="dxa"/>
            <w:gridSpan w:val="9"/>
            <w:tcBorders>
              <w:top w:val="nil" w:sz="6" w:space="0" w:color="auto"/>
              <w:left w:val="single" w:sz="4" w:space="0" w:color="000000"/>
              <w:bottom w:val="single" w:sz="12" w:space="0" w:color="000000"/>
              <w:right w:val="single" w:sz="12"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w:t>
            </w:r>
            <w:r>
              <w:rPr>
                <w:rFonts w:ascii="宋体" w:hAnsi="宋体" w:cs="宋体" w:eastAsia="宋体" w:hint="default"/>
                <w:spacing w:val="-48"/>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相关公告）</w:t>
            </w:r>
          </w:p>
        </w:tc>
      </w:tr>
    </w:tbl>
    <w:p>
      <w:pPr>
        <w:spacing w:line="240" w:lineRule="auto" w:before="1"/>
        <w:rPr>
          <w:rFonts w:ascii="宋体" w:hAnsi="宋体" w:cs="宋体" w:eastAsia="宋体" w:hint="default"/>
          <w:b/>
          <w:bCs/>
          <w:sz w:val="18"/>
          <w:szCs w:val="18"/>
        </w:rPr>
      </w:pPr>
    </w:p>
    <w:p>
      <w:pPr>
        <w:pStyle w:val="Heading3"/>
        <w:spacing w:line="240" w:lineRule="auto"/>
        <w:ind w:right="144"/>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330"/>
        <w:gridCol w:w="1690"/>
        <w:gridCol w:w="1227"/>
        <w:gridCol w:w="2932"/>
        <w:gridCol w:w="2388"/>
      </w:tblGrid>
      <w:tr>
        <w:trPr>
          <w:trHeight w:val="412" w:hRule="exact"/>
        </w:trPr>
        <w:tc>
          <w:tcPr>
            <w:tcW w:w="133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69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27"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93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79"/>
              <w:jc w:val="right"/>
              <w:rPr>
                <w:rFonts w:ascii="宋体" w:hAnsi="宋体" w:cs="宋体" w:eastAsia="宋体" w:hint="default"/>
                <w:sz w:val="18"/>
                <w:szCs w:val="18"/>
              </w:rPr>
            </w:pPr>
            <w:r>
              <w:rPr>
                <w:rFonts w:ascii="宋体" w:hAnsi="宋体" w:cs="宋体" w:eastAsia="宋体" w:hint="default"/>
                <w:sz w:val="18"/>
                <w:szCs w:val="18"/>
              </w:rPr>
              <w:t>日期</w:t>
            </w:r>
          </w:p>
        </w:tc>
        <w:tc>
          <w:tcPr>
            <w:tcW w:w="238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顾春序</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离职</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钱滔</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离职</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3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方春英</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岗位变动</w:t>
            </w:r>
          </w:p>
        </w:tc>
      </w:tr>
      <w:tr>
        <w:trPr>
          <w:trHeight w:val="412" w:hRule="exact"/>
        </w:trPr>
        <w:tc>
          <w:tcPr>
            <w:tcW w:w="13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9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3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2"/>
        <w:rPr>
          <w:rFonts w:ascii="宋体" w:hAnsi="宋体" w:cs="宋体" w:eastAsia="宋体" w:hint="default"/>
          <w:b/>
          <w:bCs/>
          <w:sz w:val="18"/>
          <w:szCs w:val="18"/>
        </w:rPr>
      </w:pPr>
    </w:p>
    <w:p>
      <w:pPr>
        <w:pStyle w:val="Heading3"/>
        <w:spacing w:line="240" w:lineRule="auto"/>
        <w:ind w:right="144"/>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492" w:right="144" w:firstLine="0"/>
        <w:jc w:val="left"/>
        <w:rPr>
          <w:rFonts w:ascii="宋体" w:hAnsi="宋体" w:cs="宋体" w:eastAsia="宋体" w:hint="default"/>
          <w:sz w:val="18"/>
          <w:szCs w:val="18"/>
        </w:rPr>
      </w:pPr>
      <w:r>
        <w:rPr>
          <w:rFonts w:ascii="宋体" w:hAnsi="宋体" w:cs="宋体" w:eastAsia="宋体" w:hint="default"/>
          <w:sz w:val="18"/>
          <w:szCs w:val="18"/>
        </w:rPr>
        <w:t>报告期内核心技术团队及管件技术人员未发生变动。</w:t>
      </w:r>
    </w:p>
    <w:p>
      <w:pPr>
        <w:spacing w:line="240" w:lineRule="auto" w:before="3"/>
        <w:rPr>
          <w:rFonts w:ascii="宋体" w:hAnsi="宋体" w:cs="宋体" w:eastAsia="宋体" w:hint="default"/>
          <w:sz w:val="25"/>
          <w:szCs w:val="25"/>
        </w:rPr>
      </w:pPr>
    </w:p>
    <w:p>
      <w:pPr>
        <w:pStyle w:val="Heading3"/>
        <w:spacing w:line="240" w:lineRule="auto" w:before="0"/>
        <w:ind w:right="144"/>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spacing w:before="0"/>
        <w:ind w:left="555" w:right="144" w:firstLine="0"/>
        <w:jc w:val="left"/>
        <w:rPr>
          <w:rFonts w:ascii="宋体" w:hAnsi="宋体" w:cs="宋体" w:eastAsia="宋体" w:hint="default"/>
          <w:sz w:val="21"/>
          <w:szCs w:val="21"/>
        </w:rPr>
      </w:pPr>
      <w:r>
        <w:rPr>
          <w:rFonts w:ascii="宋体" w:hAnsi="宋体" w:cs="宋体" w:eastAsia="宋体" w:hint="default"/>
          <w:b/>
          <w:bCs/>
          <w:sz w:val="21"/>
          <w:szCs w:val="21"/>
        </w:rPr>
        <w:t>1、专业构成情况</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3344"/>
        <w:gridCol w:w="3047"/>
        <w:gridCol w:w="3049"/>
      </w:tblGrid>
      <w:tr>
        <w:trPr>
          <w:trHeight w:val="528" w:hRule="exact"/>
        </w:trPr>
        <w:tc>
          <w:tcPr>
            <w:tcW w:w="3344" w:type="dxa"/>
            <w:tcBorders>
              <w:top w:val="single" w:sz="12" w:space="0" w:color="000000"/>
              <w:left w:val="single" w:sz="12" w:space="0" w:color="000000"/>
              <w:bottom w:val="single" w:sz="4" w:space="0" w:color="000000"/>
              <w:right w:val="single" w:sz="4" w:space="0" w:color="000000"/>
            </w:tcBorders>
            <w:shd w:val="clear" w:color="auto" w:fill="BFBFBF"/>
          </w:tcPr>
          <w:p>
            <w:pPr>
              <w:pStyle w:val="TableParagraph"/>
              <w:spacing w:line="240" w:lineRule="auto" w:before="83"/>
              <w:ind w:right="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7" w:type="dxa"/>
            <w:tcBorders>
              <w:top w:val="single" w:sz="12"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049" w:type="dxa"/>
            <w:tcBorders>
              <w:top w:val="single" w:sz="12"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83"/>
              <w:ind w:left="12" w:right="0"/>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宋体" w:hAnsi="宋体" w:cs="宋体" w:eastAsia="宋体" w:hint="default"/>
                <w:sz w:val="21"/>
                <w:szCs w:val="21"/>
              </w:rPr>
            </w:r>
          </w:p>
        </w:tc>
      </w:tr>
      <w:tr>
        <w:trPr>
          <w:trHeight w:val="432" w:hRule="exact"/>
        </w:trPr>
        <w:tc>
          <w:tcPr>
            <w:tcW w:w="33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right="9"/>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455</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9" w:right="0"/>
              <w:jc w:val="center"/>
              <w:rPr>
                <w:rFonts w:ascii="Times New Roman" w:hAnsi="Times New Roman" w:cs="Times New Roman" w:eastAsia="Times New Roman" w:hint="default"/>
                <w:sz w:val="21"/>
                <w:szCs w:val="21"/>
              </w:rPr>
            </w:pPr>
            <w:r>
              <w:rPr>
                <w:rFonts w:ascii="Times New Roman"/>
                <w:sz w:val="21"/>
              </w:rPr>
              <w:t>13.98%</w:t>
            </w:r>
          </w:p>
        </w:tc>
      </w:tr>
      <w:tr>
        <w:trPr>
          <w:trHeight w:val="432" w:hRule="exact"/>
        </w:trPr>
        <w:tc>
          <w:tcPr>
            <w:tcW w:w="33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right="9"/>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249</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1" w:right="0"/>
              <w:jc w:val="center"/>
              <w:rPr>
                <w:rFonts w:ascii="Times New Roman" w:hAnsi="Times New Roman" w:cs="Times New Roman" w:eastAsia="Times New Roman" w:hint="default"/>
                <w:sz w:val="21"/>
                <w:szCs w:val="21"/>
              </w:rPr>
            </w:pPr>
            <w:r>
              <w:rPr>
                <w:rFonts w:ascii="Times New Roman"/>
                <w:sz w:val="21"/>
              </w:rPr>
              <w:t>7.65%</w:t>
            </w:r>
          </w:p>
        </w:tc>
      </w:tr>
      <w:tr>
        <w:trPr>
          <w:trHeight w:val="432" w:hRule="exact"/>
        </w:trPr>
        <w:tc>
          <w:tcPr>
            <w:tcW w:w="334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right="9"/>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21"/>
                <w:szCs w:val="21"/>
              </w:rPr>
            </w:pPr>
            <w:r>
              <w:rPr>
                <w:rFonts w:ascii="Times New Roman"/>
                <w:sz w:val="21"/>
              </w:rPr>
              <w:t>52</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1" w:right="0"/>
              <w:jc w:val="center"/>
              <w:rPr>
                <w:rFonts w:ascii="Times New Roman" w:hAnsi="Times New Roman" w:cs="Times New Roman" w:eastAsia="Times New Roman" w:hint="default"/>
                <w:sz w:val="21"/>
                <w:szCs w:val="21"/>
              </w:rPr>
            </w:pPr>
            <w:r>
              <w:rPr>
                <w:rFonts w:ascii="Times New Roman"/>
                <w:sz w:val="21"/>
              </w:rPr>
              <w:t>1.60%</w:t>
            </w:r>
          </w:p>
        </w:tc>
      </w:tr>
      <w:tr>
        <w:trPr>
          <w:trHeight w:val="440" w:hRule="exact"/>
        </w:trPr>
        <w:tc>
          <w:tcPr>
            <w:tcW w:w="334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9"/>
              <w:ind w:right="9"/>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0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21"/>
                <w:szCs w:val="21"/>
              </w:rPr>
            </w:pPr>
            <w:r>
              <w:rPr>
                <w:rFonts w:ascii="Times New Roman"/>
                <w:sz w:val="21"/>
              </w:rPr>
              <w:t>382</w:t>
            </w:r>
          </w:p>
        </w:tc>
        <w:tc>
          <w:tcPr>
            <w:tcW w:w="30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11" w:right="0"/>
              <w:jc w:val="center"/>
              <w:rPr>
                <w:rFonts w:ascii="Times New Roman" w:hAnsi="Times New Roman" w:cs="Times New Roman" w:eastAsia="Times New Roman" w:hint="default"/>
                <w:sz w:val="21"/>
                <w:szCs w:val="21"/>
              </w:rPr>
            </w:pPr>
            <w:r>
              <w:rPr>
                <w:rFonts w:ascii="Times New Roman"/>
                <w:sz w:val="21"/>
              </w:rPr>
              <w:t>11.74%</w:t>
            </w:r>
          </w:p>
        </w:tc>
      </w:tr>
    </w:tbl>
    <w:p>
      <w:pPr>
        <w:spacing w:after="0" w:line="240" w:lineRule="auto"/>
        <w:jc w:val="center"/>
        <w:rPr>
          <w:rFonts w:ascii="Times New Roman" w:hAnsi="Times New Roman" w:cs="Times New Roman" w:eastAsia="Times New Roman" w:hint="default"/>
          <w:sz w:val="21"/>
          <w:szCs w:val="21"/>
        </w:rPr>
        <w:sectPr>
          <w:pgSz w:w="11910" w:h="16840"/>
          <w:pgMar w:header="911" w:footer="1012" w:top="1580" w:bottom="1200" w:left="1000" w:right="1020"/>
        </w:sectPr>
      </w:pPr>
    </w:p>
    <w:p>
      <w:pPr>
        <w:spacing w:line="240" w:lineRule="auto" w:before="2"/>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3344"/>
        <w:gridCol w:w="3047"/>
        <w:gridCol w:w="3049"/>
      </w:tblGrid>
      <w:tr>
        <w:trPr>
          <w:trHeight w:val="442" w:hRule="exact"/>
        </w:trPr>
        <w:tc>
          <w:tcPr>
            <w:tcW w:w="334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1"/>
              <w:ind w:right="9"/>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0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1309" w:right="0"/>
              <w:jc w:val="left"/>
              <w:rPr>
                <w:rFonts w:ascii="Times New Roman" w:hAnsi="Times New Roman" w:cs="Times New Roman" w:eastAsia="Times New Roman" w:hint="default"/>
                <w:sz w:val="21"/>
                <w:szCs w:val="21"/>
              </w:rPr>
            </w:pPr>
            <w:r>
              <w:rPr>
                <w:rFonts w:ascii="Times New Roman"/>
                <w:sz w:val="21"/>
              </w:rPr>
              <w:t>2116</w:t>
            </w:r>
          </w:p>
        </w:tc>
        <w:tc>
          <w:tcPr>
            <w:tcW w:w="304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left="11" w:right="0"/>
              <w:jc w:val="center"/>
              <w:rPr>
                <w:rFonts w:ascii="Times New Roman" w:hAnsi="Times New Roman" w:cs="Times New Roman" w:eastAsia="Times New Roman" w:hint="default"/>
                <w:sz w:val="21"/>
                <w:szCs w:val="21"/>
              </w:rPr>
            </w:pPr>
            <w:r>
              <w:rPr>
                <w:rFonts w:ascii="Times New Roman"/>
                <w:sz w:val="21"/>
              </w:rPr>
              <w:t>65.03%</w:t>
            </w:r>
          </w:p>
        </w:tc>
      </w:tr>
      <w:tr>
        <w:trPr>
          <w:trHeight w:val="442" w:hRule="exact"/>
        </w:trPr>
        <w:tc>
          <w:tcPr>
            <w:tcW w:w="334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0"/>
              <w:ind w:right="11"/>
              <w:jc w:val="center"/>
              <w:rPr>
                <w:rFonts w:ascii="宋体" w:hAnsi="宋体" w:cs="宋体" w:eastAsia="宋体" w:hint="default"/>
                <w:sz w:val="21"/>
                <w:szCs w:val="21"/>
              </w:rPr>
            </w:pPr>
            <w:r>
              <w:rPr>
                <w:rFonts w:ascii="宋体" w:hAnsi="宋体" w:cs="宋体" w:eastAsia="宋体" w:hint="default"/>
                <w:sz w:val="21"/>
                <w:szCs w:val="21"/>
              </w:rPr>
              <w:t>合计</w:t>
            </w:r>
          </w:p>
        </w:tc>
        <w:tc>
          <w:tcPr>
            <w:tcW w:w="30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left="1309" w:right="0"/>
              <w:jc w:val="left"/>
              <w:rPr>
                <w:rFonts w:ascii="Times New Roman" w:hAnsi="Times New Roman" w:cs="Times New Roman" w:eastAsia="Times New Roman" w:hint="default"/>
                <w:sz w:val="21"/>
                <w:szCs w:val="21"/>
              </w:rPr>
            </w:pPr>
            <w:r>
              <w:rPr>
                <w:rFonts w:ascii="Times New Roman"/>
                <w:sz w:val="21"/>
              </w:rPr>
              <w:t>3254</w:t>
            </w:r>
          </w:p>
        </w:tc>
        <w:tc>
          <w:tcPr>
            <w:tcW w:w="30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p>
      <w:pPr>
        <w:spacing w:line="3280" w:lineRule="exact"/>
        <w:ind w:left="1308"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645434" cy="208311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3" cstate="print"/>
                    <a:stretch>
                      <a:fillRect/>
                    </a:stretch>
                  </pic:blipFill>
                  <pic:spPr>
                    <a:xfrm>
                      <a:off x="0" y="0"/>
                      <a:ext cx="4645434" cy="2083117"/>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0"/>
        <w:ind w:left="555" w:right="144" w:firstLine="0"/>
        <w:jc w:val="left"/>
        <w:rPr>
          <w:rFonts w:ascii="宋体" w:hAnsi="宋体" w:cs="宋体" w:eastAsia="宋体" w:hint="default"/>
          <w:sz w:val="21"/>
          <w:szCs w:val="21"/>
        </w:rPr>
      </w:pPr>
      <w:r>
        <w:rPr>
          <w:rFonts w:ascii="宋体" w:hAnsi="宋体" w:cs="宋体" w:eastAsia="宋体" w:hint="default"/>
          <w:b/>
          <w:bCs/>
          <w:sz w:val="21"/>
          <w:szCs w:val="21"/>
        </w:rPr>
        <w:t>2、教育程度</w:t>
      </w:r>
      <w:r>
        <w:rPr>
          <w:rFonts w:ascii="宋体" w:hAnsi="宋体" w:cs="宋体" w:eastAsia="宋体" w:hint="default"/>
          <w:sz w:val="21"/>
          <w:szCs w:val="21"/>
        </w:rPr>
      </w:r>
    </w:p>
    <w:p>
      <w:pPr>
        <w:spacing w:line="240" w:lineRule="auto" w:before="13"/>
        <w:rPr>
          <w:rFonts w:ascii="宋体" w:hAnsi="宋体" w:cs="宋体" w:eastAsia="宋体"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3338"/>
        <w:gridCol w:w="3041"/>
        <w:gridCol w:w="3041"/>
      </w:tblGrid>
      <w:tr>
        <w:trPr>
          <w:trHeight w:val="464" w:hRule="exact"/>
        </w:trPr>
        <w:tc>
          <w:tcPr>
            <w:tcW w:w="3338" w:type="dxa"/>
            <w:tcBorders>
              <w:top w:val="single" w:sz="12" w:space="0" w:color="000000"/>
              <w:left w:val="single" w:sz="12" w:space="0" w:color="000000"/>
              <w:bottom w:val="single" w:sz="4" w:space="0" w:color="000000"/>
              <w:right w:val="single" w:sz="4" w:space="0" w:color="000000"/>
            </w:tcBorders>
            <w:shd w:val="clear" w:color="auto" w:fill="BFBFBF"/>
          </w:tcPr>
          <w:p>
            <w:pPr>
              <w:pStyle w:val="TableParagraph"/>
              <w:spacing w:line="240" w:lineRule="auto" w:before="53"/>
              <w:ind w:right="8"/>
              <w:jc w:val="center"/>
              <w:rPr>
                <w:rFonts w:ascii="宋体" w:hAnsi="宋体" w:cs="宋体" w:eastAsia="宋体" w:hint="default"/>
                <w:sz w:val="21"/>
                <w:szCs w:val="21"/>
              </w:rPr>
            </w:pPr>
            <w:bookmarkStart w:name="_bookmark8" w:id="9"/>
            <w:bookmarkEnd w:id="9"/>
            <w:r>
              <w:rPr/>
            </w:r>
            <w:r>
              <w:rPr>
                <w:rFonts w:ascii="宋体" w:hAnsi="宋体" w:cs="宋体" w:eastAsia="宋体" w:hint="default"/>
                <w:b/>
                <w:bCs/>
                <w:sz w:val="21"/>
                <w:szCs w:val="21"/>
              </w:rPr>
              <w:t>项目</w:t>
            </w:r>
            <w:r>
              <w:rPr>
                <w:rFonts w:ascii="宋体" w:hAnsi="宋体" w:cs="宋体" w:eastAsia="宋体" w:hint="default"/>
                <w:sz w:val="21"/>
                <w:szCs w:val="21"/>
              </w:rPr>
            </w:r>
          </w:p>
        </w:tc>
        <w:tc>
          <w:tcPr>
            <w:tcW w:w="3041" w:type="dxa"/>
            <w:tcBorders>
              <w:top w:val="single" w:sz="12"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041" w:type="dxa"/>
            <w:tcBorders>
              <w:top w:val="single" w:sz="12" w:space="0" w:color="000000"/>
              <w:left w:val="single" w:sz="4" w:space="0" w:color="000000"/>
              <w:bottom w:val="single" w:sz="4" w:space="0" w:color="000000"/>
              <w:right w:val="single" w:sz="12" w:space="0" w:color="000000"/>
            </w:tcBorders>
            <w:shd w:val="clear" w:color="auto" w:fill="BFBFBF"/>
          </w:tcPr>
          <w:p>
            <w:pPr>
              <w:pStyle w:val="TableParagraph"/>
              <w:spacing w:line="240" w:lineRule="auto" w:before="53"/>
              <w:ind w:left="15" w:right="0"/>
              <w:jc w:val="center"/>
              <w:rPr>
                <w:rFonts w:ascii="宋体" w:hAnsi="宋体" w:cs="宋体" w:eastAsia="宋体" w:hint="default"/>
                <w:sz w:val="21"/>
                <w:szCs w:val="21"/>
              </w:rPr>
            </w:pPr>
            <w:r>
              <w:rPr>
                <w:rFonts w:ascii="宋体" w:hAnsi="宋体" w:cs="宋体" w:eastAsia="宋体" w:hint="default"/>
                <w:b/>
                <w:bCs/>
                <w:sz w:val="21"/>
                <w:szCs w:val="21"/>
              </w:rPr>
              <w:t>占总人数比例（%）</w:t>
            </w:r>
            <w:r>
              <w:rPr>
                <w:rFonts w:ascii="宋体" w:hAnsi="宋体" w:cs="宋体" w:eastAsia="宋体" w:hint="default"/>
                <w:sz w:val="21"/>
                <w:szCs w:val="21"/>
              </w:rPr>
            </w:r>
          </w:p>
        </w:tc>
      </w:tr>
      <w:tr>
        <w:trPr>
          <w:trHeight w:val="432" w:hRule="exact"/>
        </w:trPr>
        <w:tc>
          <w:tcPr>
            <w:tcW w:w="33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10"/>
              <w:jc w:val="center"/>
              <w:rPr>
                <w:rFonts w:ascii="宋体" w:hAnsi="宋体" w:cs="宋体" w:eastAsia="宋体" w:hint="default"/>
                <w:sz w:val="21"/>
                <w:szCs w:val="21"/>
              </w:rPr>
            </w:pPr>
            <w:r>
              <w:rPr>
                <w:rFonts w:ascii="宋体" w:hAnsi="宋体" w:cs="宋体" w:eastAsia="宋体" w:hint="default"/>
                <w:sz w:val="21"/>
                <w:szCs w:val="21"/>
              </w:rPr>
              <w:t>硕士及以上学历</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24</w:t>
            </w:r>
          </w:p>
        </w:tc>
        <w:tc>
          <w:tcPr>
            <w:tcW w:w="3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sz w:val="21"/>
              </w:rPr>
              <w:t>0.74%</w:t>
            </w:r>
          </w:p>
        </w:tc>
      </w:tr>
      <w:tr>
        <w:trPr>
          <w:trHeight w:val="432" w:hRule="exact"/>
        </w:trPr>
        <w:tc>
          <w:tcPr>
            <w:tcW w:w="33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本科学历</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324</w:t>
            </w:r>
          </w:p>
        </w:tc>
        <w:tc>
          <w:tcPr>
            <w:tcW w:w="3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sz w:val="21"/>
              </w:rPr>
              <w:t>9.96%</w:t>
            </w:r>
          </w:p>
        </w:tc>
      </w:tr>
      <w:tr>
        <w:trPr>
          <w:trHeight w:val="432" w:hRule="exact"/>
        </w:trPr>
        <w:tc>
          <w:tcPr>
            <w:tcW w:w="33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8"/>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704</w:t>
            </w:r>
          </w:p>
        </w:tc>
        <w:tc>
          <w:tcPr>
            <w:tcW w:w="3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sz w:val="21"/>
              </w:rPr>
              <w:t>21.63%</w:t>
            </w:r>
          </w:p>
        </w:tc>
      </w:tr>
      <w:tr>
        <w:trPr>
          <w:trHeight w:val="432" w:hRule="exact"/>
        </w:trPr>
        <w:tc>
          <w:tcPr>
            <w:tcW w:w="33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right="1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2202</w:t>
            </w:r>
          </w:p>
        </w:tc>
        <w:tc>
          <w:tcPr>
            <w:tcW w:w="30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sz w:val="21"/>
              </w:rPr>
              <w:t>67.67%</w:t>
            </w:r>
          </w:p>
        </w:tc>
      </w:tr>
      <w:tr>
        <w:trPr>
          <w:trHeight w:val="442" w:hRule="exact"/>
        </w:trPr>
        <w:tc>
          <w:tcPr>
            <w:tcW w:w="333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0"/>
              <w:ind w:right="1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sz w:val="21"/>
              </w:rPr>
              <w:t>3254</w:t>
            </w:r>
          </w:p>
        </w:tc>
        <w:tc>
          <w:tcPr>
            <w:tcW w:w="30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0"/>
              <w:ind w:left="9" w:right="0"/>
              <w:jc w:val="center"/>
              <w:rPr>
                <w:rFonts w:ascii="宋体" w:hAnsi="宋体" w:cs="宋体" w:eastAsia="宋体" w:hint="default"/>
                <w:sz w:val="21"/>
                <w:szCs w:val="21"/>
              </w:rPr>
            </w:pPr>
            <w:r>
              <w:rPr>
                <w:rFonts w:ascii="宋体"/>
                <w:sz w:val="21"/>
              </w:rPr>
              <w:t>100%</w:t>
            </w:r>
          </w:p>
        </w:tc>
      </w:tr>
    </w:tbl>
    <w:p>
      <w:pPr>
        <w:spacing w:line="240" w:lineRule="auto" w:before="11"/>
        <w:rPr>
          <w:rFonts w:ascii="宋体" w:hAnsi="宋体" w:cs="宋体" w:eastAsia="宋体" w:hint="default"/>
          <w:b/>
          <w:bCs/>
          <w:sz w:val="27"/>
          <w:szCs w:val="27"/>
        </w:rPr>
      </w:pPr>
    </w:p>
    <w:p>
      <w:pPr>
        <w:spacing w:line="2768" w:lineRule="exact"/>
        <w:ind w:left="2088"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648258" cy="1758219"/>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4" cstate="print"/>
                    <a:stretch>
                      <a:fillRect/>
                    </a:stretch>
                  </pic:blipFill>
                  <pic:spPr>
                    <a:xfrm>
                      <a:off x="0" y="0"/>
                      <a:ext cx="3648258" cy="1758219"/>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9"/>
        <w:rPr>
          <w:rFonts w:ascii="宋体" w:hAnsi="宋体" w:cs="宋体" w:eastAsia="宋体" w:hint="default"/>
          <w:b/>
          <w:bCs/>
          <w:sz w:val="28"/>
          <w:szCs w:val="28"/>
        </w:rPr>
      </w:pPr>
    </w:p>
    <w:p>
      <w:pPr>
        <w:spacing w:line="357" w:lineRule="auto" w:before="34"/>
        <w:ind w:left="552" w:right="14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、员工薪酬政策</w:t>
      </w:r>
      <w:r>
        <w:rPr>
          <w:rFonts w:ascii="宋体" w:hAnsi="宋体" w:cs="宋体" w:eastAsia="宋体" w:hint="default"/>
          <w:b/>
          <w:bCs/>
          <w:w w:val="99"/>
          <w:sz w:val="21"/>
          <w:szCs w:val="21"/>
        </w:rPr>
        <w:t> </w:t>
      </w:r>
      <w:r>
        <w:rPr>
          <w:rFonts w:ascii="宋体" w:hAnsi="宋体" w:cs="宋体" w:eastAsia="宋体" w:hint="default"/>
          <w:w w:val="95"/>
          <w:sz w:val="21"/>
          <w:szCs w:val="21"/>
        </w:rPr>
        <w:t>薪酬分配以公司战略为指导，以提高劳动生产率为中心，兼顾效率与公平。公司员工工资由固定工资</w:t>
      </w:r>
      <w:r>
        <w:rPr>
          <w:rFonts w:ascii="宋体" w:hAnsi="宋体" w:cs="宋体" w:eastAsia="宋体" w:hint="default"/>
          <w:sz w:val="21"/>
          <w:szCs w:val="21"/>
        </w:rPr>
      </w:r>
    </w:p>
    <w:p>
      <w:pPr>
        <w:spacing w:line="209" w:lineRule="exact"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和绩效工资构成，根据岗位工作性质不同，采取不同的薪酬分配模式，绩效工资的制定原则为生产人员以</w:t>
      </w:r>
    </w:p>
    <w:p>
      <w:pPr>
        <w:spacing w:line="273" w:lineRule="auto" w:before="37"/>
        <w:ind w:left="132" w:right="144" w:firstLine="0"/>
        <w:jc w:val="left"/>
        <w:rPr>
          <w:rFonts w:ascii="宋体" w:hAnsi="宋体" w:cs="宋体" w:eastAsia="宋体" w:hint="default"/>
          <w:sz w:val="21"/>
          <w:szCs w:val="21"/>
        </w:rPr>
      </w:pPr>
      <w:r>
        <w:rPr>
          <w:rFonts w:ascii="宋体" w:hAnsi="宋体" w:cs="宋体" w:eastAsia="宋体" w:hint="default"/>
          <w:w w:val="95"/>
          <w:sz w:val="21"/>
          <w:szCs w:val="21"/>
        </w:rPr>
        <w:t>计件定额确定，销售人员实行销售量和其他指标达成率确定，其他后勤人员根据各岗位的具体职责和工作</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表现确定。</w:t>
      </w:r>
    </w:p>
    <w:p>
      <w:pPr>
        <w:spacing w:after="0" w:line="273" w:lineRule="auto"/>
        <w:jc w:val="left"/>
        <w:rPr>
          <w:rFonts w:ascii="宋体" w:hAnsi="宋体" w:cs="宋体" w:eastAsia="宋体" w:hint="default"/>
          <w:sz w:val="21"/>
          <w:szCs w:val="21"/>
        </w:rPr>
        <w:sectPr>
          <w:pgSz w:w="11910" w:h="16840"/>
          <w:pgMar w:header="911" w:footer="1012" w:top="1580" w:bottom="1200" w:left="1000" w:right="1020"/>
        </w:sectPr>
      </w:pPr>
    </w:p>
    <w:p>
      <w:pPr>
        <w:spacing w:line="240" w:lineRule="auto" w:before="5"/>
        <w:rPr>
          <w:rFonts w:ascii="宋体" w:hAnsi="宋体" w:cs="宋体" w:eastAsia="宋体" w:hint="default"/>
          <w:sz w:val="27"/>
          <w:szCs w:val="27"/>
        </w:rPr>
      </w:pPr>
    </w:p>
    <w:p>
      <w:pPr>
        <w:spacing w:before="34"/>
        <w:ind w:left="535" w:right="233" w:firstLine="0"/>
        <w:jc w:val="left"/>
        <w:rPr>
          <w:rFonts w:ascii="宋体" w:hAnsi="宋体" w:cs="宋体" w:eastAsia="宋体" w:hint="default"/>
          <w:sz w:val="21"/>
          <w:szCs w:val="21"/>
        </w:rPr>
      </w:pPr>
      <w:r>
        <w:rPr>
          <w:rFonts w:ascii="宋体" w:hAnsi="宋体" w:cs="宋体" w:eastAsia="宋体" w:hint="default"/>
          <w:b/>
          <w:bCs/>
          <w:sz w:val="21"/>
          <w:szCs w:val="21"/>
        </w:rPr>
        <w:t>4、员工培训</w:t>
      </w:r>
      <w:r>
        <w:rPr>
          <w:rFonts w:ascii="宋体" w:hAnsi="宋体" w:cs="宋体" w:eastAsia="宋体" w:hint="default"/>
          <w:sz w:val="21"/>
          <w:szCs w:val="21"/>
        </w:rPr>
      </w:r>
    </w:p>
    <w:p>
      <w:pPr>
        <w:spacing w:line="273" w:lineRule="auto" w:before="154"/>
        <w:ind w:left="112" w:right="105" w:firstLine="420"/>
        <w:jc w:val="left"/>
        <w:rPr>
          <w:rFonts w:ascii="宋体" w:hAnsi="宋体" w:cs="宋体" w:eastAsia="宋体" w:hint="default"/>
          <w:sz w:val="21"/>
          <w:szCs w:val="21"/>
        </w:rPr>
      </w:pPr>
      <w:r>
        <w:rPr>
          <w:rFonts w:ascii="宋体" w:hAnsi="宋体" w:cs="宋体" w:eastAsia="宋体" w:hint="default"/>
          <w:sz w:val="21"/>
          <w:szCs w:val="21"/>
        </w:rPr>
        <w:t>为提高员工整体素质和工作效率，公司人力资源中心制定了全年员工培训计划，具体包括：“蓝领计</w:t>
      </w:r>
      <w:r>
        <w:rPr>
          <w:rFonts w:ascii="宋体" w:hAnsi="宋体" w:cs="宋体" w:eastAsia="宋体" w:hint="default"/>
          <w:w w:val="99"/>
          <w:sz w:val="21"/>
          <w:szCs w:val="21"/>
        </w:rPr>
        <w:t> </w:t>
      </w:r>
      <w:r>
        <w:rPr>
          <w:rFonts w:ascii="宋体" w:hAnsi="宋体" w:cs="宋体" w:eastAsia="宋体" w:hint="default"/>
          <w:sz w:val="21"/>
          <w:szCs w:val="21"/>
        </w:rPr>
        <w:t>划”、“现蕾计划”、“怒放计划”、“燎原计划”。“蓝领计划”：组织主要机台岗位人员进行操作技</w:t>
      </w:r>
      <w:r>
        <w:rPr>
          <w:rFonts w:ascii="宋体" w:hAnsi="宋体" w:cs="宋体" w:eastAsia="宋体" w:hint="default"/>
          <w:w w:val="99"/>
          <w:sz w:val="21"/>
          <w:szCs w:val="21"/>
        </w:rPr>
        <w:t> </w:t>
      </w:r>
      <w:r>
        <w:rPr>
          <w:rFonts w:ascii="宋体" w:hAnsi="宋体" w:cs="宋体" w:eastAsia="宋体" w:hint="default"/>
          <w:spacing w:val="-3"/>
          <w:sz w:val="21"/>
          <w:szCs w:val="21"/>
        </w:rPr>
        <w:t>能培训课程开发，制定“一帮一”以师带徒帮教的培训方法，开展轮岗培训活动，培养一专多能操作能手。</w:t>
      </w:r>
      <w:r>
        <w:rPr>
          <w:rFonts w:ascii="宋体" w:hAnsi="宋体" w:cs="宋体" w:eastAsia="宋体" w:hint="default"/>
          <w:w w:val="99"/>
          <w:sz w:val="21"/>
          <w:szCs w:val="21"/>
        </w:rPr>
        <w:t> </w:t>
      </w:r>
      <w:r>
        <w:rPr>
          <w:rFonts w:ascii="宋体" w:hAnsi="宋体" w:cs="宋体" w:eastAsia="宋体" w:hint="default"/>
          <w:sz w:val="21"/>
          <w:szCs w:val="21"/>
        </w:rPr>
        <w:t>“现蕾计划”：与专业大专院校合作联办“万马电缆班”，选送企业员工子女、本地户籍家庭子女就读，</w:t>
      </w:r>
      <w:r>
        <w:rPr>
          <w:rFonts w:ascii="宋体" w:hAnsi="宋体" w:cs="宋体" w:eastAsia="宋体" w:hint="default"/>
          <w:w w:val="99"/>
          <w:sz w:val="21"/>
          <w:szCs w:val="21"/>
        </w:rPr>
        <w:t> </w:t>
      </w:r>
      <w:r>
        <w:rPr>
          <w:rFonts w:ascii="宋体" w:hAnsi="宋体" w:cs="宋体" w:eastAsia="宋体" w:hint="default"/>
          <w:sz w:val="21"/>
          <w:szCs w:val="21"/>
        </w:rPr>
        <w:t>为企业培养稳定的专业人才。“现蕾计划”：通过对有上进心、乐于学习、积极进取的新入职大学生进行</w:t>
      </w:r>
      <w:r>
        <w:rPr>
          <w:rFonts w:ascii="宋体" w:hAnsi="宋体" w:cs="宋体" w:eastAsia="宋体" w:hint="default"/>
          <w:w w:val="99"/>
          <w:sz w:val="21"/>
          <w:szCs w:val="21"/>
        </w:rPr>
        <w:t> </w:t>
      </w:r>
      <w:r>
        <w:rPr>
          <w:rFonts w:ascii="宋体" w:hAnsi="宋体" w:cs="宋体" w:eastAsia="宋体" w:hint="default"/>
          <w:sz w:val="21"/>
          <w:szCs w:val="21"/>
        </w:rPr>
        <w:t>培养，使其逐步成为成长为部门技术、业务骨干。“怒放计划”：通过对公司现有的有三年以上工作经验</w:t>
      </w:r>
      <w:r>
        <w:rPr>
          <w:rFonts w:ascii="宋体" w:hAnsi="宋体" w:cs="宋体" w:eastAsia="宋体" w:hint="default"/>
          <w:w w:val="99"/>
          <w:sz w:val="21"/>
          <w:szCs w:val="21"/>
        </w:rPr>
        <w:t> </w:t>
      </w:r>
      <w:r>
        <w:rPr>
          <w:rFonts w:ascii="宋体" w:hAnsi="宋体" w:cs="宋体" w:eastAsia="宋体" w:hint="default"/>
          <w:sz w:val="21"/>
          <w:szCs w:val="21"/>
        </w:rPr>
        <w:t>的、有一定培养潜质的员工进行培养，使其逐步成长为公司管理干部。“燎原计划”：通过对公司有一定</w:t>
      </w:r>
      <w:r>
        <w:rPr>
          <w:rFonts w:ascii="宋体" w:hAnsi="宋体" w:cs="宋体" w:eastAsia="宋体" w:hint="default"/>
          <w:w w:val="99"/>
          <w:sz w:val="21"/>
          <w:szCs w:val="21"/>
        </w:rPr>
        <w:t> </w:t>
      </w:r>
      <w:r>
        <w:rPr>
          <w:rFonts w:ascii="宋体" w:hAnsi="宋体" w:cs="宋体" w:eastAsia="宋体" w:hint="default"/>
          <w:sz w:val="21"/>
          <w:szCs w:val="21"/>
        </w:rPr>
        <w:t>培养潜质的管理干部进行培养，使其逐步成长为公司能够独当一面的人才。</w:t>
      </w:r>
    </w:p>
    <w:p>
      <w:pPr>
        <w:spacing w:before="127"/>
        <w:ind w:left="535" w:right="233" w:firstLine="0"/>
        <w:jc w:val="left"/>
        <w:rPr>
          <w:rFonts w:ascii="宋体" w:hAnsi="宋体" w:cs="宋体" w:eastAsia="宋体" w:hint="default"/>
          <w:sz w:val="21"/>
          <w:szCs w:val="21"/>
        </w:rPr>
      </w:pPr>
      <w:r>
        <w:rPr>
          <w:rFonts w:ascii="宋体" w:hAnsi="宋体" w:cs="宋体" w:eastAsia="宋体" w:hint="default"/>
          <w:b/>
          <w:bCs/>
          <w:sz w:val="21"/>
          <w:szCs w:val="21"/>
        </w:rPr>
        <w:t>5、公司没有需要承担费用的离退休员工。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1" w:footer="1012" w:top="1580" w:bottom="1200" w:left="102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72"/>
        <w:ind w:left="3552" w:right="3097"/>
        <w:jc w:val="center"/>
        <w:rPr>
          <w:b w:val="0"/>
          <w:bCs w:val="0"/>
        </w:rPr>
      </w:pP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34"/>
        <w:ind w:left="132" w:right="94" w:firstLine="0"/>
        <w:jc w:val="left"/>
        <w:rPr>
          <w:rFonts w:ascii="宋体" w:hAnsi="宋体" w:cs="宋体" w:eastAsia="宋体" w:hint="default"/>
          <w:sz w:val="21"/>
          <w:szCs w:val="21"/>
        </w:rPr>
      </w:pPr>
      <w:r>
        <w:rPr>
          <w:rFonts w:ascii="宋体" w:hAnsi="宋体" w:cs="宋体" w:eastAsia="宋体" w:hint="default"/>
          <w:b/>
          <w:bCs/>
          <w:sz w:val="21"/>
          <w:szCs w:val="21"/>
        </w:rPr>
        <w:t>一、公司治理的基本状况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32" w:right="210" w:firstLine="480"/>
        <w:jc w:val="both"/>
        <w:rPr>
          <w:rFonts w:ascii="宋体" w:hAnsi="宋体" w:cs="宋体" w:eastAsia="宋体" w:hint="default"/>
          <w:sz w:val="21"/>
          <w:szCs w:val="21"/>
        </w:rPr>
      </w:pPr>
      <w:r>
        <w:rPr>
          <w:rFonts w:ascii="宋体" w:hAnsi="宋体" w:cs="宋体" w:eastAsia="宋体" w:hint="default"/>
          <w:spacing w:val="-2"/>
          <w:sz w:val="21"/>
          <w:szCs w:val="21"/>
        </w:rPr>
        <w:t>报告期内，公司严格按照《公司法》、《证券法》、《上市公司治理准则》、《深圳证券交易所股票</w:t>
      </w:r>
      <w:r>
        <w:rPr>
          <w:rFonts w:ascii="宋体" w:hAnsi="宋体" w:cs="宋体" w:eastAsia="宋体" w:hint="default"/>
          <w:w w:val="99"/>
          <w:sz w:val="21"/>
          <w:szCs w:val="21"/>
        </w:rPr>
        <w:t> </w:t>
      </w:r>
      <w:r>
        <w:rPr>
          <w:rFonts w:ascii="宋体" w:hAnsi="宋体" w:cs="宋体" w:eastAsia="宋体" w:hint="default"/>
          <w:w w:val="95"/>
          <w:sz w:val="21"/>
          <w:szCs w:val="21"/>
        </w:rPr>
        <w:t>上市规则》、《深圳证券交易所中小企业板上市公司规范运作指引》及中国证监会有关法律法规要求，不</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断完善公司法人治理结构、建立健全公司内部管理和控制制度，规范公司运作。</w:t>
      </w:r>
    </w:p>
    <w:p>
      <w:pPr>
        <w:spacing w:line="273" w:lineRule="auto" w:before="163"/>
        <w:ind w:left="132" w:right="94" w:firstLine="420"/>
        <w:jc w:val="left"/>
        <w:rPr>
          <w:rFonts w:ascii="宋体" w:hAnsi="宋体" w:cs="宋体" w:eastAsia="宋体" w:hint="default"/>
          <w:sz w:val="21"/>
          <w:szCs w:val="21"/>
        </w:rPr>
      </w:pPr>
      <w:r>
        <w:rPr>
          <w:rFonts w:ascii="宋体" w:hAnsi="宋体" w:cs="宋体" w:eastAsia="宋体" w:hint="default"/>
          <w:sz w:val="21"/>
          <w:szCs w:val="21"/>
        </w:rPr>
        <w:t>报告期内，公司三次修订公司章程：2014年4月，公司董事会聘任何若虚先生为董事长；2014年5月，</w:t>
      </w:r>
      <w:r>
        <w:rPr>
          <w:rFonts w:ascii="宋体" w:hAnsi="宋体" w:cs="宋体" w:eastAsia="宋体" w:hint="default"/>
          <w:w w:val="99"/>
          <w:sz w:val="21"/>
          <w:szCs w:val="21"/>
        </w:rPr>
        <w:t> </w:t>
      </w:r>
      <w:r>
        <w:rPr>
          <w:rFonts w:ascii="宋体" w:hAnsi="宋体" w:cs="宋体" w:eastAsia="宋体" w:hint="default"/>
          <w:spacing w:val="2"/>
          <w:sz w:val="21"/>
          <w:szCs w:val="21"/>
        </w:rPr>
        <w:t>公司将名称变更为浙江万马股份有限公司；2014年06月，公司将限制性股票预留部分100万股授予给四名</w:t>
      </w:r>
      <w:r>
        <w:rPr>
          <w:rFonts w:ascii="宋体" w:hAnsi="宋体" w:cs="宋体" w:eastAsia="宋体" w:hint="default"/>
          <w:w w:val="99"/>
          <w:sz w:val="21"/>
          <w:szCs w:val="21"/>
        </w:rPr>
        <w:t> </w:t>
      </w:r>
      <w:r>
        <w:rPr>
          <w:rFonts w:ascii="宋体" w:hAnsi="宋体" w:cs="宋体" w:eastAsia="宋体" w:hint="default"/>
          <w:w w:val="95"/>
          <w:sz w:val="21"/>
          <w:szCs w:val="21"/>
        </w:rPr>
        <w:t>骨干员工,公司注册资本由原来的938,705,488股变更为939,705,488股。2014年11月因激励对象离职缘故，</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回购注销限制性股票70,000股，公司注册资本由939,705,488股变更为939,635,488股。</w:t>
      </w:r>
    </w:p>
    <w:p>
      <w:pPr>
        <w:spacing w:before="163"/>
        <w:ind w:left="552" w:right="94" w:firstLine="0"/>
        <w:jc w:val="left"/>
        <w:rPr>
          <w:rFonts w:ascii="宋体" w:hAnsi="宋体" w:cs="宋体" w:eastAsia="宋体" w:hint="default"/>
          <w:sz w:val="21"/>
          <w:szCs w:val="21"/>
        </w:rPr>
      </w:pPr>
      <w:r>
        <w:rPr>
          <w:rFonts w:ascii="宋体" w:hAnsi="宋体" w:cs="宋体" w:eastAsia="宋体" w:hint="default"/>
          <w:b/>
          <w:bCs/>
          <w:sz w:val="21"/>
          <w:szCs w:val="21"/>
        </w:rPr>
        <w:t>公司治理与《公司法》和中国证监会相关规定的要求是否存在差异</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52" w:right="3250"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w w:val="95"/>
          <w:sz w:val="21"/>
          <w:szCs w:val="21"/>
        </w:rPr>
        <w:t>公司治理与《公司法》和中国证监会相关规定的要求不存在差异。</w:t>
      </w:r>
      <w:r>
        <w:rPr>
          <w:rFonts w:ascii="宋体" w:hAnsi="宋体" w:cs="宋体" w:eastAsia="宋体" w:hint="default"/>
          <w:sz w:val="21"/>
          <w:szCs w:val="21"/>
        </w:rPr>
      </w:r>
    </w:p>
    <w:p>
      <w:pPr>
        <w:spacing w:before="46"/>
        <w:ind w:left="552" w:right="94" w:firstLine="0"/>
        <w:jc w:val="left"/>
        <w:rPr>
          <w:rFonts w:ascii="宋体" w:hAnsi="宋体" w:cs="宋体" w:eastAsia="宋体" w:hint="default"/>
          <w:sz w:val="21"/>
          <w:szCs w:val="21"/>
        </w:rPr>
      </w:pP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273" w:lineRule="auto" w:before="0"/>
        <w:ind w:left="132" w:right="212" w:firstLine="420"/>
        <w:jc w:val="both"/>
        <w:rPr>
          <w:rFonts w:ascii="宋体" w:hAnsi="宋体" w:cs="宋体" w:eastAsia="宋体" w:hint="default"/>
          <w:sz w:val="21"/>
          <w:szCs w:val="21"/>
        </w:rPr>
      </w:pPr>
      <w:r>
        <w:rPr>
          <w:rFonts w:ascii="宋体" w:hAnsi="宋体" w:cs="宋体" w:eastAsia="宋体" w:hint="default"/>
          <w:w w:val="95"/>
          <w:sz w:val="21"/>
          <w:szCs w:val="21"/>
        </w:rPr>
        <w:t>在日常工作中，公司根据内幕信息的流转随时做好内幕信息知情人登记管理的工作，及时识别敏感信</w:t>
      </w:r>
      <w:r>
        <w:rPr>
          <w:rFonts w:ascii="宋体" w:hAnsi="宋体" w:cs="宋体" w:eastAsia="宋体" w:hint="default"/>
          <w:w w:val="99"/>
          <w:sz w:val="21"/>
          <w:szCs w:val="21"/>
        </w:rPr>
        <w:t> </w:t>
      </w:r>
      <w:r>
        <w:rPr>
          <w:rFonts w:ascii="宋体" w:hAnsi="宋体" w:cs="宋体" w:eastAsia="宋体" w:hint="default"/>
          <w:w w:val="95"/>
          <w:sz w:val="21"/>
          <w:szCs w:val="21"/>
        </w:rPr>
        <w:t>息、重大事项，如有发生，实时填写内幕信息知情人档案或重大事项进程备忘录，并做好内幕信息的保密</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管理工作；当重大事项涉及到公司控股股东、实际控制人、中介机构及其他方时，按制度要求其配合做好</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内幕信息知情人的登记。董事会办公室设立内幕信息知情人管理专项档案，妥善保管，并备查阅。</w:t>
      </w:r>
    </w:p>
    <w:p>
      <w:pPr>
        <w:spacing w:line="273" w:lineRule="auto" w:before="163"/>
        <w:ind w:left="132" w:right="94" w:firstLine="420"/>
        <w:jc w:val="left"/>
        <w:rPr>
          <w:rFonts w:ascii="宋体" w:hAnsi="宋体" w:cs="宋体" w:eastAsia="宋体" w:hint="default"/>
          <w:sz w:val="21"/>
          <w:szCs w:val="21"/>
        </w:rPr>
      </w:pPr>
      <w:r>
        <w:rPr>
          <w:rFonts w:ascii="宋体" w:hAnsi="宋体" w:cs="宋体" w:eastAsia="宋体" w:hint="default"/>
          <w:w w:val="95"/>
          <w:sz w:val="21"/>
          <w:szCs w:val="21"/>
        </w:rPr>
        <w:t>公司在编制定期报告期间，严格控制知悉人员范围，并对相关工作人员及领导进行及时沟通，强调信</w:t>
      </w:r>
      <w:r>
        <w:rPr>
          <w:rFonts w:ascii="宋体" w:hAnsi="宋体" w:cs="宋体" w:eastAsia="宋体" w:hint="default"/>
          <w:w w:val="99"/>
          <w:sz w:val="21"/>
          <w:szCs w:val="21"/>
        </w:rPr>
        <w:t> </w:t>
      </w:r>
      <w:r>
        <w:rPr>
          <w:rFonts w:ascii="宋体" w:hAnsi="宋体" w:cs="宋体" w:eastAsia="宋体" w:hint="default"/>
          <w:sz w:val="21"/>
          <w:szCs w:val="21"/>
        </w:rPr>
        <w:t>息保密的重要性。在讨论年度利润分配方案事项时，公司更是严格控制参与讨论决策人员范围。</w:t>
      </w:r>
    </w:p>
    <w:p>
      <w:pPr>
        <w:spacing w:line="273" w:lineRule="auto" w:before="163"/>
        <w:ind w:left="132" w:right="94" w:firstLine="420"/>
        <w:jc w:val="left"/>
        <w:rPr>
          <w:rFonts w:ascii="宋体" w:hAnsi="宋体" w:cs="宋体" w:eastAsia="宋体" w:hint="default"/>
          <w:sz w:val="21"/>
          <w:szCs w:val="21"/>
        </w:rPr>
      </w:pPr>
      <w:r>
        <w:rPr>
          <w:rFonts w:ascii="宋体" w:hAnsi="宋体" w:cs="宋体" w:eastAsia="宋体" w:hint="default"/>
          <w:w w:val="95"/>
          <w:sz w:val="21"/>
          <w:szCs w:val="21"/>
        </w:rPr>
        <w:t>在重要事项筹划时，公司按照规则要求，严格按制度要求，详细制作《重大事项进程备忘录》，记录</w:t>
      </w:r>
      <w:r>
        <w:rPr>
          <w:rFonts w:ascii="宋体" w:hAnsi="宋体" w:cs="宋体" w:eastAsia="宋体" w:hint="default"/>
          <w:w w:val="99"/>
          <w:sz w:val="21"/>
          <w:szCs w:val="21"/>
        </w:rPr>
        <w:t> </w:t>
      </w:r>
      <w:r>
        <w:rPr>
          <w:rFonts w:ascii="宋体" w:hAnsi="宋体" w:cs="宋体" w:eastAsia="宋体" w:hint="default"/>
          <w:w w:val="95"/>
          <w:sz w:val="21"/>
          <w:szCs w:val="21"/>
        </w:rPr>
        <w:t>筹划决策过程中每个关键时点、每次讨论会的时间、参与筹划决策人员名单、筹划商议内容等，并督促参</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会人员在备忘录上签名。真正做到了“有进展必有记录，有记录必有签字”,确保了公司股权激励的顺利</w:t>
      </w:r>
      <w:r>
        <w:rPr>
          <w:rFonts w:ascii="宋体" w:hAnsi="宋体" w:cs="宋体" w:eastAsia="宋体" w:hint="default"/>
          <w:w w:val="99"/>
          <w:sz w:val="21"/>
          <w:szCs w:val="21"/>
        </w:rPr>
        <w:t> </w:t>
      </w:r>
      <w:r>
        <w:rPr>
          <w:rFonts w:ascii="宋体" w:hAnsi="宋体" w:cs="宋体" w:eastAsia="宋体" w:hint="default"/>
          <w:sz w:val="21"/>
          <w:szCs w:val="21"/>
        </w:rPr>
        <w:t>实施。</w:t>
      </w:r>
    </w:p>
    <w:p>
      <w:pPr>
        <w:spacing w:line="537" w:lineRule="auto" w:before="163"/>
        <w:ind w:left="132" w:right="94" w:firstLine="420"/>
        <w:jc w:val="left"/>
        <w:rPr>
          <w:rFonts w:ascii="宋体" w:hAnsi="宋体" w:cs="宋体" w:eastAsia="宋体" w:hint="default"/>
          <w:sz w:val="21"/>
          <w:szCs w:val="21"/>
        </w:rPr>
      </w:pPr>
      <w:r>
        <w:rPr>
          <w:rFonts w:ascii="宋体" w:hAnsi="宋体" w:cs="宋体" w:eastAsia="宋体" w:hint="default"/>
          <w:w w:val="95"/>
          <w:sz w:val="21"/>
          <w:szCs w:val="21"/>
        </w:rPr>
        <w:t>报告期内未发生利用公司内幕信息买卖公司股票行为，也未发生敏感期交易或短线交易情况。</w:t>
      </w:r>
      <w:r>
        <w:rPr>
          <w:rFonts w:ascii="宋体" w:hAnsi="宋体" w:cs="宋体" w:eastAsia="宋体" w:hint="default"/>
          <w:w w:val="99"/>
          <w:sz w:val="21"/>
          <w:szCs w:val="21"/>
        </w:rPr>
        <w:t> </w:t>
      </w:r>
      <w:r>
        <w:rPr>
          <w:rFonts w:ascii="宋体" w:hAnsi="宋体" w:cs="宋体" w:eastAsia="宋体" w:hint="default"/>
          <w:b/>
          <w:bCs/>
          <w:sz w:val="21"/>
          <w:szCs w:val="21"/>
        </w:rPr>
        <w:t>二、报告期内召开的年度股东大会和临时股东大会的有关情况</w:t>
      </w:r>
      <w:r>
        <w:rPr>
          <w:rFonts w:ascii="宋体" w:hAnsi="宋体" w:cs="宋体" w:eastAsia="宋体" w:hint="default"/>
          <w:sz w:val="21"/>
          <w:szCs w:val="21"/>
        </w:rPr>
      </w:r>
    </w:p>
    <w:p>
      <w:pPr>
        <w:spacing w:before="76"/>
        <w:ind w:left="132" w:right="94" w:firstLine="0"/>
        <w:jc w:val="left"/>
        <w:rPr>
          <w:rFonts w:ascii="宋体" w:hAnsi="宋体" w:cs="宋体" w:eastAsia="宋体" w:hint="default"/>
          <w:sz w:val="21"/>
          <w:szCs w:val="21"/>
        </w:rPr>
      </w:pPr>
      <w:r>
        <w:rPr>
          <w:rFonts w:ascii="宋体" w:hAnsi="宋体" w:cs="宋体" w:eastAsia="宋体" w:hint="default"/>
          <w:b/>
          <w:bCs/>
          <w:sz w:val="21"/>
          <w:szCs w:val="21"/>
        </w:rPr>
        <w:t>1、本报告期年度股东大会情况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9" w:type="dxa"/>
        <w:tblLayout w:type="fixed"/>
        <w:tblCellMar>
          <w:top w:w="0" w:type="dxa"/>
          <w:left w:w="0" w:type="dxa"/>
          <w:bottom w:w="0" w:type="dxa"/>
          <w:right w:w="0" w:type="dxa"/>
        </w:tblCellMar>
        <w:tblLook w:val="01E0"/>
      </w:tblPr>
      <w:tblGrid>
        <w:gridCol w:w="1165"/>
        <w:gridCol w:w="1159"/>
        <w:gridCol w:w="3368"/>
        <w:gridCol w:w="686"/>
        <w:gridCol w:w="1594"/>
        <w:gridCol w:w="1594"/>
      </w:tblGrid>
      <w:tr>
        <w:trPr>
          <w:trHeight w:val="724" w:hRule="exact"/>
        </w:trPr>
        <w:tc>
          <w:tcPr>
            <w:tcW w:w="1165"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59"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368"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686"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58" w:right="156"/>
              <w:jc w:val="left"/>
              <w:rPr>
                <w:rFonts w:ascii="宋体" w:hAnsi="宋体" w:cs="宋体" w:eastAsia="宋体" w:hint="default"/>
                <w:sz w:val="18"/>
                <w:szCs w:val="18"/>
              </w:rPr>
            </w:pPr>
            <w:r>
              <w:rPr>
                <w:rFonts w:ascii="宋体" w:hAnsi="宋体" w:cs="宋体" w:eastAsia="宋体" w:hint="default"/>
                <w:sz w:val="18"/>
                <w:szCs w:val="18"/>
              </w:rPr>
              <w:t>决议 情况</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52" w:hRule="exact"/>
        </w:trPr>
        <w:tc>
          <w:tcPr>
            <w:tcW w:w="1165" w:type="dxa"/>
            <w:tcBorders>
              <w:top w:val="single" w:sz="4" w:space="0" w:color="000000"/>
              <w:left w:val="single" w:sz="12" w:space="0" w:color="000000"/>
              <w:bottom w:val="single" w:sz="12" w:space="0" w:color="000000"/>
              <w:right w:val="single" w:sz="4" w:space="0" w:color="000000"/>
            </w:tcBorders>
          </w:tcPr>
          <w:p>
            <w:pPr>
              <w:pStyle w:val="TableParagraph"/>
              <w:spacing w:line="300" w:lineRule="auto" w:before="51"/>
              <w:ind w:left="9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w:t>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68" w:type="dxa"/>
            <w:tcBorders>
              <w:top w:val="single" w:sz="4" w:space="0" w:color="000000"/>
              <w:left w:val="single" w:sz="4" w:space="0" w:color="000000"/>
              <w:bottom w:val="single" w:sz="12" w:space="0" w:color="000000"/>
              <w:right w:val="single" w:sz="4" w:space="0" w:color="000000"/>
            </w:tcBorders>
          </w:tcPr>
          <w:p>
            <w:pPr>
              <w:pStyle w:val="TableParagraph"/>
              <w:spacing w:line="300" w:lineRule="auto" w:before="70"/>
              <w:ind w:left="103" w:right="1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年度董事会工作报告》、《</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年度监事会工作报告》、《</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w:t>
            </w:r>
          </w:p>
        </w:tc>
        <w:tc>
          <w:tcPr>
            <w:tcW w:w="68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2" w:right="211"/>
              <w:jc w:val="left"/>
              <w:rPr>
                <w:rFonts w:ascii="宋体" w:hAnsi="宋体" w:cs="宋体" w:eastAsia="宋体" w:hint="default"/>
                <w:sz w:val="18"/>
                <w:szCs w:val="18"/>
              </w:rPr>
            </w:pPr>
            <w:r>
              <w:rPr>
                <w:rFonts w:ascii="宋体" w:hAnsi="宋体" w:cs="宋体" w:eastAsia="宋体" w:hint="default"/>
                <w:sz w:val="18"/>
                <w:szCs w:val="18"/>
              </w:rPr>
              <w:t>审议 通过</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70"/>
              <w:ind w:left="102" w:right="210"/>
              <w:jc w:val="left"/>
              <w:rPr>
                <w:rFonts w:ascii="宋体" w:hAnsi="宋体" w:cs="宋体" w:eastAsia="宋体" w:hint="default"/>
                <w:sz w:val="18"/>
                <w:szCs w:val="18"/>
              </w:rPr>
            </w:pPr>
            <w:r>
              <w:rPr>
                <w:rFonts w:ascii="宋体" w:hAnsi="宋体" w:cs="宋体" w:eastAsia="宋体" w:hint="default"/>
                <w:sz w:val="18"/>
                <w:szCs w:val="18"/>
              </w:rPr>
              <w:t>已披露于巨潮资 讯网</w:t>
            </w:r>
          </w:p>
        </w:tc>
      </w:tr>
    </w:tbl>
    <w:p>
      <w:pPr>
        <w:spacing w:after="0" w:line="316" w:lineRule="auto"/>
        <w:jc w:val="left"/>
        <w:rPr>
          <w:rFonts w:ascii="宋体" w:hAnsi="宋体" w:cs="宋体" w:eastAsia="宋体" w:hint="default"/>
          <w:sz w:val="18"/>
          <w:szCs w:val="18"/>
        </w:rPr>
        <w:sectPr>
          <w:pgSz w:w="11910" w:h="16840"/>
          <w:pgMar w:header="911" w:footer="1012" w:top="1580" w:bottom="1200" w:left="1000" w:right="920"/>
        </w:sectPr>
      </w:pPr>
    </w:p>
    <w:p>
      <w:pPr>
        <w:spacing w:line="240" w:lineRule="auto" w:before="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165"/>
        <w:gridCol w:w="1159"/>
        <w:gridCol w:w="3368"/>
        <w:gridCol w:w="686"/>
        <w:gridCol w:w="1594"/>
        <w:gridCol w:w="1594"/>
      </w:tblGrid>
      <w:tr>
        <w:trPr>
          <w:trHeight w:val="312" w:hRule="exact"/>
        </w:trPr>
        <w:tc>
          <w:tcPr>
            <w:tcW w:w="1165" w:type="dxa"/>
            <w:vMerge w:val="restart"/>
            <w:tcBorders>
              <w:top w:val="single" w:sz="12" w:space="0" w:color="000000"/>
              <w:left w:val="single" w:sz="12" w:space="0" w:color="000000"/>
              <w:right w:val="single" w:sz="4" w:space="0" w:color="000000"/>
            </w:tcBorders>
          </w:tcPr>
          <w:p>
            <w:pPr/>
          </w:p>
        </w:tc>
        <w:tc>
          <w:tcPr>
            <w:tcW w:w="1159" w:type="dxa"/>
            <w:vMerge w:val="restart"/>
            <w:tcBorders>
              <w:top w:val="single" w:sz="12" w:space="0" w:color="000000"/>
              <w:left w:val="single" w:sz="4" w:space="0" w:color="000000"/>
              <w:right w:val="single" w:sz="4" w:space="0" w:color="000000"/>
            </w:tcBorders>
          </w:tcPr>
          <w:p>
            <w:pPr/>
          </w:p>
        </w:tc>
        <w:tc>
          <w:tcPr>
            <w:tcW w:w="3368" w:type="dxa"/>
            <w:tcBorders>
              <w:top w:val="single" w:sz="12" w:space="0" w:color="000000"/>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决算及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年度预算报告》、《</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6" w:type="dxa"/>
            <w:vMerge w:val="restart"/>
            <w:tcBorders>
              <w:top w:val="single" w:sz="12" w:space="0" w:color="000000"/>
              <w:left w:val="single" w:sz="4" w:space="0" w:color="000000"/>
              <w:right w:val="single" w:sz="4" w:space="0" w:color="000000"/>
            </w:tcBorders>
          </w:tcPr>
          <w:p>
            <w:pPr/>
          </w:p>
        </w:tc>
        <w:tc>
          <w:tcPr>
            <w:tcW w:w="1594" w:type="dxa"/>
            <w:vMerge w:val="restart"/>
            <w:tcBorders>
              <w:top w:val="single" w:sz="12" w:space="0" w:color="000000"/>
              <w:left w:val="single" w:sz="4" w:space="0" w:color="000000"/>
              <w:right w:val="single" w:sz="4" w:space="0" w:color="000000"/>
            </w:tcBorders>
          </w:tcPr>
          <w:p>
            <w:pPr/>
          </w:p>
        </w:tc>
        <w:tc>
          <w:tcPr>
            <w:tcW w:w="1594" w:type="dxa"/>
            <w:tcBorders>
              <w:top w:val="single" w:sz="12" w:space="0" w:color="000000"/>
              <w:left w:val="single" w:sz="4" w:space="0" w:color="000000"/>
              <w:bottom w:val="nil" w:sz="6" w:space="0" w:color="auto"/>
              <w:right w:val="single" w:sz="12" w:space="0" w:color="000000"/>
            </w:tcBorders>
          </w:tcPr>
          <w:p>
            <w:pPr>
              <w:pStyle w:val="TableParagraph"/>
              <w:spacing w:line="242" w:lineRule="exact"/>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w:t>
            </w:r>
          </w:p>
        </w:tc>
      </w:tr>
      <w:tr>
        <w:trPr>
          <w:trHeight w:val="312"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度利润分配方案》、《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fo.com.cn/</w:t>
            </w:r>
            <w:r>
              <w:rPr>
                <w:rFonts w:ascii="宋体" w:hAnsi="宋体" w:cs="宋体" w:eastAsia="宋体" w:hint="default"/>
                <w:spacing w:val="-9"/>
                <w:sz w:val="18"/>
                <w:szCs w:val="18"/>
              </w:rPr>
              <w:t>）和《证</w:t>
            </w:r>
          </w:p>
        </w:tc>
      </w:tr>
      <w:tr>
        <w:trPr>
          <w:trHeight w:val="312"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及其摘要》、《</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年度募集资金存放</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pacing w:val="-8"/>
                <w:sz w:val="18"/>
                <w:szCs w:val="18"/>
              </w:rPr>
              <w:t>券时报》、《上海</w:t>
            </w:r>
          </w:p>
        </w:tc>
      </w:tr>
      <w:tr>
        <w:trPr>
          <w:trHeight w:val="308"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和使用情况及对实施进度予以调整的专</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证券报》</w:t>
            </w:r>
          </w:p>
        </w:tc>
      </w:tr>
      <w:tr>
        <w:trPr>
          <w:trHeight w:val="316"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项报告》、《关于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年度贷款审批权</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限授权的议案》、《关于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年度为子</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
        </w:tc>
      </w:tr>
      <w:tr>
        <w:trPr>
          <w:trHeight w:val="308"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5"/>
                <w:sz w:val="18"/>
                <w:szCs w:val="18"/>
              </w:rPr>
              <w:t>公司提供担保的议案》、《关于续聘信永</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
        </w:tc>
      </w:tr>
      <w:tr>
        <w:trPr>
          <w:trHeight w:val="316"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中和会计师事务所为公司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年度审计</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
        </w:tc>
      </w:tr>
      <w:tr>
        <w:trPr>
          <w:trHeight w:val="308"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5"/>
                <w:sz w:val="18"/>
                <w:szCs w:val="18"/>
              </w:rPr>
              <w:t>机构的议案》、《关于增补公司董事的议</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165" w:type="dxa"/>
            <w:vMerge/>
            <w:tcBorders>
              <w:left w:val="single" w:sz="12"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48"/>
                <w:sz w:val="18"/>
                <w:szCs w:val="18"/>
              </w:rPr>
              <w:t>》</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关于增补公司监事的议案</w:t>
            </w:r>
            <w:r>
              <w:rPr>
                <w:rFonts w:ascii="宋体" w:hAnsi="宋体" w:cs="宋体" w:eastAsia="宋体" w:hint="default"/>
                <w:spacing w:val="-46"/>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《关</w:t>
            </w:r>
          </w:p>
        </w:tc>
        <w:tc>
          <w:tcPr>
            <w:tcW w:w="6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12" w:space="0" w:color="000000"/>
            </w:tcBorders>
          </w:tcPr>
          <w:p>
            <w:pPr/>
          </w:p>
        </w:tc>
      </w:tr>
      <w:tr>
        <w:trPr>
          <w:trHeight w:val="366" w:hRule="exact"/>
        </w:trPr>
        <w:tc>
          <w:tcPr>
            <w:tcW w:w="1165" w:type="dxa"/>
            <w:vMerge/>
            <w:tcBorders>
              <w:left w:val="single" w:sz="12" w:space="0" w:color="000000"/>
              <w:bottom w:val="single" w:sz="12" w:space="0" w:color="000000"/>
              <w:right w:val="single" w:sz="4" w:space="0" w:color="000000"/>
            </w:tcBorders>
          </w:tcPr>
          <w:p>
            <w:pPr/>
          </w:p>
        </w:tc>
        <w:tc>
          <w:tcPr>
            <w:tcW w:w="1159" w:type="dxa"/>
            <w:vMerge/>
            <w:tcBorders>
              <w:left w:val="single" w:sz="4" w:space="0" w:color="000000"/>
              <w:bottom w:val="single" w:sz="12" w:space="0" w:color="000000"/>
              <w:right w:val="single" w:sz="4" w:space="0" w:color="000000"/>
            </w:tcBorders>
          </w:tcPr>
          <w:p>
            <w:pPr/>
          </w:p>
        </w:tc>
        <w:tc>
          <w:tcPr>
            <w:tcW w:w="33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于修订公司章程的议案》</w:t>
            </w:r>
          </w:p>
        </w:tc>
        <w:tc>
          <w:tcPr>
            <w:tcW w:w="686" w:type="dxa"/>
            <w:vMerge/>
            <w:tcBorders>
              <w:left w:val="single" w:sz="4" w:space="0" w:color="000000"/>
              <w:bottom w:val="single" w:sz="12" w:space="0" w:color="000000"/>
              <w:right w:val="single" w:sz="4" w:space="0" w:color="000000"/>
            </w:tcBorders>
          </w:tcPr>
          <w:p>
            <w:pPr/>
          </w:p>
        </w:tc>
        <w:tc>
          <w:tcPr>
            <w:tcW w:w="1594" w:type="dxa"/>
            <w:vMerge/>
            <w:tcBorders>
              <w:left w:val="single" w:sz="4" w:space="0" w:color="000000"/>
              <w:bottom w:val="single" w:sz="12" w:space="0" w:color="000000"/>
              <w:right w:val="single" w:sz="4" w:space="0" w:color="000000"/>
            </w:tcBorders>
          </w:tcPr>
          <w:p>
            <w:pPr/>
          </w:p>
        </w:tc>
        <w:tc>
          <w:tcPr>
            <w:tcW w:w="1594" w:type="dxa"/>
            <w:tcBorders>
              <w:top w:val="nil" w:sz="6" w:space="0" w:color="auto"/>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b/>
          <w:bCs/>
          <w:sz w:val="19"/>
          <w:szCs w:val="19"/>
        </w:rPr>
      </w:pPr>
    </w:p>
    <w:p>
      <w:pPr>
        <w:spacing w:before="34"/>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12" w:hRule="exact"/>
        </w:trPr>
        <w:tc>
          <w:tcPr>
            <w:tcW w:w="1596"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left="42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5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84" w:hRule="exact"/>
        </w:trPr>
        <w:tc>
          <w:tcPr>
            <w:tcW w:w="159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9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4" w:right="100"/>
              <w:jc w:val="left"/>
              <w:rPr>
                <w:rFonts w:ascii="宋体" w:hAnsi="宋体" w:cs="宋体" w:eastAsia="宋体" w:hint="default"/>
                <w:sz w:val="18"/>
                <w:szCs w:val="18"/>
              </w:rPr>
            </w:pPr>
            <w:r>
              <w:rPr>
                <w:rFonts w:ascii="宋体" w:hAnsi="宋体" w:cs="宋体" w:eastAsia="宋体" w:hint="default"/>
                <w:sz w:val="18"/>
                <w:szCs w:val="18"/>
              </w:rPr>
              <w:t>《关于变更公司 名称及修改公司 </w:t>
            </w:r>
            <w:r>
              <w:rPr>
                <w:rFonts w:ascii="宋体" w:hAnsi="宋体" w:cs="宋体" w:eastAsia="宋体" w:hint="default"/>
                <w:spacing w:val="-27"/>
                <w:sz w:val="18"/>
                <w:szCs w:val="18"/>
              </w:rPr>
              <w:t>章程的议案》、《关</w:t>
            </w:r>
            <w:r>
              <w:rPr>
                <w:rFonts w:ascii="宋体" w:hAnsi="宋体" w:cs="宋体" w:eastAsia="宋体" w:hint="default"/>
                <w:sz w:val="18"/>
                <w:szCs w:val="18"/>
              </w:rPr>
              <w:t> 于使用部分闲置 募集资金暂时补 充公司流动资金 的议案》</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2" w:right="210"/>
              <w:jc w:val="left"/>
              <w:rPr>
                <w:rFonts w:ascii="宋体" w:hAnsi="宋体" w:cs="宋体" w:eastAsia="宋体" w:hint="default"/>
                <w:sz w:val="18"/>
                <w:szCs w:val="18"/>
              </w:rPr>
            </w:pPr>
            <w:r>
              <w:rPr>
                <w:rFonts w:ascii="宋体" w:hAnsi="宋体" w:cs="宋体" w:eastAsia="宋体" w:hint="default"/>
                <w:sz w:val="18"/>
                <w:szCs w:val="18"/>
              </w:rPr>
              <w:t>已披露于巨潮资 讯网</w:t>
            </w:r>
          </w:p>
          <w:p>
            <w:pPr>
              <w:pStyle w:val="TableParagraph"/>
              <w:spacing w:line="307" w:lineRule="auto" w:before="19"/>
              <w:ind w:left="102" w:right="9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 </w:t>
            </w:r>
            <w:r>
              <w:rPr>
                <w:rFonts w:ascii="Times New Roman" w:hAnsi="Times New Roman" w:cs="Times New Roman" w:eastAsia="Times New Roman" w:hint="default"/>
                <w:spacing w:val="-9"/>
                <w:sz w:val="18"/>
                <w:szCs w:val="18"/>
              </w:rPr>
              <w:t>fo.com.cn/</w:t>
            </w:r>
            <w:r>
              <w:rPr>
                <w:rFonts w:ascii="宋体" w:hAnsi="宋体" w:cs="宋体" w:eastAsia="宋体" w:hint="default"/>
                <w:spacing w:val="-9"/>
                <w:sz w:val="18"/>
                <w:szCs w:val="18"/>
              </w:rPr>
              <w:t>）和《证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券时报》、《上海</w:t>
            </w:r>
            <w:r>
              <w:rPr>
                <w:rFonts w:ascii="宋体" w:hAnsi="宋体" w:cs="宋体" w:eastAsia="宋体" w:hint="default"/>
                <w:sz w:val="18"/>
                <w:szCs w:val="18"/>
              </w:rPr>
              <w:t> 证券报》</w:t>
            </w:r>
          </w:p>
        </w:tc>
      </w:tr>
    </w:tbl>
    <w:p>
      <w:pPr>
        <w:spacing w:line="240" w:lineRule="auto" w:before="1"/>
        <w:rPr>
          <w:rFonts w:ascii="宋体" w:hAnsi="宋体" w:cs="宋体" w:eastAsia="宋体" w:hint="default"/>
          <w:b/>
          <w:bCs/>
          <w:sz w:val="18"/>
          <w:szCs w:val="18"/>
        </w:rPr>
      </w:pPr>
    </w:p>
    <w:p>
      <w:pPr>
        <w:pStyle w:val="Heading3"/>
        <w:spacing w:line="240" w:lineRule="auto"/>
        <w:ind w:right="144"/>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3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12" w:hRule="exact"/>
        </w:trPr>
        <w:tc>
          <w:tcPr>
            <w:tcW w:w="9568" w:type="dxa"/>
            <w:gridSpan w:val="7"/>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6"/>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17" w:right="11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14"/>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7" w:right="116" w:hanging="272"/>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15"/>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316" w:lineRule="auto" w:before="50"/>
              <w:ind w:left="116" w:right="106"/>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石道金</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阎孟昆</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邹峻</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w w:val="95"/>
                <w:sz w:val="18"/>
              </w:rPr>
              <w:t>11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2948" w:type="dxa"/>
            <w:gridSpan w:val="2"/>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0"/>
              <w:ind w:right="90"/>
              <w:jc w:val="right"/>
              <w:rPr>
                <w:rFonts w:ascii="Times New Roman" w:hAnsi="Times New Roman" w:cs="Times New Roman" w:eastAsia="Times New Roman" w:hint="default"/>
                <w:sz w:val="18"/>
                <w:szCs w:val="18"/>
              </w:rPr>
            </w:pPr>
            <w:r>
              <w:rPr>
                <w:rFonts w:ascii="Times New Roman"/>
                <w:sz w:val="18"/>
              </w:rPr>
              <w:t>1</w:t>
            </w:r>
          </w:p>
        </w:tc>
      </w:tr>
    </w:tbl>
    <w:p>
      <w:pPr>
        <w:spacing w:before="52"/>
        <w:ind w:left="492" w:right="144" w:firstLine="0"/>
        <w:jc w:val="left"/>
        <w:rPr>
          <w:rFonts w:ascii="宋体" w:hAnsi="宋体" w:cs="宋体" w:eastAsia="宋体" w:hint="default"/>
          <w:sz w:val="18"/>
          <w:szCs w:val="18"/>
        </w:rPr>
      </w:pPr>
      <w:r>
        <w:rPr>
          <w:rFonts w:ascii="宋体" w:hAnsi="宋体" w:cs="宋体" w:eastAsia="宋体" w:hint="default"/>
          <w:sz w:val="18"/>
          <w:szCs w:val="18"/>
        </w:rPr>
        <w:t>报告期，独立董事不存在两次未能亲自出席董事会的情况。</w:t>
      </w:r>
    </w:p>
    <w:p>
      <w:pPr>
        <w:spacing w:line="240" w:lineRule="auto" w:before="11"/>
        <w:rPr>
          <w:rFonts w:ascii="宋体" w:hAnsi="宋体" w:cs="宋体" w:eastAsia="宋体" w:hint="default"/>
          <w:sz w:val="26"/>
          <w:szCs w:val="26"/>
        </w:rPr>
      </w:pPr>
    </w:p>
    <w:p>
      <w:pPr>
        <w:spacing w:before="0"/>
        <w:ind w:left="552"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492" w:right="144"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after="0"/>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9"/>
        <w:rPr>
          <w:rFonts w:ascii="宋体" w:hAnsi="宋体" w:cs="宋体" w:eastAsia="宋体" w:hint="default"/>
          <w:sz w:val="22"/>
          <w:szCs w:val="22"/>
        </w:rPr>
      </w:pPr>
    </w:p>
    <w:p>
      <w:pPr>
        <w:spacing w:line="357" w:lineRule="auto" w:before="44"/>
        <w:ind w:left="852" w:right="559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3"/>
        <w:rPr>
          <w:rFonts w:ascii="宋体" w:hAnsi="宋体" w:cs="宋体" w:eastAsia="宋体" w:hint="default"/>
          <w:sz w:val="20"/>
          <w:szCs w:val="20"/>
        </w:rPr>
      </w:pPr>
    </w:p>
    <w:p>
      <w:pPr>
        <w:spacing w:before="0"/>
        <w:ind w:left="912" w:right="55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852" w:right="5594"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5"/>
        <w:ind w:left="852" w:right="541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tbl>
      <w:tblPr>
        <w:tblW w:w="0" w:type="auto"/>
        <w:jc w:val="left"/>
        <w:tblInd w:w="112" w:type="dxa"/>
        <w:tblLayout w:type="fixed"/>
        <w:tblCellMar>
          <w:top w:w="0" w:type="dxa"/>
          <w:left w:w="0" w:type="dxa"/>
          <w:bottom w:w="0" w:type="dxa"/>
          <w:right w:w="0" w:type="dxa"/>
        </w:tblCellMar>
        <w:tblLook w:val="01E0"/>
      </w:tblPr>
      <w:tblGrid>
        <w:gridCol w:w="1309"/>
        <w:gridCol w:w="5918"/>
        <w:gridCol w:w="815"/>
        <w:gridCol w:w="850"/>
        <w:gridCol w:w="709"/>
      </w:tblGrid>
      <w:tr>
        <w:trPr>
          <w:trHeight w:val="412" w:hRule="exact"/>
        </w:trPr>
        <w:tc>
          <w:tcPr>
            <w:tcW w:w="1309" w:type="dxa"/>
            <w:vMerge w:val="restart"/>
            <w:tcBorders>
              <w:top w:val="single" w:sz="12" w:space="0" w:color="000000"/>
              <w:left w:val="single" w:sz="12" w:space="0" w:color="000000"/>
              <w:right w:val="single" w:sz="4" w:space="0" w:color="000000"/>
            </w:tcBorders>
            <w:shd w:val="clear" w:color="auto" w:fill="D8D8D8"/>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时间</w:t>
            </w:r>
          </w:p>
        </w:tc>
        <w:tc>
          <w:tcPr>
            <w:tcW w:w="5918" w:type="dxa"/>
            <w:vMerge w:val="restart"/>
            <w:tcBorders>
              <w:top w:val="single" w:sz="12" w:space="0" w:color="000000"/>
              <w:left w:val="single" w:sz="4" w:space="0" w:color="000000"/>
              <w:right w:val="single" w:sz="4" w:space="0" w:color="000000"/>
            </w:tcBorders>
            <w:shd w:val="clear" w:color="auto" w:fill="D8D8D8"/>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374" w:type="dxa"/>
            <w:gridSpan w:val="3"/>
            <w:tcBorders>
              <w:top w:val="single" w:sz="12"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发表意见</w:t>
            </w:r>
          </w:p>
        </w:tc>
      </w:tr>
      <w:tr>
        <w:trPr>
          <w:trHeight w:val="402" w:hRule="exact"/>
        </w:trPr>
        <w:tc>
          <w:tcPr>
            <w:tcW w:w="1309" w:type="dxa"/>
            <w:vMerge/>
            <w:tcBorders>
              <w:left w:val="single" w:sz="12" w:space="0" w:color="000000"/>
              <w:bottom w:val="single" w:sz="4" w:space="0" w:color="000000"/>
              <w:right w:val="single" w:sz="4" w:space="0" w:color="000000"/>
            </w:tcBorders>
            <w:shd w:val="clear" w:color="auto" w:fill="D8D8D8"/>
          </w:tcPr>
          <w:p>
            <w:pPr/>
          </w:p>
        </w:tc>
        <w:tc>
          <w:tcPr>
            <w:tcW w:w="5918" w:type="dxa"/>
            <w:vMerge/>
            <w:tcBorders>
              <w:left w:val="single" w:sz="4" w:space="0" w:color="000000"/>
              <w:bottom w:val="single" w:sz="4" w:space="0" w:color="000000"/>
              <w:right w:val="single" w:sz="4" w:space="0" w:color="000000"/>
            </w:tcBorders>
            <w:shd w:val="clear" w:color="auto" w:fill="D8D8D8"/>
          </w:tcPr>
          <w:p>
            <w:pPr/>
          </w:p>
        </w:tc>
        <w:tc>
          <w:tcPr>
            <w:tcW w:w="81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石道金</w:t>
            </w:r>
          </w:p>
        </w:tc>
        <w:tc>
          <w:tcPr>
            <w:tcW w:w="85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阎孟昆</w:t>
            </w:r>
          </w:p>
        </w:tc>
        <w:tc>
          <w:tcPr>
            <w:tcW w:w="709" w:type="dxa"/>
            <w:tcBorders>
              <w:top w:val="single" w:sz="4" w:space="0" w:color="000000"/>
              <w:left w:val="single" w:sz="4" w:space="0" w:color="000000"/>
              <w:bottom w:val="single" w:sz="4" w:space="0" w:color="000000"/>
              <w:right w:val="single" w:sz="12" w:space="0" w:color="000000"/>
            </w:tcBorders>
            <w:shd w:val="clear" w:color="auto" w:fill="D8D8D8"/>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邹峻</w:t>
            </w:r>
          </w:p>
        </w:tc>
      </w:tr>
      <w:tr>
        <w:trPr>
          <w:trHeight w:val="402"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90" w:right="0"/>
              <w:jc w:val="left"/>
              <w:rPr>
                <w:rFonts w:ascii="宋体" w:hAnsi="宋体" w:cs="宋体" w:eastAsia="宋体" w:hint="default"/>
                <w:sz w:val="18"/>
                <w:szCs w:val="18"/>
              </w:rPr>
            </w:pPr>
            <w:r>
              <w:rPr>
                <w:rFonts w:ascii="宋体"/>
                <w:sz w:val="18"/>
              </w:rPr>
              <w:t>2014-03-28</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《独立董事关于公司聘任副总经理、董事会秘书的独立意见》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714"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2014-04-10</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314"/>
              <w:jc w:val="left"/>
              <w:rPr>
                <w:rFonts w:ascii="宋体" w:hAnsi="宋体" w:cs="宋体" w:eastAsia="宋体" w:hint="default"/>
                <w:sz w:val="18"/>
                <w:szCs w:val="18"/>
              </w:rPr>
            </w:pPr>
            <w:r>
              <w:rPr>
                <w:rFonts w:ascii="宋体" w:hAnsi="宋体" w:cs="宋体" w:eastAsia="宋体" w:hint="default"/>
                <w:sz w:val="18"/>
                <w:szCs w:val="18"/>
              </w:rPr>
              <w:t>《独立董事关于</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年度利润分配预案及续聘审计机构的事前认可意</w:t>
            </w:r>
            <w:r>
              <w:rPr>
                <w:rFonts w:ascii="宋体" w:hAnsi="宋体" w:cs="宋体" w:eastAsia="宋体" w:hint="default"/>
                <w:sz w:val="18"/>
                <w:szCs w:val="18"/>
              </w:rPr>
              <w:t> 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02"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90" w:right="0"/>
              <w:jc w:val="left"/>
              <w:rPr>
                <w:rFonts w:ascii="宋体" w:hAnsi="宋体" w:cs="宋体" w:eastAsia="宋体" w:hint="default"/>
                <w:sz w:val="18"/>
                <w:szCs w:val="18"/>
              </w:rPr>
            </w:pPr>
            <w:r>
              <w:rPr>
                <w:rFonts w:ascii="宋体"/>
                <w:sz w:val="18"/>
              </w:rPr>
              <w:t>2014-04-10</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《独立董事对第三届董事会第十四次会议审议的相关事项发表独立意见》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714"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2014-05-06</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23"/>
              <w:jc w:val="left"/>
              <w:rPr>
                <w:rFonts w:ascii="宋体" w:hAnsi="宋体" w:cs="宋体" w:eastAsia="宋体" w:hint="default"/>
                <w:sz w:val="18"/>
                <w:szCs w:val="18"/>
              </w:rPr>
            </w:pPr>
            <w:r>
              <w:rPr>
                <w:rFonts w:ascii="宋体" w:hAnsi="宋体" w:cs="宋体" w:eastAsia="宋体" w:hint="default"/>
                <w:sz w:val="18"/>
                <w:szCs w:val="18"/>
              </w:rPr>
              <w:t>《独立董事关于使用闲置募集资金暂时补充公司流动资金事项的独立意 见</w:t>
            </w:r>
            <w:r>
              <w:rPr>
                <w:rFonts w:ascii="宋体" w:hAnsi="宋体" w:cs="宋体" w:eastAsia="宋体" w:hint="default"/>
                <w:spacing w:val="-2"/>
                <w:sz w:val="18"/>
                <w:szCs w:val="18"/>
              </w:rPr>
              <w:t> </w:t>
            </w:r>
            <w:r>
              <w:rPr>
                <w:rFonts w:ascii="宋体" w:hAnsi="宋体" w:cs="宋体" w:eastAsia="宋体" w:hint="default"/>
                <w:sz w:val="18"/>
                <w:szCs w:val="18"/>
              </w:rPr>
              <w:t>》</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02"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90" w:right="0"/>
              <w:jc w:val="left"/>
              <w:rPr>
                <w:rFonts w:ascii="宋体" w:hAnsi="宋体" w:cs="宋体" w:eastAsia="宋体" w:hint="default"/>
                <w:sz w:val="18"/>
                <w:szCs w:val="18"/>
              </w:rPr>
            </w:pPr>
            <w:r>
              <w:rPr>
                <w:rFonts w:ascii="宋体"/>
                <w:sz w:val="18"/>
              </w:rPr>
              <w:t>2014-06-20</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《独立董事关于向激励对象授予预留限制性股票的独立意见》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02"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0"/>
              <w:ind w:left="190" w:right="0"/>
              <w:jc w:val="left"/>
              <w:rPr>
                <w:rFonts w:ascii="宋体" w:hAnsi="宋体" w:cs="宋体" w:eastAsia="宋体" w:hint="default"/>
                <w:sz w:val="18"/>
                <w:szCs w:val="18"/>
              </w:rPr>
            </w:pPr>
            <w:r>
              <w:rPr>
                <w:rFonts w:ascii="宋体"/>
                <w:sz w:val="18"/>
              </w:rPr>
              <w:t>2014-08-27</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《独立董事对相关事项的独立意见》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02" w:hRule="exact"/>
        </w:trPr>
        <w:tc>
          <w:tcPr>
            <w:tcW w:w="13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90" w:right="0"/>
              <w:jc w:val="left"/>
              <w:rPr>
                <w:rFonts w:ascii="宋体" w:hAnsi="宋体" w:cs="宋体" w:eastAsia="宋体" w:hint="default"/>
                <w:sz w:val="18"/>
                <w:szCs w:val="18"/>
              </w:rPr>
            </w:pPr>
            <w:r>
              <w:rPr>
                <w:rFonts w:ascii="宋体"/>
                <w:sz w:val="18"/>
              </w:rPr>
              <w:t>2014-08-27</w:t>
            </w:r>
          </w:p>
        </w:tc>
        <w:tc>
          <w:tcPr>
            <w:tcW w:w="5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《关于向浙江万马新能源有限公司增资暨关联交易议案》</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412" w:hRule="exact"/>
        </w:trPr>
        <w:tc>
          <w:tcPr>
            <w:tcW w:w="130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0"/>
              <w:ind w:left="190" w:right="0"/>
              <w:jc w:val="left"/>
              <w:rPr>
                <w:rFonts w:ascii="宋体" w:hAnsi="宋体" w:cs="宋体" w:eastAsia="宋体" w:hint="default"/>
                <w:sz w:val="18"/>
                <w:szCs w:val="18"/>
              </w:rPr>
            </w:pPr>
            <w:r>
              <w:rPr>
                <w:rFonts w:ascii="宋体"/>
                <w:sz w:val="18"/>
              </w:rPr>
              <w:t>2014-11-12</w:t>
            </w:r>
          </w:p>
        </w:tc>
        <w:tc>
          <w:tcPr>
            <w:tcW w:w="59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《独立董事关于第三届董事会第二十二次会议所涉事项的独立意见》</w:t>
            </w:r>
          </w:p>
        </w:tc>
        <w:tc>
          <w:tcPr>
            <w:tcW w:w="8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同意</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0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4"/>
        <w:ind w:left="492" w:right="0" w:firstLine="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912" w:right="5594" w:firstLine="0"/>
        <w:jc w:val="left"/>
        <w:rPr>
          <w:rFonts w:ascii="宋体" w:hAnsi="宋体" w:cs="宋体" w:eastAsia="宋体" w:hint="default"/>
          <w:sz w:val="21"/>
          <w:szCs w:val="21"/>
        </w:rPr>
      </w:pPr>
      <w:r>
        <w:rPr>
          <w:rFonts w:ascii="宋体" w:hAnsi="宋体" w:cs="宋体" w:eastAsia="宋体" w:hint="default"/>
          <w:b/>
          <w:bCs/>
          <w:sz w:val="21"/>
          <w:szCs w:val="21"/>
        </w:rPr>
        <w:t>1、审计委员会履职情况</w:t>
      </w:r>
      <w:r>
        <w:rPr>
          <w:rFonts w:ascii="宋体" w:hAnsi="宋体" w:cs="宋体" w:eastAsia="宋体" w:hint="default"/>
          <w:sz w:val="21"/>
          <w:szCs w:val="21"/>
        </w:rPr>
      </w:r>
    </w:p>
    <w:p>
      <w:pPr>
        <w:spacing w:line="273" w:lineRule="auto" w:before="37"/>
        <w:ind w:left="492" w:right="110" w:firstLine="480"/>
        <w:jc w:val="both"/>
        <w:rPr>
          <w:rFonts w:ascii="宋体" w:hAnsi="宋体" w:cs="宋体" w:eastAsia="宋体" w:hint="default"/>
          <w:sz w:val="21"/>
          <w:szCs w:val="21"/>
        </w:rPr>
      </w:pPr>
      <w:r>
        <w:rPr>
          <w:rFonts w:ascii="宋体" w:hAnsi="宋体" w:cs="宋体" w:eastAsia="宋体" w:hint="default"/>
          <w:sz w:val="21"/>
          <w:szCs w:val="21"/>
        </w:rPr>
        <w:t>2014年3月，审计委员会召开会议，听取了公司管理层对2013年度经营情况汇报及2014年公司经营思</w:t>
      </w:r>
      <w:r>
        <w:rPr>
          <w:rFonts w:ascii="宋体" w:hAnsi="宋体" w:cs="宋体" w:eastAsia="宋体" w:hint="default"/>
          <w:w w:val="99"/>
          <w:sz w:val="21"/>
          <w:szCs w:val="21"/>
        </w:rPr>
        <w:t> </w:t>
      </w:r>
      <w:r>
        <w:rPr>
          <w:rFonts w:ascii="宋体" w:hAnsi="宋体" w:cs="宋体" w:eastAsia="宋体" w:hint="default"/>
          <w:w w:val="95"/>
          <w:sz w:val="21"/>
          <w:szCs w:val="21"/>
        </w:rPr>
        <w:t>路，审议了未经审计的2013年度财务报表，与年审注册会计师讨论确定2013年度财务报告审计计划，并对</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2013年度财务报告审计重点提出了建议，审议了公司2013年度审计工作汇报和2014年审计工作计划，会后</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向董事会作了汇报。</w:t>
      </w:r>
    </w:p>
    <w:p>
      <w:pPr>
        <w:spacing w:line="273" w:lineRule="auto" w:before="7"/>
        <w:ind w:left="492" w:right="112" w:firstLine="480"/>
        <w:jc w:val="both"/>
        <w:rPr>
          <w:rFonts w:ascii="宋体" w:hAnsi="宋体" w:cs="宋体" w:eastAsia="宋体" w:hint="default"/>
          <w:sz w:val="21"/>
          <w:szCs w:val="21"/>
        </w:rPr>
      </w:pPr>
      <w:r>
        <w:rPr>
          <w:rFonts w:ascii="宋体" w:hAnsi="宋体" w:cs="宋体" w:eastAsia="宋体" w:hint="default"/>
          <w:sz w:val="21"/>
          <w:szCs w:val="21"/>
        </w:rPr>
        <w:t>2014年3月，审计委员会审议了公司2013年度财务报告、2013年度公司内部控制自我评价报告、信永</w:t>
      </w:r>
      <w:r>
        <w:rPr>
          <w:rFonts w:ascii="宋体" w:hAnsi="宋体" w:cs="宋体" w:eastAsia="宋体" w:hint="default"/>
          <w:w w:val="99"/>
          <w:sz w:val="21"/>
          <w:szCs w:val="21"/>
        </w:rPr>
        <w:t> </w:t>
      </w:r>
      <w:r>
        <w:rPr>
          <w:rFonts w:ascii="宋体" w:hAnsi="宋体" w:cs="宋体" w:eastAsia="宋体" w:hint="default"/>
          <w:w w:val="95"/>
          <w:sz w:val="21"/>
          <w:szCs w:val="21"/>
        </w:rPr>
        <w:t>中和会计师事务所从事2013年度公司审计工作总结、关于续聘会计师事务所等事项，会后向董事会做了工</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作汇报。</w:t>
      </w:r>
    </w:p>
    <w:p>
      <w:pPr>
        <w:spacing w:line="273" w:lineRule="auto" w:before="7"/>
        <w:ind w:left="492" w:right="115" w:firstLine="480"/>
        <w:jc w:val="both"/>
        <w:rPr>
          <w:rFonts w:ascii="宋体" w:hAnsi="宋体" w:cs="宋体" w:eastAsia="宋体" w:hint="default"/>
          <w:sz w:val="21"/>
          <w:szCs w:val="21"/>
        </w:rPr>
      </w:pPr>
      <w:r>
        <w:rPr>
          <w:rFonts w:ascii="宋体" w:hAnsi="宋体" w:cs="宋体" w:eastAsia="宋体" w:hint="default"/>
          <w:sz w:val="21"/>
          <w:szCs w:val="21"/>
        </w:rPr>
        <w:t>2014年4月，审计委员会定期审核公司的财务信息，听取审计工作总结，在向董事会提交季度、中期</w:t>
      </w:r>
      <w:r>
        <w:rPr>
          <w:rFonts w:ascii="宋体" w:hAnsi="宋体" w:cs="宋体" w:eastAsia="宋体" w:hint="default"/>
          <w:w w:val="99"/>
          <w:sz w:val="21"/>
          <w:szCs w:val="21"/>
        </w:rPr>
        <w:t> </w:t>
      </w:r>
      <w:r>
        <w:rPr>
          <w:rFonts w:ascii="宋体" w:hAnsi="宋体" w:cs="宋体" w:eastAsia="宋体" w:hint="default"/>
          <w:sz w:val="21"/>
          <w:szCs w:val="21"/>
        </w:rPr>
        <w:t>及年度财务报表和财务报告前，审计委员会均进行了先行审阅。</w:t>
      </w:r>
    </w:p>
    <w:p>
      <w:pPr>
        <w:spacing w:line="273" w:lineRule="auto" w:before="7"/>
        <w:ind w:left="492" w:right="112" w:firstLine="480"/>
        <w:jc w:val="both"/>
        <w:rPr>
          <w:rFonts w:ascii="宋体" w:hAnsi="宋体" w:cs="宋体" w:eastAsia="宋体" w:hint="default"/>
          <w:sz w:val="21"/>
          <w:szCs w:val="21"/>
        </w:rPr>
      </w:pPr>
      <w:r>
        <w:rPr>
          <w:rFonts w:ascii="宋体" w:hAnsi="宋体" w:cs="宋体" w:eastAsia="宋体" w:hint="default"/>
          <w:sz w:val="21"/>
          <w:szCs w:val="21"/>
        </w:rPr>
        <w:t>2015年4月，审计委员会听取了公司管理层对2014年度经营情况汇报及2015年公司经营思路，对未经</w:t>
      </w:r>
      <w:r>
        <w:rPr>
          <w:rFonts w:ascii="宋体" w:hAnsi="宋体" w:cs="宋体" w:eastAsia="宋体" w:hint="default"/>
          <w:w w:val="99"/>
          <w:sz w:val="21"/>
          <w:szCs w:val="21"/>
        </w:rPr>
        <w:t> </w:t>
      </w:r>
      <w:r>
        <w:rPr>
          <w:rFonts w:ascii="宋体" w:hAnsi="宋体" w:cs="宋体" w:eastAsia="宋体" w:hint="default"/>
          <w:spacing w:val="4"/>
          <w:w w:val="95"/>
          <w:sz w:val="21"/>
          <w:szCs w:val="21"/>
        </w:rPr>
        <w:t>审计的2014年度财务会计报表进行了讨论并发表意见，协商确定了2014年度财务报告审计工作的时间安</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pacing w:val="2"/>
          <w:w w:val="95"/>
          <w:sz w:val="21"/>
          <w:szCs w:val="21"/>
        </w:rPr>
        <w:t>排；2015年4月，审议通过了2014年度审计工作总结和续聘信永中和会计师事务所为2015年度财务审计机</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构的建议。</w:t>
      </w:r>
    </w:p>
    <w:p>
      <w:pPr>
        <w:spacing w:before="7"/>
        <w:ind w:left="915" w:right="5594" w:firstLine="0"/>
        <w:jc w:val="left"/>
        <w:rPr>
          <w:rFonts w:ascii="宋体" w:hAnsi="宋体" w:cs="宋体" w:eastAsia="宋体" w:hint="default"/>
          <w:sz w:val="21"/>
          <w:szCs w:val="21"/>
        </w:rPr>
      </w:pPr>
      <w:r>
        <w:rPr>
          <w:rFonts w:ascii="宋体" w:hAnsi="宋体" w:cs="宋体" w:eastAsia="宋体" w:hint="default"/>
          <w:b/>
          <w:bCs/>
          <w:sz w:val="21"/>
          <w:szCs w:val="21"/>
        </w:rPr>
        <w:t>2、战略委员会</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1" w:footer="1012" w:top="1580" w:bottom="1200" w:left="640" w:right="1020"/>
        </w:sectPr>
      </w:pPr>
    </w:p>
    <w:p>
      <w:pPr>
        <w:spacing w:line="240" w:lineRule="auto" w:before="6"/>
        <w:rPr>
          <w:rFonts w:ascii="宋体" w:hAnsi="宋体" w:cs="宋体" w:eastAsia="宋体" w:hint="default"/>
          <w:b/>
          <w:bCs/>
          <w:sz w:val="21"/>
          <w:szCs w:val="21"/>
        </w:rPr>
      </w:pPr>
    </w:p>
    <w:p>
      <w:pPr>
        <w:spacing w:line="273" w:lineRule="auto" w:before="34"/>
        <w:ind w:left="112" w:right="89" w:firstLine="480"/>
        <w:jc w:val="left"/>
        <w:rPr>
          <w:rFonts w:ascii="宋体" w:hAnsi="宋体" w:cs="宋体" w:eastAsia="宋体" w:hint="default"/>
          <w:sz w:val="21"/>
          <w:szCs w:val="21"/>
        </w:rPr>
      </w:pPr>
      <w:r>
        <w:rPr>
          <w:rFonts w:ascii="宋体" w:hAnsi="宋体" w:cs="宋体" w:eastAsia="宋体" w:hint="default"/>
          <w:sz w:val="21"/>
          <w:szCs w:val="21"/>
        </w:rPr>
        <w:t>2014年3月，战略委员会以电话沟通方式审议与北京国电通讯网络技术有限公司签署《关于云光伏产</w:t>
      </w:r>
      <w:r>
        <w:rPr>
          <w:rFonts w:ascii="宋体" w:hAnsi="宋体" w:cs="宋体" w:eastAsia="宋体" w:hint="default"/>
          <w:w w:val="99"/>
          <w:sz w:val="21"/>
          <w:szCs w:val="21"/>
        </w:rPr>
        <w:t> </w:t>
      </w:r>
      <w:r>
        <w:rPr>
          <w:rFonts w:ascii="宋体" w:hAnsi="宋体" w:cs="宋体" w:eastAsia="宋体" w:hint="default"/>
          <w:sz w:val="21"/>
          <w:szCs w:val="21"/>
        </w:rPr>
        <w:t>业产业之战略合作框架协议》。</w:t>
      </w:r>
    </w:p>
    <w:p>
      <w:pPr>
        <w:spacing w:before="7"/>
        <w:ind w:left="592" w:right="233" w:firstLine="0"/>
        <w:jc w:val="left"/>
        <w:rPr>
          <w:rFonts w:ascii="宋体" w:hAnsi="宋体" w:cs="宋体" w:eastAsia="宋体" w:hint="default"/>
          <w:sz w:val="21"/>
          <w:szCs w:val="21"/>
        </w:rPr>
      </w:pPr>
      <w:r>
        <w:rPr>
          <w:rFonts w:ascii="宋体" w:hAnsi="宋体" w:cs="宋体" w:eastAsia="宋体" w:hint="default"/>
          <w:sz w:val="21"/>
          <w:szCs w:val="21"/>
        </w:rPr>
        <w:t>2014年4月11日，何若虚先生被选举为公司董事，并担任董事长及投资委员会主任委员。</w:t>
      </w:r>
    </w:p>
    <w:p>
      <w:pPr>
        <w:spacing w:line="273" w:lineRule="auto" w:before="37"/>
        <w:ind w:left="112" w:right="200" w:firstLine="480"/>
        <w:jc w:val="left"/>
        <w:rPr>
          <w:rFonts w:ascii="宋体" w:hAnsi="宋体" w:cs="宋体" w:eastAsia="宋体" w:hint="default"/>
          <w:sz w:val="21"/>
          <w:szCs w:val="21"/>
        </w:rPr>
      </w:pPr>
      <w:r>
        <w:rPr>
          <w:rFonts w:ascii="宋体" w:hAnsi="宋体" w:cs="宋体" w:eastAsia="宋体" w:hint="default"/>
          <w:spacing w:val="6"/>
          <w:sz w:val="21"/>
          <w:szCs w:val="21"/>
        </w:rPr>
        <w:t>2014年9月，战略委员会以电话沟通方式审议控股子公司浙江万马新能源有限公司与</w:t>
      </w:r>
      <w:r>
        <w:rPr>
          <w:rFonts w:ascii="宋体" w:hAnsi="宋体" w:cs="宋体" w:eastAsia="宋体" w:hint="default"/>
          <w:spacing w:val="-5"/>
          <w:sz w:val="21"/>
          <w:szCs w:val="21"/>
        </w:rPr>
        <w:t> </w:t>
      </w:r>
      <w:r>
        <w:rPr>
          <w:rFonts w:ascii="宋体" w:hAnsi="宋体" w:cs="宋体" w:eastAsia="宋体" w:hint="default"/>
          <w:sz w:val="21"/>
          <w:szCs w:val="21"/>
        </w:rPr>
        <w:t>IES-SYNERGY</w:t>
      </w:r>
      <w:r>
        <w:rPr>
          <w:rFonts w:ascii="宋体" w:hAnsi="宋体" w:cs="宋体" w:eastAsia="宋体" w:hint="default"/>
          <w:w w:val="99"/>
          <w:sz w:val="21"/>
          <w:szCs w:val="21"/>
        </w:rPr>
        <w:t> </w:t>
      </w:r>
      <w:r>
        <w:rPr>
          <w:rFonts w:ascii="宋体" w:hAnsi="宋体" w:cs="宋体" w:eastAsia="宋体" w:hint="default"/>
          <w:sz w:val="21"/>
          <w:szCs w:val="21"/>
        </w:rPr>
        <w:t>SAS公司签署的《战略合作协议》。</w:t>
      </w:r>
    </w:p>
    <w:p>
      <w:pPr>
        <w:spacing w:before="7"/>
        <w:ind w:left="532" w:right="233" w:firstLine="0"/>
        <w:jc w:val="left"/>
        <w:rPr>
          <w:rFonts w:ascii="宋体" w:hAnsi="宋体" w:cs="宋体" w:eastAsia="宋体" w:hint="default"/>
          <w:sz w:val="21"/>
          <w:szCs w:val="21"/>
        </w:rPr>
      </w:pPr>
      <w:r>
        <w:rPr>
          <w:rFonts w:ascii="宋体" w:hAnsi="宋体" w:cs="宋体" w:eastAsia="宋体" w:hint="default"/>
          <w:b/>
          <w:bCs/>
          <w:sz w:val="21"/>
          <w:szCs w:val="21"/>
        </w:rPr>
        <w:t>3、提名委员会</w:t>
      </w:r>
      <w:r>
        <w:rPr>
          <w:rFonts w:ascii="宋体" w:hAnsi="宋体" w:cs="宋体" w:eastAsia="宋体" w:hint="default"/>
          <w:sz w:val="21"/>
          <w:szCs w:val="21"/>
        </w:rPr>
      </w:r>
    </w:p>
    <w:p>
      <w:pPr>
        <w:spacing w:before="37"/>
        <w:ind w:left="518" w:right="233" w:firstLine="0"/>
        <w:jc w:val="left"/>
        <w:rPr>
          <w:rFonts w:ascii="宋体" w:hAnsi="宋体" w:cs="宋体" w:eastAsia="宋体" w:hint="default"/>
          <w:sz w:val="21"/>
          <w:szCs w:val="21"/>
        </w:rPr>
      </w:pPr>
      <w:r>
        <w:rPr>
          <w:rFonts w:ascii="宋体" w:hAnsi="宋体" w:cs="宋体" w:eastAsia="宋体" w:hint="default"/>
          <w:sz w:val="21"/>
          <w:szCs w:val="21"/>
        </w:rPr>
        <w:t>2014年3月，提名委员会审核了董事会秘书候选人资格，发表关于公司董事会秘书候选人审核意见</w:t>
      </w:r>
    </w:p>
    <w:p>
      <w:pPr>
        <w:spacing w:line="273" w:lineRule="auto" w:before="37"/>
        <w:ind w:left="112" w:right="202" w:firstLine="405"/>
        <w:jc w:val="left"/>
        <w:rPr>
          <w:rFonts w:ascii="宋体" w:hAnsi="宋体" w:cs="宋体" w:eastAsia="宋体" w:hint="default"/>
          <w:sz w:val="21"/>
          <w:szCs w:val="21"/>
        </w:rPr>
      </w:pPr>
      <w:r>
        <w:rPr>
          <w:rFonts w:ascii="宋体" w:hAnsi="宋体" w:cs="宋体" w:eastAsia="宋体" w:hint="default"/>
          <w:spacing w:val="2"/>
          <w:sz w:val="21"/>
          <w:szCs w:val="21"/>
        </w:rPr>
        <w:t>2014年4月，提名委员会审核了第三届董事会董事候选人任职资格，发表关于公司董事会董事候选人</w:t>
      </w:r>
      <w:r>
        <w:rPr>
          <w:rFonts w:ascii="宋体" w:hAnsi="宋体" w:cs="宋体" w:eastAsia="宋体" w:hint="default"/>
          <w:w w:val="99"/>
          <w:sz w:val="21"/>
          <w:szCs w:val="21"/>
        </w:rPr>
        <w:t> </w:t>
      </w:r>
      <w:r>
        <w:rPr>
          <w:rFonts w:ascii="宋体" w:hAnsi="宋体" w:cs="宋体" w:eastAsia="宋体" w:hint="default"/>
          <w:sz w:val="21"/>
          <w:szCs w:val="21"/>
        </w:rPr>
        <w:t>审核意见。</w:t>
      </w:r>
    </w:p>
    <w:p>
      <w:pPr>
        <w:spacing w:before="7"/>
        <w:ind w:left="518" w:right="233" w:firstLine="0"/>
        <w:jc w:val="left"/>
        <w:rPr>
          <w:rFonts w:ascii="宋体" w:hAnsi="宋体" w:cs="宋体" w:eastAsia="宋体" w:hint="default"/>
          <w:sz w:val="21"/>
          <w:szCs w:val="21"/>
        </w:rPr>
      </w:pPr>
      <w:r>
        <w:rPr>
          <w:rFonts w:ascii="宋体" w:hAnsi="宋体" w:cs="宋体" w:eastAsia="宋体" w:hint="default"/>
          <w:sz w:val="21"/>
          <w:szCs w:val="21"/>
        </w:rPr>
        <w:t>2015年2月，提名委员会审核了关于董事会秘书变更的事项。</w:t>
      </w:r>
    </w:p>
    <w:p>
      <w:pPr>
        <w:spacing w:before="37"/>
        <w:ind w:left="412" w:right="233" w:firstLine="0"/>
        <w:jc w:val="left"/>
        <w:rPr>
          <w:rFonts w:ascii="宋体" w:hAnsi="宋体" w:cs="宋体" w:eastAsia="宋体" w:hint="default"/>
          <w:sz w:val="21"/>
          <w:szCs w:val="21"/>
        </w:rPr>
      </w:pPr>
      <w:r>
        <w:rPr>
          <w:rFonts w:ascii="宋体" w:hAnsi="宋体" w:cs="宋体" w:eastAsia="宋体" w:hint="default"/>
          <w:b/>
          <w:bCs/>
          <w:sz w:val="21"/>
          <w:szCs w:val="21"/>
        </w:rPr>
        <w:t>4、薪酬与考核委员会的履职情况</w:t>
      </w:r>
      <w:r>
        <w:rPr>
          <w:rFonts w:ascii="宋体" w:hAnsi="宋体" w:cs="宋体" w:eastAsia="宋体" w:hint="default"/>
          <w:sz w:val="21"/>
          <w:szCs w:val="21"/>
        </w:rPr>
      </w:r>
    </w:p>
    <w:p>
      <w:pPr>
        <w:spacing w:before="37"/>
        <w:ind w:left="472" w:right="0" w:firstLine="0"/>
        <w:jc w:val="left"/>
        <w:rPr>
          <w:rFonts w:ascii="宋体" w:hAnsi="宋体" w:cs="宋体" w:eastAsia="宋体" w:hint="default"/>
          <w:sz w:val="21"/>
          <w:szCs w:val="21"/>
        </w:rPr>
      </w:pPr>
      <w:r>
        <w:rPr>
          <w:rFonts w:ascii="宋体" w:hAnsi="宋体" w:cs="宋体" w:eastAsia="宋体" w:hint="default"/>
          <w:sz w:val="21"/>
          <w:szCs w:val="21"/>
        </w:rPr>
        <w:t>2014年初，薪酬与考核委员会审议了2013年度董事及经营层年薪方案及新一年的年度考核、薪酬方案。</w:t>
      </w:r>
    </w:p>
    <w:p>
      <w:pPr>
        <w:spacing w:before="37"/>
        <w:ind w:left="472" w:right="233" w:firstLine="0"/>
        <w:jc w:val="left"/>
        <w:rPr>
          <w:rFonts w:ascii="宋体" w:hAnsi="宋体" w:cs="宋体" w:eastAsia="宋体" w:hint="default"/>
          <w:sz w:val="21"/>
          <w:szCs w:val="21"/>
        </w:rPr>
      </w:pPr>
      <w:r>
        <w:rPr>
          <w:rFonts w:ascii="宋体" w:hAnsi="宋体" w:cs="宋体" w:eastAsia="宋体" w:hint="default"/>
          <w:sz w:val="21"/>
          <w:szCs w:val="21"/>
        </w:rPr>
        <w:t>2014年6月，薪酬与考核委员会审议了关于限制性股票预留部分授予的事项。</w:t>
      </w:r>
    </w:p>
    <w:p>
      <w:pPr>
        <w:spacing w:line="240" w:lineRule="auto" w:before="13"/>
        <w:rPr>
          <w:rFonts w:ascii="宋体" w:hAnsi="宋体" w:cs="宋体" w:eastAsia="宋体" w:hint="default"/>
          <w:sz w:val="23"/>
          <w:szCs w:val="23"/>
        </w:rPr>
      </w:pPr>
    </w:p>
    <w:p>
      <w:pPr>
        <w:spacing w:line="610" w:lineRule="atLeast" w:before="0"/>
        <w:ind w:left="112" w:right="4965" w:firstLine="0"/>
        <w:jc w:val="left"/>
        <w:rPr>
          <w:rFonts w:ascii="宋体" w:hAnsi="宋体" w:cs="宋体" w:eastAsia="宋体" w:hint="default"/>
          <w:sz w:val="21"/>
          <w:szCs w:val="21"/>
        </w:rPr>
      </w:pPr>
      <w:r>
        <w:rPr>
          <w:rFonts w:ascii="宋体" w:hAnsi="宋体" w:cs="宋体" w:eastAsia="宋体" w:hint="default"/>
          <w:b/>
          <w:bCs/>
          <w:sz w:val="21"/>
          <w:szCs w:val="21"/>
        </w:rPr>
        <w:t>五、监事会工作情况</w:t>
      </w:r>
      <w:r>
        <w:rPr>
          <w:rFonts w:ascii="宋体" w:hAnsi="宋体" w:cs="宋体" w:eastAsia="宋体" w:hint="default"/>
          <w:b/>
          <w:bCs/>
          <w:w w:val="99"/>
          <w:sz w:val="21"/>
          <w:szCs w:val="21"/>
        </w:rPr>
        <w:t> </w:t>
      </w:r>
      <w:r>
        <w:rPr>
          <w:rFonts w:ascii="宋体" w:hAnsi="宋体" w:cs="宋体" w:eastAsia="宋体" w:hint="default"/>
          <w:w w:val="95"/>
          <w:sz w:val="21"/>
          <w:szCs w:val="21"/>
        </w:rPr>
        <w:t>监事会在报告期内的监督活动中发现公司是否存在风险</w:t>
      </w:r>
      <w:r>
        <w:rPr>
          <w:rFonts w:ascii="宋体" w:hAnsi="宋体" w:cs="宋体" w:eastAsia="宋体" w:hint="default"/>
          <w:sz w:val="21"/>
          <w:szCs w:val="21"/>
        </w:rPr>
      </w:r>
    </w:p>
    <w:p>
      <w:pPr>
        <w:spacing w:line="307" w:lineRule="auto" w:before="78"/>
        <w:ind w:left="112" w:right="6264"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sz w:val="21"/>
          <w:szCs w:val="21"/>
        </w:rPr>
        <w:t>监事会对报告期内的监督事项无异议。</w:t>
      </w:r>
    </w:p>
    <w:p>
      <w:pPr>
        <w:spacing w:line="240" w:lineRule="auto" w:before="8"/>
        <w:rPr>
          <w:rFonts w:ascii="宋体" w:hAnsi="宋体" w:cs="宋体" w:eastAsia="宋体" w:hint="default"/>
          <w:sz w:val="22"/>
          <w:szCs w:val="22"/>
        </w:rPr>
      </w:pPr>
    </w:p>
    <w:p>
      <w:pPr>
        <w:spacing w:line="610" w:lineRule="atLeast" w:before="0"/>
        <w:ind w:left="532" w:right="233" w:hanging="420"/>
        <w:jc w:val="left"/>
        <w:rPr>
          <w:rFonts w:ascii="宋体" w:hAnsi="宋体" w:cs="宋体" w:eastAsia="宋体" w:hint="default"/>
          <w:sz w:val="21"/>
          <w:szCs w:val="21"/>
        </w:rPr>
      </w:pPr>
      <w:r>
        <w:rPr>
          <w:rFonts w:ascii="宋体" w:hAnsi="宋体" w:cs="宋体" w:eastAsia="宋体" w:hint="default"/>
          <w:b/>
          <w:bCs/>
          <w:sz w:val="21"/>
          <w:szCs w:val="21"/>
        </w:rPr>
        <w:t>六、公司相对于控股股东在业务、人员、资产、机构、财务等方面的独立完整情况</w:t>
      </w:r>
      <w:r>
        <w:rPr>
          <w:rFonts w:ascii="宋体" w:hAnsi="宋体" w:cs="宋体" w:eastAsia="宋体" w:hint="default"/>
          <w:b/>
          <w:bCs/>
          <w:w w:val="99"/>
          <w:sz w:val="21"/>
          <w:szCs w:val="21"/>
        </w:rPr>
        <w:t> </w:t>
      </w:r>
      <w:r>
        <w:rPr>
          <w:rFonts w:ascii="宋体" w:hAnsi="宋体" w:cs="宋体" w:eastAsia="宋体" w:hint="default"/>
          <w:w w:val="95"/>
          <w:sz w:val="21"/>
          <w:szCs w:val="21"/>
        </w:rPr>
        <w:t>公司成立以来，严格按照《公司法》、《证券法》等有关法律、法规和公司章程的要求规范运作，具</w:t>
      </w:r>
      <w:r>
        <w:rPr>
          <w:rFonts w:ascii="宋体" w:hAnsi="宋体" w:cs="宋体" w:eastAsia="宋体" w:hint="default"/>
          <w:sz w:val="21"/>
          <w:szCs w:val="21"/>
        </w:rPr>
      </w:r>
    </w:p>
    <w:p>
      <w:pPr>
        <w:spacing w:line="273" w:lineRule="auto" w:before="37"/>
        <w:ind w:left="112" w:right="233" w:firstLine="0"/>
        <w:jc w:val="left"/>
        <w:rPr>
          <w:rFonts w:ascii="宋体" w:hAnsi="宋体" w:cs="宋体" w:eastAsia="宋体" w:hint="default"/>
          <w:sz w:val="21"/>
          <w:szCs w:val="21"/>
        </w:rPr>
      </w:pPr>
      <w:r>
        <w:rPr>
          <w:rFonts w:ascii="宋体" w:hAnsi="宋体" w:cs="宋体" w:eastAsia="宋体" w:hint="default"/>
          <w:w w:val="95"/>
          <w:sz w:val="21"/>
          <w:szCs w:val="21"/>
        </w:rPr>
        <w:t>有独立完整的供应、生产、销售、研发系统，完全独立运作、独立承担责任和风险。公司与控股股东在业</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务、人员、资产、机构、财务等方面完全分开，具有独立完整的业务及自主经营能力。</w:t>
      </w:r>
    </w:p>
    <w:p>
      <w:pPr>
        <w:spacing w:line="273" w:lineRule="auto" w:before="7"/>
        <w:ind w:left="592" w:right="202" w:firstLine="0"/>
        <w:jc w:val="left"/>
        <w:rPr>
          <w:rFonts w:ascii="宋体" w:hAnsi="宋体" w:cs="宋体" w:eastAsia="宋体" w:hint="default"/>
          <w:sz w:val="21"/>
          <w:szCs w:val="21"/>
        </w:rPr>
      </w:pPr>
      <w:r>
        <w:rPr>
          <w:rFonts w:ascii="宋体" w:hAnsi="宋体" w:cs="宋体" w:eastAsia="宋体" w:hint="default"/>
          <w:sz w:val="21"/>
          <w:szCs w:val="21"/>
        </w:rPr>
        <w:t>1、业务独立</w:t>
      </w:r>
      <w:r>
        <w:rPr>
          <w:rFonts w:ascii="宋体" w:hAnsi="宋体" w:cs="宋体" w:eastAsia="宋体" w:hint="default"/>
          <w:w w:val="99"/>
          <w:sz w:val="21"/>
          <w:szCs w:val="21"/>
        </w:rPr>
        <w:t> </w:t>
      </w:r>
      <w:r>
        <w:rPr>
          <w:rFonts w:ascii="宋体" w:hAnsi="宋体" w:cs="宋体" w:eastAsia="宋体" w:hint="default"/>
          <w:spacing w:val="-2"/>
          <w:sz w:val="21"/>
          <w:szCs w:val="21"/>
        </w:rPr>
        <w:t>公司具有独立开展业务的能力，拥有独立的经营决策权和实施权，并完全独立于控股股东、实际控制</w:t>
      </w:r>
    </w:p>
    <w:p>
      <w:pPr>
        <w:spacing w:line="273" w:lineRule="auto" w:before="7"/>
        <w:ind w:left="112" w:right="233" w:firstLine="0"/>
        <w:jc w:val="left"/>
        <w:rPr>
          <w:rFonts w:ascii="宋体" w:hAnsi="宋体" w:cs="宋体" w:eastAsia="宋体" w:hint="default"/>
          <w:sz w:val="21"/>
          <w:szCs w:val="21"/>
        </w:rPr>
      </w:pPr>
      <w:r>
        <w:rPr>
          <w:rFonts w:ascii="宋体" w:hAnsi="宋体" w:cs="宋体" w:eastAsia="宋体" w:hint="default"/>
          <w:w w:val="95"/>
          <w:sz w:val="21"/>
          <w:szCs w:val="21"/>
        </w:rPr>
        <w:t>人及其控制的其他企业。公司与控股股东、实际控制人及其控制的其他企业间不存在同业竞争或者显失公</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允的关联交易。本公司拥有独立完整的业务，具备独立面向市场自主经营的能力。</w:t>
      </w:r>
    </w:p>
    <w:p>
      <w:pPr>
        <w:spacing w:line="273" w:lineRule="auto" w:before="7"/>
        <w:ind w:left="592" w:right="202" w:firstLine="0"/>
        <w:jc w:val="left"/>
        <w:rPr>
          <w:rFonts w:ascii="宋体" w:hAnsi="宋体" w:cs="宋体" w:eastAsia="宋体" w:hint="default"/>
          <w:sz w:val="21"/>
          <w:szCs w:val="21"/>
        </w:rPr>
      </w:pPr>
      <w:r>
        <w:rPr>
          <w:rFonts w:ascii="宋体" w:hAnsi="宋体" w:cs="宋体" w:eastAsia="宋体" w:hint="default"/>
          <w:sz w:val="21"/>
          <w:szCs w:val="21"/>
        </w:rPr>
        <w:t>2、资产完整</w:t>
      </w:r>
      <w:r>
        <w:rPr>
          <w:rFonts w:ascii="宋体" w:hAnsi="宋体" w:cs="宋体" w:eastAsia="宋体" w:hint="default"/>
          <w:w w:val="99"/>
          <w:sz w:val="21"/>
          <w:szCs w:val="21"/>
        </w:rPr>
        <w:t> </w:t>
      </w:r>
      <w:r>
        <w:rPr>
          <w:rFonts w:ascii="宋体" w:hAnsi="宋体" w:cs="宋体" w:eastAsia="宋体" w:hint="default"/>
          <w:spacing w:val="-2"/>
          <w:sz w:val="21"/>
          <w:szCs w:val="21"/>
        </w:rPr>
        <w:t>公司拥有独立、完整的生产经营场所，以及与生产经营有关的生产系统、辅助生产系统、配套系统和</w:t>
      </w:r>
    </w:p>
    <w:p>
      <w:pPr>
        <w:spacing w:line="273" w:lineRule="auto" w:before="7"/>
        <w:ind w:left="112" w:right="215" w:firstLine="0"/>
        <w:jc w:val="both"/>
        <w:rPr>
          <w:rFonts w:ascii="宋体" w:hAnsi="宋体" w:cs="宋体" w:eastAsia="宋体" w:hint="default"/>
          <w:sz w:val="21"/>
          <w:szCs w:val="21"/>
        </w:rPr>
      </w:pPr>
      <w:r>
        <w:rPr>
          <w:rFonts w:ascii="宋体" w:hAnsi="宋体" w:cs="宋体" w:eastAsia="宋体" w:hint="default"/>
          <w:w w:val="95"/>
          <w:sz w:val="21"/>
          <w:szCs w:val="21"/>
        </w:rPr>
        <w:t>土地使用权、商标、专利、非专利技术的所有权或者使用权，具有独立完整的原料采购、生产、销售等配</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套设施及固定资产。公司对所有资产拥有完全的控制支配权，不存在资产、资金被各股东、实际控制人及</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其控制的其他企业违规占用而损害公司利益的情况。</w:t>
      </w:r>
    </w:p>
    <w:p>
      <w:pPr>
        <w:spacing w:line="273" w:lineRule="auto" w:before="7"/>
        <w:ind w:left="592" w:right="233" w:firstLine="0"/>
        <w:jc w:val="left"/>
        <w:rPr>
          <w:rFonts w:ascii="宋体" w:hAnsi="宋体" w:cs="宋体" w:eastAsia="宋体" w:hint="default"/>
          <w:sz w:val="21"/>
          <w:szCs w:val="21"/>
        </w:rPr>
      </w:pPr>
      <w:r>
        <w:rPr>
          <w:rFonts w:ascii="宋体" w:hAnsi="宋体" w:cs="宋体" w:eastAsia="宋体" w:hint="default"/>
          <w:sz w:val="21"/>
          <w:szCs w:val="21"/>
        </w:rPr>
        <w:t>3、人员独立</w:t>
      </w:r>
      <w:r>
        <w:rPr>
          <w:rFonts w:ascii="宋体" w:hAnsi="宋体" w:cs="宋体" w:eastAsia="宋体" w:hint="default"/>
          <w:w w:val="99"/>
          <w:sz w:val="21"/>
          <w:szCs w:val="21"/>
        </w:rPr>
        <w:t> </w:t>
      </w:r>
      <w:r>
        <w:rPr>
          <w:rFonts w:ascii="宋体" w:hAnsi="宋体" w:cs="宋体" w:eastAsia="宋体" w:hint="default"/>
          <w:spacing w:val="-2"/>
          <w:w w:val="95"/>
          <w:sz w:val="21"/>
          <w:szCs w:val="21"/>
        </w:rPr>
        <w:t>公司董事、监事及高级管理人员均严格按照《公司法》、《公司章程》规定的程序推选和任免，不存</w:t>
      </w:r>
      <w:r>
        <w:rPr>
          <w:rFonts w:ascii="宋体" w:hAnsi="宋体" w:cs="宋体" w:eastAsia="宋体" w:hint="default"/>
          <w:spacing w:val="-2"/>
          <w:sz w:val="21"/>
          <w:szCs w:val="21"/>
        </w:rPr>
      </w:r>
    </w:p>
    <w:p>
      <w:pPr>
        <w:spacing w:line="273" w:lineRule="auto" w:before="7"/>
        <w:ind w:left="112" w:right="105" w:firstLine="0"/>
        <w:jc w:val="left"/>
        <w:rPr>
          <w:rFonts w:ascii="宋体" w:hAnsi="宋体" w:cs="宋体" w:eastAsia="宋体" w:hint="default"/>
          <w:sz w:val="21"/>
          <w:szCs w:val="21"/>
        </w:rPr>
      </w:pPr>
      <w:r>
        <w:rPr>
          <w:rFonts w:ascii="宋体" w:hAnsi="宋体" w:cs="宋体" w:eastAsia="宋体" w:hint="default"/>
          <w:sz w:val="21"/>
          <w:szCs w:val="21"/>
        </w:rPr>
        <w:t>在股东超越公司股东大会和董事会做出人事任免决定的情况。公司的人事及工资管理与股东单位完全分</w:t>
      </w:r>
      <w:r>
        <w:rPr>
          <w:rFonts w:ascii="宋体" w:hAnsi="宋体" w:cs="宋体" w:eastAsia="宋体" w:hint="default"/>
          <w:w w:val="99"/>
          <w:sz w:val="21"/>
          <w:szCs w:val="21"/>
        </w:rPr>
        <w:t> </w:t>
      </w:r>
      <w:r>
        <w:rPr>
          <w:rFonts w:ascii="宋体" w:hAnsi="宋体" w:cs="宋体" w:eastAsia="宋体" w:hint="default"/>
          <w:sz w:val="21"/>
          <w:szCs w:val="21"/>
        </w:rPr>
        <w:t>离，公司总经理、副总经理、财务负责人和董事会秘书等高级管理人员未在控股股东、实际控制人及其控</w:t>
      </w:r>
      <w:r>
        <w:rPr>
          <w:rFonts w:ascii="宋体" w:hAnsi="宋体" w:cs="宋体" w:eastAsia="宋体" w:hint="default"/>
          <w:w w:val="99"/>
          <w:sz w:val="21"/>
          <w:szCs w:val="21"/>
        </w:rPr>
        <w:t> </w:t>
      </w:r>
      <w:r>
        <w:rPr>
          <w:rFonts w:ascii="宋体" w:hAnsi="宋体" w:cs="宋体" w:eastAsia="宋体" w:hint="default"/>
          <w:spacing w:val="-3"/>
          <w:sz w:val="21"/>
          <w:szCs w:val="21"/>
        </w:rPr>
        <w:t>制的其他企业中担任除董事、监事以外的其他职务，未在控股股东、实际控制人及其控制的其他企业领薪；</w:t>
      </w:r>
      <w:r>
        <w:rPr>
          <w:rFonts w:ascii="宋体" w:hAnsi="宋体" w:cs="宋体" w:eastAsia="宋体" w:hint="default"/>
          <w:w w:val="99"/>
          <w:sz w:val="21"/>
          <w:szCs w:val="21"/>
        </w:rPr>
        <w:t> </w:t>
      </w:r>
      <w:r>
        <w:rPr>
          <w:rFonts w:ascii="宋体" w:hAnsi="宋体" w:cs="宋体" w:eastAsia="宋体" w:hint="default"/>
          <w:sz w:val="21"/>
          <w:szCs w:val="21"/>
        </w:rPr>
        <w:t>公司财务人员未在控股股</w:t>
      </w:r>
      <w:r>
        <w:rPr>
          <w:rFonts w:ascii="宋体" w:hAnsi="宋体" w:cs="宋体" w:eastAsia="宋体" w:hint="default"/>
          <w:spacing w:val="-7"/>
          <w:sz w:val="21"/>
          <w:szCs w:val="21"/>
        </w:rPr>
        <w:t> </w:t>
      </w:r>
      <w:r>
        <w:rPr>
          <w:rFonts w:ascii="宋体" w:hAnsi="宋体" w:cs="宋体" w:eastAsia="宋体" w:hint="default"/>
          <w:sz w:val="21"/>
          <w:szCs w:val="21"/>
        </w:rPr>
        <w:t>东、实际控制人及其控制的其他企业中兼职；公司董事、高级管理人员不存在</w:t>
      </w:r>
      <w:r>
        <w:rPr>
          <w:rFonts w:ascii="宋体" w:hAnsi="宋体" w:cs="宋体" w:eastAsia="宋体" w:hint="default"/>
          <w:w w:val="99"/>
          <w:sz w:val="21"/>
          <w:szCs w:val="21"/>
        </w:rPr>
        <w:t> </w:t>
      </w:r>
      <w:r>
        <w:rPr>
          <w:rFonts w:ascii="宋体" w:hAnsi="宋体" w:cs="宋体" w:eastAsia="宋体" w:hint="default"/>
          <w:sz w:val="21"/>
          <w:szCs w:val="21"/>
        </w:rPr>
        <w:t>兼任监事的情形。同时，公司建立并独立执行人力资源及薪酬管理制度。</w:t>
      </w:r>
    </w:p>
    <w:p>
      <w:pPr>
        <w:spacing w:after="0" w:line="273" w:lineRule="auto"/>
        <w:jc w:val="left"/>
        <w:rPr>
          <w:rFonts w:ascii="宋体" w:hAnsi="宋体" w:cs="宋体" w:eastAsia="宋体" w:hint="default"/>
          <w:sz w:val="21"/>
          <w:szCs w:val="21"/>
        </w:rPr>
        <w:sectPr>
          <w:pgSz w:w="11910" w:h="16840"/>
          <w:pgMar w:header="911" w:footer="1012" w:top="1580" w:bottom="1200" w:left="1020" w:right="920"/>
        </w:sectPr>
      </w:pPr>
    </w:p>
    <w:p>
      <w:pPr>
        <w:spacing w:line="240" w:lineRule="auto" w:before="6"/>
        <w:rPr>
          <w:rFonts w:ascii="宋体" w:hAnsi="宋体" w:cs="宋体" w:eastAsia="宋体" w:hint="default"/>
          <w:sz w:val="21"/>
          <w:szCs w:val="21"/>
        </w:rPr>
      </w:pPr>
    </w:p>
    <w:p>
      <w:pPr>
        <w:spacing w:line="273" w:lineRule="auto" w:before="34"/>
        <w:ind w:left="592" w:right="202" w:firstLine="0"/>
        <w:jc w:val="left"/>
        <w:rPr>
          <w:rFonts w:ascii="宋体" w:hAnsi="宋体" w:cs="宋体" w:eastAsia="宋体" w:hint="default"/>
          <w:sz w:val="21"/>
          <w:szCs w:val="21"/>
        </w:rPr>
      </w:pPr>
      <w:r>
        <w:rPr>
          <w:rFonts w:ascii="宋体" w:hAnsi="宋体" w:cs="宋体" w:eastAsia="宋体" w:hint="default"/>
          <w:sz w:val="21"/>
          <w:szCs w:val="21"/>
        </w:rPr>
        <w:t>4、机构独立</w:t>
      </w:r>
      <w:r>
        <w:rPr>
          <w:rFonts w:ascii="宋体" w:hAnsi="宋体" w:cs="宋体" w:eastAsia="宋体" w:hint="default"/>
          <w:w w:val="99"/>
          <w:sz w:val="21"/>
          <w:szCs w:val="21"/>
        </w:rPr>
        <w:t> </w:t>
      </w:r>
      <w:r>
        <w:rPr>
          <w:rFonts w:ascii="宋体" w:hAnsi="宋体" w:cs="宋体" w:eastAsia="宋体" w:hint="default"/>
          <w:spacing w:val="-2"/>
          <w:sz w:val="21"/>
          <w:szCs w:val="21"/>
        </w:rPr>
        <w:t>公司通过股东大会、董事会、监事会以及独立董事制度，强化了公司的分权制衡和相互监督，形成了</w:t>
      </w:r>
    </w:p>
    <w:p>
      <w:pPr>
        <w:spacing w:line="273" w:lineRule="auto" w:before="7"/>
        <w:ind w:left="112" w:right="105" w:firstLine="0"/>
        <w:jc w:val="left"/>
        <w:rPr>
          <w:rFonts w:ascii="宋体" w:hAnsi="宋体" w:cs="宋体" w:eastAsia="宋体" w:hint="default"/>
          <w:sz w:val="21"/>
          <w:szCs w:val="21"/>
        </w:rPr>
      </w:pPr>
      <w:r>
        <w:rPr>
          <w:rFonts w:ascii="宋体" w:hAnsi="宋体" w:cs="宋体" w:eastAsia="宋体" w:hint="default"/>
          <w:spacing w:val="-3"/>
          <w:sz w:val="21"/>
          <w:szCs w:val="21"/>
        </w:rPr>
        <w:t>有效的法人治理结构。在内部机构设置上，公司建立了适应自身发展需要的组织机构，明确了各机构职能，</w:t>
      </w:r>
      <w:r>
        <w:rPr>
          <w:rFonts w:ascii="宋体" w:hAnsi="宋体" w:cs="宋体" w:eastAsia="宋体" w:hint="default"/>
          <w:w w:val="99"/>
          <w:sz w:val="21"/>
          <w:szCs w:val="21"/>
        </w:rPr>
        <w:t> </w:t>
      </w:r>
      <w:r>
        <w:rPr>
          <w:rFonts w:ascii="宋体" w:hAnsi="宋体" w:cs="宋体" w:eastAsia="宋体" w:hint="default"/>
          <w:sz w:val="21"/>
          <w:szCs w:val="21"/>
        </w:rPr>
        <w:t>定员定岗，并制定了相应的内部管理与控制制度，独立开展生产经营活动。公司与控股股东、实际控制人</w:t>
      </w:r>
      <w:r>
        <w:rPr>
          <w:rFonts w:ascii="宋体" w:hAnsi="宋体" w:cs="宋体" w:eastAsia="宋体" w:hint="default"/>
          <w:w w:val="99"/>
          <w:sz w:val="21"/>
          <w:szCs w:val="21"/>
        </w:rPr>
        <w:t> </w:t>
      </w:r>
      <w:r>
        <w:rPr>
          <w:rFonts w:ascii="宋体" w:hAnsi="宋体" w:cs="宋体" w:eastAsia="宋体" w:hint="default"/>
          <w:sz w:val="21"/>
          <w:szCs w:val="21"/>
        </w:rPr>
        <w:t>及其控制的其他企业间不存在机构混同的情形。自公司设立以来，未发生股东干预本公司正常生产经营活</w:t>
      </w:r>
      <w:r>
        <w:rPr>
          <w:rFonts w:ascii="宋体" w:hAnsi="宋体" w:cs="宋体" w:eastAsia="宋体" w:hint="default"/>
          <w:w w:val="99"/>
          <w:sz w:val="21"/>
          <w:szCs w:val="21"/>
        </w:rPr>
        <w:t> </w:t>
      </w:r>
      <w:r>
        <w:rPr>
          <w:rFonts w:ascii="宋体" w:hAnsi="宋体" w:cs="宋体" w:eastAsia="宋体" w:hint="default"/>
          <w:sz w:val="21"/>
          <w:szCs w:val="21"/>
        </w:rPr>
        <w:t>动的情况。</w:t>
      </w:r>
    </w:p>
    <w:p>
      <w:pPr>
        <w:spacing w:line="307" w:lineRule="auto" w:before="7"/>
        <w:ind w:left="532" w:right="233" w:firstLine="60"/>
        <w:jc w:val="left"/>
        <w:rPr>
          <w:rFonts w:ascii="宋体" w:hAnsi="宋体" w:cs="宋体" w:eastAsia="宋体" w:hint="default"/>
          <w:sz w:val="21"/>
          <w:szCs w:val="21"/>
        </w:rPr>
      </w:pPr>
      <w:r>
        <w:rPr>
          <w:rFonts w:ascii="宋体" w:hAnsi="宋体" w:cs="宋体" w:eastAsia="宋体" w:hint="default"/>
          <w:sz w:val="21"/>
          <w:szCs w:val="21"/>
        </w:rPr>
        <w:t>5、财务独立</w:t>
      </w:r>
      <w:r>
        <w:rPr>
          <w:rFonts w:ascii="宋体" w:hAnsi="宋体" w:cs="宋体" w:eastAsia="宋体" w:hint="default"/>
          <w:w w:val="99"/>
          <w:sz w:val="21"/>
          <w:szCs w:val="21"/>
        </w:rPr>
        <w:t> </w:t>
      </w:r>
      <w:r>
        <w:rPr>
          <w:rFonts w:ascii="宋体" w:hAnsi="宋体" w:cs="宋体" w:eastAsia="宋体" w:hint="default"/>
          <w:w w:val="95"/>
          <w:sz w:val="21"/>
          <w:szCs w:val="21"/>
        </w:rPr>
        <w:t>公司在财务上规范运作、独立运行，设立了独立的财务部门，配备了独立的财务人员，建立了独立的</w:t>
      </w:r>
      <w:r>
        <w:rPr>
          <w:rFonts w:ascii="宋体" w:hAnsi="宋体" w:cs="宋体" w:eastAsia="宋体" w:hint="default"/>
          <w:sz w:val="21"/>
          <w:szCs w:val="21"/>
        </w:rPr>
      </w:r>
    </w:p>
    <w:p>
      <w:pPr>
        <w:spacing w:line="253" w:lineRule="exact" w:before="0"/>
        <w:ind w:left="112" w:right="89" w:firstLine="0"/>
        <w:jc w:val="left"/>
        <w:rPr>
          <w:rFonts w:ascii="宋体" w:hAnsi="宋体" w:cs="宋体" w:eastAsia="宋体" w:hint="default"/>
          <w:sz w:val="21"/>
          <w:szCs w:val="21"/>
        </w:rPr>
      </w:pPr>
      <w:r>
        <w:rPr>
          <w:rFonts w:ascii="宋体" w:hAnsi="宋体" w:cs="宋体" w:eastAsia="宋体" w:hint="default"/>
          <w:sz w:val="21"/>
          <w:szCs w:val="21"/>
        </w:rPr>
        <w:t>会计核算体系，制定了《财务管理制度》、《关联交易决策制度》、《投资决策管理制度》、《对外担保</w:t>
      </w:r>
    </w:p>
    <w:p>
      <w:pPr>
        <w:spacing w:line="273" w:lineRule="auto" w:before="37"/>
        <w:ind w:left="112" w:right="192" w:firstLine="0"/>
        <w:jc w:val="both"/>
        <w:rPr>
          <w:rFonts w:ascii="宋体" w:hAnsi="宋体" w:cs="宋体" w:eastAsia="宋体" w:hint="default"/>
          <w:sz w:val="21"/>
          <w:szCs w:val="21"/>
        </w:rPr>
      </w:pPr>
      <w:r>
        <w:rPr>
          <w:rFonts w:ascii="宋体" w:hAnsi="宋体" w:cs="宋体" w:eastAsia="宋体" w:hint="default"/>
          <w:w w:val="95"/>
          <w:sz w:val="21"/>
          <w:szCs w:val="21"/>
        </w:rPr>
        <w:t>制度》等多项内控制度且严格执行，独立进行财务决策，享有充分独立的资金调配权，财务会计制度和财</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务管理制度符合上市公司的要求。公司开设独立的银行账户，作为独立的纳税人，依法独立进行纳税申报</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和履行纳税义务。公司根据企业发展规划，自主决定投资计划和资金安排，不存在公司股东干预公司财务</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决策、资金使用的情况；不存在以资产、权益或信誉为股东单位、下属公司或任何个人的债务提供担保，</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或以本公司名义的借款、授信额度转借给前述法人或个人使用的情形。</w:t>
      </w:r>
    </w:p>
    <w:p>
      <w:pPr>
        <w:spacing w:line="240" w:lineRule="auto" w:before="9"/>
        <w:rPr>
          <w:rFonts w:ascii="宋体" w:hAnsi="宋体" w:cs="宋体" w:eastAsia="宋体" w:hint="default"/>
          <w:sz w:val="23"/>
          <w:szCs w:val="23"/>
        </w:rPr>
      </w:pPr>
    </w:p>
    <w:p>
      <w:pPr>
        <w:spacing w:before="0"/>
        <w:ind w:left="112" w:right="233" w:firstLine="0"/>
        <w:jc w:val="left"/>
        <w:rPr>
          <w:rFonts w:ascii="宋体" w:hAnsi="宋体" w:cs="宋体" w:eastAsia="宋体" w:hint="default"/>
          <w:sz w:val="21"/>
          <w:szCs w:val="21"/>
        </w:rPr>
      </w:pPr>
      <w:r>
        <w:rPr>
          <w:rFonts w:ascii="宋体" w:hAnsi="宋体" w:cs="宋体" w:eastAsia="宋体" w:hint="default"/>
          <w:b/>
          <w:bCs/>
          <w:sz w:val="21"/>
          <w:szCs w:val="21"/>
        </w:rPr>
        <w:t>七、同业竞争情况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535" w:lineRule="auto" w:before="0"/>
        <w:ind w:left="112" w:right="646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b/>
          <w:bCs/>
          <w:sz w:val="21"/>
          <w:szCs w:val="21"/>
        </w:rPr>
        <w:t>八、高级管理人员的考评及激励情况</w:t>
      </w:r>
      <w:r>
        <w:rPr>
          <w:rFonts w:ascii="宋体" w:hAnsi="宋体" w:cs="宋体" w:eastAsia="宋体" w:hint="default"/>
          <w:sz w:val="21"/>
          <w:szCs w:val="21"/>
        </w:rPr>
      </w:r>
    </w:p>
    <w:p>
      <w:pPr>
        <w:spacing w:line="273" w:lineRule="auto" w:before="79"/>
        <w:ind w:left="112" w:right="212" w:firstLine="420"/>
        <w:jc w:val="both"/>
        <w:rPr>
          <w:rFonts w:ascii="宋体" w:hAnsi="宋体" w:cs="宋体" w:eastAsia="宋体" w:hint="default"/>
          <w:sz w:val="21"/>
          <w:szCs w:val="21"/>
        </w:rPr>
      </w:pPr>
      <w:r>
        <w:rPr>
          <w:rFonts w:ascii="宋体" w:hAnsi="宋体" w:cs="宋体" w:eastAsia="宋体" w:hint="default"/>
          <w:w w:val="95"/>
          <w:sz w:val="21"/>
          <w:szCs w:val="21"/>
        </w:rPr>
        <w:t>为保证公司持续、稳定的增长，有效激励公司高级管理人员更好地履行工作职责，明确权利义务，公</w:t>
      </w:r>
      <w:r>
        <w:rPr>
          <w:rFonts w:ascii="宋体" w:hAnsi="宋体" w:cs="宋体" w:eastAsia="宋体" w:hint="default"/>
          <w:w w:val="99"/>
          <w:sz w:val="21"/>
          <w:szCs w:val="21"/>
        </w:rPr>
        <w:t> </w:t>
      </w:r>
      <w:r>
        <w:rPr>
          <w:rFonts w:ascii="宋体" w:hAnsi="宋体" w:cs="宋体" w:eastAsia="宋体" w:hint="default"/>
          <w:w w:val="95"/>
          <w:sz w:val="21"/>
          <w:szCs w:val="21"/>
        </w:rPr>
        <w:t>司每年根据公司全年经营管理目标和绩效管理制度制定各业务版块总经理、各位副总经理等各级管理人员</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的考核责任状，将薪酬回报与绩效目标的完成情况挂钩，在与各位高管充分沟通后落实并签订责任状，做</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到职责明确、目标明确、并利用完善的机制进行考核。同时也通过各种的激励措施团结各层员工，具体措  </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如下：</w:t>
      </w:r>
    </w:p>
    <w:p>
      <w:pPr>
        <w:spacing w:line="273" w:lineRule="auto" w:before="7"/>
        <w:ind w:left="112" w:right="212" w:firstLine="312"/>
        <w:jc w:val="both"/>
        <w:rPr>
          <w:rFonts w:ascii="宋体" w:hAnsi="宋体" w:cs="宋体" w:eastAsia="宋体" w:hint="default"/>
          <w:sz w:val="21"/>
          <w:szCs w:val="21"/>
        </w:rPr>
      </w:pPr>
      <w:r>
        <w:rPr>
          <w:rFonts w:ascii="宋体" w:hAnsi="宋体" w:cs="宋体" w:eastAsia="宋体" w:hint="default"/>
          <w:w w:val="95"/>
          <w:sz w:val="21"/>
          <w:szCs w:val="21"/>
        </w:rPr>
        <w:t>（1）用健康的公司品牌文化凝聚人：公司正人、正事、正品的核心价值观正逐步深入人心，使公司上</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下形成一股正气，企业文化正朝着健康、高效、团结的方向发展。同时具有万马特色的公司战略，吸引各</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领域人才汇聚。</w:t>
      </w:r>
    </w:p>
    <w:p>
      <w:pPr>
        <w:spacing w:line="273" w:lineRule="auto" w:before="7"/>
        <w:ind w:left="112" w:right="212" w:firstLine="312"/>
        <w:jc w:val="both"/>
        <w:rPr>
          <w:rFonts w:ascii="宋体" w:hAnsi="宋体" w:cs="宋体" w:eastAsia="宋体" w:hint="default"/>
          <w:sz w:val="21"/>
          <w:szCs w:val="21"/>
        </w:rPr>
      </w:pPr>
      <w:r>
        <w:rPr>
          <w:rFonts w:ascii="宋体" w:hAnsi="宋体" w:cs="宋体" w:eastAsia="宋体" w:hint="default"/>
          <w:w w:val="95"/>
          <w:sz w:val="21"/>
          <w:szCs w:val="21"/>
        </w:rPr>
        <w:t>（2）用灵活的机制吸引人：通过事业人合伙机制，让子公司重点骨干以参股的形式参与到公司管理经</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营，将利益与职责捆绑，创造员工的积极性。强调干部能上能下、人才招聘内外结合的方式，使人才在竞</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争中不断提升业务水平，同时，公司非常注重高管团队的培训，通过内训、外出考察参观等多种方式使高</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管团队能够不断加强自身能力。</w:t>
      </w:r>
    </w:p>
    <w:p>
      <w:pPr>
        <w:spacing w:line="273" w:lineRule="auto" w:before="7"/>
        <w:ind w:left="112" w:right="192" w:firstLine="312"/>
        <w:jc w:val="both"/>
        <w:rPr>
          <w:rFonts w:ascii="宋体" w:hAnsi="宋体" w:cs="宋体" w:eastAsia="宋体" w:hint="default"/>
          <w:sz w:val="21"/>
          <w:szCs w:val="21"/>
        </w:rPr>
      </w:pPr>
      <w:r>
        <w:rPr>
          <w:rFonts w:ascii="宋体" w:hAnsi="宋体" w:cs="宋体" w:eastAsia="宋体" w:hint="default"/>
          <w:w w:val="95"/>
          <w:sz w:val="21"/>
          <w:szCs w:val="21"/>
        </w:rPr>
        <w:t>（3）以丰富的培训机制：公司一直强调企业与员工共同发展，特别是高管团队，分工明确，各自发挥</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自身特长，团队成员年轻有活力并充满工作激情。通过各层次的培训计划，让企业与员工更加紧密联系，</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员工更加拥有归属感和合适的职业规划。</w:t>
      </w:r>
    </w:p>
    <w:p>
      <w:pPr>
        <w:spacing w:line="273" w:lineRule="auto" w:before="7"/>
        <w:ind w:left="112" w:right="212" w:firstLine="316"/>
        <w:jc w:val="both"/>
        <w:rPr>
          <w:rFonts w:ascii="宋体" w:hAnsi="宋体" w:cs="宋体" w:eastAsia="宋体" w:hint="default"/>
          <w:sz w:val="21"/>
          <w:szCs w:val="21"/>
        </w:rPr>
      </w:pPr>
      <w:r>
        <w:rPr>
          <w:rFonts w:ascii="宋体" w:hAnsi="宋体" w:cs="宋体" w:eastAsia="宋体" w:hint="default"/>
          <w:w w:val="95"/>
          <w:sz w:val="21"/>
          <w:szCs w:val="21"/>
        </w:rPr>
        <w:t>（4）用丰富的股权激励人：为进一步建立健全公司长效激励、约束机制，吸引和留住优秀人才，充分</w:t>
      </w:r>
      <w:r>
        <w:rPr>
          <w:rFonts w:ascii="宋体" w:hAnsi="宋体" w:cs="宋体" w:eastAsia="宋体" w:hint="default"/>
          <w:spacing w:val="4"/>
          <w:w w:val="95"/>
          <w:sz w:val="21"/>
          <w:szCs w:val="21"/>
        </w:rPr>
        <w:t> </w:t>
      </w:r>
      <w:r>
        <w:rPr>
          <w:rFonts w:ascii="宋体" w:hAnsi="宋体" w:cs="宋体" w:eastAsia="宋体" w:hint="default"/>
          <w:spacing w:val="4"/>
          <w:w w:val="95"/>
          <w:sz w:val="21"/>
          <w:szCs w:val="21"/>
        </w:rPr>
      </w:r>
      <w:r>
        <w:rPr>
          <w:rFonts w:ascii="宋体" w:hAnsi="宋体" w:cs="宋体" w:eastAsia="宋体" w:hint="default"/>
          <w:w w:val="95"/>
          <w:sz w:val="21"/>
          <w:szCs w:val="21"/>
        </w:rPr>
        <w:t>调动公司中高层管理人员及核心技术、业务人员的积极性，有效地将股东利益、公司利益和经营者个人利</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益结合在一起，提高管理效率和经营者的积极性、创造性与责任心，提高公司可持续发展能力并最终提高</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公司业绩。报告期内，在上一年业绩达标的前提下，公司已授予限制性股票第一期成功解锁，同时预留的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100万股限制性股份也已授予。</w:t>
      </w:r>
    </w:p>
    <w:p>
      <w:pPr>
        <w:spacing w:after="0" w:line="273" w:lineRule="auto"/>
        <w:jc w:val="both"/>
        <w:rPr>
          <w:rFonts w:ascii="宋体" w:hAnsi="宋体" w:cs="宋体" w:eastAsia="宋体" w:hint="default"/>
          <w:sz w:val="21"/>
          <w:szCs w:val="21"/>
        </w:rPr>
        <w:sectPr>
          <w:pgSz w:w="11910" w:h="16840"/>
          <w:pgMar w:header="911" w:footer="1012" w:top="158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425" w:right="3542"/>
        <w:jc w:val="center"/>
        <w:rPr>
          <w:b w:val="0"/>
          <w:bCs w:val="0"/>
        </w:rPr>
      </w:pPr>
      <w:bookmarkStart w:name="_bookmark9" w:id="10"/>
      <w:bookmarkEnd w:id="10"/>
      <w:r>
        <w:rPr>
          <w:b w:val="0"/>
          <w:bCs w:val="0"/>
        </w:rPr>
      </w:r>
      <w:r>
        <w:rPr/>
        <w:t>第十节</w:t>
      </w:r>
      <w:r>
        <w:rPr>
          <w:spacing w:val="-7"/>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left="112" w:right="0"/>
        <w:jc w:val="both"/>
        <w:rPr>
          <w:b w:val="0"/>
          <w:bCs w:val="0"/>
        </w:rPr>
      </w:pPr>
      <w:r>
        <w:rPr/>
        <w:t>一、内部控制建设情况</w:t>
      </w:r>
      <w:r>
        <w:rPr>
          <w:b w:val="0"/>
          <w:bCs w:val="0"/>
        </w:rPr>
      </w:r>
    </w:p>
    <w:p>
      <w:pPr>
        <w:spacing w:before="201"/>
        <w:ind w:left="592" w:right="94" w:firstLine="0"/>
        <w:jc w:val="left"/>
        <w:rPr>
          <w:rFonts w:ascii="宋体" w:hAnsi="宋体" w:cs="宋体" w:eastAsia="宋体" w:hint="default"/>
          <w:sz w:val="21"/>
          <w:szCs w:val="21"/>
        </w:rPr>
      </w:pPr>
      <w:r>
        <w:rPr>
          <w:rFonts w:ascii="宋体" w:hAnsi="宋体" w:cs="宋体" w:eastAsia="宋体" w:hint="default"/>
          <w:sz w:val="21"/>
          <w:szCs w:val="21"/>
        </w:rPr>
        <w:t>（一）公司内部控制结构</w:t>
      </w:r>
    </w:p>
    <w:p>
      <w:pPr>
        <w:spacing w:line="290" w:lineRule="auto" w:before="78"/>
        <w:ind w:left="638"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．公司的治理机构</w:t>
      </w:r>
      <w:r>
        <w:rPr>
          <w:rFonts w:ascii="宋体" w:hAnsi="宋体" w:cs="宋体" w:eastAsia="宋体" w:hint="default"/>
          <w:w w:val="99"/>
          <w:sz w:val="21"/>
          <w:szCs w:val="21"/>
        </w:rPr>
        <w:t> </w:t>
      </w:r>
      <w:r>
        <w:rPr>
          <w:rFonts w:ascii="宋体" w:hAnsi="宋体" w:cs="宋体" w:eastAsia="宋体" w:hint="default"/>
          <w:spacing w:val="2"/>
          <w:w w:val="95"/>
          <w:sz w:val="21"/>
          <w:szCs w:val="21"/>
        </w:rPr>
        <w:t>公司严格按照《公司法》等法律法规的要求，建立健全了股东大会、董事会、监事会等治理机构、</w:t>
      </w:r>
      <w:r>
        <w:rPr>
          <w:rFonts w:ascii="宋体" w:hAnsi="宋体" w:cs="宋体" w:eastAsia="宋体" w:hint="default"/>
          <w:spacing w:val="2"/>
          <w:sz w:val="21"/>
          <w:szCs w:val="21"/>
        </w:rPr>
      </w:r>
    </w:p>
    <w:p>
      <w:pPr>
        <w:spacing w:line="273" w:lineRule="auto" w:before="0"/>
        <w:ind w:left="112" w:right="227" w:firstLine="0"/>
        <w:jc w:val="both"/>
        <w:rPr>
          <w:rFonts w:ascii="宋体" w:hAnsi="宋体" w:cs="宋体" w:eastAsia="宋体" w:hint="default"/>
          <w:sz w:val="21"/>
          <w:szCs w:val="21"/>
        </w:rPr>
      </w:pPr>
      <w:r>
        <w:rPr>
          <w:rFonts w:ascii="宋体" w:hAnsi="宋体" w:cs="宋体" w:eastAsia="宋体" w:hint="default"/>
          <w:w w:val="95"/>
          <w:sz w:val="21"/>
          <w:szCs w:val="21"/>
        </w:rPr>
        <w:t>议事规则和决策程序，履行《公司法》和《公司章程》所规定的各项职责。重大决策事项，如批准公司的</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w w:val="95"/>
          <w:sz w:val="21"/>
          <w:szCs w:val="21"/>
        </w:rPr>
        <w:t>经营方针和投资计划，选举和更换董事、监事，修改公司章程等，须由股东大会审议通过。董事会负责执</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w w:val="95"/>
          <w:sz w:val="21"/>
          <w:szCs w:val="21"/>
        </w:rPr>
        <w:t>行股东大会做出的决定，向股东大会负责并报告工作。在重大投资项目、收购兼并、购置重要资产和签订</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w w:val="95"/>
          <w:sz w:val="21"/>
          <w:szCs w:val="21"/>
        </w:rPr>
        <w:t>重要合同、协议等方面的重要决策由董事会决定。在董事会闭会期间，董事会授权董事长行使董事会部分</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职权。监事会是公司的监督机关，向股东大会负责并报告工作，主要负责对董事和高级管理人员执行公司</w:t>
      </w:r>
      <w:r>
        <w:rPr>
          <w:rFonts w:ascii="宋体" w:hAnsi="宋体" w:cs="宋体" w:eastAsia="宋体" w:hint="default"/>
          <w:spacing w:val="43"/>
          <w:w w:val="95"/>
          <w:sz w:val="21"/>
          <w:szCs w:val="21"/>
        </w:rPr>
        <w:t> </w:t>
      </w:r>
      <w:r>
        <w:rPr>
          <w:rFonts w:ascii="宋体" w:hAnsi="宋体" w:cs="宋体" w:eastAsia="宋体" w:hint="default"/>
          <w:spacing w:val="43"/>
          <w:w w:val="95"/>
          <w:sz w:val="21"/>
          <w:szCs w:val="21"/>
        </w:rPr>
      </w:r>
      <w:r>
        <w:rPr>
          <w:rFonts w:ascii="宋体" w:hAnsi="宋体" w:cs="宋体" w:eastAsia="宋体" w:hint="default"/>
          <w:sz w:val="21"/>
          <w:szCs w:val="21"/>
        </w:rPr>
        <w:t>职务时是否违反法律法规和侵害公司和股东利益的行为进行监督，对公司财务状况进行检查。</w:t>
      </w:r>
    </w:p>
    <w:p>
      <w:pPr>
        <w:spacing w:line="273" w:lineRule="auto" w:before="48"/>
        <w:ind w:left="112" w:right="94" w:firstLine="420"/>
        <w:jc w:val="left"/>
        <w:rPr>
          <w:rFonts w:ascii="宋体" w:hAnsi="宋体" w:cs="宋体" w:eastAsia="宋体" w:hint="default"/>
          <w:sz w:val="21"/>
          <w:szCs w:val="21"/>
        </w:rPr>
      </w:pPr>
      <w:r>
        <w:rPr>
          <w:rFonts w:ascii="宋体" w:hAnsi="宋体" w:cs="宋体" w:eastAsia="宋体" w:hint="default"/>
          <w:w w:val="95"/>
          <w:sz w:val="21"/>
          <w:szCs w:val="21"/>
        </w:rPr>
        <w:t>为规范控股股东与公司的关系，控股股东与公司之间的机构、人员、资产、财务、业务分开，控股股</w:t>
      </w:r>
      <w:r>
        <w:rPr>
          <w:rFonts w:ascii="宋体" w:hAnsi="宋体" w:cs="宋体" w:eastAsia="宋体" w:hint="default"/>
          <w:w w:val="99"/>
          <w:sz w:val="21"/>
          <w:szCs w:val="21"/>
        </w:rPr>
        <w:t> </w:t>
      </w:r>
      <w:r>
        <w:rPr>
          <w:rFonts w:ascii="宋体" w:hAnsi="宋体" w:cs="宋体" w:eastAsia="宋体" w:hint="default"/>
          <w:sz w:val="21"/>
          <w:szCs w:val="21"/>
        </w:rPr>
        <w:t>东按照法律法规的要求只享有出资人的权利。</w:t>
      </w:r>
    </w:p>
    <w:p>
      <w:pPr>
        <w:spacing w:line="273" w:lineRule="auto" w:before="48"/>
        <w:ind w:left="112" w:right="94" w:firstLine="420"/>
        <w:jc w:val="left"/>
        <w:rPr>
          <w:rFonts w:ascii="宋体" w:hAnsi="宋体" w:cs="宋体" w:eastAsia="宋体" w:hint="default"/>
          <w:sz w:val="21"/>
          <w:szCs w:val="21"/>
        </w:rPr>
      </w:pPr>
      <w:r>
        <w:rPr>
          <w:rFonts w:ascii="宋体" w:hAnsi="宋体" w:cs="宋体" w:eastAsia="宋体" w:hint="default"/>
          <w:sz w:val="21"/>
          <w:szCs w:val="21"/>
        </w:rPr>
        <w:t>公司建立董事会领导下总经理负责制。按照《公司章程》的规定，公司高级管理人员（包括总经理、</w:t>
      </w:r>
      <w:r>
        <w:rPr>
          <w:rFonts w:ascii="宋体" w:hAnsi="宋体" w:cs="宋体" w:eastAsia="宋体" w:hint="default"/>
          <w:w w:val="99"/>
          <w:sz w:val="21"/>
          <w:szCs w:val="21"/>
        </w:rPr>
        <w:t> </w:t>
      </w:r>
      <w:r>
        <w:rPr>
          <w:rFonts w:ascii="宋体" w:hAnsi="宋体" w:cs="宋体" w:eastAsia="宋体" w:hint="default"/>
          <w:spacing w:val="-3"/>
          <w:sz w:val="21"/>
          <w:szCs w:val="21"/>
        </w:rPr>
        <w:t>副总经理、财务负责人、董事会秘书）由董事会聘任和解聘。总经理是公司管理层的负责人，在日常经营、</w:t>
      </w:r>
      <w:r>
        <w:rPr>
          <w:rFonts w:ascii="宋体" w:hAnsi="宋体" w:cs="宋体" w:eastAsia="宋体" w:hint="default"/>
          <w:w w:val="99"/>
          <w:sz w:val="21"/>
          <w:szCs w:val="21"/>
        </w:rPr>
        <w:t> </w:t>
      </w:r>
      <w:r>
        <w:rPr>
          <w:rFonts w:ascii="宋体" w:hAnsi="宋体" w:cs="宋体" w:eastAsia="宋体" w:hint="default"/>
          <w:sz w:val="21"/>
          <w:szCs w:val="21"/>
        </w:rPr>
        <w:t>资金支付、合同签订等方面，由董事会授权总经理在一定限额内作出决定。副总经理和其他高级管理人员</w:t>
      </w:r>
      <w:r>
        <w:rPr>
          <w:rFonts w:ascii="宋体" w:hAnsi="宋体" w:cs="宋体" w:eastAsia="宋体" w:hint="default"/>
          <w:w w:val="99"/>
          <w:sz w:val="21"/>
          <w:szCs w:val="21"/>
        </w:rPr>
        <w:t> </w:t>
      </w:r>
      <w:r>
        <w:rPr>
          <w:rFonts w:ascii="宋体" w:hAnsi="宋体" w:cs="宋体" w:eastAsia="宋体" w:hint="default"/>
          <w:sz w:val="21"/>
          <w:szCs w:val="21"/>
        </w:rPr>
        <w:t>在总经理的领导下负责分管某一模块工作。</w:t>
      </w:r>
    </w:p>
    <w:p>
      <w:pPr>
        <w:spacing w:line="290" w:lineRule="auto" w:before="46"/>
        <w:ind w:left="532"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．公司的组织结构</w:t>
      </w:r>
      <w:r>
        <w:rPr>
          <w:rFonts w:ascii="宋体" w:hAnsi="宋体" w:cs="宋体" w:eastAsia="宋体" w:hint="default"/>
          <w:w w:val="99"/>
          <w:sz w:val="21"/>
          <w:szCs w:val="21"/>
        </w:rPr>
        <w:t> </w:t>
      </w:r>
      <w:r>
        <w:rPr>
          <w:rFonts w:ascii="宋体" w:hAnsi="宋体" w:cs="宋体" w:eastAsia="宋体" w:hint="default"/>
          <w:w w:val="95"/>
          <w:sz w:val="21"/>
          <w:szCs w:val="21"/>
        </w:rPr>
        <w:t>公司建立的管理架框体系包括行政中心、人力资源中心、财务中心、内审部、运营中心、信息中心、</w:t>
      </w:r>
      <w:r>
        <w:rPr>
          <w:rFonts w:ascii="宋体" w:hAnsi="宋体" w:cs="宋体" w:eastAsia="宋体" w:hint="default"/>
          <w:sz w:val="21"/>
          <w:szCs w:val="21"/>
        </w:rPr>
      </w:r>
    </w:p>
    <w:p>
      <w:pPr>
        <w:spacing w:line="273" w:lineRule="auto" w:before="0"/>
        <w:ind w:left="112" w:right="227" w:firstLine="0"/>
        <w:jc w:val="both"/>
        <w:rPr>
          <w:rFonts w:ascii="宋体" w:hAnsi="宋体" w:cs="宋体" w:eastAsia="宋体" w:hint="default"/>
          <w:sz w:val="21"/>
          <w:szCs w:val="21"/>
        </w:rPr>
      </w:pPr>
      <w:r>
        <w:rPr>
          <w:rFonts w:ascii="宋体" w:hAnsi="宋体" w:cs="宋体" w:eastAsia="宋体" w:hint="default"/>
          <w:w w:val="95"/>
          <w:sz w:val="21"/>
          <w:szCs w:val="21"/>
        </w:rPr>
        <w:t>投资中心、技术研究中心、创新研究院等部门，及各销售、制造、研发主体。明确规定了各部门的主要职</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w w:val="95"/>
          <w:sz w:val="21"/>
          <w:szCs w:val="21"/>
        </w:rPr>
        <w:t>责，形成各司其职、各负其责、相互配合、相互制约、环环相扣的内部控制体系，为公司组织生产、扩大</w:t>
      </w:r>
      <w:r>
        <w:rPr>
          <w:rFonts w:ascii="宋体" w:hAnsi="宋体" w:cs="宋体" w:eastAsia="宋体" w:hint="default"/>
          <w:spacing w:val="47"/>
          <w:w w:val="95"/>
          <w:sz w:val="21"/>
          <w:szCs w:val="21"/>
        </w:rPr>
        <w:t> </w:t>
      </w:r>
      <w:r>
        <w:rPr>
          <w:rFonts w:ascii="宋体" w:hAnsi="宋体" w:cs="宋体" w:eastAsia="宋体" w:hint="default"/>
          <w:spacing w:val="47"/>
          <w:w w:val="95"/>
          <w:sz w:val="21"/>
          <w:szCs w:val="21"/>
        </w:rPr>
      </w:r>
      <w:r>
        <w:rPr>
          <w:rFonts w:ascii="宋体" w:hAnsi="宋体" w:cs="宋体" w:eastAsia="宋体" w:hint="default"/>
          <w:sz w:val="21"/>
          <w:szCs w:val="21"/>
        </w:rPr>
        <w:t>规模、提高质量、增加效益、确保安全等方面都发挥了至关重要的作用。</w:t>
      </w:r>
    </w:p>
    <w:p>
      <w:pPr>
        <w:spacing w:line="240" w:lineRule="auto" w:before="0"/>
        <w:rPr>
          <w:rFonts w:ascii="宋体" w:hAnsi="宋体" w:cs="宋体" w:eastAsia="宋体" w:hint="default"/>
          <w:sz w:val="20"/>
          <w:szCs w:val="20"/>
        </w:rPr>
      </w:pPr>
    </w:p>
    <w:p>
      <w:pPr>
        <w:spacing w:line="307" w:lineRule="auto" w:before="137"/>
        <w:ind w:left="698" w:right="116" w:hanging="106"/>
        <w:jc w:val="left"/>
        <w:rPr>
          <w:rFonts w:ascii="宋体" w:hAnsi="宋体" w:cs="宋体" w:eastAsia="宋体" w:hint="default"/>
          <w:sz w:val="21"/>
          <w:szCs w:val="21"/>
        </w:rPr>
      </w:pPr>
      <w:r>
        <w:rPr>
          <w:rFonts w:ascii="宋体" w:hAnsi="宋体" w:cs="宋体" w:eastAsia="宋体" w:hint="default"/>
          <w:sz w:val="21"/>
          <w:szCs w:val="21"/>
        </w:rPr>
        <w:t>（二）公司内部控制制度</w:t>
      </w:r>
      <w:r>
        <w:rPr>
          <w:rFonts w:ascii="宋体" w:hAnsi="宋体" w:cs="宋体" w:eastAsia="宋体" w:hint="default"/>
          <w:w w:val="99"/>
          <w:sz w:val="21"/>
          <w:szCs w:val="21"/>
        </w:rPr>
        <w:t> </w:t>
      </w:r>
      <w:r>
        <w:rPr>
          <w:rFonts w:ascii="宋体" w:hAnsi="宋体" w:cs="宋体" w:eastAsia="宋体" w:hint="default"/>
          <w:spacing w:val="-2"/>
          <w:sz w:val="21"/>
          <w:szCs w:val="21"/>
        </w:rPr>
        <w:t>公司严格根据《公司法》、《证券法》、《上市公司章程指引》和证券监管部门的相关文件和要求，</w:t>
      </w:r>
    </w:p>
    <w:p>
      <w:pPr>
        <w:spacing w:line="253" w:lineRule="exact" w:before="0"/>
        <w:ind w:left="112" w:right="0" w:firstLine="0"/>
        <w:jc w:val="both"/>
        <w:rPr>
          <w:rFonts w:ascii="宋体" w:hAnsi="宋体" w:cs="宋体" w:eastAsia="宋体" w:hint="default"/>
          <w:sz w:val="21"/>
          <w:szCs w:val="21"/>
        </w:rPr>
      </w:pPr>
      <w:r>
        <w:rPr>
          <w:rFonts w:ascii="宋体" w:hAnsi="宋体" w:cs="宋体" w:eastAsia="宋体" w:hint="default"/>
          <w:w w:val="95"/>
          <w:sz w:val="21"/>
          <w:szCs w:val="21"/>
        </w:rPr>
        <w:t>不断完善法人治理结构，及时修改公司章程，制订并完善了《股东大会议事规则》、《董事会议事规则》、</w:t>
      </w:r>
      <w:r>
        <w:rPr>
          <w:rFonts w:ascii="宋体" w:hAnsi="宋体" w:cs="宋体" w:eastAsia="宋体" w:hint="default"/>
          <w:sz w:val="21"/>
          <w:szCs w:val="21"/>
        </w:rPr>
      </w:r>
    </w:p>
    <w:p>
      <w:pPr>
        <w:spacing w:before="37"/>
        <w:ind w:left="112" w:right="0" w:firstLine="0"/>
        <w:jc w:val="both"/>
        <w:rPr>
          <w:rFonts w:ascii="宋体" w:hAnsi="宋体" w:cs="宋体" w:eastAsia="宋体" w:hint="default"/>
          <w:sz w:val="21"/>
          <w:szCs w:val="21"/>
        </w:rPr>
      </w:pPr>
      <w:r>
        <w:rPr>
          <w:rFonts w:ascii="宋体" w:hAnsi="宋体" w:cs="宋体" w:eastAsia="宋体" w:hint="default"/>
          <w:w w:val="95"/>
          <w:sz w:val="21"/>
          <w:szCs w:val="21"/>
        </w:rPr>
        <w:t>《监事会议事规则》，建立了《信息披露管理制度》、《投资者关系管理制度》、《独立董事工作制度》、</w:t>
      </w:r>
      <w:r>
        <w:rPr>
          <w:rFonts w:ascii="宋体" w:hAnsi="宋体" w:cs="宋体" w:eastAsia="宋体" w:hint="default"/>
          <w:sz w:val="21"/>
          <w:szCs w:val="21"/>
        </w:rPr>
      </w:r>
    </w:p>
    <w:p>
      <w:pPr>
        <w:spacing w:line="273" w:lineRule="auto" w:before="37"/>
        <w:ind w:left="112" w:right="235" w:firstLine="0"/>
        <w:jc w:val="both"/>
        <w:rPr>
          <w:rFonts w:ascii="宋体" w:hAnsi="宋体" w:cs="宋体" w:eastAsia="宋体" w:hint="default"/>
          <w:sz w:val="21"/>
          <w:szCs w:val="21"/>
        </w:rPr>
      </w:pPr>
      <w:r>
        <w:rPr>
          <w:rFonts w:ascii="宋体" w:hAnsi="宋体" w:cs="宋体" w:eastAsia="宋体" w:hint="default"/>
          <w:w w:val="95"/>
          <w:sz w:val="21"/>
          <w:szCs w:val="21"/>
        </w:rPr>
        <w:t>《对外担保管理制度》、《关联交易管理制度》和《投资决策管理制度》等，形成了比较系统的治理框架</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文件，完善了公司的内部控制制度。</w:t>
      </w:r>
    </w:p>
    <w:p>
      <w:pPr>
        <w:spacing w:line="240" w:lineRule="auto" w:before="0"/>
        <w:rPr>
          <w:rFonts w:ascii="宋体" w:hAnsi="宋体" w:cs="宋体" w:eastAsia="宋体" w:hint="default"/>
          <w:sz w:val="20"/>
          <w:szCs w:val="20"/>
        </w:rPr>
      </w:pPr>
    </w:p>
    <w:p>
      <w:pPr>
        <w:spacing w:line="307" w:lineRule="auto" w:before="137"/>
        <w:ind w:left="592" w:right="3250" w:firstLine="105"/>
        <w:jc w:val="left"/>
        <w:rPr>
          <w:rFonts w:ascii="宋体" w:hAnsi="宋体" w:cs="宋体" w:eastAsia="宋体" w:hint="default"/>
          <w:sz w:val="21"/>
          <w:szCs w:val="21"/>
        </w:rPr>
      </w:pPr>
      <w:r>
        <w:rPr>
          <w:rFonts w:ascii="宋体" w:hAnsi="宋体" w:cs="宋体" w:eastAsia="宋体" w:hint="default"/>
          <w:sz w:val="21"/>
          <w:szCs w:val="21"/>
        </w:rPr>
        <w:t>（三）会计系统</w:t>
      </w:r>
      <w:r>
        <w:rPr>
          <w:rFonts w:ascii="宋体" w:hAnsi="宋体" w:cs="宋体" w:eastAsia="宋体" w:hint="default"/>
          <w:w w:val="99"/>
          <w:sz w:val="21"/>
          <w:szCs w:val="21"/>
        </w:rPr>
        <w:t> </w:t>
      </w:r>
      <w:r>
        <w:rPr>
          <w:rFonts w:ascii="宋体" w:hAnsi="宋体" w:cs="宋体" w:eastAsia="宋体" w:hint="default"/>
          <w:w w:val="95"/>
          <w:sz w:val="21"/>
          <w:szCs w:val="21"/>
        </w:rPr>
        <w:t>公司设立财务中心，专职会计核算和出具财务报告。</w:t>
      </w:r>
      <w:r>
        <w:rPr>
          <w:rFonts w:ascii="宋体" w:hAnsi="宋体" w:cs="宋体" w:eastAsia="宋体" w:hint="default"/>
          <w:sz w:val="21"/>
          <w:szCs w:val="21"/>
        </w:rPr>
      </w:r>
    </w:p>
    <w:p>
      <w:pPr>
        <w:spacing w:line="273" w:lineRule="auto" w:before="19"/>
        <w:ind w:left="112" w:right="94" w:firstLine="480"/>
        <w:jc w:val="left"/>
        <w:rPr>
          <w:rFonts w:ascii="宋体" w:hAnsi="宋体" w:cs="宋体" w:eastAsia="宋体" w:hint="default"/>
          <w:sz w:val="21"/>
          <w:szCs w:val="21"/>
        </w:rPr>
      </w:pPr>
      <w:r>
        <w:rPr>
          <w:rFonts w:ascii="宋体" w:hAnsi="宋体" w:cs="宋体" w:eastAsia="宋体" w:hint="default"/>
          <w:sz w:val="21"/>
          <w:szCs w:val="21"/>
        </w:rPr>
        <w:t>截止 2014 年 12 月 31</w:t>
      </w:r>
      <w:r>
        <w:rPr>
          <w:rFonts w:ascii="宋体" w:hAnsi="宋体" w:cs="宋体" w:eastAsia="宋体" w:hint="default"/>
          <w:spacing w:val="-3"/>
          <w:sz w:val="21"/>
          <w:szCs w:val="21"/>
        </w:rPr>
        <w:t> 日，已制订的内部控制制度包含：财务会计管理规范，会计基础及稽核工作</w:t>
      </w:r>
      <w:r>
        <w:rPr>
          <w:rFonts w:ascii="宋体" w:hAnsi="宋体" w:cs="宋体" w:eastAsia="宋体" w:hint="default"/>
          <w:w w:val="99"/>
          <w:sz w:val="21"/>
          <w:szCs w:val="21"/>
        </w:rPr>
        <w:t> </w:t>
      </w:r>
      <w:r>
        <w:rPr>
          <w:rFonts w:ascii="宋体" w:hAnsi="宋体" w:cs="宋体" w:eastAsia="宋体" w:hint="default"/>
          <w:sz w:val="21"/>
          <w:szCs w:val="21"/>
        </w:rPr>
        <w:t>规范，支票、发票、收据管理制度，会计报表报送细则，会计电算化管理细则。</w:t>
      </w:r>
    </w:p>
    <w:p>
      <w:pPr>
        <w:spacing w:line="273" w:lineRule="auto" w:before="46"/>
        <w:ind w:left="112" w:right="235" w:firstLine="480"/>
        <w:jc w:val="both"/>
        <w:rPr>
          <w:rFonts w:ascii="宋体" w:hAnsi="宋体" w:cs="宋体" w:eastAsia="宋体" w:hint="default"/>
          <w:sz w:val="21"/>
          <w:szCs w:val="21"/>
        </w:rPr>
      </w:pPr>
      <w:r>
        <w:rPr>
          <w:rFonts w:ascii="宋体" w:hAnsi="宋体" w:cs="宋体" w:eastAsia="宋体" w:hint="default"/>
          <w:sz w:val="21"/>
          <w:szCs w:val="21"/>
        </w:rPr>
        <w:t>公司按照财政部制定的有关内控制度指导规范、 《企业财务通则》 、</w:t>
      </w:r>
      <w:r>
        <w:rPr>
          <w:rFonts w:ascii="宋体" w:hAnsi="宋体" w:cs="宋体" w:eastAsia="宋体" w:hint="default"/>
          <w:spacing w:val="-19"/>
          <w:sz w:val="21"/>
          <w:szCs w:val="21"/>
        </w:rPr>
        <w:t> </w:t>
      </w:r>
      <w:r>
        <w:rPr>
          <w:rFonts w:ascii="宋体" w:hAnsi="宋体" w:cs="宋体" w:eastAsia="宋体" w:hint="default"/>
          <w:sz w:val="21"/>
          <w:szCs w:val="21"/>
        </w:rPr>
        <w:t>《企业会计准则》以及其他</w:t>
      </w:r>
      <w:r>
        <w:rPr>
          <w:rFonts w:ascii="宋体" w:hAnsi="宋体" w:cs="宋体" w:eastAsia="宋体" w:hint="default"/>
          <w:w w:val="99"/>
          <w:sz w:val="21"/>
          <w:szCs w:val="21"/>
        </w:rPr>
        <w:t> </w:t>
      </w:r>
      <w:r>
        <w:rPr>
          <w:rFonts w:ascii="宋体" w:hAnsi="宋体" w:cs="宋体" w:eastAsia="宋体" w:hint="default"/>
          <w:w w:val="95"/>
          <w:sz w:val="21"/>
          <w:szCs w:val="21"/>
        </w:rPr>
        <w:t>各项财税政策法规，已制定并逐步修改了各项财务管理制度，就资产管理、成本费用管理、财务会计报告</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及分析、股东权益管理制定了明确的管理规范。</w:t>
      </w:r>
    </w:p>
    <w:p>
      <w:pPr>
        <w:spacing w:after="0" w:line="273" w:lineRule="auto"/>
        <w:jc w:val="both"/>
        <w:rPr>
          <w:rFonts w:ascii="宋体" w:hAnsi="宋体" w:cs="宋体" w:eastAsia="宋体" w:hint="default"/>
          <w:sz w:val="21"/>
          <w:szCs w:val="21"/>
        </w:rPr>
        <w:sectPr>
          <w:footerReference w:type="default" r:id="rId25"/>
          <w:pgSz w:w="11910" w:h="16840"/>
          <w:pgMar w:footer="1012" w:header="911" w:top="1580" w:bottom="1200" w:left="1020" w:right="900"/>
          <w:pgNumType w:start="70"/>
        </w:sectPr>
      </w:pPr>
    </w:p>
    <w:p>
      <w:pPr>
        <w:spacing w:line="240" w:lineRule="auto" w:before="6"/>
        <w:rPr>
          <w:rFonts w:ascii="宋体" w:hAnsi="宋体" w:cs="宋体" w:eastAsia="宋体" w:hint="default"/>
          <w:sz w:val="21"/>
          <w:szCs w:val="21"/>
        </w:rPr>
      </w:pPr>
    </w:p>
    <w:p>
      <w:pPr>
        <w:spacing w:before="34"/>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二、董事会关于内部控制责任的声明</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273" w:lineRule="auto" w:before="0"/>
        <w:ind w:left="132" w:right="132" w:firstLine="480"/>
        <w:jc w:val="both"/>
        <w:rPr>
          <w:rFonts w:ascii="宋体" w:hAnsi="宋体" w:cs="宋体" w:eastAsia="宋体" w:hint="default"/>
          <w:sz w:val="21"/>
          <w:szCs w:val="21"/>
        </w:rPr>
      </w:pPr>
      <w:r>
        <w:rPr>
          <w:rFonts w:ascii="宋体" w:hAnsi="宋体" w:cs="宋体" w:eastAsia="宋体" w:hint="default"/>
          <w:spacing w:val="-2"/>
          <w:sz w:val="21"/>
          <w:szCs w:val="21"/>
        </w:rPr>
        <w:t>公司董事会认为：公司依据《公司法》、《上市公司治理准则》、《企业内部控制基本规范》、《企</w:t>
      </w:r>
      <w:r>
        <w:rPr>
          <w:rFonts w:ascii="宋体" w:hAnsi="宋体" w:cs="宋体" w:eastAsia="宋体" w:hint="default"/>
          <w:w w:val="99"/>
          <w:sz w:val="21"/>
          <w:szCs w:val="21"/>
        </w:rPr>
        <w:t> </w:t>
      </w:r>
      <w:r>
        <w:rPr>
          <w:rFonts w:ascii="宋体" w:hAnsi="宋体" w:cs="宋体" w:eastAsia="宋体" w:hint="default"/>
          <w:w w:val="95"/>
          <w:sz w:val="21"/>
          <w:szCs w:val="21"/>
        </w:rPr>
        <w:t>业内部控制应用指引》等法律、法规、内部工作规则，已经建立了较为完善的内部控制体系，公司内控制</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度得到了有效执行，内控体系能够对公司各项业务的健康运行及公司经营风险的控制提供保证，保障了公</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司资产的安全，确保了公司信息披露的真实、准确、完整和公平，各项经营管理活动协调、有序、高效运</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行。2015年，公司将继续建立健全、充实完善公司的内部控制，为公司的高效运转奠定良好的基础。</w:t>
      </w:r>
    </w:p>
    <w:p>
      <w:pPr>
        <w:spacing w:line="240" w:lineRule="auto" w:before="12"/>
        <w:rPr>
          <w:rFonts w:ascii="宋体" w:hAnsi="宋体" w:cs="宋体" w:eastAsia="宋体" w:hint="default"/>
          <w:sz w:val="21"/>
          <w:szCs w:val="21"/>
        </w:rPr>
      </w:pPr>
    </w:p>
    <w:p>
      <w:pPr>
        <w:spacing w:line="610" w:lineRule="atLeast" w:before="0"/>
        <w:ind w:left="612" w:right="0" w:hanging="480"/>
        <w:jc w:val="left"/>
        <w:rPr>
          <w:rFonts w:ascii="宋体" w:hAnsi="宋体" w:cs="宋体" w:eastAsia="宋体" w:hint="default"/>
          <w:sz w:val="21"/>
          <w:szCs w:val="21"/>
        </w:rPr>
      </w:pPr>
      <w:r>
        <w:rPr>
          <w:rFonts w:ascii="宋体" w:hAnsi="宋体" w:cs="宋体" w:eastAsia="宋体" w:hint="default"/>
          <w:b/>
          <w:bCs/>
          <w:sz w:val="21"/>
          <w:szCs w:val="21"/>
        </w:rPr>
        <w:t>三、建立财务报告内部控制的依据</w:t>
      </w:r>
      <w:r>
        <w:rPr>
          <w:rFonts w:ascii="宋体" w:hAnsi="宋体" w:cs="宋体" w:eastAsia="宋体" w:hint="default"/>
          <w:b/>
          <w:bCs/>
          <w:w w:val="99"/>
          <w:sz w:val="21"/>
          <w:szCs w:val="21"/>
        </w:rPr>
        <w:t> </w:t>
      </w:r>
      <w:r>
        <w:rPr>
          <w:rFonts w:ascii="宋体" w:hAnsi="宋体" w:cs="宋体" w:eastAsia="宋体" w:hint="default"/>
          <w:spacing w:val="-7"/>
          <w:sz w:val="21"/>
          <w:szCs w:val="21"/>
        </w:rPr>
        <w:t>根据《公司法》、《证券法》、《企业内部控制基本规范》、《深圳证券交易所股票上市规则》和《会</w:t>
      </w:r>
    </w:p>
    <w:p>
      <w:pPr>
        <w:spacing w:line="273" w:lineRule="auto" w:before="37"/>
        <w:ind w:left="132" w:right="0" w:firstLine="0"/>
        <w:jc w:val="left"/>
        <w:rPr>
          <w:rFonts w:ascii="宋体" w:hAnsi="宋体" w:cs="宋体" w:eastAsia="宋体" w:hint="default"/>
          <w:sz w:val="21"/>
          <w:szCs w:val="21"/>
        </w:rPr>
      </w:pPr>
      <w:r>
        <w:rPr>
          <w:rFonts w:ascii="宋体" w:hAnsi="宋体" w:cs="宋体" w:eastAsia="宋体" w:hint="default"/>
          <w:w w:val="95"/>
          <w:sz w:val="21"/>
          <w:szCs w:val="21"/>
        </w:rPr>
        <w:t>计准则》等相关法律、法规和规章制度的要求，公司建立了科学的、有效的、规范的财务内部控制体系。</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在公司董事会审计委员会的领导下，主要负责对公司日常经营及财务状况等涉及公司相关业务的各个环</w:t>
      </w:r>
      <w:r>
        <w:rPr>
          <w:rFonts w:ascii="宋体" w:hAnsi="宋体" w:cs="宋体" w:eastAsia="宋体" w:hint="default"/>
          <w:w w:val="99"/>
          <w:sz w:val="21"/>
          <w:szCs w:val="21"/>
        </w:rPr>
        <w:t> </w:t>
      </w:r>
      <w:r>
        <w:rPr>
          <w:rFonts w:ascii="宋体" w:hAnsi="宋体" w:cs="宋体" w:eastAsia="宋体" w:hint="default"/>
          <w:w w:val="95"/>
          <w:sz w:val="21"/>
          <w:szCs w:val="21"/>
        </w:rPr>
        <w:t>节，进行定期审计，监督和核查工作，对监督检查过程中发现的内部控制缺陷及时跟踪整改，确保内部控</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制制度的有效实施。</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0"/>
        <w:ind w:right="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318"/>
        <w:gridCol w:w="6250"/>
      </w:tblGrid>
      <w:tr>
        <w:trPr>
          <w:trHeight w:val="412" w:hRule="exact"/>
        </w:trPr>
        <w:tc>
          <w:tcPr>
            <w:tcW w:w="9568" w:type="dxa"/>
            <w:gridSpan w:val="2"/>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0"/>
              <w:ind w:left="215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报告期内未发现内部控制存在重大缺陷。</w:t>
            </w:r>
          </w:p>
        </w:tc>
      </w:tr>
      <w:tr>
        <w:trPr>
          <w:trHeight w:val="402" w:hRule="exact"/>
        </w:trPr>
        <w:tc>
          <w:tcPr>
            <w:tcW w:w="3318"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2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24" w:hRule="exact"/>
        </w:trPr>
        <w:tc>
          <w:tcPr>
            <w:tcW w:w="3318"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250" w:type="dxa"/>
            <w:tcBorders>
              <w:top w:val="single" w:sz="4" w:space="0" w:color="000000"/>
              <w:left w:val="single" w:sz="4" w:space="0" w:color="000000"/>
              <w:bottom w:val="single" w:sz="12" w:space="0" w:color="000000"/>
              <w:right w:val="single" w:sz="12" w:space="0" w:color="000000"/>
            </w:tcBorders>
          </w:tcPr>
          <w:p>
            <w:pPr>
              <w:pStyle w:val="TableParagraph"/>
              <w:spacing w:line="300" w:lineRule="auto" w:before="51"/>
              <w:ind w:left="103" w:right="96"/>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年度内部控制自我评价报告》，详见巨潮资讯 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3"/>
        <w:spacing w:line="240" w:lineRule="auto"/>
        <w:ind w:right="0"/>
        <w:jc w:val="left"/>
        <w:rPr>
          <w:b w:val="0"/>
          <w:bCs w:val="0"/>
        </w:rPr>
      </w:pPr>
      <w:r>
        <w:rPr/>
        <w:t>五、内部控制审计报告或鉴证报告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3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90"/>
        <w:gridCol w:w="6278"/>
      </w:tblGrid>
      <w:tr>
        <w:trPr>
          <w:trHeight w:val="412" w:hRule="exact"/>
        </w:trPr>
        <w:tc>
          <w:tcPr>
            <w:tcW w:w="9568" w:type="dxa"/>
            <w:gridSpan w:val="2"/>
            <w:tcBorders>
              <w:top w:val="single" w:sz="12" w:space="0" w:color="000000"/>
              <w:left w:val="single" w:sz="12" w:space="0" w:color="000000"/>
              <w:bottom w:val="single" w:sz="4" w:space="0" w:color="000000"/>
              <w:right w:val="single" w:sz="12"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12" w:space="0" w:color="000000"/>
              <w:bottom w:val="single" w:sz="4" w:space="0" w:color="000000"/>
              <w:right w:val="single" w:sz="12" w:space="0" w:color="000000"/>
            </w:tcBorders>
          </w:tcPr>
          <w:p>
            <w:pPr>
              <w:pStyle w:val="TableParagraph"/>
              <w:spacing w:line="300"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我们认为，</w:t>
            </w:r>
            <w:r>
              <w:rPr>
                <w:rFonts w:ascii="宋体" w:hAnsi="宋体" w:cs="宋体" w:eastAsia="宋体" w:hint="default"/>
                <w:spacing w:val="-3"/>
                <w:sz w:val="18"/>
                <w:szCs w:val="18"/>
              </w:rPr>
              <w:t> </w:t>
            </w:r>
            <w:r>
              <w:rPr>
                <w:rFonts w:ascii="宋体" w:hAnsi="宋体" w:cs="宋体" w:eastAsia="宋体" w:hint="default"/>
                <w:sz w:val="18"/>
                <w:szCs w:val="18"/>
              </w:rPr>
              <w:t>万马股份公司于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日在所有重大方面保持了按照财政部颁布的《企业内部控制基本规范》标 准建立的与财务报表相关的有效的内部控制。</w:t>
            </w:r>
          </w:p>
        </w:tc>
      </w:tr>
      <w:tr>
        <w:trPr>
          <w:trHeight w:val="402" w:hRule="exact"/>
        </w:trPr>
        <w:tc>
          <w:tcPr>
            <w:tcW w:w="329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2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24" w:hRule="exact"/>
        </w:trPr>
        <w:tc>
          <w:tcPr>
            <w:tcW w:w="329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2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年度内部控制审计报告》，详见巨潮资讯网</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before="52"/>
        <w:ind w:left="13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60" w:lineRule="auto" w:before="115"/>
        <w:ind w:left="132" w:right="3634"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会计师事务所出具的内部控制审计报告与董事会的自我评价报告意见是否一致</w:t>
      </w:r>
    </w:p>
    <w:p>
      <w:pPr>
        <w:spacing w:before="27"/>
        <w:ind w:left="13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11" w:footer="1012" w:top="1580" w:bottom="1200" w:left="1000" w:right="1000"/>
        </w:sectPr>
      </w:pPr>
    </w:p>
    <w:p>
      <w:pPr>
        <w:spacing w:line="240" w:lineRule="auto" w:before="5"/>
        <w:rPr>
          <w:rFonts w:ascii="宋体" w:hAnsi="宋体" w:cs="宋体" w:eastAsia="宋体" w:hint="default"/>
          <w:sz w:val="20"/>
          <w:szCs w:val="20"/>
        </w:rPr>
      </w:pPr>
    </w:p>
    <w:p>
      <w:pPr>
        <w:pStyle w:val="Heading3"/>
        <w:spacing w:line="240" w:lineRule="auto"/>
        <w:ind w:left="112"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12" w:right="115" w:firstLine="480"/>
        <w:jc w:val="both"/>
        <w:rPr>
          <w:rFonts w:ascii="宋体" w:hAnsi="宋体" w:cs="宋体" w:eastAsia="宋体" w:hint="default"/>
          <w:sz w:val="21"/>
          <w:szCs w:val="21"/>
        </w:rPr>
      </w:pPr>
      <w:r>
        <w:rPr>
          <w:rFonts w:ascii="宋体" w:hAnsi="宋体" w:cs="宋体" w:eastAsia="宋体" w:hint="default"/>
          <w:spacing w:val="-2"/>
          <w:sz w:val="21"/>
          <w:szCs w:val="21"/>
        </w:rPr>
        <w:t>公司严格按照中国证监会、深圳证券交易所等监管部门的要求，建立了相应制度，并就年报信息披露</w:t>
      </w:r>
      <w:r>
        <w:rPr>
          <w:rFonts w:ascii="宋体" w:hAnsi="宋体" w:cs="宋体" w:eastAsia="宋体" w:hint="default"/>
          <w:w w:val="99"/>
          <w:sz w:val="21"/>
          <w:szCs w:val="21"/>
        </w:rPr>
        <w:t> </w:t>
      </w:r>
      <w:r>
        <w:rPr>
          <w:rFonts w:ascii="宋体" w:hAnsi="宋体" w:cs="宋体" w:eastAsia="宋体" w:hint="default"/>
          <w:w w:val="95"/>
          <w:sz w:val="21"/>
          <w:szCs w:val="21"/>
        </w:rPr>
        <w:t>重大差错责任追究做了明确规定。报告期内，公司未发生重大会计差错更正、重大遗漏信息补充以及业绩</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快报、业绩预告修正等的情况。</w:t>
      </w:r>
    </w:p>
    <w:p>
      <w:pPr>
        <w:spacing w:after="0" w:line="273" w:lineRule="auto"/>
        <w:jc w:val="both"/>
        <w:rPr>
          <w:rFonts w:ascii="宋体" w:hAnsi="宋体" w:cs="宋体" w:eastAsia="宋体" w:hint="default"/>
          <w:sz w:val="21"/>
          <w:szCs w:val="21"/>
        </w:rPr>
        <w:sectPr>
          <w:pgSz w:w="11910" w:h="16840"/>
          <w:pgMar w:header="911" w:footer="1012" w:top="1580" w:bottom="1200" w:left="1020" w:right="1020"/>
        </w:sectPr>
      </w:pPr>
    </w:p>
    <w:p>
      <w:pPr>
        <w:spacing w:line="240" w:lineRule="auto" w:before="4"/>
        <w:rPr>
          <w:rFonts w:ascii="宋体" w:hAnsi="宋体" w:cs="宋体" w:eastAsia="宋体" w:hint="default"/>
          <w:sz w:val="29"/>
          <w:szCs w:val="29"/>
        </w:rPr>
      </w:pPr>
    </w:p>
    <w:p>
      <w:pPr>
        <w:pStyle w:val="Heading1"/>
        <w:spacing w:line="240" w:lineRule="auto"/>
        <w:ind w:right="1"/>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8"/>
        <w:rPr>
          <w:rFonts w:ascii="宋体" w:hAnsi="宋体" w:cs="宋体" w:eastAsia="宋体" w:hint="default"/>
          <w:b/>
          <w:bCs/>
          <w:sz w:val="29"/>
          <w:szCs w:val="29"/>
        </w:rPr>
      </w:pPr>
    </w:p>
    <w:p>
      <w:pPr>
        <w:pStyle w:val="Heading3"/>
        <w:spacing w:line="240" w:lineRule="auto"/>
        <w:ind w:left="112"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 w:right="0"/>
              <w:jc w:val="left"/>
              <w:rPr>
                <w:rFonts w:ascii="Times New Roman" w:hAnsi="Times New Roman" w:cs="Times New Roman" w:eastAsia="Times New Roman" w:hint="default"/>
                <w:sz w:val="18"/>
                <w:szCs w:val="18"/>
              </w:rPr>
            </w:pPr>
            <w:r>
              <w:rPr>
                <w:rFonts w:ascii="Times New Roman"/>
                <w:sz w:val="18"/>
              </w:rPr>
              <w:t>XYZH/2014SHA1022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罗玉成、叶胜平</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2"/>
        <w:spacing w:line="240" w:lineRule="auto" w:before="14"/>
        <w:ind w:left="2706" w:right="2744"/>
        <w:jc w:val="center"/>
        <w:rPr>
          <w:rFonts w:ascii="黑体" w:hAnsi="黑体" w:cs="黑体" w:eastAsia="黑体" w:hint="default"/>
          <w:b w:val="0"/>
          <w:bCs w:val="0"/>
        </w:rPr>
      </w:pPr>
      <w:r>
        <w:rPr>
          <w:rFonts w:ascii="黑体" w:hAnsi="黑体" w:cs="黑体" w:eastAsia="黑体" w:hint="default"/>
        </w:rPr>
        <w:t>审</w:t>
      </w:r>
      <w:r>
        <w:rPr>
          <w:rFonts w:ascii="黑体" w:hAnsi="黑体" w:cs="黑体" w:eastAsia="黑体" w:hint="default"/>
          <w:spacing w:val="-102"/>
        </w:rPr>
        <w:t> </w:t>
      </w:r>
      <w:r>
        <w:rPr>
          <w:rFonts w:ascii="黑体" w:hAnsi="黑体" w:cs="黑体" w:eastAsia="黑体" w:hint="default"/>
        </w:rPr>
        <w:t>计</w:t>
      </w:r>
      <w:r>
        <w:rPr>
          <w:rFonts w:ascii="黑体" w:hAnsi="黑体" w:cs="黑体" w:eastAsia="黑体" w:hint="default"/>
          <w:spacing w:val="-102"/>
        </w:rPr>
        <w:t> </w:t>
      </w:r>
      <w:r>
        <w:rPr>
          <w:rFonts w:ascii="黑体" w:hAnsi="黑体" w:cs="黑体" w:eastAsia="黑体" w:hint="default"/>
        </w:rPr>
        <w:t>报</w:t>
      </w:r>
      <w:r>
        <w:rPr>
          <w:rFonts w:ascii="黑体" w:hAnsi="黑体" w:cs="黑体" w:eastAsia="黑体" w:hint="default"/>
          <w:spacing w:val="-104"/>
        </w:rPr>
        <w:t> </w:t>
      </w:r>
      <w:r>
        <w:rPr>
          <w:rFonts w:ascii="黑体" w:hAnsi="黑体" w:cs="黑体" w:eastAsia="黑体" w:hint="default"/>
        </w:rPr>
        <w:t>告</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6"/>
          <w:szCs w:val="26"/>
        </w:rPr>
      </w:pPr>
    </w:p>
    <w:p>
      <w:pPr>
        <w:pStyle w:val="Heading5"/>
        <w:spacing w:line="240" w:lineRule="auto"/>
        <w:ind w:left="0" w:right="98"/>
        <w:jc w:val="right"/>
        <w:rPr>
          <w:b w:val="0"/>
          <w:bCs w:val="0"/>
        </w:rPr>
      </w:pPr>
      <w:r>
        <w:rPr>
          <w:spacing w:val="-1"/>
        </w:rPr>
        <w:t>XYZH/2014SHA1022</w:t>
      </w:r>
      <w:r>
        <w:rPr>
          <w:b w:val="0"/>
          <w:spacing w:val="-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5"/>
        <w:spacing w:line="240" w:lineRule="auto"/>
        <w:ind w:left="112" w:right="0"/>
        <w:jc w:val="left"/>
        <w:rPr>
          <w:b w:val="0"/>
          <w:bCs w:val="0"/>
        </w:rPr>
      </w:pPr>
      <w:r>
        <w:rPr/>
        <w:t>浙江万马股份有限公司全体股东：</w:t>
      </w:r>
      <w:r>
        <w:rPr>
          <w:b w:val="0"/>
          <w:bCs w:val="0"/>
        </w:rPr>
      </w:r>
    </w:p>
    <w:p>
      <w:pPr>
        <w:spacing w:line="240" w:lineRule="auto" w:before="5"/>
        <w:rPr>
          <w:rFonts w:ascii="宋体" w:hAnsi="宋体" w:cs="宋体" w:eastAsia="宋体" w:hint="default"/>
          <w:b/>
          <w:bCs/>
          <w:sz w:val="29"/>
          <w:szCs w:val="29"/>
        </w:rPr>
      </w:pPr>
    </w:p>
    <w:p>
      <w:pPr>
        <w:pStyle w:val="BodyText"/>
        <w:spacing w:line="300" w:lineRule="auto" w:before="0"/>
        <w:ind w:right="112" w:firstLine="441"/>
        <w:jc w:val="both"/>
      </w:pPr>
      <w:r>
        <w:rPr/>
        <w:t>我们审计了后附的浙江万马股份有限公司（以下简称万马股份公司）财务报表，包括</w:t>
      </w:r>
      <w:r>
        <w:rPr>
          <w:spacing w:val="-64"/>
        </w:rPr>
        <w:t> </w:t>
      </w:r>
      <w:r>
        <w:rPr/>
        <w:t>2014</w:t>
      </w:r>
      <w:r>
        <w:rPr>
          <w:spacing w:val="-62"/>
        </w:rPr>
        <w:t> </w:t>
      </w:r>
      <w:r>
        <w:rPr/>
        <w:t>年</w:t>
      </w:r>
      <w:r>
        <w:rPr>
          <w:spacing w:val="-64"/>
        </w:rPr>
        <w:t> </w:t>
      </w:r>
      <w:r>
        <w:rPr/>
        <w:t>12</w:t>
      </w:r>
      <w:r>
        <w:rPr>
          <w:w w:val="100"/>
        </w:rPr>
        <w:t> </w:t>
      </w:r>
      <w:r>
        <w:rPr/>
        <w:t>月</w:t>
      </w:r>
      <w:r>
        <w:rPr>
          <w:spacing w:val="-60"/>
        </w:rPr>
        <w:t> </w:t>
      </w:r>
      <w:r>
        <w:rPr/>
        <w:t>31</w:t>
      </w:r>
      <w:r>
        <w:rPr>
          <w:spacing w:val="-60"/>
        </w:rPr>
        <w:t> </w:t>
      </w:r>
      <w:r>
        <w:rPr/>
        <w:t>日的合并及母公司资产负债表，2014</w:t>
      </w:r>
      <w:r>
        <w:rPr>
          <w:spacing w:val="-62"/>
        </w:rPr>
        <w:t> </w:t>
      </w:r>
      <w:r>
        <w:rPr/>
        <w:t>年度的合并及母公司利润表、合并及母公司现金流量表、</w:t>
      </w:r>
      <w:r>
        <w:rPr>
          <w:w w:val="100"/>
        </w:rPr>
        <w:t> </w:t>
      </w:r>
      <w:r>
        <w:rPr/>
        <w:t>合并及母公司所有者权益变动表以及财务报表附注。</w:t>
      </w:r>
    </w:p>
    <w:p>
      <w:pPr>
        <w:spacing w:line="672" w:lineRule="exact" w:before="48"/>
        <w:ind w:left="554" w:right="0" w:hanging="111"/>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100"/>
          <w:sz w:val="22"/>
          <w:szCs w:val="22"/>
        </w:rPr>
        <w:t> </w:t>
      </w:r>
      <w:r>
        <w:rPr>
          <w:rFonts w:ascii="宋体" w:hAnsi="宋体" w:cs="宋体" w:eastAsia="宋体" w:hint="default"/>
          <w:spacing w:val="-2"/>
          <w:sz w:val="22"/>
          <w:szCs w:val="22"/>
        </w:rPr>
        <w:t>编制和公允列报财务报表是万马股份公司管理层的责任，这种责任包括：（1）按照企业会计准</w:t>
      </w:r>
    </w:p>
    <w:p>
      <w:pPr>
        <w:pStyle w:val="BodyText"/>
        <w:spacing w:line="257" w:lineRule="exact" w:before="0"/>
        <w:ind w:right="0"/>
        <w:jc w:val="left"/>
      </w:pPr>
      <w:r>
        <w:rPr/>
        <w:t>则的规定编制财务报表，并使其实现公允反映；（2）设计、执行和维护必要的内部控制，以使财务</w:t>
      </w:r>
    </w:p>
    <w:p>
      <w:pPr>
        <w:spacing w:line="559" w:lineRule="auto" w:before="72"/>
        <w:ind w:left="444" w:right="5234" w:hanging="332"/>
        <w:jc w:val="left"/>
        <w:rPr>
          <w:rFonts w:ascii="宋体" w:hAnsi="宋体" w:cs="宋体" w:eastAsia="宋体" w:hint="default"/>
          <w:sz w:val="22"/>
          <w:szCs w:val="22"/>
        </w:rPr>
      </w:pPr>
      <w:r>
        <w:rPr>
          <w:rFonts w:ascii="宋体" w:hAnsi="宋体" w:cs="宋体" w:eastAsia="宋体" w:hint="default"/>
          <w:spacing w:val="-2"/>
          <w:sz w:val="22"/>
          <w:szCs w:val="22"/>
        </w:rPr>
        <w:t>报表不存在由于舞弊或错误导致的重大错报。</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300" w:lineRule="auto" w:before="91"/>
        <w:ind w:right="110" w:firstLine="441"/>
        <w:jc w:val="both"/>
      </w:pPr>
      <w:r>
        <w:rPr>
          <w:spacing w:val="-3"/>
        </w:rPr>
        <w:t>我们的责任是在执行审计工作的基础上对财务报表发表审计意见。我们按照中国注册会计师审计</w:t>
      </w:r>
      <w:r>
        <w:rPr>
          <w:w w:val="100"/>
        </w:rPr>
        <w:t> </w:t>
      </w:r>
      <w:r>
        <w:rPr>
          <w:spacing w:val="-3"/>
        </w:rPr>
        <w:t>准则的规定执行了审计工作。中国注册会计师审计准则要求我们遵守职业道德守则，计划和执行审计</w:t>
      </w:r>
      <w:r>
        <w:rPr>
          <w:spacing w:val="-45"/>
        </w:rPr>
        <w:t> </w:t>
      </w:r>
      <w:r>
        <w:rPr>
          <w:spacing w:val="-45"/>
        </w:rPr>
      </w:r>
      <w:r>
        <w:rPr/>
        <w:t>工作以对财务报表是否不存在重大错报获取合理保证。</w:t>
      </w:r>
    </w:p>
    <w:p>
      <w:pPr>
        <w:spacing w:line="240" w:lineRule="auto" w:before="2"/>
        <w:rPr>
          <w:rFonts w:ascii="宋体" w:hAnsi="宋体" w:cs="宋体" w:eastAsia="宋体" w:hint="default"/>
          <w:sz w:val="25"/>
          <w:szCs w:val="25"/>
        </w:rPr>
      </w:pPr>
    </w:p>
    <w:p>
      <w:pPr>
        <w:pStyle w:val="BodyText"/>
        <w:spacing w:line="300" w:lineRule="auto" w:before="0"/>
        <w:ind w:right="110" w:firstLine="441"/>
        <w:jc w:val="both"/>
      </w:pPr>
      <w:r>
        <w:rPr>
          <w:spacing w:val="-3"/>
        </w:rPr>
        <w:t>审计工作涉及实施审计程序，以获取有关财务报表金额和披露的审计证据。选择的审计程序取决</w:t>
      </w:r>
      <w:r>
        <w:rPr>
          <w:w w:val="100"/>
        </w:rPr>
        <w:t> </w:t>
      </w:r>
      <w:r>
        <w:rPr>
          <w:spacing w:val="-3"/>
        </w:rPr>
        <w:t>于注册会计师的判断，包括对由于舞弊或错误导致的财务报表重大错报风险的评估。在进行风险评估</w:t>
      </w:r>
      <w:r>
        <w:rPr>
          <w:spacing w:val="-45"/>
        </w:rPr>
        <w:t> </w:t>
      </w:r>
      <w:r>
        <w:rPr>
          <w:spacing w:val="-45"/>
        </w:rPr>
      </w:r>
      <w:r>
        <w:rPr>
          <w:spacing w:val="-3"/>
        </w:rPr>
        <w:t>时，注册会计师考虑与财务报表编制和公允列报相关的内部控制，以设计恰当的审计程序，但目的并</w:t>
      </w:r>
    </w:p>
    <w:p>
      <w:pPr>
        <w:spacing w:after="0" w:line="300" w:lineRule="auto"/>
        <w:jc w:val="both"/>
        <w:sectPr>
          <w:pgSz w:w="11910" w:h="16840"/>
          <w:pgMar w:header="911" w:footer="1012" w:top="1580" w:bottom="1200" w:left="1020" w:right="1020"/>
        </w:sectPr>
      </w:pPr>
    </w:p>
    <w:p>
      <w:pPr>
        <w:spacing w:line="240" w:lineRule="auto" w:before="1"/>
        <w:rPr>
          <w:rFonts w:ascii="宋体" w:hAnsi="宋体" w:cs="宋体" w:eastAsia="宋体" w:hint="default"/>
          <w:sz w:val="25"/>
          <w:szCs w:val="25"/>
        </w:rPr>
      </w:pPr>
    </w:p>
    <w:p>
      <w:pPr>
        <w:pStyle w:val="BodyText"/>
        <w:spacing w:line="300" w:lineRule="auto"/>
        <w:ind w:right="0"/>
        <w:jc w:val="left"/>
      </w:pPr>
      <w:r>
        <w:rPr>
          <w:spacing w:val="-3"/>
        </w:rPr>
        <w:t>非对内部控制的有效性发表意见。审计工作还包括评价管理层选用会计政策的恰当性和作出会计估计</w:t>
      </w:r>
      <w:r>
        <w:rPr>
          <w:spacing w:val="-46"/>
        </w:rPr>
        <w:t> </w:t>
      </w:r>
      <w:r>
        <w:rPr>
          <w:spacing w:val="-46"/>
        </w:rPr>
      </w:r>
      <w:r>
        <w:rPr/>
        <w:t>的合理性，以及评价财务报表的总体列报。</w:t>
      </w:r>
    </w:p>
    <w:p>
      <w:pPr>
        <w:spacing w:line="240" w:lineRule="auto" w:before="2"/>
        <w:rPr>
          <w:rFonts w:ascii="宋体" w:hAnsi="宋体" w:cs="宋体" w:eastAsia="宋体" w:hint="default"/>
          <w:sz w:val="25"/>
          <w:szCs w:val="25"/>
        </w:rPr>
      </w:pPr>
    </w:p>
    <w:p>
      <w:pPr>
        <w:pStyle w:val="BodyText"/>
        <w:spacing w:line="559" w:lineRule="auto" w:before="0"/>
        <w:ind w:left="532" w:right="377" w:firstLine="21"/>
        <w:jc w:val="left"/>
        <w:rPr>
          <w:rFonts w:ascii="宋体" w:hAnsi="宋体" w:cs="宋体" w:eastAsia="宋体" w:hint="default"/>
        </w:rPr>
      </w:pPr>
      <w:r>
        <w:rPr>
          <w:spacing w:val="-2"/>
        </w:rPr>
        <w:t>我们相信，我们获取的审计证据是充分、适当的，为发表审计意见提供了基础。</w:t>
      </w:r>
      <w:r>
        <w:rPr>
          <w:spacing w:val="-82"/>
        </w:rPr>
        <w:t> </w:t>
      </w:r>
      <w:r>
        <w:rPr>
          <w:spacing w:val="-82"/>
        </w:rPr>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91"/>
        <w:ind w:right="105" w:firstLine="441"/>
        <w:jc w:val="both"/>
      </w:pPr>
      <w:r>
        <w:rPr>
          <w:spacing w:val="-3"/>
        </w:rPr>
        <w:t>我们认为，万马股份公司财务报表在所有重大方面按照企业会计准则的规定编制，公允反映了万</w:t>
      </w:r>
      <w:r>
        <w:rPr>
          <w:w w:val="100"/>
        </w:rPr>
        <w:t> </w:t>
      </w:r>
      <w:r>
        <w:rPr/>
        <w:t>马股份公司</w:t>
      </w:r>
      <w:r>
        <w:rPr>
          <w:spacing w:val="-62"/>
        </w:rPr>
        <w:t> </w:t>
      </w:r>
      <w:r>
        <w:rPr/>
        <w:t>2014</w:t>
      </w:r>
      <w:r>
        <w:rPr>
          <w:spacing w:val="-62"/>
        </w:rPr>
        <w:t> </w:t>
      </w:r>
      <w:r>
        <w:rPr/>
        <w:t>年</w:t>
      </w:r>
      <w:r>
        <w:rPr>
          <w:spacing w:val="-65"/>
        </w:rPr>
        <w:t> </w:t>
      </w:r>
      <w:r>
        <w:rPr/>
        <w:t>12</w:t>
      </w:r>
      <w:r>
        <w:rPr>
          <w:spacing w:val="-62"/>
        </w:rPr>
        <w:t> </w:t>
      </w:r>
      <w:r>
        <w:rPr/>
        <w:t>月</w:t>
      </w:r>
      <w:r>
        <w:rPr>
          <w:spacing w:val="-65"/>
        </w:rPr>
        <w:t> </w:t>
      </w:r>
      <w:r>
        <w:rPr/>
        <w:t>31</w:t>
      </w:r>
      <w:r>
        <w:rPr>
          <w:spacing w:val="-62"/>
        </w:rPr>
        <w:t> </w:t>
      </w:r>
      <w:r>
        <w:rPr/>
        <w:t>日的合并及母公司财务状况以及</w:t>
      </w:r>
      <w:r>
        <w:rPr>
          <w:spacing w:val="-65"/>
        </w:rPr>
        <w:t> </w:t>
      </w:r>
      <w:r>
        <w:rPr/>
        <w:t>2014</w:t>
      </w:r>
      <w:r>
        <w:rPr>
          <w:spacing w:val="-62"/>
        </w:rPr>
        <w:t> </w:t>
      </w:r>
      <w:r>
        <w:rPr/>
        <w:t>年度的合并及母公司经营成果和现</w:t>
      </w:r>
      <w:r>
        <w:rPr>
          <w:w w:val="100"/>
        </w:rPr>
        <w:t> </w:t>
      </w:r>
      <w:r>
        <w:rPr/>
        <w:t>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1"/>
          <w:szCs w:val="31"/>
        </w:rPr>
      </w:pPr>
    </w:p>
    <w:p>
      <w:pPr>
        <w:pStyle w:val="BodyText"/>
        <w:tabs>
          <w:tab w:pos="5483" w:val="left" w:leader="none"/>
        </w:tabs>
        <w:spacing w:line="240" w:lineRule="auto" w:before="0"/>
        <w:ind w:left="672" w:right="0"/>
        <w:jc w:val="left"/>
      </w:pPr>
      <w:r>
        <w:rPr>
          <w:spacing w:val="-2"/>
        </w:rPr>
        <w:t>信永中和会计师事务所(特殊普通合伙)</w:t>
        <w:tab/>
        <w:t>中国注册会计师：罗玉成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pStyle w:val="BodyText"/>
        <w:spacing w:line="240" w:lineRule="auto" w:before="0"/>
        <w:ind w:left="5484" w:right="0"/>
        <w:jc w:val="left"/>
      </w:pPr>
      <w:r>
        <w:rPr/>
        <w:t>中国注册会计师：叶胜平</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740" w:val="left" w:leader="none"/>
          <w:tab w:pos="5483" w:val="left" w:leader="none"/>
        </w:tabs>
        <w:spacing w:line="240" w:lineRule="auto" w:before="187"/>
        <w:ind w:left="1900" w:right="0"/>
        <w:jc w:val="left"/>
      </w:pPr>
      <w:r>
        <w:rPr>
          <w:spacing w:val="-1"/>
        </w:rPr>
        <w:t>中国</w:t>
        <w:tab/>
        <w:t>北京</w:t>
        <w:tab/>
      </w:r>
      <w:r>
        <w:rPr>
          <w:spacing w:val="-2"/>
        </w:rPr>
        <w:t>二○一五年四月十三日</w:t>
      </w:r>
    </w:p>
    <w:p>
      <w:pPr>
        <w:spacing w:after="0" w:line="240" w:lineRule="auto"/>
        <w:jc w:val="left"/>
        <w:sectPr>
          <w:pgSz w:w="11910" w:h="16840"/>
          <w:pgMar w:header="911" w:footer="1012" w:top="1580" w:bottom="1200" w:left="1020" w:right="1020"/>
        </w:sect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911" w:footer="1012" w:top="1580" w:bottom="1200" w:left="1000" w:right="1020"/>
        </w:sectPr>
      </w:pPr>
    </w:p>
    <w:p>
      <w:pPr>
        <w:pStyle w:val="Heading3"/>
        <w:spacing w:line="240" w:lineRule="auto"/>
        <w:ind w:right="0"/>
        <w:jc w:val="left"/>
        <w:rPr>
          <w:b w:val="0"/>
          <w:bCs w:val="0"/>
        </w:rPr>
      </w:pPr>
      <w:r>
        <w:rPr>
          <w:w w:val="95"/>
        </w:rPr>
        <w:t>二、财务报表</w:t>
      </w:r>
      <w:r>
        <w:rPr>
          <w:b w:val="0"/>
          <w:bCs w:val="0"/>
        </w:rPr>
      </w:r>
    </w:p>
    <w:p>
      <w:pPr>
        <w:spacing w:line="240" w:lineRule="auto" w:before="11"/>
        <w:rPr>
          <w:rFonts w:ascii="宋体" w:hAnsi="宋体" w:cs="宋体" w:eastAsia="宋体" w:hint="default"/>
          <w:b/>
          <w:bCs/>
          <w:sz w:val="31"/>
          <w:szCs w:val="31"/>
        </w:rPr>
      </w:pPr>
      <w:r>
        <w:rPr/>
        <w:br w:type="column"/>
      </w:r>
      <w:r>
        <w:rPr>
          <w:rFonts w:ascii="宋体"/>
          <w:b/>
          <w:sz w:val="31"/>
        </w:rPr>
      </w:r>
    </w:p>
    <w:p>
      <w:pPr>
        <w:pStyle w:val="Heading3"/>
        <w:spacing w:line="240" w:lineRule="auto" w:before="0"/>
        <w:ind w:left="214" w:right="0"/>
        <w:jc w:val="left"/>
        <w:rPr>
          <w:b w:val="0"/>
          <w:bCs w:val="0"/>
        </w:rPr>
      </w:pPr>
      <w:r>
        <w:rPr/>
        <w:t>合并资产负债表</w:t>
      </w:r>
      <w:r>
        <w:rPr>
          <w:b w:val="0"/>
          <w:bCs w:val="0"/>
        </w:rPr>
      </w:r>
    </w:p>
    <w:p>
      <w:pPr>
        <w:spacing w:before="46"/>
        <w:ind w:left="13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440" w:bottom="280" w:left="1000" w:right="1020"/>
          <w:cols w:num="2" w:equalWidth="0">
            <w:col w:w="1578" w:space="2320"/>
            <w:col w:w="5992"/>
          </w:cols>
        </w:sectPr>
      </w:pPr>
    </w:p>
    <w:p>
      <w:pPr>
        <w:tabs>
          <w:tab w:pos="8952" w:val="left" w:leader="none"/>
        </w:tabs>
        <w:spacing w:before="101"/>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80"/>
        <w:gridCol w:w="1580"/>
        <w:gridCol w:w="1580"/>
        <w:gridCol w:w="1580"/>
        <w:gridCol w:w="1580"/>
        <w:gridCol w:w="1580"/>
      </w:tblGrid>
      <w:tr>
        <w:trPr>
          <w:trHeight w:val="338" w:hRule="exact"/>
        </w:trPr>
        <w:tc>
          <w:tcPr>
            <w:tcW w:w="158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8"/>
              <w:ind w:right="10"/>
              <w:jc w:val="center"/>
              <w:rPr>
                <w:rFonts w:ascii="宋体" w:hAnsi="宋体" w:cs="宋体" w:eastAsia="宋体" w:hint="default"/>
                <w:sz w:val="15"/>
                <w:szCs w:val="15"/>
              </w:rPr>
            </w:pPr>
            <w:r>
              <w:rPr>
                <w:rFonts w:ascii="宋体" w:hAnsi="宋体" w:cs="宋体" w:eastAsia="宋体" w:hint="default"/>
                <w:sz w:val="15"/>
                <w:szCs w:val="15"/>
              </w:rPr>
              <w:t>科目</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8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8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5"/>
                <w:szCs w:val="15"/>
              </w:rPr>
            </w:pPr>
            <w:r>
              <w:rPr>
                <w:rFonts w:ascii="宋体" w:hAnsi="宋体" w:cs="宋体" w:eastAsia="宋体" w:hint="default"/>
                <w:sz w:val="15"/>
                <w:szCs w:val="15"/>
              </w:rPr>
              <w:t>科目</w:t>
            </w:r>
          </w:p>
        </w:tc>
        <w:tc>
          <w:tcPr>
            <w:tcW w:w="158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48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8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8"/>
              <w:ind w:left="484" w:right="0"/>
              <w:jc w:val="left"/>
              <w:rPr>
                <w:rFonts w:ascii="宋体" w:hAnsi="宋体" w:cs="宋体" w:eastAsia="宋体" w:hint="default"/>
                <w:sz w:val="15"/>
                <w:szCs w:val="15"/>
              </w:rPr>
            </w:pPr>
            <w:r>
              <w:rPr>
                <w:rFonts w:ascii="宋体" w:hAnsi="宋体" w:cs="宋体" w:eastAsia="宋体" w:hint="default"/>
                <w:sz w:val="15"/>
                <w:szCs w:val="15"/>
              </w:rPr>
              <w:t>期初余额</w:t>
            </w:r>
          </w:p>
        </w:tc>
      </w:tr>
      <w:tr>
        <w:trPr>
          <w:trHeight w:val="328"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5"/>
              <w:ind w:left="243"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5"/>
                <w:szCs w:val="15"/>
              </w:rPr>
            </w:pPr>
            <w:r>
              <w:rPr>
                <w:rFonts w:ascii="宋体"/>
                <w:spacing w:val="-1"/>
                <w:sz w:val="15"/>
              </w:rPr>
              <w:t>790,435,306.28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5"/>
                <w:szCs w:val="15"/>
              </w:rPr>
            </w:pPr>
            <w:r>
              <w:rPr>
                <w:rFonts w:ascii="宋体"/>
                <w:spacing w:val="-1"/>
                <w:sz w:val="15"/>
              </w:rPr>
              <w:t>668,587,267.42</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left="253"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宋体" w:hAnsi="宋体" w:cs="宋体" w:eastAsia="宋体" w:hint="default"/>
                <w:sz w:val="15"/>
                <w:szCs w:val="15"/>
              </w:rPr>
            </w:pPr>
            <w:r>
              <w:rPr>
                <w:rFonts w:ascii="宋体"/>
                <w:spacing w:val="-1"/>
                <w:sz w:val="15"/>
              </w:rPr>
              <w:t>640,944,731.84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right="92"/>
              <w:jc w:val="right"/>
              <w:rPr>
                <w:rFonts w:ascii="宋体" w:hAnsi="宋体" w:cs="宋体" w:eastAsia="宋体" w:hint="default"/>
                <w:sz w:val="15"/>
                <w:szCs w:val="15"/>
              </w:rPr>
            </w:pPr>
            <w:r>
              <w:rPr>
                <w:rFonts w:ascii="宋体"/>
                <w:spacing w:val="-1"/>
                <w:sz w:val="15"/>
              </w:rPr>
              <w:t>838,977,583.19</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240,361,944.05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5"/>
                <w:szCs w:val="15"/>
              </w:rPr>
            </w:pPr>
            <w:r>
              <w:rPr>
                <w:rFonts w:ascii="宋体"/>
                <w:spacing w:val="-1"/>
                <w:sz w:val="15"/>
              </w:rPr>
              <w:t>209,170,059.71</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516,097,863.34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2"/>
              <w:jc w:val="right"/>
              <w:rPr>
                <w:rFonts w:ascii="宋体" w:hAnsi="宋体" w:cs="宋体" w:eastAsia="宋体" w:hint="default"/>
                <w:sz w:val="15"/>
                <w:szCs w:val="15"/>
              </w:rPr>
            </w:pPr>
            <w:r>
              <w:rPr>
                <w:rFonts w:ascii="宋体"/>
                <w:spacing w:val="-1"/>
                <w:sz w:val="15"/>
              </w:rPr>
              <w:t>119,840,538.02</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1,958,448,310.47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1,645,159,545.69</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w w:val="95"/>
                <w:sz w:val="15"/>
              </w:rPr>
              <w:t>266,120,463.76</w:t>
            </w:r>
            <w:r>
              <w:rPr>
                <w:rFonts w:ascii="宋体"/>
                <w:spacing w:val="-1"/>
                <w:sz w:val="15"/>
              </w:rPr>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2"/>
              <w:jc w:val="right"/>
              <w:rPr>
                <w:rFonts w:ascii="宋体" w:hAnsi="宋体" w:cs="宋体" w:eastAsia="宋体" w:hint="default"/>
                <w:sz w:val="15"/>
                <w:szCs w:val="15"/>
              </w:rPr>
            </w:pPr>
            <w:r>
              <w:rPr>
                <w:rFonts w:ascii="宋体"/>
                <w:spacing w:val="-1"/>
                <w:sz w:val="15"/>
              </w:rPr>
              <w:t>261,854,732.01</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77,619,243.55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26,759,537.02</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47,972,426.27</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宋体" w:hAnsi="宋体" w:cs="宋体" w:eastAsia="宋体" w:hint="default"/>
                <w:sz w:val="15"/>
                <w:szCs w:val="15"/>
              </w:rPr>
            </w:pPr>
            <w:r>
              <w:rPr>
                <w:rFonts w:ascii="宋体"/>
                <w:spacing w:val="-1"/>
                <w:sz w:val="15"/>
              </w:rPr>
              <w:t>92,798,035.73</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34,174,171.88</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5"/>
              <w:jc w:val="right"/>
              <w:rPr>
                <w:rFonts w:ascii="宋体" w:hAnsi="宋体" w:cs="宋体" w:eastAsia="宋体" w:hint="default"/>
                <w:sz w:val="15"/>
                <w:szCs w:val="15"/>
              </w:rPr>
            </w:pPr>
            <w:r>
              <w:rPr>
                <w:rFonts w:ascii="宋体"/>
                <w:spacing w:val="-1"/>
                <w:sz w:val="15"/>
              </w:rPr>
              <w:t>27,292,255.36</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43,850,405.38</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43,630,249.48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84,644,561.85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49,597,166.33</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9,720,000.00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4"/>
              <w:jc w:val="right"/>
              <w:rPr>
                <w:rFonts w:ascii="宋体" w:hAnsi="宋体" w:cs="宋体" w:eastAsia="宋体" w:hint="default"/>
                <w:sz w:val="15"/>
                <w:szCs w:val="15"/>
              </w:rPr>
            </w:pPr>
            <w:r>
              <w:rPr>
                <w:rFonts w:ascii="宋体"/>
                <w:spacing w:val="-1"/>
                <w:w w:val="95"/>
                <w:sz w:val="15"/>
              </w:rPr>
              <w:t>31,398.40</w:t>
            </w:r>
            <w:r>
              <w:rPr>
                <w:rFonts w:ascii="宋体"/>
                <w:spacing w:val="-1"/>
                <w:sz w:val="15"/>
              </w:rPr>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404,599,612.05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5"/>
                <w:szCs w:val="15"/>
              </w:rPr>
            </w:pPr>
            <w:r>
              <w:rPr>
                <w:rFonts w:ascii="宋体"/>
                <w:spacing w:val="-1"/>
                <w:sz w:val="15"/>
              </w:rPr>
              <w:t>356,041,854.05</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w w:val="95"/>
                <w:sz w:val="15"/>
              </w:rPr>
              <w:t>344,560.00</w:t>
            </w:r>
            <w:r>
              <w:rPr>
                <w:rFonts w:ascii="宋体"/>
                <w:spacing w:val="-1"/>
                <w:sz w:val="15"/>
              </w:rPr>
            </w: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1,398,981.72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1,753,264.37</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62,757,624.14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5"/>
              <w:jc w:val="right"/>
              <w:rPr>
                <w:rFonts w:ascii="宋体" w:hAnsi="宋体" w:cs="宋体" w:eastAsia="宋体" w:hint="default"/>
                <w:sz w:val="15"/>
                <w:szCs w:val="15"/>
              </w:rPr>
            </w:pPr>
            <w:r>
              <w:rPr>
                <w:rFonts w:ascii="宋体"/>
                <w:spacing w:val="-1"/>
                <w:sz w:val="15"/>
              </w:rPr>
              <w:t>69,337,750.39</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3,557,507,959.97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宋体" w:hAnsi="宋体" w:cs="宋体" w:eastAsia="宋体" w:hint="default"/>
                <w:sz w:val="15"/>
                <w:szCs w:val="15"/>
              </w:rPr>
            </w:pPr>
            <w:r>
              <w:rPr>
                <w:rFonts w:ascii="宋体"/>
                <w:spacing w:val="-1"/>
                <w:sz w:val="15"/>
              </w:rPr>
              <w:t>2,957,068,694.59</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16,008,748.61</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16,656,032.01</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7,000,000.00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7,000,000.00</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102"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1,637,990,995.22</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宋体" w:hAnsi="宋体" w:cs="宋体" w:eastAsia="宋体" w:hint="default"/>
                <w:sz w:val="15"/>
                <w:szCs w:val="15"/>
              </w:rPr>
            </w:pPr>
            <w:r>
              <w:rPr>
                <w:rFonts w:ascii="宋体"/>
                <w:spacing w:val="-1"/>
                <w:sz w:val="15"/>
              </w:rPr>
              <w:t>1,470,418,574.59</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宋体" w:hAnsi="宋体" w:cs="宋体" w:eastAsia="宋体" w:hint="default"/>
                <w:sz w:val="15"/>
                <w:szCs w:val="15"/>
              </w:rPr>
            </w:pPr>
            <w:r>
              <w:rPr>
                <w:rFonts w:ascii="宋体"/>
                <w:spacing w:val="-1"/>
                <w:sz w:val="15"/>
              </w:rPr>
              <w:t>17,840,000.00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298,622,485.80</w:t>
            </w: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3,407,096.61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10,627,500.00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12,193,500.00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665,697,823.39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5"/>
                <w:szCs w:val="15"/>
              </w:rPr>
            </w:pPr>
            <w:r>
              <w:rPr>
                <w:rFonts w:ascii="宋体"/>
                <w:spacing w:val="-1"/>
                <w:sz w:val="15"/>
              </w:rPr>
              <w:t>622,679,166.80</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2,463,451.08</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2,665,276.38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1,725,746.51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27,391,726.80</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102"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311,713,436.88</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5"/>
              <w:jc w:val="right"/>
              <w:rPr>
                <w:rFonts w:ascii="宋体" w:hAnsi="宋体" w:cs="宋体" w:eastAsia="宋体" w:hint="default"/>
                <w:sz w:val="15"/>
                <w:szCs w:val="15"/>
              </w:rPr>
            </w:pPr>
            <w:r>
              <w:rPr>
                <w:rFonts w:ascii="宋体"/>
                <w:spacing w:val="-1"/>
                <w:sz w:val="15"/>
              </w:rPr>
              <w:t>32,698,776.38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102"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1,949,704,432.10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宋体" w:hAnsi="宋体" w:cs="宋体" w:eastAsia="宋体" w:hint="default"/>
                <w:sz w:val="15"/>
                <w:szCs w:val="15"/>
              </w:rPr>
            </w:pPr>
            <w:r>
              <w:rPr>
                <w:rFonts w:ascii="宋体"/>
                <w:spacing w:val="-1"/>
                <w:sz w:val="15"/>
              </w:rPr>
              <w:t>1,503,117,350.97</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580" w:type="dxa"/>
            <w:tcBorders>
              <w:top w:val="single" w:sz="4" w:space="0" w:color="000000"/>
              <w:left w:val="single" w:sz="4" w:space="0" w:color="000000"/>
              <w:bottom w:val="single" w:sz="4" w:space="0" w:color="000000"/>
              <w:right w:val="single" w:sz="4" w:space="0" w:color="000000"/>
            </w:tcBorders>
            <w:shd w:val="clear" w:color="auto" w:fill="D8D8D8"/>
          </w:tcPr>
          <w:p>
            <w:pPr/>
          </w:p>
        </w:tc>
        <w:tc>
          <w:tcPr>
            <w:tcW w:w="1580" w:type="dxa"/>
            <w:tcBorders>
              <w:top w:val="single" w:sz="4" w:space="0" w:color="000000"/>
              <w:left w:val="single" w:sz="4" w:space="0" w:color="000000"/>
              <w:bottom w:val="single" w:sz="4" w:space="0" w:color="000000"/>
              <w:right w:val="single" w:sz="12" w:space="0" w:color="000000"/>
            </w:tcBorders>
            <w:shd w:val="clear" w:color="auto" w:fill="D8D8D8"/>
          </w:tcPr>
          <w:p>
            <w:pP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124,056,103.81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99,395,415.03</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pacing w:val="-1"/>
                <w:w w:val="99"/>
                <w:sz w:val="15"/>
                <w:szCs w:val="15"/>
              </w:rPr>
              <w:t>实</w:t>
            </w:r>
            <w:r>
              <w:rPr>
                <w:rFonts w:ascii="宋体" w:hAnsi="宋体" w:cs="宋体" w:eastAsia="宋体" w:hint="default"/>
                <w:spacing w:val="2"/>
                <w:w w:val="99"/>
                <w:sz w:val="15"/>
                <w:szCs w:val="15"/>
              </w:rPr>
              <w:t>收</w:t>
            </w:r>
            <w:r>
              <w:rPr>
                <w:rFonts w:ascii="宋体" w:hAnsi="宋体" w:cs="宋体" w:eastAsia="宋体" w:hint="default"/>
                <w:spacing w:val="-1"/>
                <w:w w:val="99"/>
                <w:sz w:val="15"/>
                <w:szCs w:val="15"/>
              </w:rPr>
              <w:t>资</w:t>
            </w:r>
            <w:r>
              <w:rPr>
                <w:rFonts w:ascii="宋体" w:hAnsi="宋体" w:cs="宋体" w:eastAsia="宋体" w:hint="default"/>
                <w:spacing w:val="-61"/>
                <w:w w:val="99"/>
                <w:sz w:val="15"/>
                <w:szCs w:val="15"/>
              </w:rPr>
              <w:t>本</w:t>
            </w:r>
            <w:r>
              <w:rPr>
                <w:rFonts w:ascii="宋体" w:hAnsi="宋体" w:cs="宋体" w:eastAsia="宋体" w:hint="default"/>
                <w:spacing w:val="2"/>
                <w:w w:val="99"/>
                <w:sz w:val="15"/>
                <w:szCs w:val="15"/>
              </w:rPr>
              <w:t>（</w:t>
            </w:r>
            <w:r>
              <w:rPr>
                <w:rFonts w:ascii="宋体" w:hAnsi="宋体" w:cs="宋体" w:eastAsia="宋体" w:hint="default"/>
                <w:spacing w:val="-1"/>
                <w:w w:val="99"/>
                <w:sz w:val="15"/>
                <w:szCs w:val="15"/>
              </w:rPr>
              <w:t>或</w:t>
            </w:r>
            <w:r>
              <w:rPr>
                <w:rFonts w:ascii="宋体" w:hAnsi="宋体" w:cs="宋体" w:eastAsia="宋体" w:hint="default"/>
                <w:spacing w:val="2"/>
                <w:w w:val="99"/>
                <w:sz w:val="15"/>
                <w:szCs w:val="15"/>
              </w:rPr>
              <w:t>股</w:t>
            </w:r>
            <w:r>
              <w:rPr>
                <w:rFonts w:ascii="宋体" w:hAnsi="宋体" w:cs="宋体" w:eastAsia="宋体" w:hint="default"/>
                <w:spacing w:val="-1"/>
                <w:w w:val="99"/>
                <w:sz w:val="15"/>
                <w:szCs w:val="15"/>
              </w:rPr>
              <w:t>本</w:t>
            </w:r>
            <w:r>
              <w:rPr>
                <w:rFonts w:ascii="宋体" w:hAnsi="宋体" w:cs="宋体" w:eastAsia="宋体" w:hint="default"/>
                <w:w w:val="99"/>
                <w:sz w:val="15"/>
                <w:szCs w:val="15"/>
              </w:rPr>
              <w:t>）</w:t>
            </w:r>
            <w:r>
              <w:rPr>
                <w:rFonts w:ascii="宋体" w:hAnsi="宋体" w:cs="宋体" w:eastAsia="宋体" w:hint="default"/>
                <w:sz w:val="15"/>
                <w:szCs w:val="15"/>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939,635,488.00</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938,705,488.00</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1"/>
              <w:ind w:left="243"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5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786,790,058.18</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92"/>
              <w:jc w:val="right"/>
              <w:rPr>
                <w:rFonts w:ascii="宋体" w:hAnsi="宋体" w:cs="宋体" w:eastAsia="宋体" w:hint="default"/>
                <w:sz w:val="15"/>
                <w:szCs w:val="15"/>
              </w:rPr>
            </w:pPr>
            <w:r>
              <w:rPr>
                <w:rFonts w:ascii="宋体"/>
                <w:spacing w:val="-1"/>
                <w:sz w:val="15"/>
              </w:rPr>
              <w:t>777,694,458.18</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295,460,125.84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5"/>
                <w:szCs w:val="15"/>
              </w:rPr>
            </w:pPr>
            <w:r>
              <w:rPr>
                <w:rFonts w:ascii="宋体"/>
                <w:spacing w:val="-1"/>
                <w:sz w:val="15"/>
              </w:rPr>
              <w:t>295,460,125.84</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133,228,009,23</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2"/>
              <w:jc w:val="right"/>
              <w:rPr>
                <w:rFonts w:ascii="宋体" w:hAnsi="宋体" w:cs="宋体" w:eastAsia="宋体" w:hint="default"/>
                <w:sz w:val="15"/>
                <w:szCs w:val="15"/>
              </w:rPr>
            </w:pPr>
            <w:r>
              <w:rPr>
                <w:rFonts w:ascii="宋体"/>
                <w:spacing w:val="-1"/>
                <w:sz w:val="15"/>
              </w:rPr>
              <w:t>112,396,087.82</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2"/>
              <w:ind w:left="243"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3,642,326.99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宋体" w:hAnsi="宋体" w:cs="宋体" w:eastAsia="宋体" w:hint="default"/>
                <w:sz w:val="15"/>
                <w:szCs w:val="15"/>
              </w:rPr>
            </w:pPr>
            <w:r>
              <w:rPr>
                <w:rFonts w:ascii="宋体"/>
                <w:spacing w:val="-1"/>
                <w:sz w:val="15"/>
              </w:rPr>
              <w:t>1,998,336.22</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2"/>
              <w:ind w:left="25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857,886,642,34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2"/>
              <w:jc w:val="right"/>
              <w:rPr>
                <w:rFonts w:ascii="宋体" w:hAnsi="宋体" w:cs="宋体" w:eastAsia="宋体" w:hint="default"/>
                <w:sz w:val="15"/>
                <w:szCs w:val="15"/>
              </w:rPr>
            </w:pPr>
            <w:r>
              <w:rPr>
                <w:rFonts w:ascii="宋体"/>
                <w:spacing w:val="-1"/>
                <w:sz w:val="15"/>
              </w:rPr>
              <w:t>690,247,501.52</w:t>
            </w:r>
          </w:p>
        </w:tc>
      </w:tr>
      <w:tr>
        <w:trPr>
          <w:trHeight w:val="553"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19,472,168.47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14,026,179.56</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2" w:lineRule="auto" w:before="47"/>
              <w:ind w:left="102" w:right="117"/>
              <w:jc w:val="left"/>
              <w:rPr>
                <w:rFonts w:ascii="宋体" w:hAnsi="宋体" w:cs="宋体" w:eastAsia="宋体" w:hint="default"/>
                <w:sz w:val="15"/>
                <w:szCs w:val="15"/>
              </w:rPr>
            </w:pPr>
            <w:r>
              <w:rPr>
                <w:rFonts w:ascii="宋体" w:hAnsi="宋体" w:cs="宋体" w:eastAsia="宋体" w:hint="default"/>
                <w:sz w:val="15"/>
                <w:szCs w:val="15"/>
              </w:rPr>
              <w:t>归属于母公司所有者</w:t>
            </w:r>
            <w:r>
              <w:rPr>
                <w:rFonts w:ascii="宋体" w:hAnsi="宋体" w:cs="宋体" w:eastAsia="宋体" w:hint="default"/>
                <w:w w:val="99"/>
                <w:sz w:val="15"/>
                <w:szCs w:val="15"/>
              </w:rPr>
              <w:t> </w:t>
            </w:r>
            <w:r>
              <w:rPr>
                <w:rFonts w:ascii="宋体" w:hAnsi="宋体" w:cs="宋体" w:eastAsia="宋体" w:hint="default"/>
                <w:sz w:val="15"/>
                <w:szCs w:val="15"/>
              </w:rPr>
              <w:t>权益合计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2,717,540,197.75</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2,519,043,535.52</w:t>
            </w:r>
          </w:p>
        </w:tc>
      </w:tr>
      <w:tr>
        <w:trPr>
          <w:trHeight w:val="339"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0"/>
              <w:ind w:left="243"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15"/>
                <w:szCs w:val="15"/>
              </w:rPr>
            </w:pPr>
            <w:r>
              <w:rPr>
                <w:rFonts w:ascii="宋体"/>
                <w:spacing w:val="-1"/>
                <w:sz w:val="15"/>
              </w:rPr>
              <w:t>10,724,721.74</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6"/>
              <w:jc w:val="right"/>
              <w:rPr>
                <w:rFonts w:ascii="宋体" w:hAnsi="宋体" w:cs="宋体" w:eastAsia="宋体" w:hint="default"/>
                <w:sz w:val="15"/>
                <w:szCs w:val="15"/>
              </w:rPr>
            </w:pPr>
            <w:r>
              <w:rPr>
                <w:rFonts w:ascii="宋体"/>
                <w:spacing w:val="-1"/>
                <w:sz w:val="15"/>
              </w:rPr>
              <w:t>2,858,758.35</w:t>
            </w:r>
          </w:p>
        </w:tc>
      </w:tr>
      <w:tr>
        <w:trPr>
          <w:trHeight w:val="553" w:hRule="exact"/>
        </w:trPr>
        <w:tc>
          <w:tcPr>
            <w:tcW w:w="158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1,120,461,391.62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1,067,950,950.25</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2" w:lineRule="auto" w:before="48"/>
              <w:ind w:left="102" w:right="117"/>
              <w:jc w:val="left"/>
              <w:rPr>
                <w:rFonts w:ascii="宋体" w:hAnsi="宋体" w:cs="宋体" w:eastAsia="宋体" w:hint="default"/>
                <w:sz w:val="15"/>
                <w:szCs w:val="15"/>
              </w:rPr>
            </w:pPr>
            <w:r>
              <w:rPr>
                <w:rFonts w:ascii="宋体" w:hAnsi="宋体" w:cs="宋体" w:eastAsia="宋体" w:hint="default"/>
                <w:sz w:val="15"/>
                <w:szCs w:val="15"/>
              </w:rPr>
              <w:t>所有者权益（或股东</w:t>
            </w:r>
            <w:r>
              <w:rPr>
                <w:rFonts w:ascii="宋体" w:hAnsi="宋体" w:cs="宋体" w:eastAsia="宋体" w:hint="default"/>
                <w:w w:val="99"/>
                <w:sz w:val="15"/>
                <w:szCs w:val="15"/>
              </w:rPr>
              <w:t> </w:t>
            </w:r>
            <w:r>
              <w:rPr>
                <w:rFonts w:ascii="宋体" w:hAnsi="宋体" w:cs="宋体" w:eastAsia="宋体" w:hint="default"/>
                <w:sz w:val="15"/>
                <w:szCs w:val="15"/>
              </w:rPr>
              <w:t>权益）合计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2,728,264,919.49</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2,521,902,293.87</w:t>
            </w:r>
          </w:p>
        </w:tc>
      </w:tr>
      <w:tr>
        <w:trPr>
          <w:trHeight w:val="585" w:hRule="exact"/>
        </w:trPr>
        <w:tc>
          <w:tcPr>
            <w:tcW w:w="158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资产总计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4,677,969,351.59</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4,025,019,644.84</w:t>
            </w:r>
          </w:p>
        </w:tc>
        <w:tc>
          <w:tcPr>
            <w:tcW w:w="158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59"/>
              <w:ind w:left="102" w:right="0"/>
              <w:jc w:val="left"/>
              <w:rPr>
                <w:rFonts w:ascii="宋体" w:hAnsi="宋体" w:cs="宋体" w:eastAsia="宋体" w:hint="default"/>
                <w:sz w:val="15"/>
                <w:szCs w:val="15"/>
              </w:rPr>
            </w:pPr>
            <w:r>
              <w:rPr>
                <w:rFonts w:ascii="宋体" w:hAnsi="宋体" w:cs="宋体" w:eastAsia="宋体" w:hint="default"/>
                <w:sz w:val="15"/>
                <w:szCs w:val="15"/>
              </w:rPr>
              <w:t>负债和所有者权益</w:t>
            </w:r>
          </w:p>
          <w:p>
            <w:pPr>
              <w:pStyle w:val="TableParagraph"/>
              <w:spacing w:line="240" w:lineRule="auto" w:before="43"/>
              <w:ind w:left="102" w:right="0"/>
              <w:jc w:val="left"/>
              <w:rPr>
                <w:rFonts w:ascii="宋体" w:hAnsi="宋体" w:cs="宋体" w:eastAsia="宋体" w:hint="default"/>
                <w:sz w:val="15"/>
                <w:szCs w:val="15"/>
              </w:rPr>
            </w:pPr>
            <w:r>
              <w:rPr>
                <w:rFonts w:ascii="宋体" w:hAnsi="宋体" w:cs="宋体" w:eastAsia="宋体" w:hint="default"/>
                <w:sz w:val="15"/>
                <w:szCs w:val="15"/>
              </w:rPr>
              <w:t>（或股东权益）总计</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4,677,969,351.59</w:t>
            </w:r>
          </w:p>
        </w:tc>
        <w:tc>
          <w:tcPr>
            <w:tcW w:w="15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4,025,019,644.84</w:t>
            </w:r>
          </w:p>
        </w:tc>
      </w:tr>
    </w:tbl>
    <w:p>
      <w:pPr>
        <w:spacing w:line="240" w:lineRule="auto" w:before="7"/>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type w:val="continuous"/>
          <w:pgSz w:w="11910" w:h="16840"/>
          <w:pgMar w:top="1440" w:bottom="280" w:left="1000" w:right="1020"/>
        </w:sectPr>
      </w:pPr>
    </w:p>
    <w:p>
      <w:pPr>
        <w:spacing w:line="240" w:lineRule="auto" w:before="3"/>
        <w:rPr>
          <w:rFonts w:ascii="宋体" w:hAnsi="宋体" w:cs="宋体" w:eastAsia="宋体" w:hint="default"/>
          <w:sz w:val="26"/>
          <w:szCs w:val="26"/>
        </w:rPr>
      </w:pPr>
    </w:p>
    <w:p>
      <w:pPr>
        <w:pStyle w:val="Heading3"/>
        <w:spacing w:line="240" w:lineRule="auto"/>
        <w:ind w:left="25" w:right="0"/>
        <w:jc w:val="center"/>
        <w:rPr>
          <w:b w:val="0"/>
          <w:bCs w:val="0"/>
        </w:rPr>
      </w:pPr>
      <w:r>
        <w:rPr/>
        <w:t>母公司资产负债表</w:t>
      </w:r>
      <w:r>
        <w:rPr>
          <w:b w:val="0"/>
          <w:bCs w:val="0"/>
        </w:rPr>
      </w:r>
    </w:p>
    <w:p>
      <w:pPr>
        <w:spacing w:before="202"/>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10"/>
        <w:rPr>
          <w:rFonts w:ascii="宋体" w:hAnsi="宋体" w:cs="宋体" w:eastAsia="宋体" w:hint="default"/>
          <w:sz w:val="13"/>
          <w:szCs w:val="13"/>
        </w:rPr>
      </w:pPr>
    </w:p>
    <w:p>
      <w:pPr>
        <w:tabs>
          <w:tab w:pos="8412" w:val="left" w:leader="none"/>
        </w:tabs>
        <w:spacing w:before="0"/>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570"/>
        <w:gridCol w:w="1570"/>
        <w:gridCol w:w="1570"/>
        <w:gridCol w:w="1570"/>
        <w:gridCol w:w="1570"/>
        <w:gridCol w:w="1570"/>
      </w:tblGrid>
      <w:tr>
        <w:trPr>
          <w:trHeight w:val="346" w:hRule="exact"/>
        </w:trPr>
        <w:tc>
          <w:tcPr>
            <w:tcW w:w="1570"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7"/>
              <w:ind w:right="9"/>
              <w:jc w:val="center"/>
              <w:rPr>
                <w:rFonts w:ascii="宋体" w:hAnsi="宋体" w:cs="宋体" w:eastAsia="宋体" w:hint="default"/>
                <w:sz w:val="15"/>
                <w:szCs w:val="15"/>
              </w:rPr>
            </w:pPr>
            <w:r>
              <w:rPr>
                <w:rFonts w:ascii="宋体" w:hAnsi="宋体" w:cs="宋体" w:eastAsia="宋体" w:hint="default"/>
                <w:sz w:val="15"/>
                <w:szCs w:val="15"/>
              </w:rPr>
              <w:t>科目</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48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48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right="2"/>
              <w:jc w:val="center"/>
              <w:rPr>
                <w:rFonts w:ascii="宋体" w:hAnsi="宋体" w:cs="宋体" w:eastAsia="宋体" w:hint="default"/>
                <w:sz w:val="15"/>
                <w:szCs w:val="15"/>
              </w:rPr>
            </w:pPr>
            <w:r>
              <w:rPr>
                <w:rFonts w:ascii="宋体" w:hAnsi="宋体" w:cs="宋体" w:eastAsia="宋体" w:hint="default"/>
                <w:sz w:val="15"/>
                <w:szCs w:val="15"/>
              </w:rPr>
              <w:t>科目</w:t>
            </w:r>
          </w:p>
        </w:tc>
        <w:tc>
          <w:tcPr>
            <w:tcW w:w="157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47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570"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67"/>
              <w:ind w:left="479" w:right="0"/>
              <w:jc w:val="left"/>
              <w:rPr>
                <w:rFonts w:ascii="宋体" w:hAnsi="宋体" w:cs="宋体" w:eastAsia="宋体" w:hint="default"/>
                <w:sz w:val="15"/>
                <w:szCs w:val="15"/>
              </w:rPr>
            </w:pPr>
            <w:r>
              <w:rPr>
                <w:rFonts w:ascii="宋体" w:hAnsi="宋体" w:cs="宋体" w:eastAsia="宋体" w:hint="default"/>
                <w:sz w:val="15"/>
                <w:szCs w:val="15"/>
              </w:rPr>
              <w:t>期初余额</w:t>
            </w:r>
          </w:p>
        </w:tc>
      </w:tr>
      <w:tr>
        <w:trPr>
          <w:trHeight w:val="336"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6"/>
              <w:ind w:left="243"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431,275,232.89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15"/>
                <w:szCs w:val="15"/>
              </w:rPr>
            </w:pPr>
            <w:r>
              <w:rPr>
                <w:rFonts w:ascii="宋体"/>
                <w:spacing w:val="-1"/>
                <w:sz w:val="15"/>
              </w:rPr>
              <w:t>447,802,468.44</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252"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15"/>
                <w:szCs w:val="15"/>
              </w:rPr>
            </w:pPr>
            <w:r>
              <w:rPr>
                <w:rFonts w:ascii="宋体"/>
                <w:spacing w:val="-1"/>
                <w:sz w:val="15"/>
              </w:rPr>
              <w:t>393,300,000.00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2"/>
              <w:ind w:right="92"/>
              <w:jc w:val="right"/>
              <w:rPr>
                <w:rFonts w:ascii="宋体" w:hAnsi="宋体" w:cs="宋体" w:eastAsia="宋体" w:hint="default"/>
                <w:sz w:val="15"/>
                <w:szCs w:val="15"/>
              </w:rPr>
            </w:pPr>
            <w:r>
              <w:rPr>
                <w:rFonts w:ascii="宋体"/>
                <w:spacing w:val="-1"/>
                <w:sz w:val="15"/>
              </w:rPr>
              <w:t>631,477,583.19</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117,350,331.59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156,832,286.57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293,822,982.38</w:t>
            </w: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1,475,206,591.45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1,233,421,366.72</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231,777,624.37</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2"/>
              <w:jc w:val="right"/>
              <w:rPr>
                <w:rFonts w:ascii="宋体" w:hAnsi="宋体" w:cs="宋体" w:eastAsia="宋体" w:hint="default"/>
                <w:sz w:val="15"/>
                <w:szCs w:val="15"/>
              </w:rPr>
            </w:pPr>
            <w:r>
              <w:rPr>
                <w:rFonts w:ascii="宋体"/>
                <w:spacing w:val="-1"/>
                <w:sz w:val="15"/>
              </w:rPr>
              <w:t>186,381,969.56</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5"/>
                <w:szCs w:val="15"/>
              </w:rPr>
            </w:pPr>
            <w:r>
              <w:rPr>
                <w:rFonts w:ascii="宋体"/>
                <w:spacing w:val="-1"/>
                <w:sz w:val="15"/>
              </w:rPr>
              <w:t>35,698,059.97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7,521,092.10</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45,914,196.09</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5"/>
              <w:jc w:val="right"/>
              <w:rPr>
                <w:rFonts w:ascii="宋体" w:hAnsi="宋体" w:cs="宋体" w:eastAsia="宋体" w:hint="default"/>
                <w:sz w:val="15"/>
                <w:szCs w:val="15"/>
              </w:rPr>
            </w:pPr>
            <w:r>
              <w:rPr>
                <w:rFonts w:ascii="宋体"/>
                <w:spacing w:val="-1"/>
                <w:sz w:val="15"/>
              </w:rPr>
              <w:t>90,492,052.40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宋体" w:hAnsi="宋体" w:cs="宋体" w:eastAsia="宋体" w:hint="default"/>
                <w:sz w:val="15"/>
                <w:szCs w:val="15"/>
              </w:rPr>
            </w:pPr>
            <w:r>
              <w:rPr>
                <w:rFonts w:ascii="宋体"/>
                <w:spacing w:val="-1"/>
                <w:sz w:val="15"/>
              </w:rPr>
              <w:t>15,633,360.94</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13,146,607.71</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28,601,969.41</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5"/>
              <w:jc w:val="right"/>
              <w:rPr>
                <w:rFonts w:ascii="宋体" w:hAnsi="宋体" w:cs="宋体" w:eastAsia="宋体" w:hint="default"/>
                <w:sz w:val="15"/>
                <w:szCs w:val="15"/>
              </w:rPr>
            </w:pPr>
            <w:r>
              <w:rPr>
                <w:rFonts w:ascii="宋体"/>
                <w:spacing w:val="-1"/>
                <w:sz w:val="15"/>
              </w:rPr>
              <w:t>28,986,189.50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5"/>
                <w:szCs w:val="15"/>
              </w:rPr>
            </w:pPr>
            <w:r>
              <w:rPr>
                <w:rFonts w:ascii="宋体"/>
                <w:spacing w:val="-1"/>
                <w:sz w:val="15"/>
              </w:rPr>
              <w:t>68,918,643.37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40,477,397.33</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9,720,000.00</w:t>
            </w: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288,691,287.63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261,098,225.24</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w w:val="95"/>
                <w:sz w:val="15"/>
              </w:rPr>
              <w:t>344,560.00</w:t>
            </w:r>
            <w:r>
              <w:rPr>
                <w:rFonts w:ascii="宋体"/>
                <w:spacing w:val="-1"/>
                <w:sz w:val="15"/>
              </w:rPr>
            </w: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376,086.67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w w:val="95"/>
                <w:sz w:val="15"/>
              </w:rPr>
              <w:t>81,750.00</w:t>
            </w:r>
            <w:r>
              <w:rPr>
                <w:rFonts w:ascii="宋体"/>
                <w:spacing w:val="-1"/>
                <w:sz w:val="15"/>
              </w:rPr>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37,775,225.33</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5"/>
              <w:jc w:val="right"/>
              <w:rPr>
                <w:rFonts w:ascii="宋体" w:hAnsi="宋体" w:cs="宋体" w:eastAsia="宋体" w:hint="default"/>
                <w:sz w:val="15"/>
                <w:szCs w:val="15"/>
              </w:rPr>
            </w:pPr>
            <w:r>
              <w:rPr>
                <w:rFonts w:ascii="宋体"/>
                <w:spacing w:val="-1"/>
                <w:sz w:val="15"/>
              </w:rPr>
              <w:t>46,969,890.02</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92" w:right="0"/>
              <w:jc w:val="left"/>
              <w:rPr>
                <w:rFonts w:ascii="宋体" w:hAnsi="宋体" w:cs="宋体" w:eastAsia="宋体" w:hint="default"/>
                <w:sz w:val="15"/>
                <w:szCs w:val="15"/>
              </w:rPr>
            </w:pPr>
            <w:r>
              <w:rPr>
                <w:rFonts w:ascii="宋体" w:hAnsi="宋体" w:cs="宋体" w:eastAsia="宋体" w:hint="default"/>
                <w:sz w:val="15"/>
                <w:szCs w:val="15"/>
              </w:rPr>
              <w:t>流动资产合计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15"/>
                <w:szCs w:val="15"/>
              </w:rPr>
            </w:pPr>
            <w:r>
              <w:rPr>
                <w:rFonts w:ascii="宋体"/>
                <w:spacing w:val="-1"/>
                <w:sz w:val="15"/>
              </w:rPr>
              <w:t>2,417,516,233.57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15"/>
                <w:szCs w:val="15"/>
              </w:rPr>
            </w:pPr>
            <w:r>
              <w:rPr>
                <w:rFonts w:ascii="宋体"/>
                <w:spacing w:val="-1"/>
                <w:sz w:val="15"/>
              </w:rPr>
              <w:t>2,147,234,586.40</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宋体" w:hAnsi="宋体" w:cs="宋体" w:eastAsia="宋体" w:hint="default"/>
                <w:sz w:val="15"/>
                <w:szCs w:val="15"/>
              </w:rPr>
            </w:pPr>
            <w:r>
              <w:rPr>
                <w:rFonts w:ascii="宋体"/>
                <w:spacing w:val="-1"/>
                <w:sz w:val="15"/>
              </w:rPr>
              <w:t>13,162,385.19</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15,182,781.55</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流动负债合计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1,070,052,303.71</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5"/>
              <w:jc w:val="right"/>
              <w:rPr>
                <w:rFonts w:ascii="宋体" w:hAnsi="宋体" w:cs="宋体" w:eastAsia="宋体" w:hint="default"/>
                <w:sz w:val="15"/>
                <w:szCs w:val="15"/>
              </w:rPr>
            </w:pPr>
            <w:r>
              <w:rPr>
                <w:rFonts w:ascii="宋体"/>
                <w:spacing w:val="-1"/>
                <w:sz w:val="15"/>
              </w:rPr>
              <w:t>1,012,637,073.93</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298,622,485.80</w:t>
            </w: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933,219,127.28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808,705,779.91</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416,522,545.44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392,648,503.88</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3,930,000.00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6"/>
              <w:jc w:val="right"/>
              <w:rPr>
                <w:rFonts w:ascii="宋体" w:hAnsi="宋体" w:cs="宋体" w:eastAsia="宋体" w:hint="default"/>
                <w:sz w:val="15"/>
                <w:szCs w:val="15"/>
              </w:rPr>
            </w:pPr>
            <w:r>
              <w:rPr>
                <w:rFonts w:ascii="宋体"/>
                <w:spacing w:val="-1"/>
                <w:sz w:val="15"/>
              </w:rPr>
              <w:t>4,650,000.00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15"/>
                <w:szCs w:val="15"/>
              </w:rPr>
            </w:pPr>
            <w:r>
              <w:rPr>
                <w:rFonts w:ascii="宋体"/>
                <w:spacing w:val="-1"/>
                <w:sz w:val="15"/>
              </w:rPr>
              <w:t>1,725,746.51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15"/>
                <w:szCs w:val="15"/>
              </w:rPr>
            </w:pPr>
            <w:r>
              <w:rPr>
                <w:rFonts w:ascii="宋体"/>
                <w:spacing w:val="-1"/>
                <w:sz w:val="15"/>
              </w:rPr>
              <w:t>26,721,820.41</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12" w:space="0" w:color="000000"/>
            </w:tcBorders>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非流动负债合计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302,552,485.80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6"/>
              <w:jc w:val="right"/>
              <w:rPr>
                <w:rFonts w:ascii="宋体" w:hAnsi="宋体" w:cs="宋体" w:eastAsia="宋体" w:hint="default"/>
                <w:sz w:val="15"/>
                <w:szCs w:val="15"/>
              </w:rPr>
            </w:pPr>
            <w:r>
              <w:rPr>
                <w:rFonts w:ascii="宋体"/>
                <w:spacing w:val="-1"/>
                <w:sz w:val="15"/>
              </w:rPr>
              <w:t>4,650,000.00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宋体" w:hAnsi="宋体" w:cs="宋体" w:eastAsia="宋体" w:hint="default"/>
                <w:sz w:val="15"/>
                <w:szCs w:val="15"/>
              </w:rPr>
            </w:pPr>
            <w:r>
              <w:rPr>
                <w:rFonts w:ascii="宋体"/>
                <w:spacing w:val="-1"/>
                <w:sz w:val="15"/>
              </w:rPr>
              <w:t>67,522,028.70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42,764,353.67</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3"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1,372,604,789.51</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5"/>
              <w:jc w:val="right"/>
              <w:rPr>
                <w:rFonts w:ascii="宋体" w:hAnsi="宋体" w:cs="宋体" w:eastAsia="宋体" w:hint="default"/>
                <w:sz w:val="15"/>
                <w:szCs w:val="15"/>
              </w:rPr>
            </w:pPr>
            <w:r>
              <w:rPr>
                <w:rFonts w:ascii="宋体"/>
                <w:spacing w:val="-1"/>
                <w:sz w:val="15"/>
              </w:rPr>
              <w:t>1,017,287,073.93</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2"/>
              <w:ind w:left="243"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52"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1570" w:type="dxa"/>
            <w:tcBorders>
              <w:top w:val="single" w:sz="4" w:space="0" w:color="000000"/>
              <w:left w:val="single" w:sz="4" w:space="0" w:color="000000"/>
              <w:bottom w:val="single" w:sz="4" w:space="0" w:color="000000"/>
              <w:right w:val="single" w:sz="4" w:space="0" w:color="000000"/>
            </w:tcBorders>
            <w:shd w:val="clear" w:color="auto" w:fill="D8D8D8"/>
          </w:tcPr>
          <w:p>
            <w:pPr/>
          </w:p>
        </w:tc>
        <w:tc>
          <w:tcPr>
            <w:tcW w:w="1570" w:type="dxa"/>
            <w:tcBorders>
              <w:top w:val="single" w:sz="4" w:space="0" w:color="000000"/>
              <w:left w:val="single" w:sz="4" w:space="0" w:color="000000"/>
              <w:bottom w:val="single" w:sz="4" w:space="0" w:color="000000"/>
              <w:right w:val="single" w:sz="12" w:space="0" w:color="000000"/>
            </w:tcBorders>
            <w:shd w:val="clear" w:color="auto" w:fill="D8D8D8"/>
          </w:tcPr>
          <w:p>
            <w:pP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pacing w:val="-1"/>
                <w:w w:val="99"/>
                <w:sz w:val="15"/>
                <w:szCs w:val="15"/>
              </w:rPr>
              <w:t>实</w:t>
            </w:r>
            <w:r>
              <w:rPr>
                <w:rFonts w:ascii="宋体" w:hAnsi="宋体" w:cs="宋体" w:eastAsia="宋体" w:hint="default"/>
                <w:spacing w:val="2"/>
                <w:w w:val="99"/>
                <w:sz w:val="15"/>
                <w:szCs w:val="15"/>
              </w:rPr>
              <w:t>收</w:t>
            </w:r>
            <w:r>
              <w:rPr>
                <w:rFonts w:ascii="宋体" w:hAnsi="宋体" w:cs="宋体" w:eastAsia="宋体" w:hint="default"/>
                <w:spacing w:val="-1"/>
                <w:w w:val="99"/>
                <w:sz w:val="15"/>
                <w:szCs w:val="15"/>
              </w:rPr>
              <w:t>资</w:t>
            </w:r>
            <w:r>
              <w:rPr>
                <w:rFonts w:ascii="宋体" w:hAnsi="宋体" w:cs="宋体" w:eastAsia="宋体" w:hint="default"/>
                <w:spacing w:val="-68"/>
                <w:w w:val="99"/>
                <w:sz w:val="15"/>
                <w:szCs w:val="15"/>
              </w:rPr>
              <w:t>本</w:t>
            </w:r>
            <w:r>
              <w:rPr>
                <w:rFonts w:ascii="宋体" w:hAnsi="宋体" w:cs="宋体" w:eastAsia="宋体" w:hint="default"/>
                <w:spacing w:val="-1"/>
                <w:w w:val="99"/>
                <w:sz w:val="15"/>
                <w:szCs w:val="15"/>
              </w:rPr>
              <w:t>（或</w:t>
            </w:r>
            <w:r>
              <w:rPr>
                <w:rFonts w:ascii="宋体" w:hAnsi="宋体" w:cs="宋体" w:eastAsia="宋体" w:hint="default"/>
                <w:spacing w:val="2"/>
                <w:w w:val="99"/>
                <w:sz w:val="15"/>
                <w:szCs w:val="15"/>
              </w:rPr>
              <w:t>股本</w:t>
            </w:r>
            <w:r>
              <w:rPr>
                <w:rFonts w:ascii="宋体" w:hAnsi="宋体" w:cs="宋体" w:eastAsia="宋体" w:hint="default"/>
                <w:w w:val="99"/>
                <w:sz w:val="15"/>
                <w:szCs w:val="15"/>
              </w:rPr>
              <w:t>）</w:t>
            </w:r>
            <w:r>
              <w:rPr>
                <w:rFonts w:ascii="宋体" w:hAnsi="宋体" w:cs="宋体" w:eastAsia="宋体" w:hint="default"/>
                <w:sz w:val="15"/>
                <w:szCs w:val="15"/>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939,635,488.00</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2"/>
              <w:jc w:val="right"/>
              <w:rPr>
                <w:rFonts w:ascii="宋体" w:hAnsi="宋体" w:cs="宋体" w:eastAsia="宋体" w:hint="default"/>
                <w:sz w:val="15"/>
                <w:szCs w:val="15"/>
              </w:rPr>
            </w:pPr>
            <w:r>
              <w:rPr>
                <w:rFonts w:ascii="宋体"/>
                <w:spacing w:val="-1"/>
                <w:sz w:val="15"/>
              </w:rPr>
              <w:t>938,705,488.00</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1,354,396.05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15"/>
                <w:szCs w:val="15"/>
              </w:rPr>
            </w:pPr>
            <w:r>
              <w:rPr>
                <w:rFonts w:ascii="宋体"/>
                <w:spacing w:val="-1"/>
                <w:sz w:val="15"/>
              </w:rPr>
              <w:t>461,881.91</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949,316,859.28</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宋体" w:hAnsi="宋体" w:cs="宋体" w:eastAsia="宋体" w:hint="default"/>
                <w:sz w:val="15"/>
                <w:szCs w:val="15"/>
              </w:rPr>
            </w:pPr>
            <w:r>
              <w:rPr>
                <w:rFonts w:ascii="宋体"/>
                <w:spacing w:val="-1"/>
                <w:sz w:val="15"/>
              </w:rPr>
              <w:t>940,221,259.28</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0"/>
              <w:ind w:left="243"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5"/>
              <w:jc w:val="right"/>
              <w:rPr>
                <w:rFonts w:ascii="宋体" w:hAnsi="宋体" w:cs="宋体" w:eastAsia="宋体" w:hint="default"/>
                <w:sz w:val="15"/>
                <w:szCs w:val="15"/>
              </w:rPr>
            </w:pPr>
            <w:r>
              <w:rPr>
                <w:rFonts w:ascii="宋体"/>
                <w:spacing w:val="-1"/>
                <w:sz w:val="15"/>
              </w:rPr>
              <w:t>13,281,330.27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15"/>
                <w:szCs w:val="15"/>
              </w:rPr>
            </w:pPr>
            <w:r>
              <w:rPr>
                <w:rFonts w:ascii="宋体"/>
                <w:spacing w:val="-1"/>
                <w:sz w:val="15"/>
              </w:rPr>
              <w:t>11,504,212.81</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宋体" w:hAnsi="宋体" w:cs="宋体" w:eastAsia="宋体" w:hint="default"/>
                <w:sz w:val="15"/>
                <w:szCs w:val="15"/>
              </w:rPr>
            </w:pPr>
            <w:r>
              <w:rPr>
                <w:rFonts w:ascii="宋体"/>
                <w:spacing w:val="-1"/>
                <w:sz w:val="15"/>
              </w:rPr>
              <w:t>77,533,236.92</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95"/>
              <w:jc w:val="right"/>
              <w:rPr>
                <w:rFonts w:ascii="宋体" w:hAnsi="宋体" w:cs="宋体" w:eastAsia="宋体" w:hint="default"/>
                <w:sz w:val="15"/>
                <w:szCs w:val="15"/>
              </w:rPr>
            </w:pPr>
            <w:r>
              <w:rPr>
                <w:rFonts w:ascii="宋体"/>
                <w:spacing w:val="-1"/>
                <w:sz w:val="15"/>
              </w:rPr>
              <w:t>67,264,014.15</w:t>
            </w:r>
          </w:p>
        </w:tc>
      </w:tr>
      <w:tr>
        <w:trPr>
          <w:trHeight w:val="347"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71"/>
              <w:ind w:left="243"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15"/>
                <w:szCs w:val="15"/>
              </w:rPr>
            </w:pPr>
            <w:r>
              <w:rPr>
                <w:rFonts w:ascii="宋体"/>
                <w:spacing w:val="-1"/>
                <w:sz w:val="15"/>
              </w:rPr>
              <w:t>512,051,034.11</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宋体" w:hAnsi="宋体" w:cs="宋体" w:eastAsia="宋体" w:hint="default"/>
                <w:sz w:val="15"/>
                <w:szCs w:val="15"/>
              </w:rPr>
            </w:pPr>
            <w:r>
              <w:rPr>
                <w:rFonts w:ascii="宋体"/>
                <w:spacing w:val="-1"/>
                <w:sz w:val="15"/>
              </w:rPr>
              <w:t>466,563,303.63</w:t>
            </w:r>
          </w:p>
        </w:tc>
      </w:tr>
      <w:tr>
        <w:trPr>
          <w:trHeight w:val="611" w:hRule="exact"/>
        </w:trPr>
        <w:tc>
          <w:tcPr>
            <w:tcW w:w="1570"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非流动资产合计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1,433,625,174.25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1,282,806,552.59</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2"/>
              <w:ind w:left="103" w:right="106"/>
              <w:jc w:val="left"/>
              <w:rPr>
                <w:rFonts w:ascii="宋体" w:hAnsi="宋体" w:cs="宋体" w:eastAsia="宋体" w:hint="default"/>
                <w:sz w:val="15"/>
                <w:szCs w:val="15"/>
              </w:rPr>
            </w:pPr>
            <w:r>
              <w:rPr>
                <w:rFonts w:ascii="宋体" w:hAnsi="宋体" w:cs="宋体" w:eastAsia="宋体" w:hint="default"/>
                <w:sz w:val="15"/>
                <w:szCs w:val="15"/>
              </w:rPr>
              <w:t>所有者权益（或股东</w:t>
            </w:r>
            <w:r>
              <w:rPr>
                <w:rFonts w:ascii="宋体" w:hAnsi="宋体" w:cs="宋体" w:eastAsia="宋体" w:hint="default"/>
                <w:w w:val="99"/>
                <w:sz w:val="15"/>
                <w:szCs w:val="15"/>
              </w:rPr>
              <w:t> </w:t>
            </w:r>
            <w:r>
              <w:rPr>
                <w:rFonts w:ascii="宋体" w:hAnsi="宋体" w:cs="宋体" w:eastAsia="宋体" w:hint="default"/>
                <w:sz w:val="15"/>
                <w:szCs w:val="15"/>
              </w:rPr>
              <w:t>权益）合计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2,478,536,618.31</w:t>
            </w:r>
          </w:p>
        </w:tc>
        <w:tc>
          <w:tcPr>
            <w:tcW w:w="1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2,412,754,065.06</w:t>
            </w:r>
          </w:p>
        </w:tc>
      </w:tr>
      <w:tr>
        <w:trPr>
          <w:trHeight w:val="643" w:hRule="exact"/>
        </w:trPr>
        <w:tc>
          <w:tcPr>
            <w:tcW w:w="1570"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资产总计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3,851,141,407.82</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3,430,041,138.99</w:t>
            </w:r>
          </w:p>
        </w:tc>
        <w:tc>
          <w:tcPr>
            <w:tcW w:w="1570" w:type="dxa"/>
            <w:tcBorders>
              <w:top w:val="single" w:sz="4" w:space="0" w:color="000000"/>
              <w:left w:val="single" w:sz="4" w:space="0" w:color="000000"/>
              <w:bottom w:val="single" w:sz="12" w:space="0" w:color="000000"/>
              <w:right w:val="single" w:sz="4" w:space="0" w:color="000000"/>
            </w:tcBorders>
            <w:shd w:val="clear" w:color="auto" w:fill="D3D3D3"/>
          </w:tcPr>
          <w:p>
            <w:pPr>
              <w:pStyle w:val="TableParagraph"/>
              <w:spacing w:line="240" w:lineRule="auto" w:before="83"/>
              <w:ind w:left="103" w:right="0"/>
              <w:jc w:val="left"/>
              <w:rPr>
                <w:rFonts w:ascii="宋体" w:hAnsi="宋体" w:cs="宋体" w:eastAsia="宋体" w:hint="default"/>
                <w:sz w:val="15"/>
                <w:szCs w:val="15"/>
              </w:rPr>
            </w:pPr>
            <w:r>
              <w:rPr>
                <w:rFonts w:ascii="宋体" w:hAnsi="宋体" w:cs="宋体" w:eastAsia="宋体" w:hint="default"/>
                <w:sz w:val="15"/>
                <w:szCs w:val="15"/>
              </w:rPr>
              <w:t>负债和所有者权益</w:t>
            </w:r>
          </w:p>
          <w:p>
            <w:pPr>
              <w:pStyle w:val="TableParagraph"/>
              <w:spacing w:line="240" w:lineRule="auto" w:before="65"/>
              <w:ind w:left="103" w:right="0"/>
              <w:jc w:val="left"/>
              <w:rPr>
                <w:rFonts w:ascii="宋体" w:hAnsi="宋体" w:cs="宋体" w:eastAsia="宋体" w:hint="default"/>
                <w:sz w:val="15"/>
                <w:szCs w:val="15"/>
              </w:rPr>
            </w:pPr>
            <w:r>
              <w:rPr>
                <w:rFonts w:ascii="宋体" w:hAnsi="宋体" w:cs="宋体" w:eastAsia="宋体" w:hint="default"/>
                <w:sz w:val="15"/>
                <w:szCs w:val="15"/>
              </w:rPr>
              <w:t>（或股东权益）总计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3,851,141,407.82</w:t>
            </w:r>
          </w:p>
        </w:tc>
        <w:tc>
          <w:tcPr>
            <w:tcW w:w="15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3,430,041,138.99</w:t>
            </w:r>
          </w:p>
        </w:tc>
      </w:tr>
    </w:tbl>
    <w:p>
      <w:pPr>
        <w:spacing w:line="240" w:lineRule="auto" w:before="6"/>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3"/>
        <w:rPr>
          <w:rFonts w:ascii="宋体" w:hAnsi="宋体" w:cs="宋体" w:eastAsia="宋体" w:hint="default"/>
          <w:sz w:val="26"/>
          <w:szCs w:val="26"/>
        </w:rPr>
      </w:pPr>
    </w:p>
    <w:p>
      <w:pPr>
        <w:pStyle w:val="Heading3"/>
        <w:spacing w:line="240" w:lineRule="auto"/>
        <w:ind w:left="22" w:right="0"/>
        <w:jc w:val="center"/>
        <w:rPr>
          <w:b w:val="0"/>
          <w:bCs w:val="0"/>
        </w:rPr>
      </w:pPr>
      <w:r>
        <w:rPr/>
        <w:t>合并利润表</w:t>
      </w:r>
      <w:r>
        <w:rPr>
          <w:b w:val="0"/>
          <w:bCs w:val="0"/>
        </w:rPr>
      </w:r>
    </w:p>
    <w:p>
      <w:pPr>
        <w:spacing w:before="125"/>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683" w:val="left" w:leader="none"/>
        </w:tabs>
        <w:spacing w:before="6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3997"/>
        <w:gridCol w:w="2702"/>
        <w:gridCol w:w="2701"/>
      </w:tblGrid>
      <w:tr>
        <w:trPr>
          <w:trHeight w:val="333" w:hRule="exact"/>
        </w:trPr>
        <w:tc>
          <w:tcPr>
            <w:tcW w:w="3997"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702"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01"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26"/>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9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5,846,950,238.25</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4,855,629,558.61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5,846,950,238.25</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4,855,629,558.61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5,623,449,628.79</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4,650,224,238.70</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4,988,653,779.38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4,118,562,353.84</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9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02"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9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20,816,037.07</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20,548,679.00</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9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235,626,203.58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221,674,863.59</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99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305,004,964.88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219,856,975.74</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9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51,210,126.17</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50,952,229.57</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9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22,138,517.71</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18,629,136.96</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272"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-752,264.63</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-770,503.20</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27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868,119.08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1,503,232.15</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45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527,096.61</w:t>
            </w: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223,616,463.91</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206,138,048.86</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40,354,217.82</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40,772,833.41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64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236,007.11</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474,668.25</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1,920,366.23</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3,874,725.81</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6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286,956.86</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592,775.64</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262,050,315.50</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spacing w:val="-1"/>
                <w:sz w:val="18"/>
              </w:rPr>
              <w:t>243,036,156.46</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45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25,278,015.48</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24,114,367.52</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236,772,300.02</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218,921,788.94</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235,406,336.63</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220,017,013.67</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1,365,963.39</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-1,095,224.73</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9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02"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6"/>
              <w:ind w:left="9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236,772,300.02</w:t>
            </w:r>
          </w:p>
        </w:tc>
        <w:tc>
          <w:tcPr>
            <w:tcW w:w="2701"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218,921,788.94</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452"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spacing w:val="-1"/>
                <w:sz w:val="18"/>
              </w:rPr>
              <w:t>235,406,336.63</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0"/>
              <w:jc w:val="right"/>
              <w:rPr>
                <w:rFonts w:ascii="宋体" w:hAnsi="宋体" w:cs="宋体" w:eastAsia="宋体" w:hint="default"/>
                <w:sz w:val="18"/>
                <w:szCs w:val="18"/>
              </w:rPr>
            </w:pPr>
            <w:r>
              <w:rPr>
                <w:rFonts w:ascii="宋体"/>
                <w:spacing w:val="-1"/>
                <w:sz w:val="18"/>
              </w:rPr>
              <w:t>220,017,013.67</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1,365,963.39</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pacing w:val="-1"/>
                <w:sz w:val="18"/>
              </w:rPr>
              <w:t>-1,095,224.73</w:t>
            </w: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4"/>
              <w:ind w:left="9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02" w:type="dxa"/>
            <w:tcBorders>
              <w:top w:val="single" w:sz="4" w:space="0" w:color="000000"/>
              <w:left w:val="single" w:sz="4" w:space="0" w:color="000000"/>
              <w:bottom w:val="single" w:sz="4" w:space="0" w:color="000000"/>
              <w:right w:val="single" w:sz="4" w:space="0" w:color="000000"/>
            </w:tcBorders>
          </w:tcPr>
          <w:p>
            <w:pPr/>
          </w:p>
        </w:tc>
        <w:tc>
          <w:tcPr>
            <w:tcW w:w="2701"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99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25"/>
              <w:ind w:left="45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0.25</w:t>
            </w:r>
          </w:p>
        </w:tc>
        <w:tc>
          <w:tcPr>
            <w:tcW w:w="27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0.24</w:t>
            </w:r>
          </w:p>
        </w:tc>
      </w:tr>
      <w:tr>
        <w:trPr>
          <w:trHeight w:val="356" w:hRule="exact"/>
        </w:trPr>
        <w:tc>
          <w:tcPr>
            <w:tcW w:w="399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36"/>
              <w:ind w:left="45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9"/>
              <w:jc w:val="right"/>
              <w:rPr>
                <w:rFonts w:ascii="宋体" w:hAnsi="宋体" w:cs="宋体" w:eastAsia="宋体" w:hint="default"/>
                <w:sz w:val="18"/>
                <w:szCs w:val="18"/>
              </w:rPr>
            </w:pPr>
            <w:r>
              <w:rPr>
                <w:rFonts w:ascii="宋体"/>
                <w:sz w:val="18"/>
              </w:rPr>
              <w:t>0.25</w:t>
            </w:r>
          </w:p>
        </w:tc>
        <w:tc>
          <w:tcPr>
            <w:tcW w:w="27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4"/>
              <w:ind w:right="90"/>
              <w:jc w:val="right"/>
              <w:rPr>
                <w:rFonts w:ascii="宋体" w:hAnsi="宋体" w:cs="宋体" w:eastAsia="宋体" w:hint="default"/>
                <w:sz w:val="18"/>
                <w:szCs w:val="18"/>
              </w:rPr>
            </w:pPr>
            <w:r>
              <w:rPr>
                <w:rFonts w:ascii="宋体"/>
                <w:sz w:val="18"/>
              </w:rPr>
              <w:t>0.24</w:t>
            </w:r>
          </w:p>
        </w:tc>
      </w:tr>
    </w:tbl>
    <w:p>
      <w:pPr>
        <w:spacing w:line="240" w:lineRule="auto" w:before="5"/>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3"/>
        <w:rPr>
          <w:rFonts w:ascii="宋体" w:hAnsi="宋体" w:cs="宋体" w:eastAsia="宋体" w:hint="default"/>
          <w:sz w:val="26"/>
          <w:szCs w:val="26"/>
        </w:rPr>
      </w:pPr>
    </w:p>
    <w:p>
      <w:pPr>
        <w:pStyle w:val="Heading3"/>
        <w:spacing w:line="240" w:lineRule="auto"/>
        <w:ind w:left="22" w:right="0"/>
        <w:jc w:val="center"/>
        <w:rPr>
          <w:b w:val="0"/>
          <w:bCs w:val="0"/>
        </w:rPr>
      </w:pPr>
      <w:r>
        <w:rPr/>
        <w:t>母公司利润表</w:t>
      </w:r>
      <w:r>
        <w:rPr>
          <w:b w:val="0"/>
          <w:bCs w:val="0"/>
        </w:rPr>
      </w:r>
    </w:p>
    <w:p>
      <w:pPr>
        <w:spacing w:before="125"/>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772" w:val="left" w:leader="none"/>
        </w:tabs>
        <w:spacing w:before="101"/>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2"/>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984"/>
        <w:gridCol w:w="2694"/>
        <w:gridCol w:w="2693"/>
      </w:tblGrid>
      <w:tr>
        <w:trPr>
          <w:trHeight w:val="332" w:hRule="exact"/>
        </w:trPr>
        <w:tc>
          <w:tcPr>
            <w:tcW w:w="3984"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93"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3,327,154,554.26</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pacing w:val="-1"/>
                <w:sz w:val="18"/>
              </w:rPr>
              <w:t>3,245,863,249.32</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2,827,918,539.36</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2,802,817,594.80</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8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12,369,515.80</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spacing w:val="-1"/>
                <w:sz w:val="18"/>
              </w:rPr>
              <w:t>13,636,440.42</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156,682,467.66</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159,649,547.67</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8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190,673,054.81</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pacing w:val="-1"/>
                <w:sz w:val="18"/>
              </w:rPr>
              <w:t>123,060,555.08</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34,343,825.21</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34,013,406.91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8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17,793,278.52</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spacing w:val="-1"/>
                <w:sz w:val="18"/>
              </w:rPr>
              <w:t>16,450,712.29</w:t>
            </w:r>
          </w:p>
        </w:tc>
      </w:tr>
      <w:tr>
        <w:trPr>
          <w:trHeight w:val="32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527,096.61</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19,878,759.68</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6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527,096.61</w:t>
            </w: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87,900,969.51</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116,113,751.83</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24,758,723.12</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spacing w:val="-1"/>
                <w:sz w:val="18"/>
              </w:rPr>
              <w:t>22,172,724.88</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6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2,349,803.83</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33,341.59</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1,188,592.99</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pacing w:val="-1"/>
                <w:sz w:val="18"/>
              </w:rPr>
              <w:t>1,633,061.06</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210,062.59</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51,208.74</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111,471,099.64</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pacing w:val="-1"/>
                <w:sz w:val="18"/>
              </w:rPr>
              <w:t>136,653,415.65</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8,778,871.99</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spacing w:val="-1"/>
                <w:sz w:val="18"/>
              </w:rPr>
              <w:t>8,851,260.61</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102,692,227.65</w:t>
            </w:r>
          </w:p>
        </w:tc>
        <w:tc>
          <w:tcPr>
            <w:tcW w:w="26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spacing w:val="-1"/>
                <w:sz w:val="18"/>
              </w:rPr>
              <w:t>127,802,155.04</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102,692,227.65</w:t>
            </w:r>
          </w:p>
        </w:tc>
        <w:tc>
          <w:tcPr>
            <w:tcW w:w="2693"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52"/>
              <w:ind w:right="90"/>
              <w:jc w:val="right"/>
              <w:rPr>
                <w:rFonts w:ascii="宋体" w:hAnsi="宋体" w:cs="宋体" w:eastAsia="宋体" w:hint="default"/>
                <w:sz w:val="18"/>
                <w:szCs w:val="18"/>
              </w:rPr>
            </w:pPr>
            <w:r>
              <w:rPr>
                <w:rFonts w:ascii="宋体"/>
                <w:spacing w:val="-1"/>
                <w:sz w:val="18"/>
              </w:rPr>
              <w:t>127,802,155.04</w:t>
            </w: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984"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53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984"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94" w:type="dxa"/>
            <w:tcBorders>
              <w:top w:val="single" w:sz="4" w:space="0" w:color="000000"/>
              <w:left w:val="single" w:sz="4" w:space="0" w:color="000000"/>
              <w:bottom w:val="single" w:sz="12" w:space="0" w:color="000000"/>
              <w:right w:val="single" w:sz="4" w:space="0" w:color="000000"/>
            </w:tcBorders>
          </w:tcPr>
          <w:p>
            <w:pPr/>
          </w:p>
        </w:tc>
        <w:tc>
          <w:tcPr>
            <w:tcW w:w="269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5"/>
        <w:rPr>
          <w:rFonts w:ascii="宋体" w:hAnsi="宋体" w:cs="宋体" w:eastAsia="宋体" w:hint="default"/>
          <w:sz w:val="20"/>
          <w:szCs w:val="20"/>
        </w:rPr>
      </w:pPr>
    </w:p>
    <w:p>
      <w:pPr>
        <w:pStyle w:val="Heading3"/>
        <w:spacing w:line="240" w:lineRule="auto"/>
        <w:ind w:left="22" w:right="0"/>
        <w:jc w:val="center"/>
        <w:rPr>
          <w:b w:val="0"/>
          <w:bCs w:val="0"/>
        </w:rPr>
      </w:pPr>
      <w:r>
        <w:rPr/>
        <w:t>合并现金流量表</w:t>
      </w:r>
      <w:r>
        <w:rPr>
          <w:b w:val="0"/>
          <w:bCs w:val="0"/>
        </w:rPr>
      </w:r>
    </w:p>
    <w:p>
      <w:pPr>
        <w:spacing w:before="46"/>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412" w:val="left" w:leader="none"/>
        </w:tabs>
        <w:spacing w:before="6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4971"/>
        <w:gridCol w:w="2164"/>
        <w:gridCol w:w="2238"/>
      </w:tblGrid>
      <w:tr>
        <w:trPr>
          <w:trHeight w:val="273" w:hRule="exact"/>
        </w:trPr>
        <w:tc>
          <w:tcPr>
            <w:tcW w:w="4971"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18" w:lineRule="exact"/>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164"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71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3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18" w:lineRule="exact"/>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3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5,007,501,455.69</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4,228,191,612.39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60,498,344.29</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2"/>
              <w:jc w:val="right"/>
              <w:rPr>
                <w:rFonts w:ascii="宋体" w:hAnsi="宋体" w:cs="宋体" w:eastAsia="宋体" w:hint="default"/>
                <w:sz w:val="18"/>
                <w:szCs w:val="18"/>
              </w:rPr>
            </w:pPr>
            <w:r>
              <w:rPr>
                <w:rFonts w:ascii="宋体"/>
                <w:spacing w:val="-1"/>
                <w:sz w:val="18"/>
              </w:rPr>
              <w:t>69,223,830.92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26,770,260.99</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2"/>
              <w:jc w:val="right"/>
              <w:rPr>
                <w:rFonts w:ascii="宋体" w:hAnsi="宋体" w:cs="宋体" w:eastAsia="宋体" w:hint="default"/>
                <w:sz w:val="18"/>
                <w:szCs w:val="18"/>
              </w:rPr>
            </w:pPr>
            <w:r>
              <w:rPr>
                <w:rFonts w:ascii="宋体"/>
                <w:spacing w:val="-1"/>
                <w:sz w:val="18"/>
              </w:rPr>
              <w:t>26,828,376.19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5,094,770,060.97</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4,324,243,819.50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4,215,956,604,46</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3,641,974,834.15</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178,577,016.82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157,625,070.67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160,665,737.78</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160,074,168.86</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291,634,494,95</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213,191,211.43</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4,846,833,854.01</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4,172,865,285.11</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247,936,206.96</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151,378,534.39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2,428,364.20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368,072.47</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1,503,232.15</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483,789.28</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240,650.00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851,861.75</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4,172,246.35</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117,637,608.38</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2"/>
              <w:jc w:val="right"/>
              <w:rPr>
                <w:rFonts w:ascii="宋体" w:hAnsi="宋体" w:cs="宋体" w:eastAsia="宋体" w:hint="default"/>
                <w:sz w:val="18"/>
                <w:szCs w:val="18"/>
              </w:rPr>
            </w:pPr>
            <w:r>
              <w:rPr>
                <w:rFonts w:ascii="宋体"/>
                <w:spacing w:val="-1"/>
                <w:sz w:val="18"/>
              </w:rPr>
              <w:t>49,741,768.83</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2,880,000.00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2,428,364.20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120,517,608.38</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52,170,133.03</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-119,665,746.63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-47,997,886.68</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9,771,100.00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22,661,760.00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45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6,500,000.00</w:t>
            </w: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1,254,189,179.62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1,278,613,189.39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298,500,000.00</w:t>
            </w: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2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92,000.00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2"/>
              <w:jc w:val="right"/>
              <w:rPr>
                <w:rFonts w:ascii="宋体" w:hAnsi="宋体" w:cs="宋体" w:eastAsia="宋体" w:hint="default"/>
                <w:sz w:val="18"/>
                <w:szCs w:val="18"/>
              </w:rPr>
            </w:pPr>
            <w:r>
              <w:rPr>
                <w:rFonts w:ascii="宋体"/>
                <w:spacing w:val="-1"/>
                <w:sz w:val="18"/>
              </w:rPr>
              <w:t>91,803,095.70</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1,562,552,279.62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1,393,078,045.09</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1,470,062,030.97</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1,372,327,909.22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30" w:lineRule="exact"/>
              <w:ind w:left="2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97,983,143.62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108,312,765.32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45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64" w:type="dxa"/>
            <w:tcBorders>
              <w:top w:val="single" w:sz="4" w:space="0" w:color="000000"/>
              <w:left w:val="single" w:sz="4" w:space="0" w:color="000000"/>
              <w:bottom w:val="single" w:sz="4" w:space="0" w:color="000000"/>
              <w:right w:val="single" w:sz="4" w:space="0" w:color="000000"/>
            </w:tcBorders>
          </w:tcPr>
          <w:p>
            <w:pPr/>
          </w:p>
        </w:tc>
        <w:tc>
          <w:tcPr>
            <w:tcW w:w="2238" w:type="dxa"/>
            <w:tcBorders>
              <w:top w:val="single" w:sz="4" w:space="0" w:color="000000"/>
              <w:left w:val="single" w:sz="4" w:space="0" w:color="000000"/>
              <w:bottom w:val="single" w:sz="4" w:space="0" w:color="000000"/>
              <w:right w:val="single" w:sz="12" w:space="0" w:color="000000"/>
            </w:tcBorders>
          </w:tcPr>
          <w:p>
            <w:pP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2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58,752,335.33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3,837,066.22</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1,626,797,509.92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1,484,477,740.76</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-64,245,230.30</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0"/>
              <w:jc w:val="right"/>
              <w:rPr>
                <w:rFonts w:ascii="宋体" w:hAnsi="宋体" w:cs="宋体" w:eastAsia="宋体" w:hint="default"/>
                <w:sz w:val="18"/>
                <w:szCs w:val="18"/>
              </w:rPr>
            </w:pPr>
            <w:r>
              <w:rPr>
                <w:rFonts w:ascii="宋体"/>
                <w:spacing w:val="-1"/>
                <w:sz w:val="18"/>
              </w:rPr>
              <w:t>-91,399,695.67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8" w:lineRule="exact"/>
              <w:ind w:left="9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18"/>
                <w:szCs w:val="18"/>
              </w:rPr>
            </w:pPr>
            <w:r>
              <w:rPr>
                <w:rFonts w:ascii="宋体"/>
                <w:spacing w:val="-1"/>
                <w:sz w:val="18"/>
              </w:rPr>
              <w:t>-246,308.01</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ind w:right="92"/>
              <w:jc w:val="right"/>
              <w:rPr>
                <w:rFonts w:ascii="宋体" w:hAnsi="宋体" w:cs="宋体" w:eastAsia="宋体" w:hint="default"/>
                <w:sz w:val="18"/>
                <w:szCs w:val="18"/>
              </w:rPr>
            </w:pPr>
            <w:r>
              <w:rPr>
                <w:rFonts w:ascii="宋体"/>
                <w:spacing w:val="-1"/>
                <w:sz w:val="18"/>
              </w:rPr>
              <w:t>-404,929.67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63,778,922.02</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2"/>
              <w:jc w:val="right"/>
              <w:rPr>
                <w:rFonts w:ascii="宋体" w:hAnsi="宋体" w:cs="宋体" w:eastAsia="宋体" w:hint="default"/>
                <w:sz w:val="18"/>
                <w:szCs w:val="18"/>
              </w:rPr>
            </w:pPr>
            <w:r>
              <w:rPr>
                <w:rFonts w:ascii="宋体"/>
                <w:spacing w:val="-1"/>
                <w:sz w:val="18"/>
              </w:rPr>
              <w:t>11,576,022.37</w:t>
            </w:r>
          </w:p>
        </w:tc>
      </w:tr>
      <w:tr>
        <w:trPr>
          <w:trHeight w:val="283" w:hRule="exact"/>
        </w:trPr>
        <w:tc>
          <w:tcPr>
            <w:tcW w:w="497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29" w:lineRule="exact"/>
              <w:ind w:left="45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633,780,505.23</w:t>
            </w:r>
          </w:p>
        </w:tc>
        <w:tc>
          <w:tcPr>
            <w:tcW w:w="2238"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right="90"/>
              <w:jc w:val="right"/>
              <w:rPr>
                <w:rFonts w:ascii="宋体" w:hAnsi="宋体" w:cs="宋体" w:eastAsia="宋体" w:hint="default"/>
                <w:sz w:val="18"/>
                <w:szCs w:val="18"/>
              </w:rPr>
            </w:pPr>
            <w:r>
              <w:rPr>
                <w:rFonts w:ascii="宋体"/>
                <w:spacing w:val="-1"/>
                <w:sz w:val="18"/>
              </w:rPr>
              <w:t>622,204,482.86</w:t>
            </w:r>
          </w:p>
        </w:tc>
      </w:tr>
      <w:tr>
        <w:trPr>
          <w:trHeight w:val="293" w:hRule="exact"/>
        </w:trPr>
        <w:tc>
          <w:tcPr>
            <w:tcW w:w="4971"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29" w:lineRule="exact"/>
              <w:ind w:left="9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64" w:type="dxa"/>
            <w:tcBorders>
              <w:top w:val="single" w:sz="4" w:space="0" w:color="000000"/>
              <w:left w:val="single" w:sz="4" w:space="0" w:color="000000"/>
              <w:bottom w:val="single" w:sz="12"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697,559,427.25</w:t>
            </w:r>
          </w:p>
        </w:tc>
        <w:tc>
          <w:tcPr>
            <w:tcW w:w="2238" w:type="dxa"/>
            <w:tcBorders>
              <w:top w:val="single" w:sz="4" w:space="0" w:color="000000"/>
              <w:left w:val="single" w:sz="4" w:space="0" w:color="000000"/>
              <w:bottom w:val="single" w:sz="12"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pacing w:val="-1"/>
                <w:sz w:val="18"/>
              </w:rPr>
              <w:t>633,780,505.23</w:t>
            </w:r>
          </w:p>
        </w:tc>
      </w:tr>
    </w:tbl>
    <w:p>
      <w:pPr>
        <w:tabs>
          <w:tab w:pos="3643" w:val="left" w:leader="none"/>
          <w:tab w:pos="7783" w:val="left" w:leader="none"/>
        </w:tabs>
        <w:spacing w:before="12"/>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1910" w:h="16840"/>
          <w:pgMar w:header="911" w:footer="1012" w:top="1580" w:bottom="1200" w:left="100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34"/>
        <w:ind w:left="22" w:right="0"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before="60"/>
        <w:ind w:left="2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8772" w:val="left" w:leader="none"/>
        </w:tabs>
        <w:spacing w:before="63"/>
        <w:ind w:left="132" w:right="144"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2"/>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531"/>
        <w:gridCol w:w="2430"/>
        <w:gridCol w:w="2408"/>
      </w:tblGrid>
      <w:tr>
        <w:trPr>
          <w:trHeight w:val="290" w:hRule="exact"/>
        </w:trPr>
        <w:tc>
          <w:tcPr>
            <w:tcW w:w="4531" w:type="dxa"/>
            <w:tcBorders>
              <w:top w:val="single" w:sz="12"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5"/>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430" w:type="dxa"/>
            <w:tcBorders>
              <w:top w:val="single" w:sz="12"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08" w:type="dxa"/>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5"/>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3,169,987,797.10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3,190,217,465.37</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15,800,620.81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17,434,601.41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14,902,379,82</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13,272,110.81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3,200,690,797,73</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3,220,924,177.59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2,600,783,894,59</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2,822,067,464.89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90,785,648.90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78,722,532.17</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100,739,424.35</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119,349,850.04</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208,302,390,16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138,357,453.93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3,000,611,358.00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3,158,497,301.03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200,079,439.73</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62,426,876.56</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3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2,428,364.20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43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78,759.68</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3"/>
              <w:ind w:left="2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20,214,531.38</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135,000.00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24,432,482.33</w:t>
            </w:r>
          </w:p>
        </w:tc>
        <w:tc>
          <w:tcPr>
            <w:tcW w:w="240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44,647,013.71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2,642,123.88</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购建固定、无形资产和其他长期资产支付的现金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98,051,553.16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32,134,135.88</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123,986,250.76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114,794,922.64</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20,500,000.00</w:t>
            </w:r>
          </w:p>
        </w:tc>
        <w:tc>
          <w:tcPr>
            <w:tcW w:w="240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242,537,803.92</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146,929,058.52</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-197,890,790.21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-144,286,934.64</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8" w:type="dxa"/>
            <w:tcBorders>
              <w:top w:val="single" w:sz="4" w:space="0" w:color="000000"/>
              <w:left w:val="single" w:sz="4" w:space="0" w:color="000000"/>
              <w:bottom w:val="single" w:sz="4" w:space="0" w:color="000000"/>
              <w:right w:val="single" w:sz="12" w:space="0" w:color="000000"/>
            </w:tcBorders>
            <w:shd w:val="clear" w:color="auto" w:fill="D3D3D3"/>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3,271,100.00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22,661,760.00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807,541,466.73</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1,026,613,189.39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298,500,000.00</w:t>
            </w:r>
          </w:p>
        </w:tc>
        <w:tc>
          <w:tcPr>
            <w:tcW w:w="2408" w:type="dxa"/>
            <w:tcBorders>
              <w:top w:val="single" w:sz="4" w:space="0" w:color="000000"/>
              <w:left w:val="single" w:sz="4" w:space="0" w:color="000000"/>
              <w:bottom w:val="single" w:sz="4" w:space="0" w:color="000000"/>
              <w:right w:val="single" w:sz="12" w:space="0" w:color="000000"/>
            </w:tcBorders>
          </w:tcPr>
          <w:p>
            <w:pP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129,500,000.00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3,788,595.70</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1,238,812,566.73</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1,053,063,545.09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1,045,719,049.92</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943,839,999.99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81,875,208.86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85,697,918.45</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2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166,316,352.26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1,284,238.91</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1,293,910,611.04</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1,030,822,157.35</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-55,098,044.31</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22,241,387.74</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157,025.46</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-731.89</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-52,752,369.33</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-59,619,402.23</w:t>
            </w:r>
          </w:p>
        </w:tc>
      </w:tr>
      <w:tr>
        <w:trPr>
          <w:trHeight w:val="300" w:hRule="exact"/>
        </w:trPr>
        <w:tc>
          <w:tcPr>
            <w:tcW w:w="4531"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8"/>
              <w:ind w:left="45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425,579,421.50</w:t>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485,198,823.73</w:t>
            </w:r>
          </w:p>
        </w:tc>
      </w:tr>
      <w:tr>
        <w:trPr>
          <w:trHeight w:val="310" w:hRule="exact"/>
        </w:trPr>
        <w:tc>
          <w:tcPr>
            <w:tcW w:w="4531"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8"/>
              <w:ind w:left="9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372,827,052.17</w:t>
            </w:r>
          </w:p>
        </w:tc>
        <w:tc>
          <w:tcPr>
            <w:tcW w:w="24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spacing w:val="-1"/>
                <w:sz w:val="18"/>
              </w:rPr>
              <w:t>425,579,421.50</w:t>
            </w:r>
          </w:p>
        </w:tc>
      </w:tr>
    </w:tbl>
    <w:p>
      <w:pPr>
        <w:spacing w:line="240" w:lineRule="auto" w:before="5"/>
        <w:rPr>
          <w:rFonts w:ascii="宋体" w:hAnsi="宋体" w:cs="宋体" w:eastAsia="宋体" w:hint="default"/>
          <w:sz w:val="20"/>
          <w:szCs w:val="20"/>
        </w:rPr>
      </w:pPr>
    </w:p>
    <w:p>
      <w:pPr>
        <w:tabs>
          <w:tab w:pos="3643" w:val="left" w:leader="none"/>
          <w:tab w:pos="7783" w:val="left" w:leader="none"/>
        </w:tabs>
        <w:spacing w:before="44"/>
        <w:ind w:left="132"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footerReference w:type="default" r:id="rId26"/>
          <w:pgSz w:w="11910" w:h="16840"/>
          <w:pgMar w:footer="1012" w:header="911" w:top="1580" w:bottom="1200" w:left="1000" w:right="1020"/>
          <w:pgNumType w:start="80"/>
        </w:sectPr>
      </w:pPr>
    </w:p>
    <w:p>
      <w:pPr>
        <w:spacing w:line="240" w:lineRule="auto" w:before="5"/>
        <w:rPr>
          <w:rFonts w:ascii="宋体" w:hAnsi="宋体" w:cs="宋体" w:eastAsia="宋体" w:hint="default"/>
          <w:sz w:val="20"/>
          <w:szCs w:val="20"/>
        </w:rPr>
      </w:pPr>
    </w:p>
    <w:p>
      <w:pPr>
        <w:pStyle w:val="Heading3"/>
        <w:spacing w:line="240" w:lineRule="auto"/>
        <w:ind w:left="209" w:right="0"/>
        <w:jc w:val="center"/>
        <w:rPr>
          <w:b w:val="0"/>
          <w:bCs w:val="0"/>
        </w:rPr>
      </w:pPr>
      <w:r>
        <w:rPr/>
        <w:t>合并所有者权益变动表</w:t>
      </w:r>
      <w:r>
        <w:rPr>
          <w:b w:val="0"/>
          <w:bCs w:val="0"/>
        </w:rPr>
      </w:r>
    </w:p>
    <w:p>
      <w:pPr>
        <w:spacing w:before="46"/>
        <w:ind w:left="197"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3479" w:val="left" w:leader="none"/>
        </w:tabs>
        <w:spacing w:before="63"/>
        <w:ind w:left="200" w:right="0" w:firstLine="0"/>
        <w:jc w:val="center"/>
        <w:rPr>
          <w:rFonts w:ascii="宋体" w:hAnsi="宋体" w:cs="宋体" w:eastAsia="宋体" w:hint="default"/>
          <w:sz w:val="18"/>
          <w:szCs w:val="18"/>
        </w:rPr>
      </w:pPr>
      <w:r>
        <w:rPr>
          <w:rFonts w:ascii="宋体" w:hAnsi="宋体" w:cs="宋体" w:eastAsia="宋体" w:hint="default"/>
          <w:spacing w:val="-3"/>
          <w:sz w:val="18"/>
          <w:szCs w:val="18"/>
        </w:rPr>
        <w:t>编制单位：浙江万马股份有限公司</w:t>
        <w:tab/>
      </w:r>
      <w:r>
        <w:rPr>
          <w:rFonts w:ascii="宋体" w:hAnsi="宋体" w:cs="宋体" w:eastAsia="宋体" w:hint="default"/>
          <w:spacing w:val="-11"/>
          <w:sz w:val="18"/>
          <w:szCs w:val="18"/>
        </w:rPr>
        <w:t>单位：元</w:t>
      </w:r>
    </w:p>
    <w:p>
      <w:pPr>
        <w:spacing w:line="240" w:lineRule="auto" w:before="13"/>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3877"/>
        <w:gridCol w:w="1341"/>
        <w:gridCol w:w="1341"/>
        <w:gridCol w:w="1058"/>
        <w:gridCol w:w="1050"/>
        <w:gridCol w:w="1341"/>
        <w:gridCol w:w="1341"/>
        <w:gridCol w:w="1050"/>
        <w:gridCol w:w="1221"/>
        <w:gridCol w:w="1480"/>
      </w:tblGrid>
      <w:tr>
        <w:trPr>
          <w:trHeight w:val="332" w:hRule="exact"/>
        </w:trPr>
        <w:tc>
          <w:tcPr>
            <w:tcW w:w="3877"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223" w:type="dxa"/>
            <w:gridSpan w:val="9"/>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3877" w:type="dxa"/>
            <w:vMerge/>
            <w:tcBorders>
              <w:left w:val="single" w:sz="12" w:space="0" w:color="000000"/>
              <w:right w:val="single" w:sz="4" w:space="0" w:color="000000"/>
            </w:tcBorders>
            <w:shd w:val="clear" w:color="auto" w:fill="D3D3D3"/>
          </w:tcPr>
          <w:p>
            <w:pPr/>
          </w:p>
        </w:tc>
        <w:tc>
          <w:tcPr>
            <w:tcW w:w="852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15" w:right="15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80" w:type="dxa"/>
            <w:vMerge w:val="restart"/>
            <w:tcBorders>
              <w:top w:val="single" w:sz="4" w:space="0" w:color="000000"/>
              <w:left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34" w:hRule="exact"/>
        </w:trPr>
        <w:tc>
          <w:tcPr>
            <w:tcW w:w="3877" w:type="dxa"/>
            <w:vMerge/>
            <w:tcBorders>
              <w:left w:val="single" w:sz="12" w:space="0" w:color="000000"/>
              <w:bottom w:val="single" w:sz="4" w:space="0" w:color="000000"/>
              <w:right w:val="single" w:sz="4" w:space="0" w:color="000000"/>
            </w:tcBorders>
            <w:shd w:val="clear" w:color="auto" w:fill="D3D3D3"/>
          </w:tcPr>
          <w:p>
            <w:pP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95" w:right="125" w:hanging="272"/>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1" w:type="dxa"/>
            <w:vMerge/>
            <w:tcBorders>
              <w:left w:val="single" w:sz="4" w:space="0" w:color="000000"/>
              <w:bottom w:val="single" w:sz="4" w:space="0" w:color="000000"/>
              <w:right w:val="single" w:sz="4" w:space="0" w:color="000000"/>
            </w:tcBorders>
            <w:shd w:val="clear" w:color="auto" w:fill="D3D3D3"/>
          </w:tcPr>
          <w:p>
            <w:pPr/>
          </w:p>
        </w:tc>
        <w:tc>
          <w:tcPr>
            <w:tcW w:w="1480" w:type="dxa"/>
            <w:vMerge/>
            <w:tcBorders>
              <w:left w:val="single" w:sz="4" w:space="0" w:color="000000"/>
              <w:bottom w:val="single" w:sz="4" w:space="0" w:color="000000"/>
              <w:right w:val="single" w:sz="12" w:space="0" w:color="000000"/>
            </w:tcBorders>
            <w:shd w:val="clear" w:color="auto" w:fill="D3D3D3"/>
          </w:tcPr>
          <w:p>
            <w:pPr/>
          </w:p>
        </w:tc>
      </w:tr>
      <w:tr>
        <w:trPr>
          <w:trHeight w:val="323"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938,705,488.00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777,694,458.18</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112,396,087.82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8" w:right="0"/>
              <w:jc w:val="left"/>
              <w:rPr>
                <w:rFonts w:ascii="宋体" w:hAnsi="宋体" w:cs="宋体" w:eastAsia="宋体" w:hint="default"/>
                <w:sz w:val="15"/>
                <w:szCs w:val="15"/>
              </w:rPr>
            </w:pPr>
            <w:r>
              <w:rPr>
                <w:rFonts w:ascii="宋体"/>
                <w:sz w:val="15"/>
              </w:rPr>
              <w:t>690,247,501.52</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2,858,758.35</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5"/>
              <w:jc w:val="right"/>
              <w:rPr>
                <w:rFonts w:ascii="宋体" w:hAnsi="宋体" w:cs="宋体" w:eastAsia="宋体" w:hint="default"/>
                <w:sz w:val="15"/>
                <w:szCs w:val="15"/>
              </w:rPr>
            </w:pPr>
            <w:r>
              <w:rPr>
                <w:rFonts w:ascii="宋体"/>
                <w:spacing w:val="-1"/>
                <w:sz w:val="15"/>
              </w:rPr>
              <w:t>2,521,902,293.87</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938,705,488.00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777,694,458.18</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112,396,087.82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8" w:right="0"/>
              <w:jc w:val="left"/>
              <w:rPr>
                <w:rFonts w:ascii="宋体" w:hAnsi="宋体" w:cs="宋体" w:eastAsia="宋体" w:hint="default"/>
                <w:sz w:val="15"/>
                <w:szCs w:val="15"/>
              </w:rPr>
            </w:pPr>
            <w:r>
              <w:rPr>
                <w:rFonts w:ascii="宋体"/>
                <w:sz w:val="15"/>
              </w:rPr>
              <w:t>690,247,501.52</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2,858,758.35</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2,521,902,293.87</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三、本期增减变动金额（减少以“－”号填列）</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930,000.00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9,095,600.00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20,831,921,41</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8" w:right="0"/>
              <w:jc w:val="left"/>
              <w:rPr>
                <w:rFonts w:ascii="宋体" w:hAnsi="宋体" w:cs="宋体" w:eastAsia="宋体" w:hint="default"/>
                <w:sz w:val="15"/>
                <w:szCs w:val="15"/>
              </w:rPr>
            </w:pPr>
            <w:r>
              <w:rPr>
                <w:rFonts w:ascii="宋体"/>
                <w:sz w:val="15"/>
              </w:rPr>
              <w:t>167,639,140,82</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7,865,963.39</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宋体" w:hAnsi="宋体" w:cs="宋体" w:eastAsia="宋体" w:hint="default"/>
                <w:sz w:val="15"/>
                <w:szCs w:val="15"/>
              </w:rPr>
            </w:pPr>
            <w:r>
              <w:rPr>
                <w:rFonts w:ascii="宋体"/>
                <w:spacing w:val="-1"/>
                <w:sz w:val="15"/>
              </w:rPr>
              <w:t>206,362,625.62</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3"/>
              <w:ind w:left="9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8" w:right="0"/>
              <w:jc w:val="left"/>
              <w:rPr>
                <w:rFonts w:ascii="宋体" w:hAnsi="宋体" w:cs="宋体" w:eastAsia="宋体" w:hint="default"/>
                <w:sz w:val="15"/>
                <w:szCs w:val="15"/>
              </w:rPr>
            </w:pPr>
            <w:r>
              <w:rPr>
                <w:rFonts w:ascii="宋体"/>
                <w:sz w:val="15"/>
              </w:rPr>
              <w:t>235,406,336.63</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1,365,963.39</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2"/>
              <w:jc w:val="right"/>
              <w:rPr>
                <w:rFonts w:ascii="宋体" w:hAnsi="宋体" w:cs="宋体" w:eastAsia="宋体" w:hint="default"/>
                <w:sz w:val="15"/>
                <w:szCs w:val="15"/>
              </w:rPr>
            </w:pPr>
            <w:r>
              <w:rPr>
                <w:rFonts w:ascii="宋体"/>
                <w:spacing w:val="-1"/>
                <w:sz w:val="15"/>
              </w:rPr>
              <w:t>236,772,300.02</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4"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930,000.00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2,341,100.00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6,500,000.00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6"/>
              <w:jc w:val="right"/>
              <w:rPr>
                <w:rFonts w:ascii="宋体" w:hAnsi="宋体" w:cs="宋体" w:eastAsia="宋体" w:hint="default"/>
                <w:sz w:val="15"/>
                <w:szCs w:val="15"/>
              </w:rPr>
            </w:pPr>
            <w:r>
              <w:rPr>
                <w:rFonts w:ascii="宋体"/>
                <w:spacing w:val="-1"/>
                <w:sz w:val="15"/>
              </w:rPr>
              <w:t>9,771,100.00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1,000,000.00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2,430,000.00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6,500,000.00</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6"/>
              <w:jc w:val="right"/>
              <w:rPr>
                <w:rFonts w:ascii="宋体" w:hAnsi="宋体" w:cs="宋体" w:eastAsia="宋体" w:hint="default"/>
                <w:sz w:val="15"/>
                <w:szCs w:val="15"/>
              </w:rPr>
            </w:pPr>
            <w:r>
              <w:rPr>
                <w:rFonts w:ascii="宋体"/>
                <w:spacing w:val="-1"/>
                <w:sz w:val="15"/>
              </w:rPr>
              <w:t>9,930,000.00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4" w:right="0"/>
              <w:jc w:val="left"/>
              <w:rPr>
                <w:rFonts w:ascii="宋体" w:hAnsi="宋体" w:cs="宋体" w:eastAsia="宋体" w:hint="default"/>
                <w:sz w:val="18"/>
                <w:szCs w:val="18"/>
              </w:rPr>
            </w:pPr>
            <w:r>
              <w:rPr>
                <w:rFonts w:ascii="宋体" w:hAnsi="宋体" w:cs="宋体" w:eastAsia="宋体" w:hint="default"/>
                <w:sz w:val="18"/>
                <w:szCs w:val="18"/>
              </w:rPr>
              <w:t>2.其他</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-70,000.00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-88,900.00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2"/>
              <w:jc w:val="right"/>
              <w:rPr>
                <w:rFonts w:ascii="宋体" w:hAnsi="宋体" w:cs="宋体" w:eastAsia="宋体" w:hint="default"/>
                <w:sz w:val="15"/>
                <w:szCs w:val="15"/>
              </w:rPr>
            </w:pPr>
            <w:r>
              <w:rPr>
                <w:rFonts w:ascii="宋体"/>
                <w:spacing w:val="-1"/>
                <w:sz w:val="15"/>
              </w:rPr>
              <w:t>-158,900.00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20,831,921,41</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8" w:right="0"/>
              <w:jc w:val="left"/>
              <w:rPr>
                <w:rFonts w:ascii="宋体" w:hAnsi="宋体" w:cs="宋体" w:eastAsia="宋体" w:hint="default"/>
                <w:sz w:val="15"/>
                <w:szCs w:val="15"/>
              </w:rPr>
            </w:pPr>
            <w:r>
              <w:rPr>
                <w:rFonts w:ascii="宋体"/>
                <w:sz w:val="15"/>
              </w:rPr>
              <w:t>-67,767,195,81</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宋体" w:hAnsi="宋体" w:cs="宋体" w:eastAsia="宋体" w:hint="default"/>
                <w:sz w:val="15"/>
                <w:szCs w:val="15"/>
              </w:rPr>
            </w:pPr>
            <w:r>
              <w:rPr>
                <w:rFonts w:ascii="宋体"/>
                <w:spacing w:val="-1"/>
                <w:sz w:val="15"/>
              </w:rPr>
              <w:t>-46,935,274.40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20,831,921,41</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8" w:right="0"/>
              <w:jc w:val="left"/>
              <w:rPr>
                <w:rFonts w:ascii="宋体" w:hAnsi="宋体" w:cs="宋体" w:eastAsia="宋体" w:hint="default"/>
                <w:sz w:val="15"/>
                <w:szCs w:val="15"/>
              </w:rPr>
            </w:pPr>
            <w:r>
              <w:rPr>
                <w:rFonts w:ascii="宋体"/>
                <w:sz w:val="15"/>
              </w:rPr>
              <w:t>-20,831,921,41</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8" w:right="0"/>
              <w:jc w:val="left"/>
              <w:rPr>
                <w:rFonts w:ascii="宋体" w:hAnsi="宋体" w:cs="宋体" w:eastAsia="宋体" w:hint="default"/>
                <w:sz w:val="15"/>
                <w:szCs w:val="15"/>
              </w:rPr>
            </w:pPr>
            <w:r>
              <w:rPr>
                <w:rFonts w:ascii="宋体"/>
                <w:sz w:val="15"/>
              </w:rPr>
              <w:t>-46,935,274.40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2"/>
              <w:jc w:val="right"/>
              <w:rPr>
                <w:rFonts w:ascii="宋体" w:hAnsi="宋体" w:cs="宋体" w:eastAsia="宋体" w:hint="default"/>
                <w:sz w:val="15"/>
                <w:szCs w:val="15"/>
              </w:rPr>
            </w:pPr>
            <w:r>
              <w:rPr>
                <w:rFonts w:ascii="宋体"/>
                <w:spacing w:val="-1"/>
                <w:sz w:val="15"/>
              </w:rPr>
              <w:t>-46,935,274.40</w:t>
            </w: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6,754,500.00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6"/>
              <w:jc w:val="right"/>
              <w:rPr>
                <w:rFonts w:ascii="宋体" w:hAnsi="宋体" w:cs="宋体" w:eastAsia="宋体" w:hint="default"/>
                <w:sz w:val="15"/>
                <w:szCs w:val="15"/>
              </w:rPr>
            </w:pPr>
            <w:r>
              <w:rPr>
                <w:rFonts w:ascii="宋体"/>
                <w:spacing w:val="-1"/>
                <w:sz w:val="15"/>
              </w:rPr>
              <w:t>6,754,500.00</w:t>
            </w:r>
          </w:p>
        </w:tc>
      </w:tr>
      <w:tr>
        <w:trPr>
          <w:trHeight w:val="332" w:hRule="exact"/>
        </w:trPr>
        <w:tc>
          <w:tcPr>
            <w:tcW w:w="387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0"/>
              <w:ind w:left="9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939,635,488.00</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786,790,058.18</w:t>
            </w:r>
          </w:p>
        </w:tc>
        <w:tc>
          <w:tcPr>
            <w:tcW w:w="1058" w:type="dxa"/>
            <w:tcBorders>
              <w:top w:val="single" w:sz="4" w:space="0" w:color="000000"/>
              <w:left w:val="single" w:sz="4" w:space="0" w:color="000000"/>
              <w:bottom w:val="single" w:sz="12" w:space="0" w:color="000000"/>
              <w:right w:val="single" w:sz="4" w:space="0" w:color="000000"/>
            </w:tcBorders>
          </w:tcPr>
          <w:p>
            <w:pPr/>
          </w:p>
        </w:tc>
        <w:tc>
          <w:tcPr>
            <w:tcW w:w="1050" w:type="dxa"/>
            <w:tcBorders>
              <w:top w:val="single" w:sz="4" w:space="0" w:color="000000"/>
              <w:left w:val="single" w:sz="4" w:space="0" w:color="000000"/>
              <w:bottom w:val="single" w:sz="12" w:space="0" w:color="000000"/>
              <w:right w:val="single" w:sz="4" w:space="0" w:color="000000"/>
            </w:tcBorders>
          </w:tcPr>
          <w:p>
            <w:pP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133,228,009,23</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left="178" w:right="0"/>
              <w:jc w:val="left"/>
              <w:rPr>
                <w:rFonts w:ascii="宋体" w:hAnsi="宋体" w:cs="宋体" w:eastAsia="宋体" w:hint="default"/>
                <w:sz w:val="15"/>
                <w:szCs w:val="15"/>
              </w:rPr>
            </w:pPr>
            <w:r>
              <w:rPr>
                <w:rFonts w:ascii="宋体"/>
                <w:sz w:val="15"/>
              </w:rPr>
              <w:t>857,886,642,34</w:t>
            </w:r>
          </w:p>
        </w:tc>
        <w:tc>
          <w:tcPr>
            <w:tcW w:w="1050" w:type="dxa"/>
            <w:tcBorders>
              <w:top w:val="single" w:sz="4" w:space="0" w:color="000000"/>
              <w:left w:val="single" w:sz="4" w:space="0" w:color="000000"/>
              <w:bottom w:val="single" w:sz="12" w:space="0" w:color="000000"/>
              <w:right w:val="single" w:sz="4" w:space="0" w:color="000000"/>
            </w:tcBorders>
          </w:tcPr>
          <w:p>
            <w:pPr/>
          </w:p>
        </w:tc>
        <w:tc>
          <w:tcPr>
            <w:tcW w:w="12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5"/>
              <w:jc w:val="right"/>
              <w:rPr>
                <w:rFonts w:ascii="宋体" w:hAnsi="宋体" w:cs="宋体" w:eastAsia="宋体" w:hint="default"/>
                <w:sz w:val="15"/>
                <w:szCs w:val="15"/>
              </w:rPr>
            </w:pPr>
            <w:r>
              <w:rPr>
                <w:rFonts w:ascii="宋体"/>
                <w:spacing w:val="-1"/>
                <w:sz w:val="15"/>
              </w:rPr>
              <w:t>10,724,721.74</w:t>
            </w:r>
          </w:p>
        </w:tc>
        <w:tc>
          <w:tcPr>
            <w:tcW w:w="14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5"/>
              <w:ind w:right="95"/>
              <w:jc w:val="right"/>
              <w:rPr>
                <w:rFonts w:ascii="宋体" w:hAnsi="宋体" w:cs="宋体" w:eastAsia="宋体" w:hint="default"/>
                <w:sz w:val="15"/>
                <w:szCs w:val="15"/>
              </w:rPr>
            </w:pPr>
            <w:r>
              <w:rPr>
                <w:rFonts w:ascii="宋体"/>
                <w:spacing w:val="-1"/>
                <w:sz w:val="15"/>
              </w:rPr>
              <w:t>2,728,264,919.49</w:t>
            </w:r>
          </w:p>
        </w:tc>
      </w:tr>
    </w:tbl>
    <w:p>
      <w:pPr>
        <w:spacing w:line="240" w:lineRule="auto" w:before="6"/>
        <w:rPr>
          <w:rFonts w:ascii="宋体" w:hAnsi="宋体" w:cs="宋体" w:eastAsia="宋体" w:hint="default"/>
          <w:sz w:val="20"/>
          <w:szCs w:val="20"/>
        </w:rPr>
      </w:pPr>
    </w:p>
    <w:p>
      <w:pPr>
        <w:tabs>
          <w:tab w:pos="6379" w:val="left" w:leader="none"/>
          <w:tab w:pos="10519" w:val="left" w:leader="none"/>
        </w:tabs>
        <w:spacing w:before="44"/>
        <w:ind w:left="2868"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headerReference w:type="default" r:id="rId27"/>
          <w:footerReference w:type="default" r:id="rId28"/>
          <w:pgSz w:w="16840" w:h="11910" w:orient="landscape"/>
          <w:pgMar w:header="911" w:footer="1012" w:top="1580" w:bottom="1200" w:left="640" w:right="840"/>
          <w:pgNumType w:start="81"/>
        </w:sectPr>
      </w:pPr>
    </w:p>
    <w:p>
      <w:pPr>
        <w:spacing w:line="240" w:lineRule="auto" w:before="5"/>
        <w:rPr>
          <w:rFonts w:ascii="宋体" w:hAnsi="宋体" w:cs="宋体" w:eastAsia="宋体" w:hint="default"/>
          <w:sz w:val="20"/>
          <w:szCs w:val="20"/>
        </w:rPr>
      </w:pPr>
    </w:p>
    <w:p>
      <w:pPr>
        <w:pStyle w:val="Heading3"/>
        <w:spacing w:line="240" w:lineRule="auto"/>
        <w:ind w:left="212" w:right="0"/>
        <w:jc w:val="center"/>
        <w:rPr>
          <w:b w:val="0"/>
          <w:bCs w:val="0"/>
        </w:rPr>
      </w:pPr>
      <w:r>
        <w:rPr/>
        <w:t>合并所有者权益变动表（续）</w:t>
      </w:r>
      <w:r>
        <w:rPr>
          <w:b w:val="0"/>
          <w:bCs w:val="0"/>
        </w:rPr>
      </w:r>
    </w:p>
    <w:p>
      <w:pPr>
        <w:spacing w:before="46"/>
        <w:ind w:left="197"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3419" w:val="left" w:leader="none"/>
        </w:tabs>
        <w:spacing w:before="63"/>
        <w:ind w:left="190" w:right="0"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937"/>
        <w:gridCol w:w="1341"/>
        <w:gridCol w:w="1401"/>
        <w:gridCol w:w="1085"/>
        <w:gridCol w:w="1417"/>
        <w:gridCol w:w="1560"/>
        <w:gridCol w:w="1658"/>
        <w:gridCol w:w="1221"/>
        <w:gridCol w:w="1480"/>
      </w:tblGrid>
      <w:tr>
        <w:trPr>
          <w:trHeight w:val="332" w:hRule="exact"/>
        </w:trPr>
        <w:tc>
          <w:tcPr>
            <w:tcW w:w="3937"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163" w:type="dxa"/>
            <w:gridSpan w:val="8"/>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7"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2" w:hRule="exact"/>
        </w:trPr>
        <w:tc>
          <w:tcPr>
            <w:tcW w:w="3937" w:type="dxa"/>
            <w:vMerge/>
            <w:tcBorders>
              <w:left w:val="single" w:sz="12" w:space="0" w:color="000000"/>
              <w:right w:val="single" w:sz="4" w:space="0" w:color="000000"/>
            </w:tcBorders>
            <w:shd w:val="clear" w:color="auto" w:fill="D3D3D3"/>
          </w:tcPr>
          <w:p>
            <w:pPr/>
          </w:p>
        </w:tc>
        <w:tc>
          <w:tcPr>
            <w:tcW w:w="846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14" w:right="154"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80" w:type="dxa"/>
            <w:vMerge w:val="restart"/>
            <w:tcBorders>
              <w:top w:val="single" w:sz="4" w:space="0" w:color="000000"/>
              <w:left w:val="single" w:sz="4" w:space="0" w:color="000000"/>
              <w:right w:val="single" w:sz="12" w:space="0" w:color="000000"/>
            </w:tcBorders>
            <w:shd w:val="clear" w:color="auto" w:fill="D3D3D3"/>
          </w:tcPr>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34" w:hRule="exact"/>
        </w:trPr>
        <w:tc>
          <w:tcPr>
            <w:tcW w:w="3937" w:type="dxa"/>
            <w:vMerge/>
            <w:tcBorders>
              <w:left w:val="single" w:sz="12" w:space="0" w:color="000000"/>
              <w:bottom w:val="single" w:sz="4" w:space="0" w:color="000000"/>
              <w:right w:val="single" w:sz="4" w:space="0" w:color="000000"/>
            </w:tcBorders>
            <w:shd w:val="clear" w:color="auto" w:fill="D3D3D3"/>
          </w:tcPr>
          <w:p>
            <w:pPr/>
          </w:p>
        </w:tc>
        <w:tc>
          <w:tcPr>
            <w:tcW w:w="1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394" w:right="124" w:hanging="269"/>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21" w:type="dxa"/>
            <w:vMerge/>
            <w:tcBorders>
              <w:left w:val="single" w:sz="4" w:space="0" w:color="000000"/>
              <w:bottom w:val="single" w:sz="4" w:space="0" w:color="000000"/>
              <w:right w:val="single" w:sz="4" w:space="0" w:color="000000"/>
            </w:tcBorders>
            <w:shd w:val="clear" w:color="auto" w:fill="D3D3D3"/>
          </w:tcPr>
          <w:p>
            <w:pPr/>
          </w:p>
        </w:tc>
        <w:tc>
          <w:tcPr>
            <w:tcW w:w="1480" w:type="dxa"/>
            <w:vMerge/>
            <w:tcBorders>
              <w:left w:val="single" w:sz="4" w:space="0" w:color="000000"/>
              <w:bottom w:val="single" w:sz="4" w:space="0" w:color="000000"/>
              <w:right w:val="single" w:sz="12" w:space="0" w:color="000000"/>
            </w:tcBorders>
            <w:shd w:val="clear" w:color="auto" w:fill="D3D3D3"/>
          </w:tcPr>
          <w:p>
            <w:pPr/>
          </w:p>
        </w:tc>
      </w:tr>
      <w:tr>
        <w:trPr>
          <w:trHeight w:val="323"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928,937,488.00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763,621,498.18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5"/>
              <w:jc w:val="right"/>
              <w:rPr>
                <w:rFonts w:ascii="宋体" w:hAnsi="宋体" w:cs="宋体" w:eastAsia="宋体" w:hint="default"/>
                <w:sz w:val="15"/>
                <w:szCs w:val="15"/>
              </w:rPr>
            </w:pPr>
            <w:r>
              <w:rPr>
                <w:rFonts w:ascii="宋体"/>
                <w:spacing w:val="-1"/>
                <w:sz w:val="15"/>
              </w:rPr>
              <w:t>90,394,386.45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538,679,063.62</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3,953,983.08</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4"/>
              <w:jc w:val="right"/>
              <w:rPr>
                <w:rFonts w:ascii="宋体" w:hAnsi="宋体" w:cs="宋体" w:eastAsia="宋体" w:hint="default"/>
                <w:sz w:val="15"/>
                <w:szCs w:val="15"/>
              </w:rPr>
            </w:pPr>
            <w:r>
              <w:rPr>
                <w:rFonts w:ascii="宋体"/>
                <w:spacing w:val="-1"/>
                <w:sz w:val="15"/>
              </w:rPr>
              <w:t>2,325,586,419.33</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928,937,488.00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763,621,498.18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90,394,386.45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538,679,063.62</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3,953,983.08</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4"/>
              <w:jc w:val="right"/>
              <w:rPr>
                <w:rFonts w:ascii="宋体" w:hAnsi="宋体" w:cs="宋体" w:eastAsia="宋体" w:hint="default"/>
                <w:sz w:val="15"/>
                <w:szCs w:val="15"/>
              </w:rPr>
            </w:pPr>
            <w:r>
              <w:rPr>
                <w:rFonts w:ascii="宋体"/>
                <w:spacing w:val="-1"/>
                <w:sz w:val="15"/>
              </w:rPr>
              <w:t>2,325,586,419.33</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9,768,000.00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14,072,960.00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22,001,701.37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151,568,437.90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-1,095,224.73</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4"/>
              <w:jc w:val="right"/>
              <w:rPr>
                <w:rFonts w:ascii="宋体" w:hAnsi="宋体" w:cs="宋体" w:eastAsia="宋体" w:hint="default"/>
                <w:sz w:val="15"/>
                <w:szCs w:val="15"/>
              </w:rPr>
            </w:pPr>
            <w:r>
              <w:rPr>
                <w:rFonts w:ascii="宋体"/>
                <w:spacing w:val="-1"/>
                <w:sz w:val="15"/>
              </w:rPr>
              <w:t>196,315,874.54</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3"/>
              <w:ind w:left="9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220,017,013.67</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宋体" w:hAnsi="宋体" w:cs="宋体" w:eastAsia="宋体" w:hint="default"/>
                <w:sz w:val="15"/>
                <w:szCs w:val="15"/>
              </w:rPr>
            </w:pPr>
            <w:r>
              <w:rPr>
                <w:rFonts w:ascii="宋体"/>
                <w:spacing w:val="-1"/>
                <w:sz w:val="15"/>
              </w:rPr>
              <w:t>-1,095,224.73</w:t>
            </w: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4"/>
              <w:jc w:val="right"/>
              <w:rPr>
                <w:rFonts w:ascii="宋体" w:hAnsi="宋体" w:cs="宋体" w:eastAsia="宋体" w:hint="default"/>
                <w:sz w:val="15"/>
                <w:szCs w:val="15"/>
              </w:rPr>
            </w:pPr>
            <w:r>
              <w:rPr>
                <w:rFonts w:ascii="宋体"/>
                <w:spacing w:val="-1"/>
                <w:sz w:val="15"/>
              </w:rPr>
              <w:t>218,921,788.94</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9,768,000.00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12,893,760.00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5"/>
              <w:jc w:val="right"/>
              <w:rPr>
                <w:rFonts w:ascii="宋体" w:hAnsi="宋体" w:cs="宋体" w:eastAsia="宋体" w:hint="default"/>
                <w:sz w:val="15"/>
                <w:szCs w:val="15"/>
              </w:rPr>
            </w:pPr>
            <w:r>
              <w:rPr>
                <w:rFonts w:ascii="宋体"/>
                <w:spacing w:val="-1"/>
                <w:sz w:val="15"/>
              </w:rPr>
              <w:t>22,661,760.00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9,768,000.00</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15"/>
                <w:szCs w:val="15"/>
              </w:rPr>
            </w:pPr>
            <w:r>
              <w:rPr>
                <w:rFonts w:ascii="宋体"/>
                <w:spacing w:val="-1"/>
                <w:sz w:val="15"/>
              </w:rPr>
              <w:t>12,893,760.00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5"/>
              <w:jc w:val="right"/>
              <w:rPr>
                <w:rFonts w:ascii="宋体" w:hAnsi="宋体" w:cs="宋体" w:eastAsia="宋体" w:hint="default"/>
                <w:sz w:val="15"/>
                <w:szCs w:val="15"/>
              </w:rPr>
            </w:pPr>
            <w:r>
              <w:rPr>
                <w:rFonts w:ascii="宋体"/>
                <w:spacing w:val="-1"/>
                <w:sz w:val="15"/>
              </w:rPr>
              <w:t>22,661,760.00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22,001,701.37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-68,448,575.77</w:t>
            </w: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4"/>
              <w:jc w:val="right"/>
              <w:rPr>
                <w:rFonts w:ascii="宋体" w:hAnsi="宋体" w:cs="宋体" w:eastAsia="宋体" w:hint="default"/>
                <w:sz w:val="15"/>
                <w:szCs w:val="15"/>
              </w:rPr>
            </w:pPr>
            <w:r>
              <w:rPr>
                <w:rFonts w:ascii="宋体"/>
                <w:spacing w:val="-1"/>
                <w:sz w:val="15"/>
              </w:rPr>
              <w:t>-46,446,874.40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宋体" w:hAnsi="宋体" w:cs="宋体" w:eastAsia="宋体" w:hint="default"/>
                <w:sz w:val="15"/>
                <w:szCs w:val="15"/>
              </w:rPr>
            </w:pPr>
            <w:r>
              <w:rPr>
                <w:rFonts w:ascii="宋体"/>
                <w:spacing w:val="-1"/>
                <w:sz w:val="15"/>
              </w:rPr>
              <w:t>22,001,701.37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-22,001,701.37</w:t>
            </w: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-46,446,874.40</w:t>
            </w: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4"/>
              <w:jc w:val="right"/>
              <w:rPr>
                <w:rFonts w:ascii="宋体" w:hAnsi="宋体" w:cs="宋体" w:eastAsia="宋体" w:hint="default"/>
                <w:sz w:val="15"/>
                <w:szCs w:val="15"/>
              </w:rPr>
            </w:pPr>
            <w:r>
              <w:rPr>
                <w:rFonts w:ascii="宋体"/>
                <w:spacing w:val="-1"/>
                <w:sz w:val="15"/>
              </w:rPr>
              <w:t>-46,446,874.40</w:t>
            </w: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937"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1" w:type="dxa"/>
            <w:tcBorders>
              <w:top w:val="single" w:sz="4" w:space="0" w:color="000000"/>
              <w:left w:val="single" w:sz="4" w:space="0" w:color="000000"/>
              <w:bottom w:val="single" w:sz="4" w:space="0" w:color="000000"/>
              <w:right w:val="single" w:sz="4" w:space="0" w:color="000000"/>
            </w:tcBorders>
          </w:tcPr>
          <w:p>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1,179,200.00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221"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宋体" w:hAnsi="宋体" w:cs="宋体" w:eastAsia="宋体" w:hint="default"/>
                <w:sz w:val="15"/>
                <w:szCs w:val="15"/>
              </w:rPr>
            </w:pPr>
            <w:r>
              <w:rPr>
                <w:rFonts w:ascii="宋体"/>
                <w:spacing w:val="-1"/>
                <w:sz w:val="15"/>
              </w:rPr>
              <w:t>1,179,200.00</w:t>
            </w:r>
          </w:p>
        </w:tc>
      </w:tr>
      <w:tr>
        <w:trPr>
          <w:trHeight w:val="332" w:hRule="exact"/>
        </w:trPr>
        <w:tc>
          <w:tcPr>
            <w:tcW w:w="3937"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938,705,488.00</w:t>
            </w:r>
          </w:p>
        </w:tc>
        <w:tc>
          <w:tcPr>
            <w:tcW w:w="14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777,694,458.18</w:t>
            </w:r>
          </w:p>
        </w:tc>
        <w:tc>
          <w:tcPr>
            <w:tcW w:w="1085"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112,396,087.82</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2"/>
              <w:jc w:val="right"/>
              <w:rPr>
                <w:rFonts w:ascii="宋体" w:hAnsi="宋体" w:cs="宋体" w:eastAsia="宋体" w:hint="default"/>
                <w:sz w:val="15"/>
                <w:szCs w:val="15"/>
              </w:rPr>
            </w:pPr>
            <w:r>
              <w:rPr>
                <w:rFonts w:ascii="宋体"/>
                <w:spacing w:val="-1"/>
                <w:sz w:val="15"/>
              </w:rPr>
              <w:t>690,247,501.52</w:t>
            </w:r>
          </w:p>
        </w:tc>
        <w:tc>
          <w:tcPr>
            <w:tcW w:w="12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2,858,758.35</w:t>
            </w:r>
          </w:p>
        </w:tc>
        <w:tc>
          <w:tcPr>
            <w:tcW w:w="14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4"/>
              <w:ind w:right="94"/>
              <w:jc w:val="right"/>
              <w:rPr>
                <w:rFonts w:ascii="宋体" w:hAnsi="宋体" w:cs="宋体" w:eastAsia="宋体" w:hint="default"/>
                <w:sz w:val="15"/>
                <w:szCs w:val="15"/>
              </w:rPr>
            </w:pPr>
            <w:r>
              <w:rPr>
                <w:rFonts w:ascii="宋体"/>
                <w:spacing w:val="-1"/>
                <w:sz w:val="15"/>
              </w:rPr>
              <w:t>2,521,902,293.87</w:t>
            </w:r>
          </w:p>
        </w:tc>
      </w:tr>
    </w:tbl>
    <w:p>
      <w:pPr>
        <w:spacing w:line="240" w:lineRule="auto" w:before="8"/>
        <w:rPr>
          <w:rFonts w:ascii="宋体" w:hAnsi="宋体" w:cs="宋体" w:eastAsia="宋体" w:hint="default"/>
          <w:sz w:val="6"/>
          <w:szCs w:val="6"/>
        </w:rPr>
      </w:pPr>
    </w:p>
    <w:p>
      <w:pPr>
        <w:tabs>
          <w:tab w:pos="6379" w:val="left" w:leader="none"/>
          <w:tab w:pos="10519" w:val="left" w:leader="none"/>
        </w:tabs>
        <w:spacing w:before="44"/>
        <w:ind w:left="2868"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6840" w:h="11910" w:orient="landscape"/>
          <w:pgMar w:header="911" w:footer="1012" w:top="1580" w:bottom="1200" w:left="64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247" w:right="0"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0"/>
        <w:ind w:left="237"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6"/>
          <w:szCs w:val="16"/>
        </w:rPr>
      </w:pPr>
    </w:p>
    <w:p>
      <w:pPr>
        <w:tabs>
          <w:tab w:pos="13281" w:val="left" w:leader="none"/>
        </w:tabs>
        <w:spacing w:before="0"/>
        <w:ind w:left="141" w:right="0"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3"/>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4022"/>
        <w:gridCol w:w="1701"/>
        <w:gridCol w:w="1842"/>
        <w:gridCol w:w="1701"/>
        <w:gridCol w:w="1843"/>
        <w:gridCol w:w="1985"/>
        <w:gridCol w:w="2126"/>
      </w:tblGrid>
      <w:tr>
        <w:trPr>
          <w:trHeight w:val="332" w:hRule="exact"/>
        </w:trPr>
        <w:tc>
          <w:tcPr>
            <w:tcW w:w="4022"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8" w:type="dxa"/>
            <w:gridSpan w:val="6"/>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4022" w:type="dxa"/>
            <w:vMerge/>
            <w:tcBorders>
              <w:left w:val="single" w:sz="12"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6" w:right="0"/>
              <w:jc w:val="left"/>
              <w:rPr>
                <w:rFonts w:ascii="宋体" w:hAnsi="宋体" w:cs="宋体" w:eastAsia="宋体" w:hint="default"/>
                <w:sz w:val="18"/>
                <w:szCs w:val="18"/>
              </w:rPr>
            </w:pPr>
            <w:r>
              <w:rPr>
                <w:rFonts w:ascii="宋体"/>
                <w:sz w:val="18"/>
              </w:rPr>
              <w:t>938,705,488.00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940,221,259.28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9" w:right="0"/>
              <w:jc w:val="left"/>
              <w:rPr>
                <w:rFonts w:ascii="宋体" w:hAnsi="宋体" w:cs="宋体" w:eastAsia="宋体" w:hint="default"/>
                <w:sz w:val="18"/>
                <w:szCs w:val="18"/>
              </w:rPr>
            </w:pPr>
            <w:r>
              <w:rPr>
                <w:rFonts w:ascii="宋体"/>
                <w:sz w:val="18"/>
              </w:rPr>
              <w:t>67,264,014.15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466,563,303.63</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2,412,754,065.06</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sz w:val="18"/>
              </w:rPr>
              <w:t>938,705,488.00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940,221,259.28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67,264,014.15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466,563,303.63</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2,412,754,065.06</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930,000.00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9,095,600.00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9" w:right="0"/>
              <w:jc w:val="left"/>
              <w:rPr>
                <w:rFonts w:ascii="宋体" w:hAnsi="宋体" w:cs="宋体" w:eastAsia="宋体" w:hint="default"/>
                <w:sz w:val="18"/>
                <w:szCs w:val="18"/>
              </w:rPr>
            </w:pPr>
            <w:r>
              <w:rPr>
                <w:rFonts w:ascii="宋体"/>
                <w:sz w:val="18"/>
              </w:rPr>
              <w:t>10,269,222.77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45,487,730.48</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宋体" w:hAnsi="宋体" w:cs="宋体" w:eastAsia="宋体" w:hint="default"/>
                <w:sz w:val="18"/>
                <w:szCs w:val="18"/>
              </w:rPr>
            </w:pPr>
            <w:r>
              <w:rPr>
                <w:rFonts w:ascii="宋体"/>
                <w:spacing w:val="-1"/>
                <w:sz w:val="18"/>
              </w:rPr>
              <w:t>65,782,553.25</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102,692,227.65</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102,692,227.65</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930,000.00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2,341,100.00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3,271,100.00</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2,430,000.00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3,430,000.00</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-70,000.00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-88,900.00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宋体" w:hAnsi="宋体" w:cs="宋体" w:eastAsia="宋体" w:hint="default"/>
                <w:sz w:val="18"/>
                <w:szCs w:val="18"/>
              </w:rPr>
            </w:pPr>
            <w:r>
              <w:rPr>
                <w:rFonts w:ascii="宋体"/>
                <w:spacing w:val="-1"/>
                <w:sz w:val="18"/>
              </w:rPr>
              <w:t>-158,900.00</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10,269,222.77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-57,204,497.17</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-46,935,274.40</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9" w:right="0"/>
              <w:jc w:val="left"/>
              <w:rPr>
                <w:rFonts w:ascii="宋体" w:hAnsi="宋体" w:cs="宋体" w:eastAsia="宋体" w:hint="default"/>
                <w:sz w:val="18"/>
                <w:szCs w:val="18"/>
              </w:rPr>
            </w:pPr>
            <w:r>
              <w:rPr>
                <w:rFonts w:ascii="宋体"/>
                <w:sz w:val="18"/>
              </w:rPr>
              <w:t>10,269,222.77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-10,269,222.77</w:t>
            </w: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-46,935,274.40</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-46,935,274.40</w:t>
            </w: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022"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6,754,500.00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6,754,500.00</w:t>
            </w:r>
          </w:p>
        </w:tc>
      </w:tr>
      <w:tr>
        <w:trPr>
          <w:trHeight w:val="412" w:hRule="exact"/>
        </w:trPr>
        <w:tc>
          <w:tcPr>
            <w:tcW w:w="4022"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sz w:val="18"/>
              </w:rPr>
              <w:t>939,635,488.00</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949,316,859.28</w:t>
            </w:r>
          </w:p>
        </w:tc>
        <w:tc>
          <w:tcPr>
            <w:tcW w:w="1701" w:type="dxa"/>
            <w:tcBorders>
              <w:top w:val="single" w:sz="4" w:space="0" w:color="000000"/>
              <w:left w:val="single" w:sz="4" w:space="0" w:color="000000"/>
              <w:bottom w:val="single" w:sz="12" w:space="0" w:color="000000"/>
              <w:right w:val="single" w:sz="4" w:space="0" w:color="000000"/>
            </w:tcBorders>
          </w:tcPr>
          <w:p>
            <w:pP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77,533,236.92</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512,051,034.11</w:t>
            </w:r>
          </w:p>
        </w:tc>
        <w:tc>
          <w:tcPr>
            <w:tcW w:w="21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2,478,536,618.31</w:t>
            </w:r>
          </w:p>
        </w:tc>
      </w:tr>
    </w:tbl>
    <w:p>
      <w:pPr>
        <w:spacing w:line="240" w:lineRule="auto" w:before="6"/>
        <w:rPr>
          <w:rFonts w:ascii="宋体" w:hAnsi="宋体" w:cs="宋体" w:eastAsia="宋体" w:hint="default"/>
          <w:sz w:val="20"/>
          <w:szCs w:val="20"/>
        </w:rPr>
      </w:pPr>
    </w:p>
    <w:p>
      <w:pPr>
        <w:tabs>
          <w:tab w:pos="6459" w:val="left" w:leader="none"/>
          <w:tab w:pos="10599" w:val="left" w:leader="none"/>
        </w:tabs>
        <w:spacing w:before="44"/>
        <w:ind w:left="2948"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6840" w:h="11910" w:orient="landscape"/>
          <w:pgMar w:header="911" w:footer="1012" w:top="1580" w:bottom="1200" w:left="560" w:right="800"/>
        </w:sectPr>
      </w:pPr>
    </w:p>
    <w:p>
      <w:pPr>
        <w:spacing w:line="240" w:lineRule="auto" w:before="6"/>
        <w:rPr>
          <w:rFonts w:ascii="宋体" w:hAnsi="宋体" w:cs="宋体" w:eastAsia="宋体" w:hint="default"/>
          <w:sz w:val="21"/>
          <w:szCs w:val="21"/>
        </w:rPr>
      </w:pPr>
    </w:p>
    <w:p>
      <w:pPr>
        <w:spacing w:before="34"/>
        <w:ind w:left="327" w:right="0"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0"/>
        <w:ind w:left="317"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6"/>
          <w:szCs w:val="16"/>
        </w:rPr>
      </w:pPr>
    </w:p>
    <w:p>
      <w:pPr>
        <w:tabs>
          <w:tab w:pos="13179" w:val="left" w:leader="none"/>
        </w:tabs>
        <w:spacing w:before="0"/>
        <w:ind w:left="130" w:right="0"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3"/>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4106"/>
        <w:gridCol w:w="1701"/>
        <w:gridCol w:w="1842"/>
        <w:gridCol w:w="1701"/>
        <w:gridCol w:w="1843"/>
        <w:gridCol w:w="1985"/>
        <w:gridCol w:w="2126"/>
      </w:tblGrid>
      <w:tr>
        <w:trPr>
          <w:trHeight w:val="332" w:hRule="exact"/>
        </w:trPr>
        <w:tc>
          <w:tcPr>
            <w:tcW w:w="4106" w:type="dxa"/>
            <w:vMerge w:val="restart"/>
            <w:tcBorders>
              <w:top w:val="single" w:sz="12" w:space="0" w:color="000000"/>
              <w:left w:val="single" w:sz="12"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8" w:type="dxa"/>
            <w:gridSpan w:val="6"/>
            <w:tcBorders>
              <w:top w:val="single" w:sz="12"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1" w:hRule="exact"/>
        </w:trPr>
        <w:tc>
          <w:tcPr>
            <w:tcW w:w="4106" w:type="dxa"/>
            <w:vMerge/>
            <w:tcBorders>
              <w:left w:val="single" w:sz="12"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4" w:space="0" w:color="000000"/>
              <w:left w:val="single" w:sz="4" w:space="0" w:color="000000"/>
              <w:bottom w:val="single" w:sz="4" w:space="0" w:color="000000"/>
              <w:right w:val="single" w:sz="12" w:space="0" w:color="000000"/>
            </w:tcBorders>
            <w:shd w:val="clear" w:color="auto" w:fill="D3D3D3"/>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6" w:right="0"/>
              <w:jc w:val="left"/>
              <w:rPr>
                <w:rFonts w:ascii="宋体" w:hAnsi="宋体" w:cs="宋体" w:eastAsia="宋体" w:hint="default"/>
                <w:sz w:val="18"/>
                <w:szCs w:val="18"/>
              </w:rPr>
            </w:pPr>
            <w:r>
              <w:rPr>
                <w:rFonts w:ascii="宋体"/>
                <w:sz w:val="18"/>
              </w:rPr>
              <w:t>928,937,488.00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926,148,299.28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9" w:right="0"/>
              <w:jc w:val="left"/>
              <w:rPr>
                <w:rFonts w:ascii="宋体" w:hAnsi="宋体" w:cs="宋体" w:eastAsia="宋体" w:hint="default"/>
                <w:sz w:val="18"/>
                <w:szCs w:val="18"/>
              </w:rPr>
            </w:pPr>
            <w:r>
              <w:rPr>
                <w:rFonts w:ascii="宋体"/>
                <w:sz w:val="18"/>
              </w:rPr>
              <w:t>54,483,798.65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397,988,238.49</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2,307,557,824.42</w:t>
            </w: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sz w:val="18"/>
              </w:rPr>
              <w:t>928,937,488.00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926,148,299.28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54,483,798.65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397,988,238.49</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2,307,557,824.42</w:t>
            </w: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9,768,000.00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14,072,960.00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9" w:right="0"/>
              <w:jc w:val="left"/>
              <w:rPr>
                <w:rFonts w:ascii="宋体" w:hAnsi="宋体" w:cs="宋体" w:eastAsia="宋体" w:hint="default"/>
                <w:sz w:val="18"/>
                <w:szCs w:val="18"/>
              </w:rPr>
            </w:pPr>
            <w:r>
              <w:rPr>
                <w:rFonts w:ascii="宋体"/>
                <w:sz w:val="18"/>
              </w:rPr>
              <w:t>12,780,215.50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68,575,065.14</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105,196,240.64</w:t>
            </w: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127,802,155.04</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127,802,155.04</w:t>
            </w: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9,768,000.00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12,893,760.00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1"/>
              <w:jc w:val="right"/>
              <w:rPr>
                <w:rFonts w:ascii="宋体" w:hAnsi="宋体" w:cs="宋体" w:eastAsia="宋体" w:hint="default"/>
                <w:sz w:val="18"/>
                <w:szCs w:val="18"/>
              </w:rPr>
            </w:pPr>
            <w:r>
              <w:rPr>
                <w:rFonts w:ascii="宋体"/>
                <w:spacing w:val="-1"/>
                <w:sz w:val="18"/>
              </w:rPr>
              <w:t>22,661,760.00</w:t>
            </w: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9,768,000.00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12,893,760.00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spacing w:val="-1"/>
                <w:sz w:val="18"/>
              </w:rPr>
              <w:t>22,661,760.00</w:t>
            </w:r>
          </w:p>
        </w:tc>
      </w:tr>
      <w:tr>
        <w:trPr>
          <w:trHeight w:val="32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12,780,215.50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-59,227,089.90</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-46,446,874.40</w:t>
            </w: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9" w:right="0"/>
              <w:jc w:val="left"/>
              <w:rPr>
                <w:rFonts w:ascii="宋体" w:hAnsi="宋体" w:cs="宋体" w:eastAsia="宋体" w:hint="default"/>
                <w:sz w:val="18"/>
                <w:szCs w:val="18"/>
              </w:rPr>
            </w:pPr>
            <w:r>
              <w:rPr>
                <w:rFonts w:ascii="宋体"/>
                <w:sz w:val="18"/>
              </w:rPr>
              <w:t>12,780,215.50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-12,780,215.50</w:t>
            </w: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-46,446,874.40</w:t>
            </w: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-46,446,874.40</w:t>
            </w:r>
          </w:p>
        </w:tc>
      </w:tr>
      <w:tr>
        <w:trPr>
          <w:trHeight w:val="32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106" w:type="dxa"/>
            <w:tcBorders>
              <w:top w:val="single" w:sz="4" w:space="0" w:color="000000"/>
              <w:left w:val="single" w:sz="12" w:space="0" w:color="000000"/>
              <w:bottom w:val="single" w:sz="4" w:space="0" w:color="000000"/>
              <w:right w:val="single" w:sz="4" w:space="0" w:color="000000"/>
            </w:tcBorders>
            <w:shd w:val="clear" w:color="auto" w:fill="D3D3D3"/>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1,179,200.00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1,179,200.00</w:t>
            </w:r>
          </w:p>
        </w:tc>
      </w:tr>
      <w:tr>
        <w:trPr>
          <w:trHeight w:val="412" w:hRule="exact"/>
        </w:trPr>
        <w:tc>
          <w:tcPr>
            <w:tcW w:w="4106" w:type="dxa"/>
            <w:tcBorders>
              <w:top w:val="single" w:sz="4" w:space="0" w:color="000000"/>
              <w:left w:val="single" w:sz="12" w:space="0" w:color="000000"/>
              <w:bottom w:val="single" w:sz="12" w:space="0" w:color="000000"/>
              <w:right w:val="single" w:sz="4" w:space="0" w:color="000000"/>
            </w:tcBorders>
            <w:shd w:val="clear" w:color="auto" w:fill="D3D3D3"/>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sz w:val="18"/>
              </w:rPr>
              <w:t>938,705,488.00</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940,221,259.28</w:t>
            </w:r>
          </w:p>
        </w:tc>
        <w:tc>
          <w:tcPr>
            <w:tcW w:w="1701" w:type="dxa"/>
            <w:tcBorders>
              <w:top w:val="single" w:sz="4" w:space="0" w:color="000000"/>
              <w:left w:val="single" w:sz="4" w:space="0" w:color="000000"/>
              <w:bottom w:val="single" w:sz="12" w:space="0" w:color="000000"/>
              <w:right w:val="single" w:sz="4" w:space="0" w:color="000000"/>
            </w:tcBorders>
          </w:tcPr>
          <w:p>
            <w:pP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559" w:right="0"/>
              <w:jc w:val="left"/>
              <w:rPr>
                <w:rFonts w:ascii="宋体" w:hAnsi="宋体" w:cs="宋体" w:eastAsia="宋体" w:hint="default"/>
                <w:sz w:val="18"/>
                <w:szCs w:val="18"/>
              </w:rPr>
            </w:pPr>
            <w:r>
              <w:rPr>
                <w:rFonts w:ascii="宋体"/>
                <w:sz w:val="18"/>
              </w:rPr>
              <w:t>67,264,014.15</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466,563,303.63</w:t>
            </w:r>
          </w:p>
        </w:tc>
        <w:tc>
          <w:tcPr>
            <w:tcW w:w="21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2,412,754,065.06</w:t>
            </w:r>
          </w:p>
        </w:tc>
      </w:tr>
    </w:tbl>
    <w:p>
      <w:pPr>
        <w:spacing w:line="240" w:lineRule="auto" w:before="6"/>
        <w:rPr>
          <w:rFonts w:ascii="宋体" w:hAnsi="宋体" w:cs="宋体" w:eastAsia="宋体" w:hint="default"/>
          <w:sz w:val="20"/>
          <w:szCs w:val="20"/>
        </w:rPr>
      </w:pPr>
    </w:p>
    <w:p>
      <w:pPr>
        <w:tabs>
          <w:tab w:pos="6448" w:val="left" w:leader="none"/>
          <w:tab w:pos="10588" w:val="left" w:leader="none"/>
        </w:tabs>
        <w:spacing w:before="44"/>
        <w:ind w:left="3028"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主管会计工作负责人：屠国良</w:t>
        <w:tab/>
        <w:t>会计机构负责人：何斌杰</w:t>
      </w:r>
    </w:p>
    <w:p>
      <w:pPr>
        <w:spacing w:after="0"/>
        <w:jc w:val="left"/>
        <w:rPr>
          <w:rFonts w:ascii="宋体" w:hAnsi="宋体" w:cs="宋体" w:eastAsia="宋体" w:hint="default"/>
          <w:sz w:val="18"/>
          <w:szCs w:val="18"/>
        </w:rPr>
        <w:sectPr>
          <w:pgSz w:w="16840" w:h="11910" w:orient="landscape"/>
          <w:pgMar w:header="911" w:footer="1012" w:top="1580" w:bottom="1200" w:left="48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5"/>
        <w:spacing w:line="240" w:lineRule="auto"/>
        <w:ind w:left="576" w:right="233"/>
        <w:jc w:val="left"/>
        <w:rPr>
          <w:b w:val="0"/>
          <w:bCs w:val="0"/>
        </w:rPr>
      </w:pPr>
      <w:r>
        <w:rPr/>
        <w:t>一</w:t>
      </w:r>
      <w:r>
        <w:rPr>
          <w:spacing w:val="-71"/>
        </w:rPr>
        <w:t> </w:t>
      </w:r>
      <w:r>
        <w:rPr/>
        <w:t>、</w:t>
      </w:r>
      <w:r>
        <w:rPr>
          <w:spacing w:val="78"/>
        </w:rPr>
        <w:t> </w:t>
      </w:r>
      <w:r>
        <w:rPr/>
        <w:t>公</w:t>
      </w:r>
      <w:r>
        <w:rPr>
          <w:spacing w:val="-71"/>
        </w:rPr>
        <w:t> </w:t>
      </w:r>
      <w:r>
        <w:rPr/>
        <w:t>司</w:t>
      </w:r>
      <w:r>
        <w:rPr>
          <w:spacing w:val="-73"/>
        </w:rPr>
        <w:t> </w:t>
      </w:r>
      <w:r>
        <w:rPr/>
        <w:t>的</w:t>
      </w:r>
      <w:r>
        <w:rPr>
          <w:spacing w:val="-71"/>
        </w:rPr>
        <w:t> </w:t>
      </w:r>
      <w:r>
        <w:rPr/>
        <w:t>基</w:t>
      </w:r>
      <w:r>
        <w:rPr>
          <w:spacing w:val="-71"/>
        </w:rPr>
        <w:t> </w:t>
      </w:r>
      <w:r>
        <w:rPr/>
        <w:t>本</w:t>
      </w:r>
      <w:r>
        <w:rPr>
          <w:spacing w:val="-73"/>
        </w:rPr>
        <w:t> </w:t>
      </w:r>
      <w:r>
        <w:rPr/>
        <w:t>情</w:t>
      </w:r>
      <w:r>
        <w:rPr>
          <w:spacing w:val="-71"/>
        </w:rPr>
        <w:t> </w:t>
      </w:r>
      <w:r>
        <w:rPr/>
        <w:t>况</w:t>
      </w:r>
      <w:r>
        <w:rPr>
          <w:b w:val="0"/>
          <w:bCs w:val="0"/>
        </w:rPr>
      </w:r>
    </w:p>
    <w:p>
      <w:pPr>
        <w:spacing w:line="240" w:lineRule="auto" w:before="6"/>
        <w:rPr>
          <w:rFonts w:ascii="宋体" w:hAnsi="宋体" w:cs="宋体" w:eastAsia="宋体" w:hint="default"/>
          <w:b/>
          <w:bCs/>
          <w:sz w:val="17"/>
          <w:szCs w:val="17"/>
        </w:rPr>
      </w:pPr>
    </w:p>
    <w:p>
      <w:pPr>
        <w:pStyle w:val="BodyText"/>
        <w:spacing w:line="300" w:lineRule="auto" w:before="0"/>
        <w:ind w:right="210" w:firstLine="441"/>
        <w:jc w:val="both"/>
      </w:pPr>
      <w:r>
        <w:rPr>
          <w:spacing w:val="-3"/>
        </w:rPr>
        <w:t>浙江万马股份有限公司（以下简称：本公司，在包含子公司时统称本集团）是以浙江万马电气电</w:t>
      </w:r>
      <w:r>
        <w:rPr>
          <w:w w:val="100"/>
        </w:rPr>
        <w:t> </w:t>
      </w:r>
      <w:r>
        <w:rPr/>
        <w:t>缆集团有限公司（以下简称：电气电缆集团）和张珊珊等</w:t>
      </w:r>
      <w:r>
        <w:rPr>
          <w:spacing w:val="-38"/>
        </w:rPr>
        <w:t> </w:t>
      </w:r>
      <w:r>
        <w:rPr/>
        <w:t>15</w:t>
      </w:r>
      <w:r>
        <w:rPr>
          <w:spacing w:val="-40"/>
        </w:rPr>
        <w:t> </w:t>
      </w:r>
      <w:r>
        <w:rPr/>
        <w:t>位自然人为发起人，由浙江万马集团电</w:t>
      </w:r>
      <w:r>
        <w:rPr>
          <w:spacing w:val="-101"/>
        </w:rPr>
        <w:t> </w:t>
      </w:r>
      <w:r>
        <w:rPr>
          <w:spacing w:val="-101"/>
        </w:rPr>
      </w:r>
      <w:r>
        <w:rPr>
          <w:spacing w:val="-5"/>
        </w:rPr>
        <w:t>缆有限公司（以下简称：电缆有限公司）整体变更方式设立的股份有限公司。本公司于</w:t>
      </w:r>
      <w:r>
        <w:rPr>
          <w:spacing w:val="-46"/>
        </w:rPr>
        <w:t> </w:t>
      </w:r>
      <w:r>
        <w:rPr/>
        <w:t>2007</w:t>
      </w:r>
      <w:r>
        <w:rPr>
          <w:spacing w:val="-46"/>
        </w:rPr>
        <w:t> </w:t>
      </w:r>
      <w:r>
        <w:rPr/>
        <w:t>年</w:t>
      </w:r>
      <w:r>
        <w:rPr>
          <w:spacing w:val="-42"/>
        </w:rPr>
        <w:t> </w:t>
      </w:r>
      <w:r>
        <w:rPr/>
        <w:t>2</w:t>
      </w:r>
      <w:r>
        <w:rPr>
          <w:spacing w:val="-42"/>
        </w:rPr>
        <w:t> </w:t>
      </w:r>
      <w:r>
        <w:rPr/>
        <w:t>月</w:t>
      </w:r>
      <w:r>
        <w:rPr>
          <w:spacing w:val="-46"/>
        </w:rPr>
        <w:t> </w:t>
      </w:r>
      <w:r>
        <w:rPr/>
        <w:t>6</w:t>
      </w:r>
      <w:r>
        <w:rPr>
          <w:spacing w:val="-101"/>
        </w:rPr>
        <w:t> </w:t>
      </w:r>
      <w:r>
        <w:rPr>
          <w:spacing w:val="-101"/>
        </w:rPr>
      </w:r>
      <w:r>
        <w:rPr/>
        <w:t>日在浙江省工商行政管理局办理工商登记手续，企业法人营业执照注册号为</w:t>
      </w:r>
      <w:r>
        <w:rPr>
          <w:spacing w:val="-67"/>
        </w:rPr>
        <w:t> </w:t>
      </w:r>
      <w:r>
        <w:rPr/>
        <w:t>330000000002087。公司</w:t>
      </w:r>
      <w:r>
        <w:rPr>
          <w:w w:val="100"/>
        </w:rPr>
        <w:t> </w:t>
      </w:r>
      <w:r>
        <w:rPr>
          <w:spacing w:val="-5"/>
        </w:rPr>
        <w:t>住所：浙江省临安经济开发区南环路</w:t>
      </w:r>
      <w:r>
        <w:rPr>
          <w:spacing w:val="-43"/>
        </w:rPr>
        <w:t> </w:t>
      </w:r>
      <w:r>
        <w:rPr/>
        <w:t>88</w:t>
      </w:r>
      <w:r>
        <w:rPr>
          <w:spacing w:val="-43"/>
        </w:rPr>
        <w:t> </w:t>
      </w:r>
      <w:r>
        <w:rPr>
          <w:spacing w:val="-10"/>
        </w:rPr>
        <w:t>号；法定代表人：何若虚；注册资本：人民币</w:t>
      </w:r>
      <w:r>
        <w:rPr>
          <w:spacing w:val="-47"/>
        </w:rPr>
        <w:t> </w:t>
      </w:r>
      <w:r>
        <w:rPr/>
        <w:t>939,635,488.00</w:t>
      </w:r>
      <w:r>
        <w:rPr>
          <w:spacing w:val="-101"/>
        </w:rPr>
        <w:t> </w:t>
      </w:r>
      <w:r>
        <w:rPr>
          <w:spacing w:val="-101"/>
        </w:rPr>
      </w:r>
      <w:r>
        <w:rPr/>
        <w:t>元。</w:t>
      </w:r>
    </w:p>
    <w:p>
      <w:pPr>
        <w:pStyle w:val="BodyText"/>
        <w:spacing w:line="300" w:lineRule="auto" w:before="173"/>
        <w:ind w:right="89" w:firstLine="441"/>
        <w:jc w:val="left"/>
      </w:pPr>
      <w:r>
        <w:rPr>
          <w:spacing w:val="-3"/>
        </w:rPr>
        <w:t>本集团从事电线电缆、高分子材料、汽车充电设备等产品的研发、生产和销售，以及光伏发电与</w:t>
      </w:r>
      <w:r>
        <w:rPr>
          <w:w w:val="100"/>
        </w:rPr>
        <w:t> </w:t>
      </w:r>
      <w:r>
        <w:rPr>
          <w:spacing w:val="-4"/>
        </w:rPr>
        <w:t>运维服务。产品类别主要包括</w:t>
      </w:r>
      <w:r>
        <w:rPr>
          <w:spacing w:val="-38"/>
        </w:rPr>
        <w:t> </w:t>
      </w:r>
      <w:r>
        <w:rPr/>
        <w:t>500kV</w:t>
      </w:r>
      <w:r>
        <w:rPr>
          <w:spacing w:val="-38"/>
        </w:rPr>
        <w:t> </w:t>
      </w:r>
      <w:r>
        <w:rPr>
          <w:spacing w:val="-6"/>
        </w:rPr>
        <w:t>及以下电力电缆，光缆、同轴与连接线等通信线缆，硅烷、交联、</w:t>
      </w:r>
      <w:r>
        <w:rPr>
          <w:spacing w:val="-98"/>
        </w:rPr>
        <w:t> </w:t>
      </w:r>
      <w:r>
        <w:rPr>
          <w:spacing w:val="-98"/>
        </w:rPr>
      </w:r>
      <w:r>
        <w:rPr/>
        <w:t>低烟无卤、弹性体等高分子材料以及交流与直流充电设备。</w:t>
      </w:r>
    </w:p>
    <w:p>
      <w:pPr>
        <w:spacing w:line="516" w:lineRule="exact" w:before="17"/>
        <w:ind w:left="554" w:right="233" w:firstLine="21"/>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7"/>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范</w:t>
      </w:r>
      <w:r>
        <w:rPr>
          <w:rFonts w:ascii="宋体" w:hAnsi="宋体" w:cs="宋体" w:eastAsia="宋体" w:hint="default"/>
          <w:b/>
          <w:bCs/>
          <w:spacing w:val="-71"/>
          <w:sz w:val="22"/>
          <w:szCs w:val="22"/>
        </w:rPr>
        <w:t> </w:t>
      </w:r>
      <w:r>
        <w:rPr>
          <w:rFonts w:ascii="宋体" w:hAnsi="宋体" w:cs="宋体" w:eastAsia="宋体" w:hint="default"/>
          <w:b/>
          <w:bCs/>
          <w:sz w:val="22"/>
          <w:szCs w:val="22"/>
        </w:rPr>
        <w:t>围</w:t>
      </w:r>
      <w:r>
        <w:rPr>
          <w:rFonts w:ascii="宋体" w:hAnsi="宋体" w:cs="宋体" w:eastAsia="宋体" w:hint="default"/>
          <w:b/>
          <w:bCs/>
          <w:w w:val="100"/>
          <w:sz w:val="22"/>
          <w:szCs w:val="22"/>
        </w:rPr>
        <w:t> </w:t>
      </w:r>
      <w:r>
        <w:rPr>
          <w:rFonts w:ascii="宋体" w:hAnsi="宋体" w:cs="宋体" w:eastAsia="宋体" w:hint="default"/>
          <w:spacing w:val="-3"/>
          <w:sz w:val="22"/>
          <w:szCs w:val="22"/>
        </w:rPr>
        <w:t>本集团合并财务报表范围包括浙江万马高分子材料有限公司（以下简称万马高分子公司）、浙江</w:t>
      </w:r>
    </w:p>
    <w:p>
      <w:pPr>
        <w:pStyle w:val="BodyText"/>
        <w:spacing w:line="300" w:lineRule="auto" w:before="0"/>
        <w:ind w:right="207"/>
        <w:jc w:val="both"/>
      </w:pPr>
      <w:r>
        <w:rPr>
          <w:spacing w:val="-3"/>
        </w:rPr>
        <w:t>万马天屹通信线缆有限公司（以下简称天屹通信公司）、浙江万马集团特种电子电缆有限公司（以下</w:t>
      </w:r>
      <w:r>
        <w:rPr>
          <w:spacing w:val="-46"/>
        </w:rPr>
        <w:t> </w:t>
      </w:r>
      <w:r>
        <w:rPr>
          <w:spacing w:val="-46"/>
        </w:rPr>
      </w:r>
      <w:r>
        <w:rPr>
          <w:spacing w:val="-3"/>
        </w:rPr>
        <w:t>简称万马特缆公司）、浙江万马新能源有限公司、香港骐骥国际发展有限公司、浙江万马专用线缆科</w:t>
      </w:r>
      <w:r>
        <w:rPr>
          <w:spacing w:val="-47"/>
        </w:rPr>
        <w:t> </w:t>
      </w:r>
      <w:r>
        <w:rPr>
          <w:spacing w:val="-47"/>
        </w:rPr>
      </w:r>
      <w:r>
        <w:rPr>
          <w:spacing w:val="-3"/>
        </w:rPr>
        <w:t>技有限公司（以下简称万马专缆公司）、浙江万马惠民线缆有限公司、浙江万马光伏有限公司、浙江</w:t>
      </w:r>
      <w:r>
        <w:rPr>
          <w:spacing w:val="-42"/>
        </w:rPr>
        <w:t> </w:t>
      </w:r>
      <w:r>
        <w:rPr>
          <w:spacing w:val="-42"/>
        </w:rPr>
      </w:r>
      <w:r>
        <w:rPr/>
        <w:t>爱充网络科技有限公司等</w:t>
      </w:r>
      <w:r>
        <w:rPr>
          <w:spacing w:val="-43"/>
        </w:rPr>
        <w:t> </w:t>
      </w:r>
      <w:r>
        <w:rPr/>
        <w:t>9</w:t>
      </w:r>
      <w:r>
        <w:rPr>
          <w:spacing w:val="-47"/>
        </w:rPr>
        <w:t> </w:t>
      </w:r>
      <w:r>
        <w:rPr>
          <w:spacing w:val="-3"/>
        </w:rPr>
        <w:t>家公司。与上年相比，本年因新设子公司增加浙江万马专用线缆科技有限</w:t>
      </w:r>
      <w:r>
        <w:rPr>
          <w:spacing w:val="-102"/>
        </w:rPr>
        <w:t> </w:t>
      </w:r>
      <w:r>
        <w:rPr>
          <w:spacing w:val="-102"/>
        </w:rPr>
      </w:r>
      <w:r>
        <w:rPr>
          <w:spacing w:val="-3"/>
        </w:rPr>
        <w:t>公司、浙江万马惠民线缆有限公司、浙江万马光伏有限公司、浙江爱充网络科技有限公司，共增加子</w:t>
      </w:r>
      <w:r>
        <w:rPr>
          <w:spacing w:val="-46"/>
        </w:rPr>
        <w:t> </w:t>
      </w:r>
      <w:r>
        <w:rPr>
          <w:spacing w:val="-46"/>
        </w:rPr>
      </w:r>
      <w:r>
        <w:rPr/>
        <w:t>公司</w:t>
      </w:r>
      <w:r>
        <w:rPr>
          <w:spacing w:val="-54"/>
        </w:rPr>
        <w:t> </w:t>
      </w:r>
      <w:r>
        <w:rPr/>
        <w:t>4</w:t>
      </w:r>
      <w:r>
        <w:rPr>
          <w:spacing w:val="-57"/>
        </w:rPr>
        <w:t> </w:t>
      </w:r>
      <w:r>
        <w:rPr/>
        <w:t>家。</w:t>
      </w:r>
    </w:p>
    <w:p>
      <w:pPr>
        <w:spacing w:line="429" w:lineRule="auto" w:before="173"/>
        <w:ind w:left="573" w:right="761" w:hanging="20"/>
        <w:jc w:val="left"/>
        <w:rPr>
          <w:rFonts w:ascii="宋体" w:hAnsi="宋体" w:cs="宋体" w:eastAsia="宋体" w:hint="default"/>
          <w:sz w:val="22"/>
          <w:szCs w:val="22"/>
        </w:rPr>
      </w:pPr>
      <w:r>
        <w:rPr>
          <w:rFonts w:ascii="宋体" w:hAnsi="宋体" w:cs="宋体" w:eastAsia="宋体" w:hint="default"/>
          <w:sz w:val="22"/>
          <w:szCs w:val="22"/>
        </w:rPr>
        <w:t>详见本附注“七、合并范围的变化”</w:t>
      </w:r>
      <w:r>
        <w:rPr>
          <w:rFonts w:ascii="宋体" w:hAnsi="宋体" w:cs="宋体" w:eastAsia="宋体" w:hint="default"/>
          <w:spacing w:val="-19"/>
          <w:sz w:val="22"/>
          <w:szCs w:val="22"/>
        </w:rPr>
        <w:t> </w:t>
      </w:r>
      <w:r>
        <w:rPr>
          <w:rFonts w:ascii="宋体" w:hAnsi="宋体" w:cs="宋体" w:eastAsia="宋体" w:hint="default"/>
          <w:sz w:val="22"/>
          <w:szCs w:val="22"/>
        </w:rPr>
        <w:t>及本附注“八、在其他主体中的权益”相关内容。</w:t>
      </w:r>
      <w:r>
        <w:rPr>
          <w:rFonts w:ascii="宋体" w:hAnsi="宋体" w:cs="宋体" w:eastAsia="宋体" w:hint="default"/>
          <w:w w:val="100"/>
          <w:sz w:val="22"/>
          <w:szCs w:val="22"/>
        </w:rPr>
        <w:t> </w:t>
      </w:r>
      <w:r>
        <w:rPr>
          <w:rFonts w:ascii="宋体" w:hAnsi="宋体" w:cs="宋体" w:eastAsia="宋体" w:hint="default"/>
          <w:b/>
          <w:bCs/>
          <w:sz w:val="22"/>
          <w:szCs w:val="22"/>
        </w:rPr>
        <w:t>三</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81"/>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编</w:t>
      </w:r>
      <w:r>
        <w:rPr>
          <w:rFonts w:ascii="宋体" w:hAnsi="宋体" w:cs="宋体" w:eastAsia="宋体" w:hint="default"/>
          <w:b/>
          <w:bCs/>
          <w:spacing w:val="-71"/>
          <w:sz w:val="22"/>
          <w:szCs w:val="22"/>
        </w:rPr>
        <w:t> </w:t>
      </w:r>
      <w:r>
        <w:rPr>
          <w:rFonts w:ascii="宋体" w:hAnsi="宋体" w:cs="宋体" w:eastAsia="宋体" w:hint="default"/>
          <w:b/>
          <w:bCs/>
          <w:sz w:val="22"/>
          <w:szCs w:val="22"/>
        </w:rPr>
        <w:t>制</w:t>
      </w:r>
      <w:r>
        <w:rPr>
          <w:rFonts w:ascii="宋体" w:hAnsi="宋体" w:cs="宋体" w:eastAsia="宋体" w:hint="default"/>
          <w:b/>
          <w:bCs/>
          <w:spacing w:val="-71"/>
          <w:sz w:val="22"/>
          <w:szCs w:val="22"/>
        </w:rPr>
        <w:t> </w:t>
      </w:r>
      <w:r>
        <w:rPr>
          <w:rFonts w:ascii="宋体" w:hAnsi="宋体" w:cs="宋体" w:eastAsia="宋体" w:hint="default"/>
          <w:b/>
          <w:bCs/>
          <w:sz w:val="22"/>
          <w:szCs w:val="22"/>
        </w:rPr>
        <w:t>基</w:t>
      </w:r>
      <w:r>
        <w:rPr>
          <w:rFonts w:ascii="宋体" w:hAnsi="宋体" w:cs="宋体" w:eastAsia="宋体" w:hint="default"/>
          <w:b/>
          <w:bCs/>
          <w:spacing w:val="-71"/>
          <w:sz w:val="22"/>
          <w:szCs w:val="22"/>
        </w:rPr>
        <w:t> </w:t>
      </w:r>
      <w:r>
        <w:rPr>
          <w:rFonts w:ascii="宋体" w:hAnsi="宋体" w:cs="宋体" w:eastAsia="宋体" w:hint="default"/>
          <w:b/>
          <w:bCs/>
          <w:sz w:val="22"/>
          <w:szCs w:val="22"/>
        </w:rPr>
        <w:t>础</w:t>
      </w:r>
      <w:r>
        <w:rPr>
          <w:rFonts w:ascii="宋体" w:hAnsi="宋体" w:cs="宋体" w:eastAsia="宋体" w:hint="default"/>
          <w:sz w:val="22"/>
          <w:szCs w:val="22"/>
        </w:rPr>
      </w:r>
    </w:p>
    <w:p>
      <w:pPr>
        <w:pStyle w:val="BodyText"/>
        <w:spacing w:line="240" w:lineRule="auto" w:before="54"/>
        <w:ind w:left="612" w:right="233"/>
        <w:jc w:val="left"/>
      </w:pPr>
      <w:r>
        <w:rPr/>
        <w:t>（1）</w:t>
      </w:r>
      <w:r>
        <w:rPr>
          <w:spacing w:val="80"/>
        </w:rPr>
        <w:t> </w:t>
      </w:r>
      <w:r>
        <w:rPr/>
        <w:t>编制基础</w:t>
      </w:r>
    </w:p>
    <w:p>
      <w:pPr>
        <w:spacing w:line="240" w:lineRule="auto" w:before="6"/>
        <w:rPr>
          <w:rFonts w:ascii="宋体" w:hAnsi="宋体" w:cs="宋体" w:eastAsia="宋体" w:hint="default"/>
          <w:sz w:val="17"/>
          <w:szCs w:val="17"/>
        </w:rPr>
      </w:pPr>
    </w:p>
    <w:p>
      <w:pPr>
        <w:pStyle w:val="BodyText"/>
        <w:spacing w:line="300" w:lineRule="auto" w:before="0"/>
        <w:ind w:right="89" w:firstLine="441"/>
        <w:jc w:val="left"/>
      </w:pPr>
      <w:r>
        <w:rPr>
          <w:spacing w:val="-3"/>
        </w:rPr>
        <w:t>本集团财务报表以持续经营为基础，根据实际发生的交易和事项，按照财政部颁布的《企业会计</w:t>
      </w:r>
      <w:r>
        <w:rPr>
          <w:w w:val="100"/>
        </w:rPr>
        <w:t> </w:t>
      </w:r>
      <w:r>
        <w:rPr>
          <w:spacing w:val="-2"/>
        </w:rPr>
        <w:t>准则》及相关规定，并基于本附注“四、重要会计政策及会计估计”所述会计政策和会计估计编制。</w:t>
      </w:r>
    </w:p>
    <w:p>
      <w:pPr>
        <w:pStyle w:val="BodyText"/>
        <w:spacing w:line="516" w:lineRule="exact" w:before="17"/>
        <w:ind w:left="554" w:right="233" w:firstLine="57"/>
        <w:jc w:val="left"/>
      </w:pPr>
      <w:r>
        <w:rPr/>
        <w:t>（2）</w:t>
      </w:r>
      <w:r>
        <w:rPr>
          <w:spacing w:val="81"/>
        </w:rPr>
        <w:t> </w:t>
      </w:r>
      <w:r>
        <w:rPr/>
        <w:t>持续经营</w:t>
      </w:r>
      <w:r>
        <w:rPr>
          <w:w w:val="100"/>
        </w:rPr>
        <w:t> </w:t>
      </w:r>
      <w:r>
        <w:rPr>
          <w:spacing w:val="2"/>
        </w:rPr>
        <w:t>本集团有近期获利经营的历史且有财务资源支持，认为以持续经营为基础编制财务报表是合理</w:t>
      </w:r>
    </w:p>
    <w:p>
      <w:pPr>
        <w:pStyle w:val="BodyText"/>
        <w:spacing w:line="240" w:lineRule="auto" w:before="0"/>
        <w:ind w:right="0"/>
        <w:jc w:val="both"/>
      </w:pPr>
      <w:r>
        <w:rPr/>
        <w:t>的。</w:t>
      </w:r>
    </w:p>
    <w:p>
      <w:pPr>
        <w:spacing w:line="510" w:lineRule="atLeast" w:before="6"/>
        <w:ind w:left="554" w:right="233" w:firstLine="21"/>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7"/>
          <w:sz w:val="22"/>
          <w:szCs w:val="22"/>
        </w:rPr>
        <w:t> </w:t>
      </w:r>
      <w:r>
        <w:rPr>
          <w:rFonts w:ascii="宋体" w:hAnsi="宋体" w:cs="宋体" w:eastAsia="宋体" w:hint="default"/>
          <w:b/>
          <w:bCs/>
          <w:sz w:val="22"/>
          <w:szCs w:val="22"/>
        </w:rPr>
        <w:t>重</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3"/>
          <w:sz w:val="22"/>
          <w:szCs w:val="22"/>
        </w:rPr>
        <w:t> </w:t>
      </w:r>
      <w:r>
        <w:rPr>
          <w:rFonts w:ascii="宋体" w:hAnsi="宋体" w:cs="宋体" w:eastAsia="宋体" w:hint="default"/>
          <w:b/>
          <w:bCs/>
          <w:sz w:val="22"/>
          <w:szCs w:val="22"/>
        </w:rPr>
        <w:t>会</w:t>
      </w:r>
      <w:r>
        <w:rPr>
          <w:rFonts w:ascii="宋体" w:hAnsi="宋体" w:cs="宋体" w:eastAsia="宋体" w:hint="default"/>
          <w:b/>
          <w:bCs/>
          <w:spacing w:val="-71"/>
          <w:sz w:val="22"/>
          <w:szCs w:val="22"/>
        </w:rPr>
        <w:t> </w:t>
      </w:r>
      <w:r>
        <w:rPr>
          <w:rFonts w:ascii="宋体" w:hAnsi="宋体" w:cs="宋体" w:eastAsia="宋体" w:hint="default"/>
          <w:b/>
          <w:bCs/>
          <w:sz w:val="22"/>
          <w:szCs w:val="22"/>
        </w:rPr>
        <w:t>计</w:t>
      </w:r>
      <w:r>
        <w:rPr>
          <w:rFonts w:ascii="宋体" w:hAnsi="宋体" w:cs="宋体" w:eastAsia="宋体" w:hint="default"/>
          <w:b/>
          <w:bCs/>
          <w:spacing w:val="-71"/>
          <w:sz w:val="22"/>
          <w:szCs w:val="22"/>
        </w:rPr>
        <w:t> </w:t>
      </w:r>
      <w:r>
        <w:rPr>
          <w:rFonts w:ascii="宋体" w:hAnsi="宋体" w:cs="宋体" w:eastAsia="宋体" w:hint="default"/>
          <w:b/>
          <w:bCs/>
          <w:sz w:val="22"/>
          <w:szCs w:val="22"/>
        </w:rPr>
        <w:t>政</w:t>
      </w:r>
      <w:r>
        <w:rPr>
          <w:rFonts w:ascii="宋体" w:hAnsi="宋体" w:cs="宋体" w:eastAsia="宋体" w:hint="default"/>
          <w:b/>
          <w:bCs/>
          <w:spacing w:val="-73"/>
          <w:sz w:val="22"/>
          <w:szCs w:val="22"/>
        </w:rPr>
        <w:t> </w:t>
      </w:r>
      <w:r>
        <w:rPr>
          <w:rFonts w:ascii="宋体" w:hAnsi="宋体" w:cs="宋体" w:eastAsia="宋体" w:hint="default"/>
          <w:b/>
          <w:bCs/>
          <w:sz w:val="22"/>
          <w:szCs w:val="22"/>
        </w:rPr>
        <w:t>策</w:t>
      </w:r>
      <w:r>
        <w:rPr>
          <w:rFonts w:ascii="宋体" w:hAnsi="宋体" w:cs="宋体" w:eastAsia="宋体" w:hint="default"/>
          <w:b/>
          <w:bCs/>
          <w:spacing w:val="-71"/>
          <w:sz w:val="22"/>
          <w:szCs w:val="22"/>
        </w:rPr>
        <w:t> </w:t>
      </w:r>
      <w:r>
        <w:rPr>
          <w:rFonts w:ascii="宋体" w:hAnsi="宋体" w:cs="宋体" w:eastAsia="宋体" w:hint="default"/>
          <w:b/>
          <w:bCs/>
          <w:sz w:val="22"/>
          <w:szCs w:val="22"/>
        </w:rPr>
        <w:t>及</w:t>
      </w:r>
      <w:r>
        <w:rPr>
          <w:rFonts w:ascii="宋体" w:hAnsi="宋体" w:cs="宋体" w:eastAsia="宋体" w:hint="default"/>
          <w:b/>
          <w:bCs/>
          <w:spacing w:val="-71"/>
          <w:sz w:val="22"/>
          <w:szCs w:val="22"/>
        </w:rPr>
        <w:t> </w:t>
      </w:r>
      <w:r>
        <w:rPr>
          <w:rFonts w:ascii="宋体" w:hAnsi="宋体" w:cs="宋体" w:eastAsia="宋体" w:hint="default"/>
          <w:b/>
          <w:bCs/>
          <w:sz w:val="22"/>
          <w:szCs w:val="22"/>
        </w:rPr>
        <w:t>会</w:t>
      </w:r>
      <w:r>
        <w:rPr>
          <w:rFonts w:ascii="宋体" w:hAnsi="宋体" w:cs="宋体" w:eastAsia="宋体" w:hint="default"/>
          <w:b/>
          <w:bCs/>
          <w:spacing w:val="-71"/>
          <w:sz w:val="22"/>
          <w:szCs w:val="22"/>
        </w:rPr>
        <w:t> </w:t>
      </w:r>
      <w:r>
        <w:rPr>
          <w:rFonts w:ascii="宋体" w:hAnsi="宋体" w:cs="宋体" w:eastAsia="宋体" w:hint="default"/>
          <w:b/>
          <w:bCs/>
          <w:sz w:val="22"/>
          <w:szCs w:val="22"/>
        </w:rPr>
        <w:t>计</w:t>
      </w:r>
      <w:r>
        <w:rPr>
          <w:rFonts w:ascii="宋体" w:hAnsi="宋体" w:cs="宋体" w:eastAsia="宋体" w:hint="default"/>
          <w:b/>
          <w:bCs/>
          <w:spacing w:val="-73"/>
          <w:sz w:val="22"/>
          <w:szCs w:val="22"/>
        </w:rPr>
        <w:t> </w:t>
      </w:r>
      <w:r>
        <w:rPr>
          <w:rFonts w:ascii="宋体" w:hAnsi="宋体" w:cs="宋体" w:eastAsia="宋体" w:hint="default"/>
          <w:b/>
          <w:bCs/>
          <w:sz w:val="22"/>
          <w:szCs w:val="22"/>
        </w:rPr>
        <w:t>估</w:t>
      </w:r>
      <w:r>
        <w:rPr>
          <w:rFonts w:ascii="宋体" w:hAnsi="宋体" w:cs="宋体" w:eastAsia="宋体" w:hint="default"/>
          <w:b/>
          <w:bCs/>
          <w:spacing w:val="-71"/>
          <w:sz w:val="22"/>
          <w:szCs w:val="22"/>
        </w:rPr>
        <w:t> </w:t>
      </w:r>
      <w:r>
        <w:rPr>
          <w:rFonts w:ascii="宋体" w:hAnsi="宋体" w:cs="宋体" w:eastAsia="宋体" w:hint="default"/>
          <w:b/>
          <w:bCs/>
          <w:sz w:val="22"/>
          <w:szCs w:val="22"/>
        </w:rPr>
        <w:t>计</w:t>
      </w:r>
      <w:r>
        <w:rPr>
          <w:rFonts w:ascii="宋体" w:hAnsi="宋体" w:cs="宋体" w:eastAsia="宋体" w:hint="default"/>
          <w:b/>
          <w:bCs/>
          <w:w w:val="100"/>
          <w:sz w:val="22"/>
          <w:szCs w:val="22"/>
        </w:rPr>
        <w:t> </w:t>
      </w:r>
      <w:r>
        <w:rPr>
          <w:rFonts w:ascii="宋体" w:hAnsi="宋体" w:cs="宋体" w:eastAsia="宋体" w:hint="default"/>
          <w:spacing w:val="-3"/>
          <w:sz w:val="22"/>
          <w:szCs w:val="22"/>
        </w:rPr>
        <w:t>具体会计政策和会计估计提示：本集团根据实际生产经营特点制定的具体会计政策和会计估计包</w:t>
      </w:r>
    </w:p>
    <w:p>
      <w:pPr>
        <w:pStyle w:val="BodyText"/>
        <w:spacing w:line="300" w:lineRule="auto" w:before="72"/>
        <w:ind w:right="210"/>
        <w:jc w:val="both"/>
      </w:pPr>
      <w:r>
        <w:rPr>
          <w:spacing w:val="-3"/>
        </w:rPr>
        <w:t>括营业周期、应收款项坏账准备的确认和计量、固定资产分类及折旧方法、无形资产摊销、研发费用</w:t>
      </w:r>
      <w:r>
        <w:rPr>
          <w:spacing w:val="-46"/>
        </w:rPr>
        <w:t> </w:t>
      </w:r>
      <w:r>
        <w:rPr>
          <w:spacing w:val="-46"/>
        </w:rPr>
      </w:r>
      <w:r>
        <w:rPr/>
        <w:t>资本化条件、收入确认和计量等。</w:t>
      </w:r>
    </w:p>
    <w:p>
      <w:pPr>
        <w:spacing w:after="0" w:line="300" w:lineRule="auto"/>
        <w:jc w:val="both"/>
        <w:sectPr>
          <w:headerReference w:type="default" r:id="rId29"/>
          <w:footerReference w:type="default" r:id="rId30"/>
          <w:pgSz w:w="11910" w:h="16840"/>
          <w:pgMar w:header="939" w:footer="1055" w:top="1840" w:bottom="1240" w:left="1020" w:right="920"/>
          <w:pgNumType w:start="85"/>
        </w:sectPr>
      </w:pPr>
    </w:p>
    <w:p>
      <w:pPr>
        <w:spacing w:line="240" w:lineRule="auto" w:before="8"/>
        <w:rPr>
          <w:rFonts w:ascii="宋体" w:hAnsi="宋体" w:cs="宋体" w:eastAsia="宋体" w:hint="default"/>
          <w:sz w:val="25"/>
          <w:szCs w:val="25"/>
        </w:rPr>
      </w:pPr>
    </w:p>
    <w:p>
      <w:pPr>
        <w:pStyle w:val="BodyText"/>
        <w:tabs>
          <w:tab w:pos="981" w:val="left" w:leader="none"/>
        </w:tabs>
        <w:spacing w:line="240" w:lineRule="auto"/>
        <w:ind w:left="554" w:right="0"/>
        <w:jc w:val="left"/>
      </w:pPr>
      <w:r>
        <w:rPr>
          <w:spacing w:val="-1"/>
        </w:rPr>
        <w:t>1.</w:t>
        <w:tab/>
      </w:r>
      <w:r>
        <w:rPr>
          <w:spacing w:val="-2"/>
        </w:rPr>
        <w:t>遵循企业会计准则的声明</w:t>
      </w:r>
    </w:p>
    <w:p>
      <w:pPr>
        <w:spacing w:line="240" w:lineRule="auto" w:before="6"/>
        <w:rPr>
          <w:rFonts w:ascii="宋体" w:hAnsi="宋体" w:cs="宋体" w:eastAsia="宋体" w:hint="default"/>
          <w:sz w:val="17"/>
          <w:szCs w:val="17"/>
        </w:rPr>
      </w:pPr>
    </w:p>
    <w:p>
      <w:pPr>
        <w:pStyle w:val="BodyText"/>
        <w:spacing w:line="300" w:lineRule="auto" w:before="0"/>
        <w:ind w:right="110" w:firstLine="441"/>
        <w:jc w:val="both"/>
      </w:pPr>
      <w:r>
        <w:rPr>
          <w:spacing w:val="-3"/>
        </w:rPr>
        <w:t>本公司编制的财务报表符合企业会计准则的要求，真实、完整地反映了本公司及本集团的财务状</w:t>
      </w:r>
      <w:r>
        <w:rPr>
          <w:w w:val="100"/>
        </w:rPr>
        <w:t> </w:t>
      </w:r>
      <w:r>
        <w:rPr/>
        <w:t>况、经营成果和现金流量等有关信息。</w:t>
      </w:r>
    </w:p>
    <w:p>
      <w:pPr>
        <w:pStyle w:val="BodyText"/>
        <w:tabs>
          <w:tab w:pos="981" w:val="left" w:leader="none"/>
        </w:tabs>
        <w:spacing w:line="240" w:lineRule="auto" w:before="173"/>
        <w:ind w:left="554" w:right="0"/>
        <w:jc w:val="left"/>
      </w:pPr>
      <w:r>
        <w:rPr>
          <w:spacing w:val="-1"/>
        </w:rPr>
        <w:t>2.</w:t>
        <w:tab/>
      </w:r>
      <w:r>
        <w:rPr>
          <w:spacing w:val="-2"/>
        </w:rPr>
        <w:t>会计期间</w:t>
      </w:r>
    </w:p>
    <w:p>
      <w:pPr>
        <w:spacing w:line="240" w:lineRule="auto" w:before="6"/>
        <w:rPr>
          <w:rFonts w:ascii="宋体" w:hAnsi="宋体" w:cs="宋体" w:eastAsia="宋体" w:hint="default"/>
          <w:sz w:val="17"/>
          <w:szCs w:val="17"/>
        </w:rPr>
      </w:pPr>
    </w:p>
    <w:p>
      <w:pPr>
        <w:pStyle w:val="BodyText"/>
        <w:tabs>
          <w:tab w:pos="981" w:val="left" w:leader="none"/>
        </w:tabs>
        <w:spacing w:line="429" w:lineRule="auto" w:before="0"/>
        <w:ind w:left="554" w:right="4468"/>
        <w:jc w:val="left"/>
      </w:pPr>
      <w:r>
        <w:rPr/>
        <w:t>本集团的会计期间为公历</w:t>
      </w:r>
      <w:r>
        <w:rPr>
          <w:spacing w:val="-58"/>
        </w:rPr>
        <w:t> </w:t>
      </w:r>
      <w:r>
        <w:rPr/>
        <w:t>1</w:t>
      </w:r>
      <w:r>
        <w:rPr>
          <w:spacing w:val="-55"/>
        </w:rPr>
        <w:t> </w:t>
      </w:r>
      <w:r>
        <w:rPr/>
        <w:t>月</w:t>
      </w:r>
      <w:r>
        <w:rPr>
          <w:spacing w:val="-58"/>
        </w:rPr>
        <w:t> </w:t>
      </w:r>
      <w:r>
        <w:rPr/>
        <w:t>1</w:t>
      </w:r>
      <w:r>
        <w:rPr>
          <w:spacing w:val="-55"/>
        </w:rPr>
        <w:t> </w:t>
      </w:r>
      <w:r>
        <w:rPr/>
        <w:t>日至</w:t>
      </w:r>
      <w:r>
        <w:rPr>
          <w:spacing w:val="-58"/>
        </w:rPr>
        <w:t> </w:t>
      </w:r>
      <w:r>
        <w:rPr/>
        <w:t>12</w:t>
      </w:r>
      <w:r>
        <w:rPr>
          <w:spacing w:val="-55"/>
        </w:rPr>
        <w:t> </w:t>
      </w:r>
      <w:r>
        <w:rPr/>
        <w:t>月</w:t>
      </w:r>
      <w:r>
        <w:rPr>
          <w:spacing w:val="-55"/>
        </w:rPr>
        <w:t> </w:t>
      </w:r>
      <w:r>
        <w:rPr/>
        <w:t>31</w:t>
      </w:r>
      <w:r>
        <w:rPr>
          <w:spacing w:val="-58"/>
        </w:rPr>
        <w:t> </w:t>
      </w:r>
      <w:r>
        <w:rPr/>
        <w:t>日。</w:t>
      </w:r>
      <w:r>
        <w:rPr>
          <w:w w:val="100"/>
        </w:rPr>
        <w:t> </w:t>
      </w:r>
      <w:r>
        <w:rPr>
          <w:spacing w:val="-1"/>
        </w:rPr>
        <w:t>3.</w:t>
        <w:tab/>
      </w:r>
      <w:r>
        <w:rPr>
          <w:spacing w:val="-2"/>
        </w:rPr>
        <w:t>营业周期</w:t>
      </w:r>
    </w:p>
    <w:p>
      <w:pPr>
        <w:pStyle w:val="BodyText"/>
        <w:tabs>
          <w:tab w:pos="981" w:val="left" w:leader="none"/>
        </w:tabs>
        <w:spacing w:line="429" w:lineRule="auto" w:before="54"/>
        <w:ind w:left="554" w:right="6227"/>
        <w:jc w:val="left"/>
      </w:pPr>
      <w:r>
        <w:rPr/>
        <w:t>本集团的营业周期为</w:t>
      </w:r>
      <w:r>
        <w:rPr>
          <w:spacing w:val="-57"/>
        </w:rPr>
        <w:t> </w:t>
      </w:r>
      <w:r>
        <w:rPr/>
        <w:t>12</w:t>
      </w:r>
      <w:r>
        <w:rPr>
          <w:spacing w:val="-60"/>
        </w:rPr>
        <w:t> </w:t>
      </w:r>
      <w:r>
        <w:rPr/>
        <w:t>个月。</w:t>
      </w:r>
      <w:r>
        <w:rPr>
          <w:w w:val="100"/>
        </w:rPr>
        <w:t> </w:t>
      </w:r>
      <w:r>
        <w:rPr>
          <w:spacing w:val="-1"/>
        </w:rPr>
        <w:t>4.</w:t>
        <w:tab/>
      </w:r>
      <w:r>
        <w:rPr>
          <w:spacing w:val="-2"/>
        </w:rPr>
        <w:t>记账本位币</w:t>
      </w:r>
      <w:r>
        <w:rPr>
          <w:spacing w:val="-101"/>
        </w:rPr>
        <w:t> </w:t>
      </w:r>
      <w:r>
        <w:rPr>
          <w:spacing w:val="-101"/>
        </w:rPr>
      </w:r>
      <w:r>
        <w:rPr>
          <w:spacing w:val="-2"/>
        </w:rPr>
        <w:t>本集团以人民币为记账本位币。</w:t>
      </w:r>
    </w:p>
    <w:p>
      <w:pPr>
        <w:pStyle w:val="BodyText"/>
        <w:tabs>
          <w:tab w:pos="981" w:val="left" w:leader="none"/>
        </w:tabs>
        <w:spacing w:line="240" w:lineRule="auto" w:before="54"/>
        <w:ind w:left="554" w:right="0"/>
        <w:jc w:val="left"/>
      </w:pPr>
      <w:r>
        <w:rPr>
          <w:spacing w:val="-1"/>
        </w:rPr>
        <w:t>5.</w:t>
        <w:tab/>
      </w:r>
      <w:r>
        <w:rPr>
          <w:spacing w:val="-2"/>
        </w:rPr>
        <w:t>同一控制下和非同一控制下企业合并的会计处理方法</w:t>
      </w:r>
    </w:p>
    <w:p>
      <w:pPr>
        <w:spacing w:line="240" w:lineRule="auto" w:before="6"/>
        <w:rPr>
          <w:rFonts w:ascii="宋体" w:hAnsi="宋体" w:cs="宋体" w:eastAsia="宋体" w:hint="default"/>
          <w:sz w:val="17"/>
          <w:szCs w:val="17"/>
        </w:rPr>
      </w:pPr>
    </w:p>
    <w:p>
      <w:pPr>
        <w:pStyle w:val="BodyText"/>
        <w:spacing w:line="300" w:lineRule="auto" w:before="0"/>
        <w:ind w:right="110" w:firstLine="441"/>
        <w:jc w:val="both"/>
      </w:pPr>
      <w:r>
        <w:rPr>
          <w:spacing w:val="-3"/>
        </w:rPr>
        <w:t>本集团作为合并方，在同一控制下企业合并中取得的资产和负债，在合并日按被合并方在最终控</w:t>
      </w:r>
      <w:r>
        <w:rPr>
          <w:w w:val="100"/>
        </w:rPr>
        <w:t> </w:t>
      </w:r>
      <w:r>
        <w:rPr>
          <w:spacing w:val="-3"/>
        </w:rPr>
        <w:t>制方合并报表中的账面价值计量。取得的净资产账面价值与支付的合并对价账面价值的差额，调整资</w:t>
      </w:r>
      <w:r>
        <w:rPr>
          <w:spacing w:val="-47"/>
        </w:rPr>
        <w:t> </w:t>
      </w:r>
      <w:r>
        <w:rPr>
          <w:spacing w:val="-47"/>
        </w:rPr>
      </w:r>
      <w:r>
        <w:rPr/>
        <w:t>本公积；资本公积不足冲减的，调整留存收益。</w:t>
      </w:r>
    </w:p>
    <w:p>
      <w:pPr>
        <w:pStyle w:val="BodyText"/>
        <w:spacing w:line="300" w:lineRule="auto" w:before="173"/>
        <w:ind w:right="110" w:firstLine="441"/>
        <w:jc w:val="both"/>
      </w:pPr>
      <w:r>
        <w:rPr>
          <w:spacing w:val="-3"/>
        </w:rPr>
        <w:t>在非同一控制下企业合并中取得的被购买方可辨认资产、负债及或有负债在收购日以公允价值计</w:t>
      </w:r>
      <w:r>
        <w:rPr>
          <w:w w:val="100"/>
        </w:rPr>
        <w:t> </w:t>
      </w:r>
      <w:r>
        <w:rPr>
          <w:spacing w:val="-3"/>
        </w:rPr>
        <w:t>量。合并成本为本集团在购买日为取得对被购买方的控制权而支付的现金或非现金资产、发行或承担</w:t>
      </w:r>
      <w:r>
        <w:rPr>
          <w:spacing w:val="-44"/>
        </w:rPr>
        <w:t> </w:t>
      </w:r>
      <w:r>
        <w:rPr>
          <w:spacing w:val="-44"/>
        </w:rPr>
      </w:r>
      <w:r>
        <w:rPr>
          <w:spacing w:val="-3"/>
        </w:rPr>
        <w:t>的负债、发行的权益性证券等的公允价值以及在企业合并中发生的各项直接相关费用之和（通过多次</w:t>
      </w:r>
      <w:r>
        <w:rPr>
          <w:spacing w:val="-45"/>
        </w:rPr>
        <w:t> </w:t>
      </w:r>
      <w:r>
        <w:rPr>
          <w:spacing w:val="-45"/>
        </w:rPr>
      </w:r>
      <w:r>
        <w:rPr>
          <w:spacing w:val="-3"/>
        </w:rPr>
        <w:t>交易分步实现的企业合并，其合并成本为每一单项交易的成本之和）。合并成本大于合并中取得的被</w:t>
      </w:r>
      <w:r>
        <w:rPr>
          <w:spacing w:val="-45"/>
        </w:rPr>
        <w:t> </w:t>
      </w:r>
      <w:r>
        <w:rPr>
          <w:spacing w:val="-45"/>
        </w:rPr>
      </w:r>
      <w:r>
        <w:rPr>
          <w:spacing w:val="-3"/>
        </w:rPr>
        <w:t>购买方可辨认净资产公允价值份额的差额，确认为商誉；合并成本小于合并中取得的被购买方可辨认</w:t>
      </w:r>
      <w:r>
        <w:rPr>
          <w:spacing w:val="-45"/>
        </w:rPr>
        <w:t> </w:t>
      </w:r>
      <w:r>
        <w:rPr>
          <w:spacing w:val="-45"/>
        </w:rPr>
      </w:r>
      <w:r>
        <w:rPr>
          <w:spacing w:val="-3"/>
        </w:rPr>
        <w:t>净资产公允价值份额的，首先对合并中取得的各项可辨认资产、负债及或有负债的公允价值、以及合</w:t>
      </w:r>
      <w:r>
        <w:rPr>
          <w:spacing w:val="-47"/>
        </w:rPr>
        <w:t> </w:t>
      </w:r>
      <w:r>
        <w:rPr>
          <w:spacing w:val="-47"/>
        </w:rPr>
      </w:r>
      <w:r>
        <w:rPr>
          <w:spacing w:val="-3"/>
        </w:rPr>
        <w:t>并对价的非现金资产或发行的权益性证券等的公允价值进行复核，经复核后，合并成本仍小于合并中</w:t>
      </w:r>
      <w:r>
        <w:rPr>
          <w:spacing w:val="-45"/>
        </w:rPr>
        <w:t> </w:t>
      </w:r>
      <w:r>
        <w:rPr>
          <w:spacing w:val="-45"/>
        </w:rPr>
      </w:r>
      <w:r>
        <w:rPr/>
        <w:t>取得的被购买方可辨认净资产公允价值份额的，将其差额计入合并当期营业外收入。</w:t>
      </w:r>
    </w:p>
    <w:p>
      <w:pPr>
        <w:pStyle w:val="BodyText"/>
        <w:tabs>
          <w:tab w:pos="981" w:val="left" w:leader="none"/>
        </w:tabs>
        <w:spacing w:line="429" w:lineRule="auto" w:before="173"/>
        <w:ind w:left="554" w:right="4247"/>
        <w:jc w:val="left"/>
      </w:pPr>
      <w:r>
        <w:rPr>
          <w:spacing w:val="-1"/>
        </w:rPr>
        <w:t>6.</w:t>
        <w:tab/>
      </w:r>
      <w:r>
        <w:rPr>
          <w:spacing w:val="-2"/>
        </w:rPr>
        <w:t>合并财务报表的编制方法</w:t>
      </w:r>
      <w:r>
        <w:rPr>
          <w:spacing w:val="-93"/>
        </w:rPr>
        <w:t> </w:t>
      </w:r>
      <w:r>
        <w:rPr>
          <w:spacing w:val="-93"/>
        </w:rPr>
      </w:r>
      <w:r>
        <w:rPr>
          <w:spacing w:val="-2"/>
        </w:rPr>
        <w:t>本集团将所有控制的子公司纳入合并财务报表范围。</w:t>
      </w:r>
    </w:p>
    <w:p>
      <w:pPr>
        <w:pStyle w:val="BodyText"/>
        <w:spacing w:line="300" w:lineRule="auto" w:before="54"/>
        <w:ind w:right="110" w:firstLine="441"/>
        <w:jc w:val="both"/>
      </w:pPr>
      <w:r>
        <w:rPr>
          <w:spacing w:val="-3"/>
        </w:rPr>
        <w:t>在编制合并财务报表时，子公司与本公司采用的会计政策或会计期间不一致的，按照本公司的会</w:t>
      </w:r>
      <w:r>
        <w:rPr>
          <w:w w:val="100"/>
        </w:rPr>
        <w:t> </w:t>
      </w:r>
      <w:r>
        <w:rPr/>
        <w:t>计政策或会计期间对子公司财务报表进行必要的调整。</w:t>
      </w:r>
    </w:p>
    <w:p>
      <w:pPr>
        <w:pStyle w:val="BodyText"/>
        <w:spacing w:line="300" w:lineRule="auto" w:before="173"/>
        <w:ind w:right="110" w:firstLine="441"/>
        <w:jc w:val="both"/>
      </w:pPr>
      <w:r>
        <w:rPr>
          <w:spacing w:val="-3"/>
        </w:rPr>
        <w:t>合并范围内的所有重大内部交易、往来余额及未实现利润在合并报表编制时予以抵销。子公司的</w:t>
      </w:r>
      <w:r>
        <w:rPr>
          <w:w w:val="100"/>
        </w:rPr>
        <w:t> </w:t>
      </w:r>
      <w:r>
        <w:rPr>
          <w:spacing w:val="-3"/>
        </w:rPr>
        <w:t>所有者权益中不属于母公司的份额以及当期净损益、其他综合收益及综合收益总额中属于少数股东权</w:t>
      </w:r>
      <w:r>
        <w:rPr>
          <w:spacing w:val="-48"/>
        </w:rPr>
        <w:t> </w:t>
      </w:r>
      <w:r>
        <w:rPr>
          <w:spacing w:val="-48"/>
        </w:rPr>
      </w:r>
      <w:r>
        <w:rPr>
          <w:spacing w:val="-3"/>
        </w:rPr>
        <w:t>益的份额，分别在合并财务报表“少数股东权益、少数股东损益、归属于少数股东的其他综合收益及</w:t>
      </w:r>
      <w:r>
        <w:rPr>
          <w:spacing w:val="-45"/>
        </w:rPr>
        <w:t> </w:t>
      </w:r>
      <w:r>
        <w:rPr>
          <w:spacing w:val="-45"/>
        </w:rPr>
      </w:r>
      <w:r>
        <w:rPr/>
        <w:t>归属于少数股东的综合收益总额”项目列示。</w:t>
      </w:r>
    </w:p>
    <w:p>
      <w:pPr>
        <w:pStyle w:val="BodyText"/>
        <w:spacing w:line="240" w:lineRule="auto" w:before="173"/>
        <w:ind w:left="554" w:right="0"/>
        <w:jc w:val="left"/>
      </w:pPr>
      <w:r>
        <w:rPr>
          <w:spacing w:val="-3"/>
        </w:rPr>
        <w:t>对于同一控制下企业合并取得的子公司，其经营成果和现金流量自合并当期期初纳入合并财务报</w:t>
      </w:r>
    </w:p>
    <w:p>
      <w:pPr>
        <w:spacing w:after="0" w:line="240" w:lineRule="auto"/>
        <w:jc w:val="left"/>
        <w:sectPr>
          <w:pgSz w:w="11910" w:h="16840"/>
          <w:pgMar w:header="939" w:footer="1055" w:top="1840" w:bottom="1240" w:left="1020" w:right="1020"/>
        </w:sectPr>
      </w:pPr>
    </w:p>
    <w:p>
      <w:pPr>
        <w:spacing w:line="240" w:lineRule="auto" w:before="8"/>
        <w:rPr>
          <w:rFonts w:ascii="宋体" w:hAnsi="宋体" w:cs="宋体" w:eastAsia="宋体" w:hint="default"/>
          <w:sz w:val="25"/>
          <w:szCs w:val="25"/>
        </w:rPr>
      </w:pPr>
    </w:p>
    <w:p>
      <w:pPr>
        <w:pStyle w:val="BodyText"/>
        <w:spacing w:line="300" w:lineRule="auto"/>
        <w:ind w:right="210"/>
        <w:jc w:val="both"/>
      </w:pPr>
      <w:r>
        <w:rPr>
          <w:spacing w:val="-3"/>
        </w:rPr>
        <w:t>表。编制比较合并财务报表时，对上年财务报表的相关项目进行调整，视同合并后形成的报告主体自</w:t>
      </w:r>
      <w:r>
        <w:rPr>
          <w:spacing w:val="-45"/>
        </w:rPr>
        <w:t> </w:t>
      </w:r>
      <w:r>
        <w:rPr>
          <w:spacing w:val="-45"/>
        </w:rPr>
      </w:r>
      <w:r>
        <w:rPr/>
        <w:t>最终控制方开始控制时点起一直存在。</w:t>
      </w:r>
    </w:p>
    <w:p>
      <w:pPr>
        <w:pStyle w:val="BodyText"/>
        <w:spacing w:line="300" w:lineRule="auto" w:before="173"/>
        <w:ind w:right="212" w:firstLine="441"/>
        <w:jc w:val="both"/>
      </w:pPr>
      <w:r>
        <w:rPr>
          <w:spacing w:val="-3"/>
        </w:rPr>
        <w:t>对于非同一控制下企业合并取得子公司，经营成果和现金流量自本集团取得控制权之日起纳入合</w:t>
      </w:r>
      <w:r>
        <w:rPr>
          <w:w w:val="100"/>
        </w:rPr>
        <w:t> </w:t>
      </w:r>
      <w:r>
        <w:rPr>
          <w:spacing w:val="-3"/>
        </w:rPr>
        <w:t>并财务报表。在编制合并财务报表时，以购买日确定的各项可辨认资产、负债及或有负债的公允价值</w:t>
      </w:r>
      <w:r>
        <w:rPr>
          <w:spacing w:val="-47"/>
        </w:rPr>
        <w:t> </w:t>
      </w:r>
      <w:r>
        <w:rPr>
          <w:spacing w:val="-47"/>
        </w:rPr>
      </w:r>
      <w:r>
        <w:rPr/>
        <w:t>为基础对子公司的财务报表进行调整。</w:t>
      </w:r>
    </w:p>
    <w:p>
      <w:pPr>
        <w:pStyle w:val="BodyText"/>
        <w:tabs>
          <w:tab w:pos="981" w:val="left" w:leader="none"/>
        </w:tabs>
        <w:spacing w:line="516" w:lineRule="exact" w:before="17"/>
        <w:ind w:left="554" w:right="233"/>
        <w:jc w:val="left"/>
      </w:pPr>
      <w:r>
        <w:rPr>
          <w:spacing w:val="-1"/>
        </w:rPr>
        <w:t>7.</w:t>
        <w:tab/>
      </w:r>
      <w:r>
        <w:rPr>
          <w:spacing w:val="-2"/>
        </w:rPr>
        <w:t>现金及现金等价物</w:t>
      </w:r>
      <w:r>
        <w:rPr>
          <w:spacing w:val="-97"/>
        </w:rPr>
        <w:t> </w:t>
      </w:r>
      <w:r>
        <w:rPr>
          <w:spacing w:val="-97"/>
        </w:rPr>
      </w:r>
      <w:r>
        <w:rPr>
          <w:spacing w:val="-3"/>
        </w:rPr>
        <w:t>本集团现金流量表之现金指库存现金以及可以随时用于支付的存款。现金流量表之现金等价物指</w:t>
      </w:r>
    </w:p>
    <w:p>
      <w:pPr>
        <w:pStyle w:val="BodyText"/>
        <w:spacing w:line="240" w:lineRule="auto" w:before="0"/>
        <w:ind w:right="0"/>
        <w:jc w:val="both"/>
      </w:pPr>
      <w:r>
        <w:rPr/>
        <w:t>持有期限不超过</w:t>
      </w:r>
      <w:r>
        <w:rPr>
          <w:spacing w:val="-66"/>
        </w:rPr>
        <w:t> </w:t>
      </w:r>
      <w:r>
        <w:rPr/>
        <w:t>3</w:t>
      </w:r>
      <w:r>
        <w:rPr>
          <w:spacing w:val="-66"/>
        </w:rPr>
        <w:t> </w:t>
      </w:r>
      <w:r>
        <w:rPr/>
        <w:t>个月、流动性强、易于转换为已知金额现金且价值变动风险很小的投资。</w:t>
      </w:r>
    </w:p>
    <w:p>
      <w:pPr>
        <w:spacing w:line="240" w:lineRule="auto" w:before="6"/>
        <w:rPr>
          <w:rFonts w:ascii="宋体" w:hAnsi="宋体" w:cs="宋体" w:eastAsia="宋体" w:hint="default"/>
          <w:sz w:val="17"/>
          <w:szCs w:val="17"/>
        </w:rPr>
      </w:pPr>
    </w:p>
    <w:p>
      <w:pPr>
        <w:pStyle w:val="BodyText"/>
        <w:tabs>
          <w:tab w:pos="981" w:val="left" w:leader="none"/>
        </w:tabs>
        <w:spacing w:line="240" w:lineRule="auto" w:before="0"/>
        <w:ind w:left="554" w:right="233"/>
        <w:jc w:val="left"/>
      </w:pPr>
      <w:r>
        <w:rPr>
          <w:spacing w:val="-1"/>
        </w:rPr>
        <w:t>8.</w:t>
        <w:tab/>
      </w:r>
      <w:r>
        <w:rPr>
          <w:spacing w:val="-2"/>
        </w:rPr>
        <w:t>外币业务和外币财务报表折算</w:t>
      </w:r>
    </w:p>
    <w:p>
      <w:pPr>
        <w:pStyle w:val="BodyText"/>
        <w:spacing w:line="510" w:lineRule="atLeast" w:before="6"/>
        <w:ind w:left="554" w:right="233" w:hanging="39"/>
        <w:jc w:val="left"/>
      </w:pPr>
      <w:r>
        <w:rPr/>
        <w:t>（1）</w:t>
      </w:r>
      <w:r>
        <w:rPr>
          <w:spacing w:val="69"/>
        </w:rPr>
        <w:t> </w:t>
      </w:r>
      <w:r>
        <w:rPr/>
        <w:t>外币交易</w:t>
      </w:r>
      <w:r>
        <w:rPr>
          <w:w w:val="100"/>
        </w:rPr>
        <w:t> </w:t>
      </w:r>
      <w:r>
        <w:rPr>
          <w:spacing w:val="-3"/>
        </w:rPr>
        <w:t>本集团外币交易按交易发生日的即期汇率将外币金额折算为人民币金额。于资产负债表日，外币</w:t>
      </w:r>
    </w:p>
    <w:p>
      <w:pPr>
        <w:pStyle w:val="BodyText"/>
        <w:spacing w:line="300" w:lineRule="auto" w:before="72"/>
        <w:ind w:right="169"/>
        <w:jc w:val="both"/>
      </w:pPr>
      <w:r>
        <w:rPr>
          <w:spacing w:val="-3"/>
        </w:rPr>
        <w:t>货币性项目采用资产负债表日的即期汇率折算为人民币，所产生的折算差额除了为购建或生产符合资</w:t>
      </w:r>
      <w:r>
        <w:rPr>
          <w:spacing w:val="-45"/>
        </w:rPr>
        <w:t> </w:t>
      </w:r>
      <w:r>
        <w:rPr>
          <w:spacing w:val="-45"/>
        </w:rPr>
      </w:r>
      <w:r>
        <w:rPr>
          <w:spacing w:val="-2"/>
        </w:rPr>
        <w:t>本化条件的资产而借入的外币专门借款产生的汇兑差额按资本化的原则处理外，直接计入当期损益。</w:t>
      </w:r>
    </w:p>
    <w:p>
      <w:pPr>
        <w:pStyle w:val="BodyText"/>
        <w:spacing w:line="516" w:lineRule="exact" w:before="17"/>
        <w:ind w:left="554" w:right="89" w:hanging="39"/>
        <w:jc w:val="left"/>
      </w:pPr>
      <w:r>
        <w:rPr/>
        <w:t>（2）</w:t>
      </w:r>
      <w:r>
        <w:rPr>
          <w:spacing w:val="68"/>
        </w:rPr>
        <w:t> </w:t>
      </w:r>
      <w:r>
        <w:rPr/>
        <w:t>外币财务报表的折算</w:t>
      </w:r>
      <w:r>
        <w:rPr>
          <w:w w:val="100"/>
        </w:rPr>
        <w:t> </w:t>
      </w:r>
      <w:r>
        <w:rPr>
          <w:spacing w:val="-8"/>
          <w:w w:val="100"/>
        </w:rPr>
        <w:t>外币资产负债表中资产、负债类项目采用资产负债表日的即期汇率折算；所有者权益类项目除“未</w:t>
      </w:r>
    </w:p>
    <w:p>
      <w:pPr>
        <w:pStyle w:val="BodyText"/>
        <w:spacing w:line="300" w:lineRule="auto" w:before="0"/>
        <w:ind w:right="210"/>
        <w:jc w:val="both"/>
      </w:pPr>
      <w:r>
        <w:rPr>
          <w:spacing w:val="-3"/>
        </w:rPr>
        <w:t>分配利润”外，均按业务发生时的即期汇率折算；利润表中的收入与费用项目，采用交易发生日的即</w:t>
      </w:r>
      <w:r>
        <w:rPr>
          <w:spacing w:val="-47"/>
        </w:rPr>
        <w:t> </w:t>
      </w:r>
      <w:r>
        <w:rPr>
          <w:spacing w:val="-47"/>
        </w:rPr>
      </w:r>
      <w:r>
        <w:rPr>
          <w:spacing w:val="-3"/>
        </w:rPr>
        <w:t>期汇率折算。上述折算产生的外币报表折算差额，在其他综合收益项目中列示。外币现金流量采用现</w:t>
      </w:r>
      <w:r>
        <w:rPr>
          <w:spacing w:val="-47"/>
        </w:rPr>
        <w:t> </w:t>
      </w:r>
      <w:r>
        <w:rPr>
          <w:spacing w:val="-47"/>
        </w:rPr>
      </w:r>
      <w:r>
        <w:rPr/>
        <w:t>金流量发生日的即期汇率折算。汇率变动对现金的影响额，在现金流量表中单独列示。</w:t>
      </w:r>
    </w:p>
    <w:p>
      <w:pPr>
        <w:pStyle w:val="BodyText"/>
        <w:tabs>
          <w:tab w:pos="981" w:val="left" w:leader="none"/>
        </w:tabs>
        <w:spacing w:line="429" w:lineRule="auto" w:before="173"/>
        <w:ind w:left="554" w:right="3027" w:firstLine="2"/>
        <w:jc w:val="left"/>
      </w:pPr>
      <w:r>
        <w:rPr>
          <w:spacing w:val="-1"/>
        </w:rPr>
        <w:t>9.</w:t>
        <w:tab/>
      </w:r>
      <w:r>
        <w:rPr>
          <w:spacing w:val="-2"/>
        </w:rPr>
        <w:t>金融资产和金融负债</w:t>
      </w:r>
      <w:r>
        <w:rPr>
          <w:spacing w:val="-99"/>
        </w:rPr>
        <w:t> </w:t>
      </w:r>
      <w:r>
        <w:rPr>
          <w:spacing w:val="-99"/>
        </w:rPr>
      </w:r>
      <w:r>
        <w:rPr>
          <w:spacing w:val="-2"/>
        </w:rPr>
        <w:t>本集团成为金融工具合同的一方时确认一项金融资产或金融负债。</w:t>
      </w:r>
    </w:p>
    <w:p>
      <w:pPr>
        <w:pStyle w:val="BodyText"/>
        <w:spacing w:line="240" w:lineRule="auto" w:before="54"/>
        <w:ind w:left="554" w:right="233"/>
        <w:jc w:val="left"/>
      </w:pPr>
      <w:r>
        <w:rPr/>
        <w:t>（1）</w:t>
      </w:r>
      <w:r>
        <w:rPr>
          <w:spacing w:val="57"/>
        </w:rPr>
        <w:t> </w:t>
      </w:r>
      <w:r>
        <w:rPr/>
        <w:t>金融资产</w:t>
      </w:r>
    </w:p>
    <w:p>
      <w:pPr>
        <w:pStyle w:val="BodyText"/>
        <w:tabs>
          <w:tab w:pos="1312" w:val="left" w:leader="none"/>
        </w:tabs>
        <w:spacing w:line="510" w:lineRule="atLeast" w:before="6"/>
        <w:ind w:left="554" w:right="233" w:firstLine="158"/>
        <w:jc w:val="left"/>
      </w:pPr>
      <w:r>
        <w:rPr>
          <w:spacing w:val="-1"/>
        </w:rPr>
        <w:t>1）</w:t>
        <w:tab/>
      </w:r>
      <w:r>
        <w:rPr>
          <w:spacing w:val="-2"/>
        </w:rPr>
        <w:t>金融资产分类、确认依据和计量方法</w:t>
      </w:r>
      <w:r>
        <w:rPr>
          <w:w w:val="100"/>
        </w:rPr>
        <w:t> </w:t>
      </w:r>
      <w:r>
        <w:rPr>
          <w:spacing w:val="2"/>
        </w:rPr>
        <w:t>本集团按投资目的和经济实质对拥有的金融资产分类为以公允价值计量且其变动计入当期损益</w:t>
      </w:r>
    </w:p>
    <w:p>
      <w:pPr>
        <w:pStyle w:val="BodyText"/>
        <w:spacing w:line="240" w:lineRule="auto" w:before="72"/>
        <w:ind w:right="0"/>
        <w:jc w:val="both"/>
      </w:pPr>
      <w:r>
        <w:rPr/>
        <w:t>的金融资产、持有至到期投资、应收款项及可供出售金融资产。</w:t>
      </w:r>
    </w:p>
    <w:p>
      <w:pPr>
        <w:spacing w:line="240" w:lineRule="auto" w:before="6"/>
        <w:rPr>
          <w:rFonts w:ascii="宋体" w:hAnsi="宋体" w:cs="宋体" w:eastAsia="宋体" w:hint="default"/>
          <w:sz w:val="17"/>
          <w:szCs w:val="17"/>
        </w:rPr>
      </w:pPr>
    </w:p>
    <w:p>
      <w:pPr>
        <w:pStyle w:val="BodyText"/>
        <w:spacing w:line="300" w:lineRule="auto" w:before="0"/>
        <w:ind w:right="89" w:firstLine="441"/>
        <w:jc w:val="left"/>
      </w:pPr>
      <w:r>
        <w:rPr>
          <w:spacing w:val="-3"/>
        </w:rPr>
        <w:t>以公允价值计量且其变动计入当期损益的金融资产，包括交易性金融资产和在初始确认时指定为</w:t>
      </w:r>
      <w:r>
        <w:rPr>
          <w:w w:val="100"/>
        </w:rPr>
        <w:t> </w:t>
      </w:r>
      <w:r>
        <w:rPr>
          <w:spacing w:val="-3"/>
        </w:rPr>
        <w:t>以公允价值计量且其变动计入当期损益的金融资产。本集团将满足下列条件之一的金融资产归类为交</w:t>
      </w:r>
      <w:r>
        <w:rPr>
          <w:spacing w:val="-48"/>
        </w:rPr>
        <w:t> </w:t>
      </w:r>
      <w:r>
        <w:rPr>
          <w:spacing w:val="-48"/>
        </w:rPr>
      </w:r>
      <w:r>
        <w:rPr>
          <w:spacing w:val="-3"/>
        </w:rPr>
        <w:t>易性金融资产：取得该金融资产的目的是为了在短期内出售；属于进行集中管理的可辨认金融工具组</w:t>
      </w:r>
      <w:r>
        <w:rPr>
          <w:spacing w:val="-45"/>
        </w:rPr>
        <w:t> </w:t>
      </w:r>
      <w:r>
        <w:rPr>
          <w:spacing w:val="-45"/>
        </w:rPr>
      </w:r>
      <w:r>
        <w:rPr>
          <w:spacing w:val="-5"/>
        </w:rPr>
        <w:t>合的一部分，且有客观证据表明公司近期采用短期获利方式对该组合进行管理；属于衍生工具，但是，</w:t>
      </w:r>
      <w:r>
        <w:rPr>
          <w:spacing w:val="-62"/>
        </w:rPr>
        <w:t> </w:t>
      </w:r>
      <w:r>
        <w:rPr>
          <w:spacing w:val="-62"/>
        </w:rPr>
      </w:r>
      <w:r>
        <w:rPr>
          <w:spacing w:val="-3"/>
        </w:rPr>
        <w:t>被指定且为有效套期工具的衍生工具、属于财务担保合同的衍生工具、与在活跃市场中没有报价且其</w:t>
      </w:r>
      <w:r>
        <w:rPr>
          <w:spacing w:val="-45"/>
        </w:rPr>
        <w:t> </w:t>
      </w:r>
      <w:r>
        <w:rPr>
          <w:spacing w:val="-45"/>
        </w:rPr>
      </w:r>
      <w:r>
        <w:rPr>
          <w:spacing w:val="-3"/>
        </w:rPr>
        <w:t>公允价值不能可靠计量的权益工具投资挂钩并须通过交付该权益工具结算的衍生工具除外。本集团将</w:t>
      </w:r>
    </w:p>
    <w:p>
      <w:pPr>
        <w:spacing w:after="0" w:line="300" w:lineRule="auto"/>
        <w:jc w:val="left"/>
        <w:sectPr>
          <w:footerReference w:type="default" r:id="rId31"/>
          <w:pgSz w:w="11910" w:h="16840"/>
          <w:pgMar w:footer="1055" w:header="939" w:top="1840" w:bottom="1240" w:left="1020" w:right="920"/>
        </w:sectPr>
      </w:pPr>
    </w:p>
    <w:p>
      <w:pPr>
        <w:spacing w:line="240" w:lineRule="auto" w:before="8"/>
        <w:rPr>
          <w:rFonts w:ascii="宋体" w:hAnsi="宋体" w:cs="宋体" w:eastAsia="宋体" w:hint="default"/>
          <w:sz w:val="25"/>
          <w:szCs w:val="25"/>
        </w:rPr>
      </w:pPr>
    </w:p>
    <w:p>
      <w:pPr>
        <w:pStyle w:val="BodyText"/>
        <w:spacing w:line="300" w:lineRule="auto"/>
        <w:ind w:right="169"/>
        <w:jc w:val="both"/>
      </w:pPr>
      <w:r>
        <w:rPr>
          <w:spacing w:val="-3"/>
        </w:rPr>
        <w:t>只有符合下列条件之一的金融工具，才可在初始确认时指定为以公允价值计量且其变动计入当期损益</w:t>
      </w:r>
      <w:r>
        <w:rPr>
          <w:spacing w:val="-45"/>
        </w:rPr>
        <w:t> </w:t>
      </w:r>
      <w:r>
        <w:rPr>
          <w:spacing w:val="-45"/>
        </w:rPr>
      </w:r>
      <w:r>
        <w:rPr>
          <w:spacing w:val="-3"/>
        </w:rPr>
        <w:t>的金融资产：该指定可以消除或明显减少由于该金融工具的计量基础不同所导致的相关利得或损失在</w:t>
      </w:r>
      <w:r>
        <w:rPr>
          <w:spacing w:val="-46"/>
        </w:rPr>
        <w:t> </w:t>
      </w:r>
      <w:r>
        <w:rPr>
          <w:spacing w:val="-46"/>
        </w:rPr>
      </w:r>
      <w:r>
        <w:rPr>
          <w:spacing w:val="-3"/>
        </w:rPr>
        <w:t>确认或计量方面不一致的情况；公司风险管理或投资策略的正式书面文件已载明，该金融工具组合以</w:t>
      </w:r>
      <w:r>
        <w:rPr>
          <w:spacing w:val="-45"/>
        </w:rPr>
        <w:t> </w:t>
      </w:r>
      <w:r>
        <w:rPr>
          <w:spacing w:val="-45"/>
        </w:rPr>
      </w:r>
      <w:r>
        <w:rPr>
          <w:spacing w:val="-2"/>
        </w:rPr>
        <w:t>公允价值为基础进行管理、评价并向关键管理人员报告；包含一项或多项嵌入衍生工具的混合工具，</w:t>
      </w:r>
      <w:r>
        <w:rPr>
          <w:spacing w:val="-48"/>
        </w:rPr>
        <w:t> </w:t>
      </w:r>
      <w:r>
        <w:rPr>
          <w:spacing w:val="-48"/>
        </w:rPr>
      </w:r>
      <w:r>
        <w:rPr>
          <w:spacing w:val="-3"/>
        </w:rPr>
        <w:t>除非嵌入衍生工具对混合工具的现金流量没有重大改变，或所嵌入的衍生工具明显不应当从相关混合</w:t>
      </w:r>
      <w:r>
        <w:rPr>
          <w:spacing w:val="-45"/>
        </w:rPr>
        <w:t> </w:t>
      </w:r>
      <w:r>
        <w:rPr>
          <w:spacing w:val="-45"/>
        </w:rPr>
      </w:r>
      <w:r>
        <w:rPr>
          <w:spacing w:val="-3"/>
        </w:rPr>
        <w:t>工具中分拆；包含需要分拆但无法在取得时或后续的资产负债表日对其进行单独计量的嵌入衍生工具</w:t>
      </w:r>
      <w:r>
        <w:rPr>
          <w:spacing w:val="-46"/>
        </w:rPr>
        <w:t> </w:t>
      </w:r>
      <w:r>
        <w:rPr>
          <w:spacing w:val="-46"/>
        </w:rPr>
      </w:r>
      <w:r>
        <w:rPr>
          <w:spacing w:val="-3"/>
        </w:rPr>
        <w:t>的混合工具。本集团目前无指定的该类金融资产。对此类金融资产，采用公允价值进行后续计量。公</w:t>
      </w:r>
      <w:r>
        <w:rPr>
          <w:spacing w:val="-45"/>
        </w:rPr>
        <w:t> </w:t>
      </w:r>
      <w:r>
        <w:rPr>
          <w:spacing w:val="-45"/>
        </w:rPr>
      </w:r>
      <w:r>
        <w:rPr>
          <w:spacing w:val="-3"/>
        </w:rPr>
        <w:t>允价值变动计入公允价值变动损益；在资产持有期间所取得的利息或现金股利，确认为投资收益；处</w:t>
      </w:r>
      <w:r>
        <w:rPr>
          <w:spacing w:val="-45"/>
        </w:rPr>
        <w:t> </w:t>
      </w:r>
      <w:r>
        <w:rPr>
          <w:spacing w:val="-45"/>
        </w:rPr>
      </w:r>
      <w:r>
        <w:rPr/>
        <w:t>置时，其公允价值与初始入账金额之间的差额确认为投资损益，同时调整公允价值变动损益。</w:t>
      </w:r>
    </w:p>
    <w:p>
      <w:pPr>
        <w:pStyle w:val="BodyText"/>
        <w:spacing w:line="300" w:lineRule="auto" w:before="173"/>
        <w:ind w:right="212" w:firstLine="441"/>
        <w:jc w:val="both"/>
      </w:pPr>
      <w:r>
        <w:rPr>
          <w:spacing w:val="-3"/>
        </w:rPr>
        <w:t>持有至到期投资，是指到期日固定、回收金额固定或可确定，且本集团有明确意图和能力持有至</w:t>
      </w:r>
      <w:r>
        <w:rPr>
          <w:w w:val="100"/>
        </w:rPr>
        <w:t> </w:t>
      </w:r>
      <w:r>
        <w:rPr/>
        <w:t>到期的非衍生金融资产。</w:t>
      </w:r>
    </w:p>
    <w:p>
      <w:pPr>
        <w:pStyle w:val="BodyText"/>
        <w:spacing w:line="516" w:lineRule="exact" w:before="17"/>
        <w:ind w:left="554" w:right="233"/>
        <w:jc w:val="left"/>
      </w:pPr>
      <w:r>
        <w:rPr/>
        <w:t>应收款项，是指在活跃市场中没有报价，回收金额固定或可确定的非衍生金融资产。</w:t>
      </w:r>
      <w:r>
        <w:rPr>
          <w:w w:val="100"/>
        </w:rPr>
        <w:t> </w:t>
      </w:r>
      <w:r>
        <w:rPr>
          <w:spacing w:val="-3"/>
        </w:rPr>
        <w:t>可供出售金融资产，是指初始确认时即被指定为可供出售的非衍生金融资产，以及未被划分为其</w:t>
      </w:r>
    </w:p>
    <w:p>
      <w:pPr>
        <w:pStyle w:val="BodyText"/>
        <w:spacing w:line="300" w:lineRule="auto" w:before="0"/>
        <w:ind w:right="102"/>
        <w:jc w:val="both"/>
      </w:pPr>
      <w:r>
        <w:rPr>
          <w:spacing w:val="-3"/>
        </w:rPr>
        <w:t>他类的金融资产。这类资产中，在活跃市场中没有报价且其公允价值不能可靠计量的权益工具投资以</w:t>
      </w:r>
      <w:r>
        <w:rPr>
          <w:spacing w:val="-47"/>
        </w:rPr>
        <w:t> </w:t>
      </w:r>
      <w:r>
        <w:rPr>
          <w:spacing w:val="-47"/>
        </w:rPr>
      </w:r>
      <w:r>
        <w:rPr>
          <w:spacing w:val="-3"/>
        </w:rPr>
        <w:t>及与该权益工具挂钩并须通过交付该权益工具结算的衍生金融资产，按成本进行后续计量；其他存在</w:t>
      </w:r>
      <w:r>
        <w:rPr>
          <w:spacing w:val="-45"/>
        </w:rPr>
        <w:t> </w:t>
      </w:r>
      <w:r>
        <w:rPr>
          <w:spacing w:val="-45"/>
        </w:rPr>
      </w:r>
      <w:r>
        <w:rPr>
          <w:spacing w:val="-3"/>
        </w:rPr>
        <w:t>活跃市场报价或虽没有活跃市场报价但公允价值能够可靠计量的，按公允价值计量，公允价值变动计</w:t>
      </w:r>
      <w:r>
        <w:rPr>
          <w:spacing w:val="-45"/>
        </w:rPr>
        <w:t> </w:t>
      </w:r>
      <w:r>
        <w:rPr>
          <w:spacing w:val="-45"/>
        </w:rPr>
      </w:r>
      <w:r>
        <w:rPr>
          <w:spacing w:val="-3"/>
        </w:rPr>
        <w:t>入其他综合收益。对于此类金融资产采用公允价值进行后续计量，除减值损失及外币货币性金融资产</w:t>
      </w:r>
      <w:r>
        <w:rPr>
          <w:spacing w:val="-47"/>
        </w:rPr>
        <w:t> </w:t>
      </w:r>
      <w:r>
        <w:rPr>
          <w:spacing w:val="-47"/>
        </w:rPr>
      </w:r>
      <w:r>
        <w:rPr>
          <w:spacing w:val="-2"/>
        </w:rPr>
        <w:t>形成的汇兑损益外，可供出售金融资产公允价值变动直接计入股东权益，待该金融资产终止确认时，</w:t>
      </w:r>
      <w:r>
        <w:rPr>
          <w:spacing w:val="-49"/>
        </w:rPr>
        <w:t> </w:t>
      </w:r>
      <w:r>
        <w:rPr>
          <w:spacing w:val="-49"/>
        </w:rPr>
      </w:r>
      <w:r>
        <w:rPr>
          <w:spacing w:val="-3"/>
        </w:rPr>
        <w:t>原直接计入权益的公允价值变动累计额转入当期损益。可供出售债务工具投资在持有期间按实际利率</w:t>
      </w:r>
      <w:r>
        <w:rPr>
          <w:spacing w:val="-46"/>
        </w:rPr>
        <w:t> </w:t>
      </w:r>
      <w:r>
        <w:rPr>
          <w:spacing w:val="-46"/>
        </w:rPr>
      </w:r>
      <w:r>
        <w:rPr>
          <w:spacing w:val="-3"/>
        </w:rPr>
        <w:t>法计算的利息，以及被投资单位宣告发放的与可供出售权益工具投资相关的现金股利，作为投资收益</w:t>
      </w:r>
      <w:r>
        <w:rPr>
          <w:spacing w:val="-47"/>
        </w:rPr>
        <w:t> </w:t>
      </w:r>
      <w:r>
        <w:rPr>
          <w:spacing w:val="-47"/>
        </w:rPr>
      </w:r>
      <w:r>
        <w:rPr>
          <w:spacing w:val="-5"/>
        </w:rPr>
        <w:t>计入当期损益。对于在活跃市场中没有报价且其公允价值不能可靠计量的权益工具投资，按成本计量。</w:t>
      </w:r>
    </w:p>
    <w:p>
      <w:pPr>
        <w:pStyle w:val="BodyText"/>
        <w:tabs>
          <w:tab w:pos="1312" w:val="left" w:leader="none"/>
        </w:tabs>
        <w:spacing w:line="516" w:lineRule="exact" w:before="17"/>
        <w:ind w:left="554" w:right="233" w:firstLine="160"/>
        <w:jc w:val="left"/>
      </w:pPr>
      <w:r>
        <w:rPr>
          <w:spacing w:val="-1"/>
        </w:rPr>
        <w:t>2）</w:t>
        <w:tab/>
      </w:r>
      <w:r>
        <w:rPr>
          <w:spacing w:val="-2"/>
        </w:rPr>
        <w:t>金融资产转移的确认依据和计量方法</w:t>
      </w:r>
      <w:r>
        <w:rPr>
          <w:w w:val="100"/>
        </w:rPr>
        <w:t> </w:t>
      </w:r>
      <w:r>
        <w:rPr>
          <w:spacing w:val="-3"/>
        </w:rPr>
        <w:t>金融资产满足下列条件之一的，予以终止确认：①收取该金融资产现金流量的合同权利终止；②</w:t>
      </w:r>
    </w:p>
    <w:p>
      <w:pPr>
        <w:pStyle w:val="BodyText"/>
        <w:spacing w:line="300" w:lineRule="auto" w:before="0"/>
        <w:ind w:right="210"/>
        <w:jc w:val="both"/>
      </w:pPr>
      <w:r>
        <w:rPr/>
        <w:t>该金融资产已转移，且本集团将金融资产所有权上几乎所有的风险和报酬转移给转入方；</w:t>
      </w:r>
      <w:r>
        <w:rPr>
          <w:spacing w:val="37"/>
        </w:rPr>
        <w:t> </w:t>
      </w:r>
      <w:r>
        <w:rPr/>
        <w:t>③该金融</w:t>
      </w:r>
      <w:r>
        <w:rPr>
          <w:spacing w:val="-102"/>
        </w:rPr>
        <w:t> </w:t>
      </w:r>
      <w:r>
        <w:rPr>
          <w:spacing w:val="-102"/>
        </w:rPr>
      </w:r>
      <w:r>
        <w:rPr>
          <w:spacing w:val="-3"/>
        </w:rPr>
        <w:t>资产已转移，虽然本集团既没有转移也没有保留金融资产所有权上几乎所有的风险和报酬，但是放弃</w:t>
      </w:r>
      <w:r>
        <w:rPr>
          <w:spacing w:val="-45"/>
        </w:rPr>
        <w:t> </w:t>
      </w:r>
      <w:r>
        <w:rPr>
          <w:spacing w:val="-45"/>
        </w:rPr>
      </w:r>
      <w:r>
        <w:rPr/>
        <w:t>了对该金融资产控制。</w:t>
      </w:r>
    </w:p>
    <w:p>
      <w:pPr>
        <w:pStyle w:val="BodyText"/>
        <w:spacing w:line="300" w:lineRule="auto" w:before="173"/>
        <w:ind w:right="210" w:firstLine="441"/>
        <w:jc w:val="both"/>
      </w:pPr>
      <w:r>
        <w:rPr>
          <w:spacing w:val="-3"/>
        </w:rPr>
        <w:t>企业既没有转移也没有保留金融资产所有权上几乎所有的风险和报酬，且未放弃对该金融资产控</w:t>
      </w:r>
      <w:r>
        <w:rPr>
          <w:w w:val="100"/>
        </w:rPr>
        <w:t> </w:t>
      </w:r>
      <w:r>
        <w:rPr/>
        <w:t>制的，则按照其继续涉入所转移金融资产的程度确认有关金融资产，并相应确认有关负债。</w:t>
      </w:r>
    </w:p>
    <w:p>
      <w:pPr>
        <w:pStyle w:val="BodyText"/>
        <w:spacing w:line="300" w:lineRule="auto" w:before="173"/>
        <w:ind w:right="210" w:firstLine="441"/>
        <w:jc w:val="both"/>
      </w:pPr>
      <w:r>
        <w:rPr>
          <w:spacing w:val="-3"/>
        </w:rPr>
        <w:t>金融资产整体转移满足终止确认条件的，将所转移金融资产的账面价值，与因转移而收到的对价</w:t>
      </w:r>
      <w:r>
        <w:rPr>
          <w:w w:val="100"/>
        </w:rPr>
        <w:t> </w:t>
      </w:r>
      <w:r>
        <w:rPr/>
        <w:t>及原计入其他综合收益的公允价值变动累计额之和的差额计入当期损益。</w:t>
      </w:r>
    </w:p>
    <w:p>
      <w:pPr>
        <w:pStyle w:val="BodyText"/>
        <w:spacing w:line="300" w:lineRule="auto" w:before="173"/>
        <w:ind w:right="210" w:firstLine="441"/>
        <w:jc w:val="both"/>
      </w:pPr>
      <w:r>
        <w:rPr>
          <w:spacing w:val="-3"/>
        </w:rPr>
        <w:t>金融资产部分转移满足终止确认条件的，将所转移金融资产整体的账面价值，在终止确认部分和</w:t>
      </w:r>
      <w:r>
        <w:rPr>
          <w:w w:val="100"/>
        </w:rPr>
        <w:t> </w:t>
      </w:r>
      <w:r>
        <w:rPr>
          <w:spacing w:val="-3"/>
        </w:rPr>
        <w:t>未终止确认部分之间，按照各自的相对公允价值进行分摊，并将因转移而收到的对价及应分摊至终止</w:t>
      </w:r>
      <w:r>
        <w:rPr>
          <w:spacing w:val="-47"/>
        </w:rPr>
        <w:t> </w:t>
      </w:r>
      <w:r>
        <w:rPr>
          <w:spacing w:val="-47"/>
        </w:rPr>
      </w:r>
      <w:r>
        <w:rPr>
          <w:spacing w:val="-3"/>
        </w:rPr>
        <w:t>确认部分的原计入其他综合收益的公允价值变动累计额之和，与分摊的前述账面金额的差额计入当期</w:t>
      </w:r>
    </w:p>
    <w:p>
      <w:pPr>
        <w:spacing w:after="0" w:line="300" w:lineRule="auto"/>
        <w:jc w:val="both"/>
        <w:sectPr>
          <w:footerReference w:type="default" r:id="rId32"/>
          <w:pgSz w:w="11910" w:h="16840"/>
          <w:pgMar w:footer="1055" w:header="939" w:top="1840" w:bottom="1240" w:left="1020" w:right="920"/>
        </w:sectPr>
      </w:pPr>
    </w:p>
    <w:p>
      <w:pPr>
        <w:spacing w:line="240" w:lineRule="auto" w:before="8"/>
        <w:rPr>
          <w:rFonts w:ascii="宋体" w:hAnsi="宋体" w:cs="宋体" w:eastAsia="宋体" w:hint="default"/>
          <w:sz w:val="25"/>
          <w:szCs w:val="25"/>
        </w:rPr>
      </w:pPr>
    </w:p>
    <w:p>
      <w:pPr>
        <w:pStyle w:val="BodyText"/>
        <w:spacing w:line="240" w:lineRule="auto"/>
        <w:ind w:right="0"/>
        <w:jc w:val="both"/>
      </w:pPr>
      <w:r>
        <w:rPr/>
        <w:t>损益。</w:t>
      </w:r>
    </w:p>
    <w:p>
      <w:pPr>
        <w:pStyle w:val="BodyText"/>
        <w:tabs>
          <w:tab w:pos="1312" w:val="left" w:leader="none"/>
        </w:tabs>
        <w:spacing w:line="510" w:lineRule="atLeast" w:before="6"/>
        <w:ind w:left="554" w:right="250" w:firstLine="160"/>
        <w:jc w:val="left"/>
      </w:pPr>
      <w:r>
        <w:rPr>
          <w:spacing w:val="-1"/>
        </w:rPr>
        <w:t>3）</w:t>
        <w:tab/>
      </w:r>
      <w:r>
        <w:rPr>
          <w:spacing w:val="-2"/>
        </w:rPr>
        <w:t>金融资产减值的测试方法及会计处理方法</w:t>
      </w:r>
      <w:r>
        <w:rPr>
          <w:w w:val="100"/>
        </w:rPr>
        <w:t> </w:t>
      </w:r>
      <w:r>
        <w:rPr>
          <w:spacing w:val="-3"/>
        </w:rPr>
        <w:t>除以公允价值计量且其变动计入当期损益的金融资产外，本集团于资产负债表日对其他金融资产</w:t>
      </w:r>
    </w:p>
    <w:p>
      <w:pPr>
        <w:pStyle w:val="BodyText"/>
        <w:spacing w:line="240" w:lineRule="auto" w:before="72"/>
        <w:ind w:right="0"/>
        <w:jc w:val="both"/>
      </w:pPr>
      <w:r>
        <w:rPr/>
        <w:t>的账面价值进行检查，如果有客观证据表明某项金融资产发生减值的，计提减值准备。</w:t>
      </w:r>
    </w:p>
    <w:p>
      <w:pPr>
        <w:spacing w:line="240" w:lineRule="auto" w:before="6"/>
        <w:rPr>
          <w:rFonts w:ascii="宋体" w:hAnsi="宋体" w:cs="宋体" w:eastAsia="宋体" w:hint="default"/>
          <w:sz w:val="17"/>
          <w:szCs w:val="17"/>
        </w:rPr>
      </w:pPr>
    </w:p>
    <w:p>
      <w:pPr>
        <w:pStyle w:val="BodyText"/>
        <w:spacing w:line="300" w:lineRule="auto" w:before="0"/>
        <w:ind w:right="250" w:firstLine="441"/>
        <w:jc w:val="both"/>
      </w:pPr>
      <w:r>
        <w:rPr>
          <w:spacing w:val="-3"/>
        </w:rPr>
        <w:t>以摊余成本计量的金融资产发生减值时，按预计未来现金流量(不包括尚未发生的未来信用损失)</w:t>
      </w:r>
      <w:r>
        <w:rPr>
          <w:w w:val="100"/>
        </w:rPr>
        <w:t> </w:t>
      </w:r>
      <w:r>
        <w:rPr>
          <w:spacing w:val="-3"/>
        </w:rPr>
        <w:t>现值低于账面价值的差额，计提减值准备。如果有客观证据表明该金融资产价值已恢复，且客观上与</w:t>
      </w:r>
      <w:r>
        <w:rPr>
          <w:spacing w:val="-45"/>
        </w:rPr>
        <w:t> </w:t>
      </w:r>
      <w:r>
        <w:rPr>
          <w:spacing w:val="-45"/>
        </w:rPr>
      </w:r>
      <w:r>
        <w:rPr/>
        <w:t>确认该损失后发生的事项有关，原确认的减值损失予以转回，计入当期损益。</w:t>
      </w:r>
    </w:p>
    <w:p>
      <w:pPr>
        <w:pStyle w:val="BodyText"/>
        <w:spacing w:line="300" w:lineRule="auto" w:before="173"/>
        <w:ind w:right="250" w:firstLine="441"/>
        <w:jc w:val="both"/>
      </w:pPr>
      <w:r>
        <w:rPr>
          <w:spacing w:val="-3"/>
        </w:rPr>
        <w:t>当可供出售金融资产发生减值，原直接计入所有者权益的因公允价值下降形成的累计损失予以转</w:t>
      </w:r>
      <w:r>
        <w:rPr>
          <w:w w:val="100"/>
        </w:rPr>
        <w:t> </w:t>
      </w:r>
      <w:r>
        <w:rPr>
          <w:spacing w:val="-3"/>
        </w:rPr>
        <w:t>出并计入减值损失。对已确认减值损失的可供出售债务工具投资，在期后公允价值上升且客观上与确</w:t>
      </w:r>
      <w:r>
        <w:rPr>
          <w:spacing w:val="-47"/>
        </w:rPr>
        <w:t> </w:t>
      </w:r>
      <w:r>
        <w:rPr>
          <w:spacing w:val="-47"/>
        </w:rPr>
      </w:r>
      <w:r>
        <w:rPr>
          <w:spacing w:val="-3"/>
        </w:rPr>
        <w:t>认原减值损失后发生的事项有关的，原确认的减值损失予以转回并计入当期损益。对已确认减值损失</w:t>
      </w:r>
      <w:r>
        <w:rPr>
          <w:spacing w:val="-45"/>
        </w:rPr>
        <w:t> </w:t>
      </w:r>
      <w:r>
        <w:rPr>
          <w:spacing w:val="-45"/>
        </w:rPr>
      </w:r>
      <w:r>
        <w:rPr/>
        <w:t>的可供出售权益工具投资，期后公允价值上升直接计入所有者权益。</w:t>
      </w:r>
    </w:p>
    <w:p>
      <w:pPr>
        <w:pStyle w:val="BodyText"/>
        <w:spacing w:line="240" w:lineRule="auto" w:before="173"/>
        <w:ind w:left="554" w:right="250"/>
        <w:jc w:val="left"/>
      </w:pPr>
      <w:r>
        <w:rPr/>
        <w:t>（2）</w:t>
      </w:r>
      <w:r>
        <w:rPr>
          <w:spacing w:val="57"/>
        </w:rPr>
        <w:t> </w:t>
      </w:r>
      <w:r>
        <w:rPr/>
        <w:t>金融负债</w:t>
      </w:r>
    </w:p>
    <w:p>
      <w:pPr>
        <w:pStyle w:val="BodyText"/>
        <w:spacing w:line="510" w:lineRule="atLeast" w:before="6"/>
        <w:ind w:left="554" w:right="250" w:firstLine="127"/>
        <w:jc w:val="left"/>
      </w:pPr>
      <w:r>
        <w:rPr/>
        <w:t>1）</w:t>
      </w:r>
      <w:r>
        <w:rPr>
          <w:spacing w:val="-18"/>
        </w:rPr>
        <w:t> </w:t>
      </w:r>
      <w:r>
        <w:rPr/>
        <w:t>金融负债分类、确认依据和计量方法</w:t>
      </w:r>
      <w:r>
        <w:rPr>
          <w:w w:val="100"/>
        </w:rPr>
        <w:t> </w:t>
      </w:r>
      <w:r>
        <w:rPr>
          <w:spacing w:val="2"/>
        </w:rPr>
        <w:t>本集团的金融负债于初始确认时分类为以公允价值计量且其变动计入当期损益的金融负债和其</w:t>
      </w:r>
    </w:p>
    <w:p>
      <w:pPr>
        <w:pStyle w:val="BodyText"/>
        <w:spacing w:line="240" w:lineRule="auto" w:before="72"/>
        <w:ind w:right="0"/>
        <w:jc w:val="both"/>
      </w:pPr>
      <w:r>
        <w:rPr/>
        <w:t>他金融负债。</w:t>
      </w:r>
    </w:p>
    <w:p>
      <w:pPr>
        <w:spacing w:line="240" w:lineRule="auto" w:before="6"/>
        <w:rPr>
          <w:rFonts w:ascii="宋体" w:hAnsi="宋体" w:cs="宋体" w:eastAsia="宋体" w:hint="default"/>
          <w:sz w:val="17"/>
          <w:szCs w:val="17"/>
        </w:rPr>
      </w:pPr>
    </w:p>
    <w:p>
      <w:pPr>
        <w:pStyle w:val="BodyText"/>
        <w:spacing w:line="300" w:lineRule="auto" w:before="0"/>
        <w:ind w:right="0" w:firstLine="441"/>
        <w:jc w:val="left"/>
      </w:pPr>
      <w:r>
        <w:rPr>
          <w:spacing w:val="-3"/>
        </w:rPr>
        <w:t>以公允价值计量且其变动计入当期损益的金融负债，包括交易性金融负债和初始确认时指定为以</w:t>
      </w:r>
      <w:r>
        <w:rPr>
          <w:w w:val="100"/>
        </w:rPr>
        <w:t> </w:t>
      </w:r>
      <w:r>
        <w:rPr>
          <w:spacing w:val="-5"/>
        </w:rPr>
        <w:t>公允价值计量且其变动计入当期损益的金融负债，（相关分类依据参照金融资产分类依据进行披露）。</w:t>
      </w:r>
      <w:r>
        <w:rPr>
          <w:spacing w:val="-22"/>
        </w:rPr>
        <w:t> </w:t>
      </w:r>
      <w:r>
        <w:rPr>
          <w:spacing w:val="-22"/>
        </w:rPr>
      </w:r>
      <w:r>
        <w:rPr>
          <w:spacing w:val="-3"/>
        </w:rPr>
        <w:t>按照公允价值进行后续计量，公允价值变动形成的利得或损失以及与该金融负债相关的股利和利息支</w:t>
      </w:r>
      <w:r>
        <w:rPr>
          <w:spacing w:val="-45"/>
        </w:rPr>
        <w:t> </w:t>
      </w:r>
      <w:r>
        <w:rPr>
          <w:spacing w:val="-45"/>
        </w:rPr>
      </w:r>
      <w:r>
        <w:rPr/>
        <w:t>出计入当期损益。</w:t>
      </w:r>
    </w:p>
    <w:p>
      <w:pPr>
        <w:pStyle w:val="BodyText"/>
        <w:spacing w:line="429" w:lineRule="auto" w:before="173"/>
        <w:ind w:left="681" w:right="3257" w:hanging="128"/>
        <w:jc w:val="left"/>
      </w:pPr>
      <w:r>
        <w:rPr>
          <w:spacing w:val="-2"/>
        </w:rPr>
        <w:t>其他金融负债采用实际利率法，按照摊余成本进行后续计量。</w:t>
      </w:r>
      <w:r>
        <w:rPr>
          <w:spacing w:val="-73"/>
        </w:rPr>
        <w:t> </w:t>
      </w:r>
      <w:r>
        <w:rPr>
          <w:spacing w:val="-73"/>
        </w:rPr>
      </w:r>
      <w:r>
        <w:rPr/>
        <w:t>2）</w:t>
      </w:r>
      <w:r>
        <w:rPr>
          <w:spacing w:val="-22"/>
        </w:rPr>
        <w:t> </w:t>
      </w:r>
      <w:r>
        <w:rPr/>
        <w:t>金融负债终止确认条件</w:t>
      </w:r>
    </w:p>
    <w:p>
      <w:pPr>
        <w:pStyle w:val="BodyText"/>
        <w:spacing w:line="300" w:lineRule="auto" w:before="54"/>
        <w:ind w:right="250" w:firstLine="441"/>
        <w:jc w:val="both"/>
      </w:pPr>
      <w:r>
        <w:rPr>
          <w:spacing w:val="-3"/>
        </w:rPr>
        <w:t>当金融负债的现时义务全部或部分已经解除时，终止确认该金融负债或义务已解除的部分。公司</w:t>
      </w:r>
      <w:r>
        <w:rPr>
          <w:w w:val="100"/>
        </w:rPr>
        <w:t> </w:t>
      </w:r>
      <w:r>
        <w:rPr>
          <w:spacing w:val="-3"/>
        </w:rPr>
        <w:t>与债权人之间签订协议，以承担新金融负债方式替换现存金融负债，且新金融负债与现存金融负债的</w:t>
      </w:r>
      <w:r>
        <w:rPr>
          <w:spacing w:val="-45"/>
        </w:rPr>
        <w:t> </w:t>
      </w:r>
      <w:r>
        <w:rPr>
          <w:spacing w:val="-45"/>
        </w:rPr>
      </w:r>
      <w:r>
        <w:rPr>
          <w:spacing w:val="-3"/>
        </w:rPr>
        <w:t>合同条款实质上不同的，终止确认现存金融负债，并同时确认新金融负债。公司对现存金融负债全部</w:t>
      </w:r>
      <w:r>
        <w:rPr>
          <w:spacing w:val="-45"/>
        </w:rPr>
        <w:t> </w:t>
      </w:r>
      <w:r>
        <w:rPr>
          <w:spacing w:val="-45"/>
        </w:rPr>
      </w:r>
      <w:r>
        <w:rPr>
          <w:spacing w:val="-3"/>
        </w:rPr>
        <w:t>或部分的合同条款作出实质性修改的，终止确认现存金融负债或其一部分，同时将修改条款后的金融</w:t>
      </w:r>
      <w:r>
        <w:rPr>
          <w:spacing w:val="-45"/>
        </w:rPr>
        <w:t> </w:t>
      </w:r>
      <w:r>
        <w:rPr>
          <w:spacing w:val="-45"/>
        </w:rPr>
      </w:r>
      <w:r>
        <w:rPr/>
        <w:t>负债确认为一项新金融负债。终止确认部分的账面价值与支付的对价之间的差额，计入当期损益。</w:t>
      </w:r>
    </w:p>
    <w:p>
      <w:pPr>
        <w:pStyle w:val="BodyText"/>
        <w:spacing w:line="516" w:lineRule="exact" w:before="17"/>
        <w:ind w:left="554" w:right="250"/>
        <w:jc w:val="left"/>
      </w:pPr>
      <w:r>
        <w:rPr/>
        <w:t>（3）</w:t>
      </w:r>
      <w:r>
        <w:rPr>
          <w:spacing w:val="59"/>
        </w:rPr>
        <w:t> </w:t>
      </w:r>
      <w:r>
        <w:rPr/>
        <w:t>金融资产和金融负债的公允价值确定方法</w:t>
      </w:r>
      <w:r>
        <w:rPr>
          <w:w w:val="100"/>
        </w:rPr>
        <w:t> </w:t>
      </w:r>
      <w:r>
        <w:rPr>
          <w:spacing w:val="-3"/>
        </w:rPr>
        <w:t>本集团以主要市场的价格计量金融资产和金融负债的公允价值，不存在主要市场的，以最有利市</w:t>
      </w:r>
    </w:p>
    <w:p>
      <w:pPr>
        <w:pStyle w:val="BodyText"/>
        <w:spacing w:line="300" w:lineRule="auto" w:before="0"/>
        <w:ind w:right="250"/>
        <w:jc w:val="both"/>
      </w:pPr>
      <w:r>
        <w:rPr>
          <w:spacing w:val="-3"/>
        </w:rPr>
        <w:t>场的价格计量金融资产和金融负债的公允价值，并且采用当时适用并且有足够可利用数据和其他信息</w:t>
      </w:r>
      <w:r>
        <w:rPr>
          <w:spacing w:val="-46"/>
        </w:rPr>
        <w:t> </w:t>
      </w:r>
      <w:r>
        <w:rPr>
          <w:spacing w:val="-46"/>
        </w:rPr>
      </w:r>
      <w:r>
        <w:rPr>
          <w:spacing w:val="-3"/>
        </w:rPr>
        <w:t>支持的估值技术。公允价值计量所使用的输入值分为三个层次，即第一层次输入值是计量日能够取得</w:t>
      </w:r>
      <w:r>
        <w:rPr>
          <w:spacing w:val="-45"/>
        </w:rPr>
        <w:t> </w:t>
      </w:r>
      <w:r>
        <w:rPr>
          <w:spacing w:val="-45"/>
        </w:rPr>
      </w:r>
      <w:r>
        <w:rPr>
          <w:spacing w:val="-3"/>
        </w:rPr>
        <w:t>的相同资产或负债在活跃市场上未经调整的报价；第二层次输入值是除第一层次输入值外相关资产或</w:t>
      </w:r>
    </w:p>
    <w:p>
      <w:pPr>
        <w:spacing w:after="0" w:line="300" w:lineRule="auto"/>
        <w:jc w:val="both"/>
        <w:sectPr>
          <w:footerReference w:type="default" r:id="rId33"/>
          <w:pgSz w:w="11910" w:h="16840"/>
          <w:pgMar w:footer="1055" w:header="939" w:top="1840" w:bottom="1240" w:left="1020" w:right="880"/>
          <w:pgNumType w:start="89"/>
        </w:sectPr>
      </w:pPr>
    </w:p>
    <w:p>
      <w:pPr>
        <w:spacing w:line="240" w:lineRule="auto" w:before="8"/>
        <w:rPr>
          <w:rFonts w:ascii="宋体" w:hAnsi="宋体" w:cs="宋体" w:eastAsia="宋体" w:hint="default"/>
          <w:sz w:val="25"/>
          <w:szCs w:val="25"/>
        </w:rPr>
      </w:pPr>
    </w:p>
    <w:p>
      <w:pPr>
        <w:pStyle w:val="BodyText"/>
        <w:spacing w:line="300" w:lineRule="auto"/>
        <w:ind w:right="210"/>
        <w:jc w:val="both"/>
      </w:pPr>
      <w:r>
        <w:rPr>
          <w:spacing w:val="-3"/>
        </w:rPr>
        <w:t>负债直接或间接可观察的输入值；第三层次输入值是相关资产或负债的不可观察输入值。本集团优先</w:t>
      </w:r>
      <w:r>
        <w:rPr>
          <w:spacing w:val="-45"/>
        </w:rPr>
        <w:t> </w:t>
      </w:r>
      <w:r>
        <w:rPr>
          <w:spacing w:val="-45"/>
        </w:rPr>
      </w:r>
      <w:r>
        <w:rPr>
          <w:spacing w:val="-3"/>
        </w:rPr>
        <w:t>使用第一层次输入值，最后再使用第三层次输入值。公允价值计量结果所属的层次，由对公允价值计</w:t>
      </w:r>
      <w:r>
        <w:rPr>
          <w:spacing w:val="-45"/>
        </w:rPr>
        <w:t> </w:t>
      </w:r>
      <w:r>
        <w:rPr>
          <w:spacing w:val="-45"/>
        </w:rPr>
      </w:r>
      <w:r>
        <w:rPr/>
        <w:t>量整体而言具有重大意义的输入值所属的最低层次决定。</w:t>
      </w:r>
    </w:p>
    <w:p>
      <w:pPr>
        <w:pStyle w:val="BodyText"/>
        <w:spacing w:line="516" w:lineRule="exact" w:before="17"/>
        <w:ind w:left="554" w:right="233"/>
        <w:jc w:val="left"/>
      </w:pPr>
      <w:r>
        <w:rPr/>
        <w:t>10.</w:t>
      </w:r>
      <w:r>
        <w:rPr>
          <w:spacing w:val="-16"/>
        </w:rPr>
        <w:t> </w:t>
      </w:r>
      <w:r>
        <w:rPr/>
        <w:t>应收款项坏账准备</w:t>
      </w:r>
      <w:r>
        <w:rPr>
          <w:w w:val="100"/>
        </w:rPr>
        <w:t> </w:t>
      </w:r>
      <w:r>
        <w:rPr>
          <w:spacing w:val="-3"/>
        </w:rPr>
        <w:t>本集团将下列情形作为应收款项坏账损失确认标准：债务单位撤销、破产、资不抵债、现金流量</w:t>
      </w:r>
    </w:p>
    <w:p>
      <w:pPr>
        <w:pStyle w:val="BodyText"/>
        <w:spacing w:line="300" w:lineRule="auto" w:before="0"/>
        <w:ind w:right="212"/>
        <w:jc w:val="both"/>
      </w:pPr>
      <w:r>
        <w:rPr>
          <w:spacing w:val="-3"/>
        </w:rPr>
        <w:t>严重不足、发生严重自然灾害等导致停产而在可预见的时间内无法偿付债务等；债务单位逾期未履行</w:t>
      </w:r>
      <w:r>
        <w:rPr>
          <w:spacing w:val="-47"/>
        </w:rPr>
        <w:t> </w:t>
      </w:r>
      <w:r>
        <w:rPr>
          <w:spacing w:val="-47"/>
        </w:rPr>
      </w:r>
      <w:r>
        <w:rPr/>
        <w:t>偿债义务超过</w:t>
      </w:r>
      <w:r>
        <w:rPr>
          <w:spacing w:val="-64"/>
        </w:rPr>
        <w:t> </w:t>
      </w:r>
      <w:r>
        <w:rPr/>
        <w:t>3</w:t>
      </w:r>
      <w:r>
        <w:rPr>
          <w:spacing w:val="-64"/>
        </w:rPr>
        <w:t> </w:t>
      </w:r>
      <w:r>
        <w:rPr/>
        <w:t>年；其他确凿证据表明确实无法收回或收回的可能性不大。</w:t>
      </w:r>
    </w:p>
    <w:p>
      <w:pPr>
        <w:pStyle w:val="BodyText"/>
        <w:spacing w:line="300" w:lineRule="auto" w:before="173"/>
        <w:ind w:right="89" w:firstLine="441"/>
        <w:jc w:val="left"/>
      </w:pPr>
      <w:r>
        <w:rPr>
          <w:spacing w:val="-3"/>
        </w:rPr>
        <w:t>对可能发生的坏账损失采用备抵法核算，年末单独或按组合进行减值测试，计提坏账准备，计入</w:t>
      </w:r>
      <w:r>
        <w:rPr>
          <w:w w:val="100"/>
        </w:rPr>
        <w:t> </w:t>
      </w:r>
      <w:r>
        <w:rPr>
          <w:spacing w:val="-5"/>
        </w:rPr>
        <w:t>当期损益。对于有确凿证据表明确实无法收回的应收款项，经本集团按规定程序批准后作为坏账损失，</w:t>
      </w:r>
      <w:r>
        <w:rPr>
          <w:spacing w:val="-64"/>
        </w:rPr>
        <w:t> </w:t>
      </w:r>
      <w:r>
        <w:rPr>
          <w:spacing w:val="-64"/>
        </w:rPr>
      </w:r>
      <w:r>
        <w:rPr/>
        <w:t>冲销提取的坏账准备。</w:t>
      </w:r>
    </w:p>
    <w:p>
      <w:pPr>
        <w:pStyle w:val="BodyText"/>
        <w:spacing w:line="240" w:lineRule="auto" w:before="173"/>
        <w:ind w:left="556" w:right="233"/>
        <w:jc w:val="left"/>
      </w:pPr>
      <w:r>
        <w:rPr/>
        <w:t>（1）</w:t>
      </w:r>
      <w:r>
        <w:rPr>
          <w:spacing w:val="44"/>
        </w:rPr>
        <w:t> </w:t>
      </w:r>
      <w:r>
        <w:rPr/>
        <w:t>单项金额重大并单独计提坏账准备的应收款项</w:t>
      </w:r>
    </w:p>
    <w:p>
      <w:pPr>
        <w:spacing w:line="240" w:lineRule="auto" w:before="1"/>
        <w:rPr>
          <w:rFonts w:ascii="宋体" w:hAnsi="宋体" w:cs="宋体" w:eastAsia="宋体" w:hint="default"/>
          <w:sz w:val="15"/>
          <w:szCs w:val="15"/>
        </w:rPr>
      </w:pPr>
    </w:p>
    <w:tbl>
      <w:tblPr>
        <w:tblW w:w="0" w:type="auto"/>
        <w:jc w:val="left"/>
        <w:tblInd w:w="556" w:type="dxa"/>
        <w:tblLayout w:type="fixed"/>
        <w:tblCellMar>
          <w:top w:w="0" w:type="dxa"/>
          <w:left w:w="0" w:type="dxa"/>
          <w:bottom w:w="0" w:type="dxa"/>
          <w:right w:w="0" w:type="dxa"/>
        </w:tblCellMar>
        <w:tblLook w:val="01E0"/>
      </w:tblPr>
      <w:tblGrid>
        <w:gridCol w:w="4644"/>
        <w:gridCol w:w="4079"/>
      </w:tblGrid>
      <w:tr>
        <w:trPr>
          <w:trHeight w:val="770" w:hRule="exact"/>
        </w:trPr>
        <w:tc>
          <w:tcPr>
            <w:tcW w:w="46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079" w:type="dxa"/>
            <w:tcBorders>
              <w:top w:val="single" w:sz="12" w:space="0" w:color="000000"/>
              <w:left w:val="single" w:sz="2" w:space="0" w:color="000000"/>
              <w:bottom w:val="single" w:sz="2" w:space="0" w:color="000000"/>
              <w:right w:val="nil" w:sz="6" w:space="0" w:color="auto"/>
            </w:tcBorders>
          </w:tcPr>
          <w:p>
            <w:pPr>
              <w:pStyle w:val="TableParagraph"/>
              <w:spacing w:line="259" w:lineRule="auto" w:before="45"/>
              <w:ind w:left="69" w:right="68"/>
              <w:jc w:val="left"/>
              <w:rPr>
                <w:rFonts w:ascii="宋体" w:hAnsi="宋体" w:cs="宋体" w:eastAsia="宋体" w:hint="default"/>
                <w:sz w:val="22"/>
                <w:szCs w:val="22"/>
              </w:rPr>
            </w:pPr>
            <w:r>
              <w:rPr>
                <w:rFonts w:ascii="宋体" w:hAnsi="宋体" w:cs="宋体" w:eastAsia="宋体" w:hint="default"/>
                <w:sz w:val="22"/>
                <w:szCs w:val="22"/>
              </w:rPr>
              <w:t>将单项金额超过</w:t>
            </w:r>
            <w:r>
              <w:rPr>
                <w:rFonts w:ascii="宋体" w:hAnsi="宋体" w:cs="宋体" w:eastAsia="宋体" w:hint="default"/>
                <w:spacing w:val="-73"/>
                <w:sz w:val="22"/>
                <w:szCs w:val="22"/>
              </w:rPr>
              <w:t> </w:t>
            </w:r>
            <w:r>
              <w:rPr>
                <w:rFonts w:ascii="宋体" w:hAnsi="宋体" w:cs="宋体" w:eastAsia="宋体" w:hint="default"/>
                <w:sz w:val="22"/>
                <w:szCs w:val="22"/>
              </w:rPr>
              <w:t>100</w:t>
            </w:r>
            <w:r>
              <w:rPr>
                <w:rFonts w:ascii="宋体" w:hAnsi="宋体" w:cs="宋体" w:eastAsia="宋体" w:hint="default"/>
                <w:spacing w:val="-73"/>
                <w:sz w:val="22"/>
                <w:szCs w:val="22"/>
              </w:rPr>
              <w:t> </w:t>
            </w:r>
            <w:r>
              <w:rPr>
                <w:rFonts w:ascii="宋体" w:hAnsi="宋体" w:cs="宋体" w:eastAsia="宋体" w:hint="default"/>
                <w:sz w:val="22"/>
                <w:szCs w:val="22"/>
              </w:rPr>
              <w:t>万元的应收款项视为</w:t>
            </w:r>
            <w:r>
              <w:rPr>
                <w:rFonts w:ascii="宋体" w:hAnsi="宋体" w:cs="宋体" w:eastAsia="宋体" w:hint="default"/>
                <w:w w:val="100"/>
                <w:sz w:val="22"/>
                <w:szCs w:val="22"/>
              </w:rPr>
              <w:t> </w:t>
            </w:r>
            <w:r>
              <w:rPr>
                <w:rFonts w:ascii="宋体" w:hAnsi="宋体" w:cs="宋体" w:eastAsia="宋体" w:hint="default"/>
                <w:sz w:val="22"/>
                <w:szCs w:val="22"/>
              </w:rPr>
              <w:t>重大应收款项</w:t>
            </w:r>
          </w:p>
        </w:tc>
      </w:tr>
      <w:tr>
        <w:trPr>
          <w:trHeight w:val="721" w:hRule="exact"/>
        </w:trPr>
        <w:tc>
          <w:tcPr>
            <w:tcW w:w="46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5"/>
              <w:ind w:left="72" w:right="0"/>
              <w:jc w:val="left"/>
              <w:rPr>
                <w:rFonts w:ascii="宋体" w:hAnsi="宋体" w:cs="宋体" w:eastAsia="宋体" w:hint="default"/>
                <w:sz w:val="22"/>
                <w:szCs w:val="22"/>
              </w:rPr>
            </w:pPr>
            <w:r>
              <w:rPr>
                <w:rFonts w:ascii="宋体" w:hAnsi="宋体" w:cs="宋体" w:eastAsia="宋体" w:hint="default"/>
                <w:sz w:val="22"/>
                <w:szCs w:val="22"/>
              </w:rPr>
              <w:t>单项金额重大并单项计提坏账准备的计提方法</w:t>
            </w:r>
          </w:p>
        </w:tc>
        <w:tc>
          <w:tcPr>
            <w:tcW w:w="4079" w:type="dxa"/>
            <w:tcBorders>
              <w:top w:val="single" w:sz="2" w:space="0" w:color="000000"/>
              <w:left w:val="single" w:sz="2" w:space="0" w:color="000000"/>
              <w:bottom w:val="single" w:sz="12" w:space="0" w:color="000000"/>
              <w:right w:val="nil" w:sz="6" w:space="0" w:color="auto"/>
            </w:tcBorders>
          </w:tcPr>
          <w:p>
            <w:pPr>
              <w:pStyle w:val="TableParagraph"/>
              <w:spacing w:line="259" w:lineRule="auto" w:before="19"/>
              <w:ind w:left="69" w:right="68"/>
              <w:jc w:val="left"/>
              <w:rPr>
                <w:rFonts w:ascii="宋体" w:hAnsi="宋体" w:cs="宋体" w:eastAsia="宋体" w:hint="default"/>
                <w:sz w:val="22"/>
                <w:szCs w:val="22"/>
              </w:rPr>
            </w:pPr>
            <w:r>
              <w:rPr>
                <w:rFonts w:ascii="宋体" w:hAnsi="宋体" w:cs="宋体" w:eastAsia="宋体" w:hint="default"/>
                <w:spacing w:val="8"/>
                <w:sz w:val="22"/>
                <w:szCs w:val="22"/>
              </w:rPr>
              <w:t>根据其未来现金流量现值低于其账面价</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值的差额，计提坏账准备</w:t>
            </w:r>
          </w:p>
        </w:tc>
      </w:tr>
    </w:tbl>
    <w:p>
      <w:pPr>
        <w:spacing w:line="240" w:lineRule="auto" w:before="12"/>
        <w:rPr>
          <w:rFonts w:ascii="宋体" w:hAnsi="宋体" w:cs="宋体" w:eastAsia="宋体" w:hint="default"/>
          <w:sz w:val="11"/>
          <w:szCs w:val="11"/>
        </w:rPr>
      </w:pPr>
    </w:p>
    <w:p>
      <w:pPr>
        <w:pStyle w:val="BodyText"/>
        <w:spacing w:line="446" w:lineRule="auto"/>
        <w:ind w:left="643" w:right="4284" w:hanging="87"/>
        <w:jc w:val="left"/>
      </w:pPr>
      <w:r>
        <w:rPr/>
        <w:pict>
          <v:group style="position:absolute;margin-left:79.309998pt;margin-top:25.878155pt;width:436.65pt;height:1.45pt;mso-position-horizontal-relative:page;mso-position-vertical-relative:paragraph;z-index:-741904" coordorigin="1586,518" coordsize="8733,29">
            <v:group style="position:absolute;left:1591;top:522;width:8723;height:2" coordorigin="1591,522" coordsize="8723,2">
              <v:shape style="position:absolute;left:1591;top:522;width:8723;height:2" coordorigin="1591,522" coordsize="8723,0" path="m1591,522l10314,522e" filled="false" stroked="true" strokeweight=".48pt" strokecolor="#000000">
                <v:path arrowok="t"/>
              </v:shape>
            </v:group>
            <v:group style="position:absolute;left:1591;top:542;width:8723;height:2" coordorigin="1591,542" coordsize="8723,2">
              <v:shape style="position:absolute;left:1591;top:542;width:8723;height:2" coordorigin="1591,542" coordsize="8723,0" path="m1591,542l10314,542e" filled="false" stroked="true" strokeweight=".48pt" strokecolor="#000000">
                <v:path arrowok="t"/>
              </v:shape>
            </v:group>
            <w10:wrap type="none"/>
          </v:group>
        </w:pict>
      </w:r>
      <w:r>
        <w:rPr/>
        <w:pict>
          <v:group style="position:absolute;margin-left:79.309998pt;margin-top:47.108154pt;width:436.65pt;height:26.2pt;mso-position-horizontal-relative:page;mso-position-vertical-relative:paragraph;z-index:-741832" coordorigin="1586,942" coordsize="8733,524">
            <v:group style="position:absolute;left:1591;top:1441;width:8723;height:2" coordorigin="1591,1441" coordsize="8723,2">
              <v:shape style="position:absolute;left:1591;top:1441;width:8723;height:2" coordorigin="1591,1441" coordsize="8723,0" path="m1591,1441l10314,1441e" filled="false" stroked="true" strokeweight=".48pt" strokecolor="#000000">
                <v:path arrowok="t"/>
              </v:shape>
            </v:group>
            <v:group style="position:absolute;left:1591;top:1461;width:8723;height:2" coordorigin="1591,1461" coordsize="8723,2">
              <v:shape style="position:absolute;left:1591;top:1461;width:8723;height:2" coordorigin="1591,1461" coordsize="8723,0" path="m1591,1461l10314,1461e" filled="false" stroked="true" strokeweight=".48pt" strokecolor="#000000">
                <v:path arrowok="t"/>
              </v:shape>
            </v:group>
            <v:group style="position:absolute;left:1591;top:947;width:8723;height:2" coordorigin="1591,947" coordsize="8723,2">
              <v:shape style="position:absolute;left:1591;top:947;width:8723;height:2" coordorigin="1591,947" coordsize="8723,0" path="m1591,947l10314,947e" filled="false" stroked="true" strokeweight=".24pt" strokecolor="#000000">
                <v:path arrowok="t"/>
              </v:shape>
            </v:group>
            <v:group style="position:absolute;left:6238;top:945;width:2;height:492" coordorigin="6238,945" coordsize="2,492">
              <v:shape style="position:absolute;left:6238;top:945;width:2;height:492" coordorigin="6238,945" coordsize="0,492" path="m6238,945l6238,1437e" filled="false" stroked="true" strokeweight=".24pt" strokecolor="#000000">
                <v:path arrowok="t"/>
              </v:shape>
              <v:shape style="position:absolute;left:1663;top:1082;width:881;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spacing w:val="-2"/>
                          <w:sz w:val="22"/>
                          <w:szCs w:val="22"/>
                        </w:rPr>
                        <w:t>账龄组合</w:t>
                      </w:r>
                    </w:p>
                  </w:txbxContent>
                </v:textbox>
                <w10:wrap type="none"/>
              </v:shape>
              <v:shape style="position:absolute;left:6310;top:1082;width:2641;height:22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spacing w:val="-2"/>
                          <w:sz w:val="22"/>
                          <w:szCs w:val="22"/>
                        </w:rPr>
                        <w:t>按账龄分析法计提坏账准备</w:t>
                      </w:r>
                    </w:p>
                  </w:txbxContent>
                </v:textbox>
                <w10:wrap type="none"/>
              </v:shape>
            </v:group>
            <w10:wrap type="none"/>
          </v:group>
        </w:pict>
      </w:r>
      <w:r>
        <w:rPr/>
        <w:t>（2）</w:t>
      </w:r>
      <w:r>
        <w:rPr>
          <w:spacing w:val="46"/>
        </w:rPr>
        <w:t> </w:t>
      </w:r>
      <w:r>
        <w:rPr/>
        <w:t>按信用风险特征组合计提坏账准备的应收款项</w:t>
      </w:r>
      <w:r>
        <w:rPr>
          <w:w w:val="100"/>
        </w:rPr>
        <w:t> </w:t>
      </w:r>
      <w:r>
        <w:rPr/>
        <w:t>按组合计提坏账准备的计提方法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left="532" w:right="233"/>
        <w:jc w:val="left"/>
      </w:pPr>
      <w:r>
        <w:rPr/>
        <w:t>采用账龄分析法的应收款项坏账准备计提比例如下：</w:t>
      </w:r>
    </w:p>
    <w:p>
      <w:pPr>
        <w:spacing w:line="240" w:lineRule="auto" w:before="12"/>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2511"/>
        <w:gridCol w:w="3107"/>
        <w:gridCol w:w="3105"/>
      </w:tblGrid>
      <w:tr>
        <w:trPr>
          <w:trHeight w:val="478" w:hRule="exact"/>
        </w:trPr>
        <w:tc>
          <w:tcPr>
            <w:tcW w:w="2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7" w:right="0"/>
              <w:jc w:val="center"/>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sz w:val="22"/>
                <w:szCs w:val="22"/>
              </w:rPr>
            </w:r>
          </w:p>
        </w:tc>
        <w:tc>
          <w:tcPr>
            <w:tcW w:w="31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6" w:right="0"/>
              <w:jc w:val="center"/>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sz w:val="22"/>
                <w:szCs w:val="22"/>
              </w:rPr>
            </w:r>
          </w:p>
        </w:tc>
      </w:tr>
      <w:tr>
        <w:trPr>
          <w:trHeight w:val="465" w:hRule="exact"/>
        </w:trPr>
        <w:tc>
          <w:tcPr>
            <w:tcW w:w="25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22"/>
                <w:szCs w:val="22"/>
              </w:rPr>
            </w:pPr>
            <w:r>
              <w:rPr>
                <w:rFonts w:ascii="宋体"/>
                <w:sz w:val="22"/>
              </w:rPr>
              <w:t>1.00</w:t>
            </w:r>
          </w:p>
        </w:tc>
        <w:tc>
          <w:tcPr>
            <w:tcW w:w="3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0"/>
              <w:jc w:val="center"/>
              <w:rPr>
                <w:rFonts w:ascii="宋体" w:hAnsi="宋体" w:cs="宋体" w:eastAsia="宋体" w:hint="default"/>
                <w:sz w:val="22"/>
                <w:szCs w:val="22"/>
              </w:rPr>
            </w:pPr>
            <w:r>
              <w:rPr>
                <w:rFonts w:ascii="宋体"/>
                <w:sz w:val="22"/>
              </w:rPr>
              <w:t>1.00</w:t>
            </w:r>
          </w:p>
        </w:tc>
      </w:tr>
      <w:tr>
        <w:trPr>
          <w:trHeight w:val="465" w:hRule="exact"/>
        </w:trPr>
        <w:tc>
          <w:tcPr>
            <w:tcW w:w="25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0"/>
              <w:jc w:val="center"/>
              <w:rPr>
                <w:rFonts w:ascii="宋体" w:hAnsi="宋体" w:cs="宋体" w:eastAsia="宋体" w:hint="default"/>
                <w:sz w:val="22"/>
                <w:szCs w:val="22"/>
              </w:rPr>
            </w:pPr>
            <w:r>
              <w:rPr>
                <w:rFonts w:ascii="宋体"/>
                <w:sz w:val="22"/>
              </w:rPr>
              <w:t>10.00</w:t>
            </w:r>
          </w:p>
        </w:tc>
        <w:tc>
          <w:tcPr>
            <w:tcW w:w="3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0"/>
              <w:jc w:val="center"/>
              <w:rPr>
                <w:rFonts w:ascii="宋体" w:hAnsi="宋体" w:cs="宋体" w:eastAsia="宋体" w:hint="default"/>
                <w:sz w:val="22"/>
                <w:szCs w:val="22"/>
              </w:rPr>
            </w:pPr>
            <w:r>
              <w:rPr>
                <w:rFonts w:ascii="宋体"/>
                <w:sz w:val="22"/>
              </w:rPr>
              <w:t>10.00</w:t>
            </w:r>
          </w:p>
        </w:tc>
      </w:tr>
      <w:tr>
        <w:trPr>
          <w:trHeight w:val="465" w:hRule="exact"/>
        </w:trPr>
        <w:tc>
          <w:tcPr>
            <w:tcW w:w="25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0"/>
              <w:jc w:val="center"/>
              <w:rPr>
                <w:rFonts w:ascii="宋体" w:hAnsi="宋体" w:cs="宋体" w:eastAsia="宋体" w:hint="default"/>
                <w:sz w:val="22"/>
                <w:szCs w:val="22"/>
              </w:rPr>
            </w:pPr>
            <w:r>
              <w:rPr>
                <w:rFonts w:ascii="宋体"/>
                <w:sz w:val="22"/>
              </w:rPr>
              <w:t>30.00</w:t>
            </w:r>
          </w:p>
        </w:tc>
        <w:tc>
          <w:tcPr>
            <w:tcW w:w="3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0"/>
              <w:jc w:val="center"/>
              <w:rPr>
                <w:rFonts w:ascii="宋体" w:hAnsi="宋体" w:cs="宋体" w:eastAsia="宋体" w:hint="default"/>
                <w:sz w:val="22"/>
                <w:szCs w:val="22"/>
              </w:rPr>
            </w:pPr>
            <w:r>
              <w:rPr>
                <w:rFonts w:ascii="宋体"/>
                <w:sz w:val="22"/>
              </w:rPr>
              <w:t>30.00</w:t>
            </w:r>
          </w:p>
        </w:tc>
      </w:tr>
      <w:tr>
        <w:trPr>
          <w:trHeight w:val="477" w:hRule="exact"/>
        </w:trPr>
        <w:tc>
          <w:tcPr>
            <w:tcW w:w="25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2"/>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年以上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100.00</w:t>
            </w:r>
          </w:p>
        </w:tc>
        <w:tc>
          <w:tcPr>
            <w:tcW w:w="31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100.00</w:t>
            </w:r>
          </w:p>
        </w:tc>
      </w:tr>
    </w:tbl>
    <w:p>
      <w:pPr>
        <w:spacing w:line="240" w:lineRule="auto" w:before="12"/>
        <w:rPr>
          <w:rFonts w:ascii="宋体" w:hAnsi="宋体" w:cs="宋体" w:eastAsia="宋体" w:hint="default"/>
          <w:sz w:val="11"/>
          <w:szCs w:val="11"/>
        </w:rPr>
      </w:pPr>
    </w:p>
    <w:p>
      <w:pPr>
        <w:pStyle w:val="BodyText"/>
        <w:spacing w:line="240" w:lineRule="auto"/>
        <w:ind w:left="556" w:right="233"/>
        <w:jc w:val="left"/>
      </w:pPr>
      <w:r>
        <w:rPr/>
        <w:t>（3）</w:t>
      </w:r>
      <w:r>
        <w:rPr>
          <w:spacing w:val="42"/>
        </w:rPr>
        <w:t> </w:t>
      </w:r>
      <w:r>
        <w:rPr/>
        <w:t>单项金额不重大但单独计提坏账准备的应收款项</w:t>
      </w:r>
    </w:p>
    <w:p>
      <w:pPr>
        <w:spacing w:line="240" w:lineRule="auto" w:before="1"/>
        <w:rPr>
          <w:rFonts w:ascii="宋体" w:hAnsi="宋体" w:cs="宋体" w:eastAsia="宋体" w:hint="default"/>
          <w:sz w:val="15"/>
          <w:szCs w:val="15"/>
        </w:rPr>
      </w:pPr>
    </w:p>
    <w:tbl>
      <w:tblPr>
        <w:tblW w:w="0" w:type="auto"/>
        <w:jc w:val="left"/>
        <w:tblInd w:w="556" w:type="dxa"/>
        <w:tblLayout w:type="fixed"/>
        <w:tblCellMar>
          <w:top w:w="0" w:type="dxa"/>
          <w:left w:w="0" w:type="dxa"/>
          <w:bottom w:w="0" w:type="dxa"/>
          <w:right w:w="0" w:type="dxa"/>
        </w:tblCellMar>
        <w:tblLook w:val="01E0"/>
      </w:tblPr>
      <w:tblGrid>
        <w:gridCol w:w="3908"/>
        <w:gridCol w:w="4815"/>
      </w:tblGrid>
      <w:tr>
        <w:trPr>
          <w:trHeight w:val="722" w:hRule="exact"/>
        </w:trPr>
        <w:tc>
          <w:tcPr>
            <w:tcW w:w="39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5"/>
              <w:ind w:left="72"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59" w:lineRule="auto" w:before="19"/>
              <w:ind w:left="68" w:right="68"/>
              <w:jc w:val="left"/>
              <w:rPr>
                <w:rFonts w:ascii="宋体" w:hAnsi="宋体" w:cs="宋体" w:eastAsia="宋体" w:hint="default"/>
                <w:sz w:val="22"/>
                <w:szCs w:val="22"/>
              </w:rPr>
            </w:pPr>
            <w:r>
              <w:rPr>
                <w:rFonts w:ascii="宋体" w:hAnsi="宋体" w:cs="宋体" w:eastAsia="宋体" w:hint="default"/>
                <w:sz w:val="22"/>
                <w:szCs w:val="22"/>
              </w:rPr>
              <w:t>单项金额不重大且按照组合计提坏账准备不能反</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映其风险特征的应收款项</w:t>
            </w:r>
          </w:p>
        </w:tc>
      </w:tr>
      <w:tr>
        <w:trPr>
          <w:trHeight w:val="742" w:hRule="exact"/>
        </w:trPr>
        <w:tc>
          <w:tcPr>
            <w:tcW w:w="39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5"/>
              <w:ind w:left="72"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59" w:lineRule="auto" w:before="29"/>
              <w:ind w:left="68" w:right="68"/>
              <w:jc w:val="left"/>
              <w:rPr>
                <w:rFonts w:ascii="宋体" w:hAnsi="宋体" w:cs="宋体" w:eastAsia="宋体" w:hint="default"/>
                <w:sz w:val="22"/>
                <w:szCs w:val="22"/>
              </w:rPr>
            </w:pPr>
            <w:r>
              <w:rPr>
                <w:rFonts w:ascii="宋体" w:hAnsi="宋体" w:cs="宋体" w:eastAsia="宋体" w:hint="default"/>
                <w:spacing w:val="11"/>
                <w:sz w:val="22"/>
                <w:szCs w:val="22"/>
              </w:rPr>
              <w:t>根据其未来现金流量现值低于其账面价值的差</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额，计提坏账准备</w:t>
            </w:r>
          </w:p>
        </w:tc>
      </w:tr>
    </w:tbl>
    <w:p>
      <w:pPr>
        <w:spacing w:after="0" w:line="259" w:lineRule="auto"/>
        <w:jc w:val="left"/>
        <w:rPr>
          <w:rFonts w:ascii="宋体" w:hAnsi="宋体" w:cs="宋体" w:eastAsia="宋体" w:hint="default"/>
          <w:sz w:val="22"/>
          <w:szCs w:val="22"/>
        </w:rPr>
        <w:sectPr>
          <w:footerReference w:type="default" r:id="rId34"/>
          <w:pgSz w:w="11910" w:h="16840"/>
          <w:pgMar w:footer="1055" w:header="939" w:top="1840" w:bottom="1240" w:left="1020" w:right="920"/>
          <w:pgNumType w:start="90"/>
        </w:sectPr>
      </w:pPr>
    </w:p>
    <w:p>
      <w:pPr>
        <w:spacing w:line="240" w:lineRule="auto" w:before="8"/>
        <w:rPr>
          <w:rFonts w:ascii="宋体" w:hAnsi="宋体" w:cs="宋体" w:eastAsia="宋体" w:hint="default"/>
          <w:sz w:val="25"/>
          <w:szCs w:val="25"/>
        </w:rPr>
      </w:pPr>
    </w:p>
    <w:p>
      <w:pPr>
        <w:pStyle w:val="BodyText"/>
        <w:spacing w:line="429" w:lineRule="auto"/>
        <w:ind w:left="554" w:right="3006"/>
        <w:jc w:val="left"/>
      </w:pPr>
      <w:r>
        <w:rPr/>
        <w:t>11.</w:t>
      </w:r>
      <w:r>
        <w:rPr>
          <w:spacing w:val="-15"/>
        </w:rPr>
        <w:t> </w:t>
      </w:r>
      <w:r>
        <w:rPr/>
        <w:t>存货</w:t>
      </w:r>
      <w:r>
        <w:rPr>
          <w:w w:val="100"/>
        </w:rPr>
        <w:t> </w:t>
      </w:r>
      <w:r>
        <w:rPr>
          <w:spacing w:val="-2"/>
        </w:rPr>
        <w:t>本集团存货主要包括原材料、周转材料、在产品和库存商品。</w:t>
      </w:r>
    </w:p>
    <w:p>
      <w:pPr>
        <w:pStyle w:val="BodyText"/>
        <w:spacing w:line="300" w:lineRule="auto" w:before="54"/>
        <w:ind w:right="212" w:firstLine="441"/>
        <w:jc w:val="both"/>
      </w:pPr>
      <w:r>
        <w:rPr>
          <w:spacing w:val="-3"/>
        </w:rPr>
        <w:t>存货实行永续盘存制，存货在取得时按实际成本计价；领用或发出存货，采用加权平均法确定其</w:t>
      </w:r>
      <w:r>
        <w:rPr>
          <w:w w:val="100"/>
        </w:rPr>
        <w:t> </w:t>
      </w:r>
      <w:r>
        <w:rPr/>
        <w:t>实际成本。</w:t>
      </w:r>
    </w:p>
    <w:p>
      <w:pPr>
        <w:pStyle w:val="BodyText"/>
        <w:spacing w:line="300" w:lineRule="auto" w:before="173"/>
        <w:ind w:right="210" w:firstLine="441"/>
        <w:jc w:val="both"/>
      </w:pPr>
      <w:r>
        <w:rPr>
          <w:spacing w:val="-3"/>
        </w:rPr>
        <w:t>低值易耗品中周转用铁质电缆盘采用分次摊销法，包装物及其他低值易耗品领用时一次摊销入成</w:t>
      </w:r>
      <w:r>
        <w:rPr>
          <w:w w:val="100"/>
        </w:rPr>
        <w:t> </w:t>
      </w:r>
      <w:r>
        <w:rPr/>
        <w:t>本。</w:t>
      </w:r>
    </w:p>
    <w:p>
      <w:pPr>
        <w:pStyle w:val="BodyText"/>
        <w:spacing w:line="300" w:lineRule="auto" w:before="173"/>
        <w:ind w:right="210" w:firstLine="441"/>
        <w:jc w:val="both"/>
      </w:pPr>
      <w:r>
        <w:rPr>
          <w:spacing w:val="-3"/>
        </w:rPr>
        <w:t>期末存货按成本与可变现净值孰低原则计价，对于存货因遭受毁损、全部或部分陈旧过时或销售</w:t>
      </w:r>
      <w:r>
        <w:rPr>
          <w:w w:val="100"/>
        </w:rPr>
        <w:t> </w:t>
      </w:r>
      <w:r>
        <w:rPr>
          <w:spacing w:val="-3"/>
        </w:rPr>
        <w:t>价格低于成本等原因，预计其成本不可收回的部分，提取存货跌价准备。库存商品及大宗原材料的存</w:t>
      </w:r>
      <w:r>
        <w:rPr>
          <w:spacing w:val="-47"/>
        </w:rPr>
        <w:t> </w:t>
      </w:r>
      <w:r>
        <w:rPr>
          <w:spacing w:val="-47"/>
        </w:rPr>
      </w:r>
      <w:r>
        <w:rPr>
          <w:spacing w:val="-3"/>
        </w:rPr>
        <w:t>货跌价准备按单个存货项目的成本高于其可变现净值的差额提取；其他数量繁多、单价较低的原辅材</w:t>
      </w:r>
      <w:r>
        <w:rPr>
          <w:spacing w:val="-45"/>
        </w:rPr>
        <w:t> </w:t>
      </w:r>
      <w:r>
        <w:rPr>
          <w:spacing w:val="-45"/>
        </w:rPr>
      </w:r>
      <w:r>
        <w:rPr/>
        <w:t>料按类别提取存货跌价准备。</w:t>
      </w:r>
    </w:p>
    <w:p>
      <w:pPr>
        <w:pStyle w:val="BodyText"/>
        <w:spacing w:line="300" w:lineRule="auto" w:before="173"/>
        <w:ind w:right="210" w:firstLine="441"/>
        <w:jc w:val="both"/>
      </w:pPr>
      <w:r>
        <w:rPr>
          <w:spacing w:val="-3"/>
        </w:rPr>
        <w:t>库存商品、在产品和用于出售的材料等直接用于出售的商品存货，其可变现净值按该存货的估计</w:t>
      </w:r>
      <w:r>
        <w:rPr>
          <w:w w:val="100"/>
        </w:rPr>
        <w:t> </w:t>
      </w:r>
      <w:r>
        <w:rPr>
          <w:spacing w:val="-3"/>
        </w:rPr>
        <w:t>售价减去估计的销售费用和相关税费后的金额确定；用于生产而持有的材料存货，其可变现净值按所</w:t>
      </w:r>
      <w:r>
        <w:rPr>
          <w:spacing w:val="-45"/>
        </w:rPr>
        <w:t> </w:t>
      </w:r>
      <w:r>
        <w:rPr>
          <w:spacing w:val="-45"/>
        </w:rPr>
      </w:r>
      <w:r>
        <w:rPr>
          <w:spacing w:val="-3"/>
        </w:rPr>
        <w:t>生产的产成品的估计售价减去至完工时估计将要发生的成本、估计的销售费用和相关税费后的金额确</w:t>
      </w:r>
      <w:r>
        <w:rPr>
          <w:spacing w:val="-46"/>
        </w:rPr>
        <w:t> </w:t>
      </w:r>
      <w:r>
        <w:rPr>
          <w:spacing w:val="-46"/>
        </w:rPr>
      </w:r>
      <w:r>
        <w:rPr/>
        <w:t>定。</w:t>
      </w:r>
    </w:p>
    <w:p>
      <w:pPr>
        <w:pStyle w:val="BodyText"/>
        <w:spacing w:line="516" w:lineRule="exact" w:before="17"/>
        <w:ind w:left="554" w:right="233"/>
        <w:jc w:val="left"/>
      </w:pPr>
      <w:r>
        <w:rPr/>
        <w:t>12.</w:t>
      </w:r>
      <w:r>
        <w:rPr>
          <w:spacing w:val="-16"/>
        </w:rPr>
        <w:t> </w:t>
      </w:r>
      <w:r>
        <w:rPr/>
        <w:t>长期股权投资</w:t>
      </w:r>
      <w:r>
        <w:rPr>
          <w:w w:val="100"/>
        </w:rPr>
        <w:t> </w:t>
      </w:r>
      <w:r>
        <w:rPr/>
        <w:t>本集团长期股权投资主要是对子公司的投资、对联营企业的投资和对合营企业的投资。</w:t>
      </w:r>
      <w:r>
        <w:rPr>
          <w:w w:val="100"/>
        </w:rPr>
        <w:t> </w:t>
      </w:r>
      <w:r>
        <w:rPr>
          <w:spacing w:val="-3"/>
        </w:rPr>
        <w:t>本集团对共同控制的判断依据是所有参与方或参与方组合集体控制该安排，并且该安排相关活动</w:t>
      </w:r>
    </w:p>
    <w:p>
      <w:pPr>
        <w:pStyle w:val="BodyText"/>
        <w:spacing w:line="240" w:lineRule="auto" w:before="0"/>
        <w:ind w:right="233"/>
        <w:jc w:val="left"/>
      </w:pPr>
      <w:r>
        <w:rPr/>
        <w:t>的政策必须经过这些集体控制该安排的参与方一致同意。</w:t>
      </w:r>
    </w:p>
    <w:p>
      <w:pPr>
        <w:spacing w:line="240" w:lineRule="auto" w:before="6"/>
        <w:rPr>
          <w:rFonts w:ascii="宋体" w:hAnsi="宋体" w:cs="宋体" w:eastAsia="宋体" w:hint="default"/>
          <w:sz w:val="17"/>
          <w:szCs w:val="17"/>
        </w:rPr>
      </w:pPr>
    </w:p>
    <w:p>
      <w:pPr>
        <w:pStyle w:val="BodyText"/>
        <w:spacing w:line="300" w:lineRule="auto" w:before="0"/>
        <w:ind w:right="210" w:firstLine="441"/>
        <w:jc w:val="both"/>
      </w:pPr>
      <w:r>
        <w:rPr/>
        <w:t>本集团直接或通过子公司间接拥有被投资单位 20％（含）以上但低于</w:t>
      </w:r>
      <w:r>
        <w:rPr>
          <w:spacing w:val="-78"/>
        </w:rPr>
        <w:t> </w:t>
      </w:r>
      <w:r>
        <w:rPr/>
        <w:t>50％的表决权时，通常认</w:t>
      </w:r>
      <w:r>
        <w:rPr>
          <w:w w:val="100"/>
        </w:rPr>
        <w:t> </w:t>
      </w:r>
      <w:r>
        <w:rPr/>
        <w:t>为对被投资单位具有重大影响。持有被投资单位</w:t>
      </w:r>
      <w:r>
        <w:rPr>
          <w:spacing w:val="-65"/>
        </w:rPr>
        <w:t> </w:t>
      </w:r>
      <w:r>
        <w:rPr/>
        <w:t>20%以下表决权的，还需要综合考虑在被投资单位的</w:t>
      </w:r>
      <w:r>
        <w:rPr>
          <w:w w:val="100"/>
        </w:rPr>
        <w:t> </w:t>
      </w:r>
      <w:r>
        <w:rPr>
          <w:spacing w:val="-3"/>
        </w:rPr>
        <w:t>董事会或类似权力机构中派有代表、或参与被投资单位财务和经营政策制定过程、或与被投资单位之</w:t>
      </w:r>
      <w:r>
        <w:rPr>
          <w:spacing w:val="-45"/>
        </w:rPr>
        <w:t> </w:t>
      </w:r>
      <w:r>
        <w:rPr>
          <w:spacing w:val="-45"/>
        </w:rPr>
      </w:r>
      <w:r>
        <w:rPr>
          <w:spacing w:val="-3"/>
        </w:rPr>
        <w:t>间发生重要交易、或向被投资单位派出管理人员、或向被投资单位提供关键技术资料等事实和情况判</w:t>
      </w:r>
      <w:r>
        <w:rPr>
          <w:spacing w:val="-45"/>
        </w:rPr>
        <w:t> </w:t>
      </w:r>
      <w:r>
        <w:rPr>
          <w:spacing w:val="-45"/>
        </w:rPr>
      </w:r>
      <w:r>
        <w:rPr/>
        <w:t>断对被投资单位具有重大影响。</w:t>
      </w:r>
    </w:p>
    <w:p>
      <w:pPr>
        <w:pStyle w:val="BodyText"/>
        <w:spacing w:line="300" w:lineRule="auto" w:before="173"/>
        <w:ind w:right="89" w:firstLine="441"/>
        <w:jc w:val="left"/>
      </w:pPr>
      <w:r>
        <w:rPr>
          <w:spacing w:val="-6"/>
        </w:rPr>
        <w:t>对被投资单位形成控制的，为本集团的子公司。通过同一控制下的企业合并取得的长期股权投资，</w:t>
      </w:r>
      <w:r>
        <w:rPr>
          <w:w w:val="100"/>
        </w:rPr>
        <w:t> </w:t>
      </w:r>
      <w:r>
        <w:rPr>
          <w:spacing w:val="2"/>
        </w:rPr>
        <w:t>在合并日按照取得被合并方在最终控制方合并报表中净资产的账面价值的份额作为长期股权投资的</w:t>
      </w:r>
      <w:r>
        <w:rPr>
          <w:spacing w:val="-34"/>
        </w:rPr>
        <w:t> </w:t>
      </w:r>
      <w:r>
        <w:rPr>
          <w:spacing w:val="-34"/>
        </w:rPr>
      </w:r>
      <w:r>
        <w:rPr/>
        <w:t>初始投资成本。被合并方在合并日的净资产账面价值为负数的，长期股权投资成本按零确定。</w:t>
      </w:r>
    </w:p>
    <w:p>
      <w:pPr>
        <w:pStyle w:val="BodyText"/>
        <w:spacing w:line="300" w:lineRule="auto" w:before="173"/>
        <w:ind w:right="210" w:firstLine="441"/>
        <w:jc w:val="both"/>
      </w:pPr>
      <w:r>
        <w:rPr>
          <w:spacing w:val="-3"/>
        </w:rPr>
        <w:t>通过同一控制下的企业合并取得的长期股权投资，在合并日按照取得被合并方所有者权益账面价</w:t>
      </w:r>
      <w:r>
        <w:rPr>
          <w:w w:val="100"/>
        </w:rPr>
        <w:t> </w:t>
      </w:r>
      <w:r>
        <w:rPr>
          <w:spacing w:val="-3"/>
        </w:rPr>
        <w:t>值的份额作为长期股权投资的初始投资成本。通过非同一控制下的企业合并取得的长期股权投资，以</w:t>
      </w:r>
      <w:r>
        <w:rPr>
          <w:spacing w:val="-45"/>
        </w:rPr>
        <w:t> </w:t>
      </w:r>
      <w:r>
        <w:rPr>
          <w:spacing w:val="-45"/>
        </w:rPr>
      </w:r>
      <w:r>
        <w:rPr>
          <w:spacing w:val="-3"/>
        </w:rPr>
        <w:t>在合并（购买）日为取得对被合并（购买）方的控制权而付出的资产、发生或承担的负债以及发行的</w:t>
      </w:r>
      <w:r>
        <w:rPr>
          <w:spacing w:val="-44"/>
        </w:rPr>
        <w:t> </w:t>
      </w:r>
      <w:r>
        <w:rPr>
          <w:spacing w:val="-44"/>
        </w:rPr>
      </w:r>
      <w:r>
        <w:rPr/>
        <w:t>权益性证券的公允价值作为合并成本。</w:t>
      </w:r>
    </w:p>
    <w:p>
      <w:pPr>
        <w:pStyle w:val="BodyText"/>
        <w:spacing w:line="240" w:lineRule="auto" w:before="173"/>
        <w:ind w:left="554" w:right="233"/>
        <w:jc w:val="left"/>
      </w:pPr>
      <w:r>
        <w:rPr>
          <w:spacing w:val="-3"/>
        </w:rPr>
        <w:t>除上述通过企业合并取得的长期股权投资外，以支付现金取得的长期股权投资，按照实际支付的</w:t>
      </w:r>
    </w:p>
    <w:p>
      <w:pPr>
        <w:spacing w:after="0" w:line="240" w:lineRule="auto"/>
        <w:jc w:val="left"/>
        <w:sectPr>
          <w:pgSz w:w="11910" w:h="16840"/>
          <w:pgMar w:header="939" w:footer="1055" w:top="1840" w:bottom="1240" w:left="1020" w:right="920"/>
        </w:sectPr>
      </w:pPr>
    </w:p>
    <w:p>
      <w:pPr>
        <w:spacing w:line="240" w:lineRule="auto" w:before="8"/>
        <w:rPr>
          <w:rFonts w:ascii="宋体" w:hAnsi="宋体" w:cs="宋体" w:eastAsia="宋体" w:hint="default"/>
          <w:sz w:val="25"/>
          <w:szCs w:val="25"/>
        </w:rPr>
      </w:pPr>
    </w:p>
    <w:p>
      <w:pPr>
        <w:pStyle w:val="BodyText"/>
        <w:spacing w:line="300" w:lineRule="auto"/>
        <w:ind w:right="150"/>
        <w:jc w:val="both"/>
      </w:pPr>
      <w:r>
        <w:rPr>
          <w:spacing w:val="-3"/>
        </w:rPr>
        <w:t>购买价款作为投资成本；以发行权益性证券取得的长期股权投资，按照发行权益性证券的公允价值作</w:t>
      </w:r>
      <w:r>
        <w:rPr>
          <w:spacing w:val="-47"/>
        </w:rPr>
        <w:t> </w:t>
      </w:r>
      <w:r>
        <w:rPr>
          <w:spacing w:val="-47"/>
        </w:rPr>
      </w:r>
      <w:r>
        <w:rPr>
          <w:spacing w:val="-3"/>
        </w:rPr>
        <w:t>为投资成本；投资者投入的长期股权投资，按照投资合同或协议约定的价值作为投资成本；以债务重</w:t>
      </w:r>
      <w:r>
        <w:rPr>
          <w:spacing w:val="-45"/>
        </w:rPr>
        <w:t> </w:t>
      </w:r>
      <w:r>
        <w:rPr>
          <w:spacing w:val="-45"/>
        </w:rPr>
      </w:r>
      <w:r>
        <w:rPr/>
        <w:t>组、非货币性资产交换等方式取得的长期股权投资，按相关会计准则的规定确定投资成本。</w:t>
      </w:r>
    </w:p>
    <w:p>
      <w:pPr>
        <w:pStyle w:val="BodyText"/>
        <w:spacing w:line="516" w:lineRule="exact" w:before="17"/>
        <w:ind w:left="554" w:right="0"/>
        <w:jc w:val="left"/>
      </w:pPr>
      <w:r>
        <w:rPr/>
        <w:t>本集团对子公司投资采用成本法核算，对合营企业及联营企业投资采用权益法核算。</w:t>
      </w:r>
      <w:r>
        <w:rPr>
          <w:w w:val="100"/>
        </w:rPr>
        <w:t> </w:t>
      </w:r>
      <w:r>
        <w:rPr>
          <w:spacing w:val="-3"/>
        </w:rPr>
        <w:t>后续计量采用成本法核算的长期股权投资，在追加投资时，按照追加投资支付的成本额公允价值</w:t>
      </w:r>
    </w:p>
    <w:p>
      <w:pPr>
        <w:pStyle w:val="BodyText"/>
        <w:spacing w:line="300" w:lineRule="auto" w:before="0"/>
        <w:ind w:right="109"/>
        <w:jc w:val="both"/>
      </w:pPr>
      <w:r>
        <w:rPr>
          <w:spacing w:val="-2"/>
        </w:rPr>
        <w:t>及发生的相关交易费用增加长期股权投资成本的账面价值。被投资单位宣告分派的现金股利或利润，</w:t>
      </w:r>
      <w:r>
        <w:rPr>
          <w:spacing w:val="-48"/>
        </w:rPr>
        <w:t> </w:t>
      </w:r>
      <w:r>
        <w:rPr>
          <w:spacing w:val="-48"/>
        </w:rPr>
      </w:r>
      <w:r>
        <w:rPr/>
        <w:t>按照应享有的金额确认为当期投资收益。</w:t>
      </w:r>
    </w:p>
    <w:p>
      <w:pPr>
        <w:pStyle w:val="BodyText"/>
        <w:spacing w:line="300" w:lineRule="auto" w:before="173"/>
        <w:ind w:right="150" w:firstLine="441"/>
        <w:jc w:val="both"/>
      </w:pPr>
      <w:r>
        <w:rPr>
          <w:spacing w:val="-3"/>
        </w:rPr>
        <w:t>后续计量采用权益法核算的长期股权投资，随着被他投资单位所有者权益的变动相应调整增加或</w:t>
      </w:r>
      <w:r>
        <w:rPr>
          <w:w w:val="100"/>
        </w:rPr>
        <w:t> </w:t>
      </w:r>
      <w:r>
        <w:rPr>
          <w:spacing w:val="-3"/>
        </w:rPr>
        <w:t>减少长期股权投资的账面价值。其中在确认应享有被投资单位净损益的份额时，以取得投资时被投资</w:t>
      </w:r>
      <w:r>
        <w:rPr>
          <w:spacing w:val="-47"/>
        </w:rPr>
        <w:t> </w:t>
      </w:r>
      <w:r>
        <w:rPr>
          <w:spacing w:val="-47"/>
        </w:rPr>
      </w:r>
      <w:r>
        <w:rPr>
          <w:spacing w:val="-3"/>
        </w:rPr>
        <w:t>单位各项可辨认资产等的公允价值为基础，按照本集团的会计政策及会计期间，并抵销与联营企业及</w:t>
      </w:r>
      <w:r>
        <w:rPr>
          <w:spacing w:val="-47"/>
        </w:rPr>
        <w:t> </w:t>
      </w:r>
      <w:r>
        <w:rPr>
          <w:spacing w:val="-47"/>
        </w:rPr>
      </w:r>
      <w:r>
        <w:rPr>
          <w:spacing w:val="-3"/>
        </w:rPr>
        <w:t>合营企业之间发生的内部交易损益按照持股比例计算归属于投资企业的部分，对被投资单位的净利润</w:t>
      </w:r>
      <w:r>
        <w:rPr>
          <w:spacing w:val="-45"/>
        </w:rPr>
        <w:t> </w:t>
      </w:r>
      <w:r>
        <w:rPr>
          <w:spacing w:val="-45"/>
        </w:rPr>
      </w:r>
      <w:r>
        <w:rPr/>
        <w:t>进行调整后确认。</w:t>
      </w:r>
    </w:p>
    <w:p>
      <w:pPr>
        <w:pStyle w:val="BodyText"/>
        <w:spacing w:line="300" w:lineRule="auto" w:before="173"/>
        <w:ind w:right="150" w:firstLine="441"/>
        <w:jc w:val="both"/>
      </w:pPr>
      <w:r>
        <w:rPr>
          <w:spacing w:val="-3"/>
        </w:rPr>
        <w:t>处置长期股权投资，其账面价值与实际取得价款的差额，计入当期投资收益。采用权益法核算的</w:t>
      </w:r>
      <w:r>
        <w:rPr>
          <w:w w:val="100"/>
        </w:rPr>
        <w:t> </w:t>
      </w:r>
      <w:r>
        <w:rPr>
          <w:spacing w:val="-3"/>
        </w:rPr>
        <w:t>长期股权投资，因被投资单位除净损益以外所有者权益的其他变动而计入所有者权益的，处置该项投</w:t>
      </w:r>
      <w:r>
        <w:rPr>
          <w:spacing w:val="-45"/>
        </w:rPr>
        <w:t> </w:t>
      </w:r>
      <w:r>
        <w:rPr>
          <w:spacing w:val="-45"/>
        </w:rPr>
      </w:r>
      <w:r>
        <w:rPr/>
        <w:t>资时将原计入所有者权益的部分按相应比例转入当期投资损益。</w:t>
      </w:r>
    </w:p>
    <w:p>
      <w:pPr>
        <w:pStyle w:val="BodyText"/>
        <w:spacing w:line="300" w:lineRule="auto" w:before="173"/>
        <w:ind w:right="150" w:firstLine="441"/>
        <w:jc w:val="both"/>
      </w:pPr>
      <w:r>
        <w:rPr>
          <w:spacing w:val="-3"/>
        </w:rPr>
        <w:t>因处置部分股权投资等原因丧失了对被投资单位的共同控制或重大影响的，处置后的剩余股权改</w:t>
      </w:r>
      <w:r>
        <w:rPr>
          <w:w w:val="100"/>
        </w:rPr>
        <w:t> </w:t>
      </w:r>
      <w:r>
        <w:rPr>
          <w:spacing w:val="-3"/>
        </w:rPr>
        <w:t>按可供出售金融资产核算，剩余股权在丧失共同控制或重大影响之日的公允价值与账面价值之间的差</w:t>
      </w:r>
      <w:r>
        <w:rPr>
          <w:spacing w:val="-46"/>
        </w:rPr>
        <w:t> </w:t>
      </w:r>
      <w:r>
        <w:rPr>
          <w:spacing w:val="-46"/>
        </w:rPr>
      </w:r>
      <w:r>
        <w:rPr>
          <w:spacing w:val="-3"/>
        </w:rPr>
        <w:t>额计入当期损益。原股权投资因采用权益法核算而确认的其他综合收益，在终止采用权益法核算时采</w:t>
      </w:r>
      <w:r>
        <w:rPr>
          <w:spacing w:val="-47"/>
        </w:rPr>
        <w:t> </w:t>
      </w:r>
      <w:r>
        <w:rPr>
          <w:spacing w:val="-47"/>
        </w:rPr>
      </w:r>
      <w:r>
        <w:rPr/>
        <w:t>用与被投资单位直接处置相关资产或负债相同的基础进行会计处理。</w:t>
      </w:r>
    </w:p>
    <w:p>
      <w:pPr>
        <w:pStyle w:val="BodyText"/>
        <w:spacing w:line="300" w:lineRule="auto" w:before="173"/>
        <w:ind w:right="109" w:firstLine="441"/>
        <w:jc w:val="both"/>
      </w:pPr>
      <w:r>
        <w:rPr>
          <w:spacing w:val="-3"/>
        </w:rPr>
        <w:t>因处置部分长期股权投资丧失了对被投资单位控制的，处置后的剩余股权能够对被投资单位实施</w:t>
      </w:r>
      <w:r>
        <w:rPr>
          <w:w w:val="100"/>
        </w:rPr>
        <w:t> </w:t>
      </w:r>
      <w:r>
        <w:rPr>
          <w:spacing w:val="-2"/>
        </w:rPr>
        <w:t>共同控制或施加重大影响的，改按权益法核算，处置股权账面价值和处置对价的差额计入投资收益，</w:t>
      </w:r>
      <w:r>
        <w:rPr>
          <w:spacing w:val="-48"/>
        </w:rPr>
        <w:t> </w:t>
      </w:r>
      <w:r>
        <w:rPr>
          <w:spacing w:val="-48"/>
        </w:rPr>
      </w:r>
      <w:r>
        <w:rPr>
          <w:spacing w:val="-3"/>
        </w:rPr>
        <w:t>并对该剩余股权视同自取得时即采用权益法核算进行调整；处置后的剩余股权不能对被投资单位实施</w:t>
      </w:r>
      <w:r>
        <w:rPr>
          <w:spacing w:val="-48"/>
        </w:rPr>
        <w:t> </w:t>
      </w:r>
      <w:r>
        <w:rPr>
          <w:spacing w:val="-48"/>
        </w:rPr>
      </w:r>
      <w:r>
        <w:rPr>
          <w:spacing w:val="-3"/>
        </w:rPr>
        <w:t>共同控制或施加重大影响的，改按可供出售金融资产的有关规定进行会计处理，处置股权账面价值和</w:t>
      </w:r>
      <w:r>
        <w:rPr>
          <w:spacing w:val="-47"/>
        </w:rPr>
        <w:t> </w:t>
      </w:r>
      <w:r>
        <w:rPr>
          <w:spacing w:val="-47"/>
        </w:rPr>
      </w:r>
      <w:r>
        <w:rPr>
          <w:spacing w:val="-3"/>
        </w:rPr>
        <w:t>处置对价的差额计入投资收益，剩余股权在丧失控制之日的公允价值与账面价值间的差额计入当期投</w:t>
      </w:r>
      <w:r>
        <w:rPr>
          <w:spacing w:val="-48"/>
        </w:rPr>
        <w:t> </w:t>
      </w:r>
      <w:r>
        <w:rPr>
          <w:spacing w:val="-48"/>
        </w:rPr>
      </w:r>
      <w:r>
        <w:rPr/>
        <w:t>资损益。</w:t>
      </w:r>
    </w:p>
    <w:p>
      <w:pPr>
        <w:pStyle w:val="BodyText"/>
        <w:spacing w:line="516" w:lineRule="exact" w:before="17"/>
        <w:ind w:left="554" w:right="0"/>
        <w:jc w:val="left"/>
      </w:pPr>
      <w:r>
        <w:rPr/>
        <w:t>13.</w:t>
      </w:r>
      <w:r>
        <w:rPr>
          <w:spacing w:val="-15"/>
        </w:rPr>
        <w:t> </w:t>
      </w:r>
      <w:r>
        <w:rPr/>
        <w:t>固定资产</w:t>
      </w:r>
      <w:r>
        <w:rPr>
          <w:w w:val="100"/>
        </w:rPr>
        <w:t> </w:t>
      </w:r>
      <w:r>
        <w:rPr>
          <w:spacing w:val="-2"/>
        </w:rPr>
        <w:t>本集团固定资产是指同时具有以下特征，即为生产商品、提供劳务、出租或经营管理而持有的，</w:t>
      </w:r>
    </w:p>
    <w:p>
      <w:pPr>
        <w:pStyle w:val="BodyText"/>
        <w:spacing w:line="240" w:lineRule="auto" w:before="0"/>
        <w:ind w:right="0"/>
        <w:jc w:val="both"/>
      </w:pPr>
      <w:r>
        <w:rPr/>
        <w:t>使用年限超过一年的有形资产。</w:t>
      </w:r>
    </w:p>
    <w:p>
      <w:pPr>
        <w:spacing w:line="240" w:lineRule="auto" w:before="6"/>
        <w:rPr>
          <w:rFonts w:ascii="宋体" w:hAnsi="宋体" w:cs="宋体" w:eastAsia="宋体" w:hint="default"/>
          <w:sz w:val="17"/>
          <w:szCs w:val="17"/>
        </w:rPr>
      </w:pPr>
    </w:p>
    <w:p>
      <w:pPr>
        <w:pStyle w:val="BodyText"/>
        <w:spacing w:line="300" w:lineRule="auto" w:before="0"/>
        <w:ind w:right="152" w:firstLine="441"/>
        <w:jc w:val="both"/>
      </w:pPr>
      <w:r>
        <w:rPr>
          <w:spacing w:val="-3"/>
        </w:rPr>
        <w:t>固定资产在与其有关的经济利益很可能流入本集团、且其成本能够可靠计量时予以确认。本集团</w:t>
      </w:r>
      <w:r>
        <w:rPr>
          <w:w w:val="100"/>
        </w:rPr>
        <w:t> </w:t>
      </w:r>
      <w:r>
        <w:rPr/>
        <w:t>固定资产包括房屋建筑物、机器设备、运输设备、办公及其他设备。</w:t>
      </w:r>
    </w:p>
    <w:p>
      <w:pPr>
        <w:pStyle w:val="BodyText"/>
        <w:spacing w:line="300" w:lineRule="auto" w:before="173"/>
        <w:ind w:right="150" w:firstLine="441"/>
        <w:jc w:val="both"/>
      </w:pPr>
      <w:r>
        <w:rPr>
          <w:spacing w:val="2"/>
        </w:rPr>
        <w:t>除已提足折旧仍继续使用的固定资产和单独计价入账的土地外，本集团对所有固定资产计提折</w:t>
      </w:r>
      <w:r>
        <w:rPr>
          <w:w w:val="100"/>
        </w:rPr>
        <w:t> </w:t>
      </w:r>
      <w:r>
        <w:rPr/>
        <w:t>旧。计提折旧时采用平均年限法。本集团固定资产的分类折旧年限、预计净残值率、折旧率如下：</w:t>
      </w:r>
    </w:p>
    <w:p>
      <w:pPr>
        <w:spacing w:after="0" w:line="300" w:lineRule="auto"/>
        <w:jc w:val="both"/>
        <w:sectPr>
          <w:pgSz w:w="11910" w:h="16840"/>
          <w:pgMar w:header="939" w:footer="1055" w:top="1840" w:bottom="1240" w:left="1020" w:right="980"/>
        </w:sectPr>
      </w:pPr>
    </w:p>
    <w:p>
      <w:pPr>
        <w:spacing w:line="240" w:lineRule="auto" w:before="10"/>
        <w:rPr>
          <w:rFonts w:ascii="宋体" w:hAnsi="宋体" w:cs="宋体" w:eastAsia="宋体" w:hint="default"/>
          <w:sz w:val="25"/>
          <w:szCs w:val="25"/>
        </w:rPr>
      </w:pPr>
    </w:p>
    <w:tbl>
      <w:tblPr>
        <w:tblW w:w="0" w:type="auto"/>
        <w:jc w:val="left"/>
        <w:tblInd w:w="658" w:type="dxa"/>
        <w:tblLayout w:type="fixed"/>
        <w:tblCellMar>
          <w:top w:w="0" w:type="dxa"/>
          <w:left w:w="0" w:type="dxa"/>
          <w:bottom w:w="0" w:type="dxa"/>
          <w:right w:w="0" w:type="dxa"/>
        </w:tblCellMar>
        <w:tblLook w:val="01E0"/>
      </w:tblPr>
      <w:tblGrid>
        <w:gridCol w:w="1080"/>
        <w:gridCol w:w="1920"/>
        <w:gridCol w:w="1920"/>
        <w:gridCol w:w="1920"/>
        <w:gridCol w:w="1680"/>
      </w:tblGrid>
      <w:tr>
        <w:trPr>
          <w:trHeight w:val="478" w:hRule="exact"/>
        </w:trPr>
        <w:tc>
          <w:tcPr>
            <w:tcW w:w="1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2"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5" w:right="0"/>
              <w:jc w:val="center"/>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5"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right="224"/>
              <w:jc w:val="right"/>
              <w:rPr>
                <w:rFonts w:ascii="宋体" w:hAnsi="宋体" w:cs="宋体" w:eastAsia="宋体" w:hint="default"/>
                <w:sz w:val="22"/>
                <w:szCs w:val="22"/>
              </w:rPr>
            </w:pPr>
            <w:r>
              <w:rPr>
                <w:rFonts w:ascii="宋体" w:hAnsi="宋体" w:cs="宋体" w:eastAsia="宋体" w:hint="default"/>
                <w:b/>
                <w:bCs/>
                <w:spacing w:val="-1"/>
                <w:sz w:val="22"/>
                <w:szCs w:val="22"/>
              </w:rPr>
              <w:t>年折旧率(%)</w:t>
            </w:r>
            <w:r>
              <w:rPr>
                <w:rFonts w:ascii="宋体" w:hAnsi="宋体" w:cs="宋体" w:eastAsia="宋体" w:hint="default"/>
                <w:spacing w:val="-1"/>
                <w:sz w:val="22"/>
                <w:szCs w:val="22"/>
              </w:rPr>
            </w:r>
          </w:p>
        </w:tc>
      </w:tr>
      <w:tr>
        <w:trPr>
          <w:trHeight w:val="46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right="0"/>
              <w:jc w:val="center"/>
              <w:rPr>
                <w:rFonts w:ascii="宋体" w:hAnsi="宋体" w:cs="宋体" w:eastAsia="宋体" w:hint="default"/>
                <w:sz w:val="22"/>
                <w:szCs w:val="22"/>
              </w:rPr>
            </w:pPr>
            <w:r>
              <w:rPr>
                <w:rFonts w:ascii="宋体"/>
                <w:w w:val="100"/>
                <w:sz w:val="22"/>
              </w:rPr>
              <w:t>1</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18"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sz w:val="22"/>
              </w:rPr>
              <w:t>8-20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22"/>
                <w:szCs w:val="22"/>
              </w:rPr>
            </w:pPr>
            <w:r>
              <w:rPr>
                <w:rFonts w:ascii="宋体"/>
                <w:w w:val="100"/>
                <w:sz w:val="22"/>
              </w:rPr>
              <w:t>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76"/>
              <w:jc w:val="right"/>
              <w:rPr>
                <w:rFonts w:ascii="宋体" w:hAnsi="宋体" w:cs="宋体" w:eastAsia="宋体" w:hint="default"/>
                <w:sz w:val="22"/>
                <w:szCs w:val="22"/>
              </w:rPr>
            </w:pPr>
            <w:r>
              <w:rPr>
                <w:rFonts w:ascii="宋体" w:hAnsi="宋体" w:cs="宋体" w:eastAsia="宋体" w:hint="default"/>
                <w:spacing w:val="-2"/>
                <w:sz w:val="22"/>
                <w:szCs w:val="22"/>
              </w:rPr>
              <w:t>4.75－11.875</w:t>
            </w:r>
          </w:p>
        </w:tc>
      </w:tr>
      <w:tr>
        <w:trPr>
          <w:trHeight w:val="46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right="0"/>
              <w:jc w:val="center"/>
              <w:rPr>
                <w:rFonts w:ascii="宋体" w:hAnsi="宋体" w:cs="宋体" w:eastAsia="宋体" w:hint="default"/>
                <w:sz w:val="22"/>
                <w:szCs w:val="22"/>
              </w:rPr>
            </w:pPr>
            <w:r>
              <w:rPr>
                <w:rFonts w:ascii="宋体"/>
                <w:w w:val="100"/>
                <w:sz w:val="22"/>
              </w:rPr>
              <w:t>2</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18"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sz w:val="22"/>
              </w:rPr>
              <w:t>5-10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289" w:right="0"/>
              <w:jc w:val="left"/>
              <w:rPr>
                <w:rFonts w:ascii="宋体" w:hAnsi="宋体" w:cs="宋体" w:eastAsia="宋体" w:hint="default"/>
                <w:sz w:val="22"/>
                <w:szCs w:val="22"/>
              </w:rPr>
            </w:pPr>
            <w:r>
              <w:rPr>
                <w:rFonts w:ascii="宋体"/>
                <w:sz w:val="22"/>
              </w:rPr>
              <w:t>9.50-19.40</w:t>
            </w:r>
          </w:p>
        </w:tc>
      </w:tr>
      <w:tr>
        <w:trPr>
          <w:trHeight w:val="46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right="0"/>
              <w:jc w:val="center"/>
              <w:rPr>
                <w:rFonts w:ascii="宋体" w:hAnsi="宋体" w:cs="宋体" w:eastAsia="宋体" w:hint="default"/>
                <w:sz w:val="22"/>
                <w:szCs w:val="22"/>
              </w:rPr>
            </w:pPr>
            <w:r>
              <w:rPr>
                <w:rFonts w:ascii="宋体"/>
                <w:w w:val="100"/>
                <w:sz w:val="22"/>
              </w:rPr>
              <w:t>3</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18"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22"/>
                <w:szCs w:val="22"/>
              </w:rPr>
            </w:pPr>
            <w:r>
              <w:rPr>
                <w:rFonts w:ascii="宋体"/>
                <w:w w:val="100"/>
                <w:sz w:val="22"/>
              </w:rPr>
              <w:t>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229"/>
              <w:jc w:val="right"/>
              <w:rPr>
                <w:rFonts w:ascii="宋体" w:hAnsi="宋体" w:cs="宋体" w:eastAsia="宋体" w:hint="default"/>
                <w:sz w:val="22"/>
                <w:szCs w:val="22"/>
              </w:rPr>
            </w:pPr>
            <w:r>
              <w:rPr>
                <w:rFonts w:ascii="宋体"/>
                <w:spacing w:val="-2"/>
                <w:sz w:val="22"/>
              </w:rPr>
              <w:t>19.00-19.40</w:t>
            </w:r>
          </w:p>
        </w:tc>
      </w:tr>
      <w:tr>
        <w:trPr>
          <w:trHeight w:val="477" w:hRule="exact"/>
        </w:trPr>
        <w:tc>
          <w:tcPr>
            <w:tcW w:w="1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2"/>
              <w:ind w:right="0"/>
              <w:jc w:val="center"/>
              <w:rPr>
                <w:rFonts w:ascii="宋体" w:hAnsi="宋体" w:cs="宋体" w:eastAsia="宋体" w:hint="default"/>
                <w:sz w:val="22"/>
                <w:szCs w:val="22"/>
              </w:rPr>
            </w:pPr>
            <w:r>
              <w:rPr>
                <w:rFonts w:ascii="宋体"/>
                <w:w w:val="100"/>
                <w:sz w:val="22"/>
              </w:rPr>
              <w:t>4</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18" w:right="0"/>
              <w:jc w:val="left"/>
              <w:rPr>
                <w:rFonts w:ascii="宋体" w:hAnsi="宋体" w:cs="宋体" w:eastAsia="宋体" w:hint="default"/>
                <w:sz w:val="22"/>
                <w:szCs w:val="22"/>
              </w:rPr>
            </w:pPr>
            <w:r>
              <w:rPr>
                <w:rFonts w:ascii="宋体" w:hAnsi="宋体" w:cs="宋体" w:eastAsia="宋体" w:hint="default"/>
                <w:sz w:val="22"/>
                <w:szCs w:val="22"/>
              </w:rPr>
              <w:t>办公及其他设备</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2"/>
                <w:szCs w:val="22"/>
              </w:rPr>
            </w:pPr>
            <w:r>
              <w:rPr>
                <w:rFonts w:ascii="宋体"/>
                <w:w w:val="100"/>
                <w:sz w:val="22"/>
              </w:rPr>
              <w:t>5</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2"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229"/>
              <w:jc w:val="right"/>
              <w:rPr>
                <w:rFonts w:ascii="宋体" w:hAnsi="宋体" w:cs="宋体" w:eastAsia="宋体" w:hint="default"/>
                <w:sz w:val="22"/>
                <w:szCs w:val="22"/>
              </w:rPr>
            </w:pPr>
            <w:r>
              <w:rPr>
                <w:rFonts w:ascii="宋体"/>
                <w:spacing w:val="-2"/>
                <w:sz w:val="22"/>
              </w:rPr>
              <w:t>19.00-19.40</w:t>
            </w:r>
          </w:p>
        </w:tc>
      </w:tr>
    </w:tbl>
    <w:p>
      <w:pPr>
        <w:spacing w:line="240" w:lineRule="auto" w:before="12"/>
        <w:rPr>
          <w:rFonts w:ascii="宋体" w:hAnsi="宋体" w:cs="宋体" w:eastAsia="宋体" w:hint="default"/>
          <w:sz w:val="11"/>
          <w:szCs w:val="11"/>
        </w:rPr>
      </w:pPr>
    </w:p>
    <w:p>
      <w:pPr>
        <w:pStyle w:val="BodyText"/>
        <w:spacing w:line="300" w:lineRule="auto"/>
        <w:ind w:right="233" w:firstLine="441"/>
        <w:jc w:val="left"/>
      </w:pPr>
      <w:r>
        <w:rPr>
          <w:spacing w:val="-3"/>
        </w:rPr>
        <w:t>本集团于每年年度终了，对固定资产的预计使用寿命、预计净残值和折旧方法进行复核，如发生</w:t>
      </w:r>
      <w:r>
        <w:rPr>
          <w:w w:val="100"/>
        </w:rPr>
        <w:t> </w:t>
      </w:r>
      <w:r>
        <w:rPr/>
        <w:t>改变，则作为会计估计变更处理。</w:t>
      </w:r>
    </w:p>
    <w:p>
      <w:pPr>
        <w:pStyle w:val="BodyText"/>
        <w:spacing w:line="516" w:lineRule="exact" w:before="17"/>
        <w:ind w:left="554" w:right="233"/>
        <w:jc w:val="left"/>
      </w:pPr>
      <w:r>
        <w:rPr/>
        <w:t>14.</w:t>
      </w:r>
      <w:r>
        <w:rPr>
          <w:spacing w:val="-15"/>
        </w:rPr>
        <w:t> </w:t>
      </w:r>
      <w:r>
        <w:rPr/>
        <w:t>在建工程</w:t>
      </w:r>
      <w:r>
        <w:rPr>
          <w:w w:val="100"/>
        </w:rPr>
        <w:t> </w:t>
      </w:r>
      <w:r>
        <w:rPr>
          <w:spacing w:val="-3"/>
        </w:rPr>
        <w:t>在建工程在达到预定可使用状态之日起，根据工程预算、造价或工程实际成本等，按估计的价值</w:t>
      </w:r>
    </w:p>
    <w:p>
      <w:pPr>
        <w:pStyle w:val="BodyText"/>
        <w:spacing w:line="429" w:lineRule="auto" w:before="0"/>
        <w:ind w:left="554" w:right="233" w:hanging="442"/>
        <w:jc w:val="left"/>
      </w:pPr>
      <w:r>
        <w:rPr/>
        <w:t>结转固定资产，次月起开始计提折旧，待办理了竣工决算手续后再对固定资产原值差异进行调整。</w:t>
      </w:r>
      <w:r>
        <w:rPr>
          <w:w w:val="100"/>
        </w:rPr>
        <w:t> </w:t>
      </w:r>
      <w:r>
        <w:rPr/>
        <w:t>15.</w:t>
      </w:r>
      <w:r>
        <w:rPr>
          <w:spacing w:val="-17"/>
        </w:rPr>
        <w:t> </w:t>
      </w:r>
      <w:r>
        <w:rPr/>
        <w:t>借款费用</w:t>
      </w:r>
    </w:p>
    <w:p>
      <w:pPr>
        <w:pStyle w:val="BodyText"/>
        <w:spacing w:line="300" w:lineRule="auto" w:before="54"/>
        <w:ind w:right="89" w:firstLine="441"/>
        <w:jc w:val="left"/>
      </w:pPr>
      <w:r>
        <w:rPr/>
        <w:t>发生的可直接归属于需要经过</w:t>
      </w:r>
      <w:r>
        <w:rPr>
          <w:spacing w:val="-81"/>
        </w:rPr>
        <w:t> </w:t>
      </w:r>
      <w:r>
        <w:rPr/>
        <w:t>1</w:t>
      </w:r>
      <w:r>
        <w:rPr>
          <w:spacing w:val="-81"/>
        </w:rPr>
        <w:t> </w:t>
      </w:r>
      <w:r>
        <w:rPr/>
        <w:t>年以上的购建或者生产活动才能达到预定可使用或者可销售状态</w:t>
      </w:r>
      <w:r>
        <w:rPr>
          <w:w w:val="100"/>
        </w:rPr>
        <w:t> </w:t>
      </w:r>
      <w:r>
        <w:rPr>
          <w:spacing w:val="-3"/>
        </w:rPr>
        <w:t>的固定资产、投资性房地产和存货等的借款费用，在资产支出已经发生、借款费用已经发生、为使资</w:t>
      </w:r>
      <w:r>
        <w:rPr>
          <w:spacing w:val="-46"/>
        </w:rPr>
        <w:t> </w:t>
      </w:r>
      <w:r>
        <w:rPr>
          <w:spacing w:val="-46"/>
        </w:rPr>
      </w:r>
      <w:r>
        <w:rPr>
          <w:spacing w:val="-3"/>
        </w:rPr>
        <w:t>产达到预定可使用或可销售状态所必要的购建或生产活动已经开始时，开始资本化；当购建或生产符</w:t>
      </w:r>
      <w:r>
        <w:rPr>
          <w:spacing w:val="-45"/>
        </w:rPr>
        <w:t> </w:t>
      </w:r>
      <w:r>
        <w:rPr>
          <w:spacing w:val="-45"/>
        </w:rPr>
      </w:r>
      <w:r>
        <w:rPr>
          <w:spacing w:val="-3"/>
        </w:rPr>
        <w:t>合资本化条件的资产达到预定可使用或可销售状态时，停止资本化，其后发生的借款费用计入当期损</w:t>
      </w:r>
      <w:r>
        <w:rPr>
          <w:spacing w:val="-45"/>
        </w:rPr>
        <w:t> </w:t>
      </w:r>
      <w:r>
        <w:rPr>
          <w:spacing w:val="-45"/>
        </w:rPr>
      </w:r>
      <w:r>
        <w:rPr>
          <w:spacing w:val="-6"/>
        </w:rPr>
        <w:t>益。如果符合资本化条件的资产在购建或者生产过程中发生非正常中断、且中断时间连续超过</w:t>
      </w:r>
      <w:r>
        <w:rPr>
          <w:spacing w:val="-29"/>
        </w:rPr>
        <w:t> </w:t>
      </w:r>
      <w:r>
        <w:rPr/>
        <w:t>3</w:t>
      </w:r>
      <w:r>
        <w:rPr>
          <w:spacing w:val="-29"/>
        </w:rPr>
        <w:t> </w:t>
      </w:r>
      <w:r>
        <w:rPr/>
        <w:t>个月，</w:t>
      </w:r>
      <w:r>
        <w:rPr>
          <w:spacing w:val="-95"/>
        </w:rPr>
        <w:t> </w:t>
      </w:r>
      <w:r>
        <w:rPr>
          <w:spacing w:val="-95"/>
        </w:rPr>
      </w:r>
      <w:r>
        <w:rPr/>
        <w:t>暂停借款费用的资本化，直至资产的购建或生产活动重新开始。</w:t>
      </w:r>
    </w:p>
    <w:p>
      <w:pPr>
        <w:pStyle w:val="BodyText"/>
        <w:spacing w:line="300" w:lineRule="auto" w:before="173"/>
        <w:ind w:right="210" w:firstLine="441"/>
        <w:jc w:val="both"/>
      </w:pPr>
      <w:r>
        <w:rPr>
          <w:spacing w:val="-3"/>
        </w:rPr>
        <w:t>专门借款当期实际发生的利息费用，扣除尚未动用的借款资金存入银行取得的利息收入或进行暂</w:t>
      </w:r>
      <w:r>
        <w:rPr>
          <w:w w:val="100"/>
        </w:rPr>
        <w:t> </w:t>
      </w:r>
      <w:r>
        <w:rPr>
          <w:spacing w:val="-3"/>
        </w:rPr>
        <w:t>时性投资取得的投资收益后的金额予以资本化；一般借款根据累计资产支出超过专门借款部分的资产</w:t>
      </w:r>
      <w:r>
        <w:rPr>
          <w:spacing w:val="-46"/>
        </w:rPr>
        <w:t> </w:t>
      </w:r>
      <w:r>
        <w:rPr>
          <w:spacing w:val="-46"/>
        </w:rPr>
      </w:r>
      <w:r>
        <w:rPr>
          <w:spacing w:val="-3"/>
        </w:rPr>
        <w:t>支出加权平均数乘以所占用一般借款的资本化率，确定资本化金额。资本化率根据一般借款加权平均</w:t>
      </w:r>
      <w:r>
        <w:rPr>
          <w:spacing w:val="-45"/>
        </w:rPr>
        <w:t> </w:t>
      </w:r>
      <w:r>
        <w:rPr>
          <w:spacing w:val="-45"/>
        </w:rPr>
      </w:r>
      <w:r>
        <w:rPr/>
        <w:t>利率计算确定。</w:t>
      </w:r>
    </w:p>
    <w:p>
      <w:pPr>
        <w:pStyle w:val="BodyText"/>
        <w:spacing w:line="516" w:lineRule="exact" w:before="17"/>
        <w:ind w:left="554" w:right="233"/>
        <w:jc w:val="left"/>
      </w:pPr>
      <w:r>
        <w:rPr/>
        <w:t>16.</w:t>
      </w:r>
      <w:r>
        <w:rPr>
          <w:spacing w:val="-15"/>
        </w:rPr>
        <w:t> </w:t>
      </w:r>
      <w:r>
        <w:rPr/>
        <w:t>无形资产</w:t>
      </w:r>
      <w:r>
        <w:rPr>
          <w:w w:val="100"/>
        </w:rPr>
        <w:t> </w:t>
      </w:r>
      <w:r>
        <w:rPr>
          <w:spacing w:val="-3"/>
        </w:rPr>
        <w:t>本集团无形资产包括土地使用权、专利技术、办公软件等，按取得时的实际成本计量，其中，购</w:t>
      </w:r>
    </w:p>
    <w:p>
      <w:pPr>
        <w:pStyle w:val="BodyText"/>
        <w:spacing w:line="300" w:lineRule="auto" w:before="0"/>
        <w:ind w:left="0" w:right="102"/>
        <w:jc w:val="right"/>
      </w:pPr>
      <w:r>
        <w:rPr>
          <w:spacing w:val="-3"/>
        </w:rPr>
        <w:t>入的无形资产，按实际支付的价款和相关的其他支出作为实际成本；投资者投入的无形资产，按投资</w:t>
      </w:r>
      <w:r>
        <w:rPr>
          <w:w w:val="100"/>
        </w:rPr>
        <w:t> </w:t>
      </w:r>
      <w:r>
        <w:rPr>
          <w:spacing w:val="-2"/>
        </w:rPr>
        <w:t>合同或协议约定的价值确定实际成本，但合同或协议约定价值不公允的，按公允价值确定实际成本；</w:t>
      </w:r>
    </w:p>
    <w:p>
      <w:pPr>
        <w:pStyle w:val="BodyText"/>
        <w:spacing w:line="300" w:lineRule="auto" w:before="173"/>
        <w:ind w:right="89" w:firstLine="441"/>
        <w:jc w:val="left"/>
      </w:pPr>
      <w:r>
        <w:rPr>
          <w:spacing w:val="-6"/>
        </w:rPr>
        <w:t>土地使用权从出让起始日起，按其出让年限平均摊销；专利技术和其他无形资产按预计使用年限、</w:t>
      </w:r>
      <w:r>
        <w:rPr>
          <w:w w:val="100"/>
        </w:rPr>
        <w:t> </w:t>
      </w:r>
      <w:r>
        <w:rPr>
          <w:spacing w:val="-3"/>
        </w:rPr>
        <w:t>合同规定的受益年限和法律规定的有效年限三者中最短者分期平均摊销；摊销金额按其受益对象计入</w:t>
      </w:r>
      <w:r>
        <w:rPr>
          <w:spacing w:val="-48"/>
        </w:rPr>
        <w:t> </w:t>
      </w:r>
      <w:r>
        <w:rPr>
          <w:spacing w:val="-48"/>
        </w:rPr>
      </w:r>
      <w:r>
        <w:rPr>
          <w:spacing w:val="-3"/>
        </w:rPr>
        <w:t>相关资产成本和当期损益。对使用寿命有限的无形资产的预计使用寿命及摊销方法于每年年度终了进</w:t>
      </w:r>
      <w:r>
        <w:rPr>
          <w:spacing w:val="-46"/>
        </w:rPr>
        <w:t> </w:t>
      </w:r>
      <w:r>
        <w:rPr>
          <w:spacing w:val="-46"/>
        </w:rPr>
      </w:r>
      <w:r>
        <w:rPr/>
        <w:t>行复核，如发生改变，则作为会计估计变更处理。</w:t>
      </w:r>
    </w:p>
    <w:p>
      <w:pPr>
        <w:pStyle w:val="BodyText"/>
        <w:spacing w:line="240" w:lineRule="auto" w:before="173"/>
        <w:ind w:left="554" w:right="233"/>
        <w:jc w:val="left"/>
      </w:pPr>
      <w:r>
        <w:rPr>
          <w:spacing w:val="-3"/>
        </w:rPr>
        <w:t>本集团的研究开发支出根据其性质以及研发活动最终形成无形资产是否具有较大不确定性，分为</w:t>
      </w:r>
    </w:p>
    <w:p>
      <w:pPr>
        <w:spacing w:after="0" w:line="240" w:lineRule="auto"/>
        <w:jc w:val="left"/>
        <w:sectPr>
          <w:pgSz w:w="11910" w:h="16840"/>
          <w:pgMar w:header="939" w:footer="1055" w:top="1840" w:bottom="1240" w:left="1020" w:right="920"/>
        </w:sectPr>
      </w:pPr>
    </w:p>
    <w:p>
      <w:pPr>
        <w:spacing w:line="240" w:lineRule="auto" w:before="8"/>
        <w:rPr>
          <w:rFonts w:ascii="宋体" w:hAnsi="宋体" w:cs="宋体" w:eastAsia="宋体" w:hint="default"/>
          <w:sz w:val="25"/>
          <w:szCs w:val="25"/>
        </w:rPr>
      </w:pPr>
    </w:p>
    <w:p>
      <w:pPr>
        <w:pStyle w:val="BodyText"/>
        <w:spacing w:line="300" w:lineRule="auto"/>
        <w:ind w:right="110"/>
        <w:jc w:val="both"/>
      </w:pPr>
      <w:r>
        <w:rPr>
          <w:spacing w:val="-3"/>
        </w:rPr>
        <w:t>研究阶段支出和开发阶段支出。研究阶段的支出，于发生时计入当期损益；开发阶段的支出，同时满</w:t>
      </w:r>
      <w:r>
        <w:rPr>
          <w:spacing w:val="-44"/>
        </w:rPr>
        <w:t> </w:t>
      </w:r>
      <w:r>
        <w:rPr>
          <w:spacing w:val="-44"/>
        </w:rPr>
      </w:r>
      <w:r>
        <w:rPr/>
        <w:t>足下列条件的，确认为无形资产：</w:t>
      </w:r>
    </w:p>
    <w:p>
      <w:pPr>
        <w:pStyle w:val="BodyText"/>
        <w:spacing w:line="240" w:lineRule="auto" w:before="173"/>
        <w:ind w:left="554" w:right="0"/>
        <w:jc w:val="left"/>
      </w:pPr>
      <w:r>
        <w:rPr/>
        <w:t>（1）完成该无形资产以使其能够使用或出售在技术上具有可行性；</w:t>
      </w:r>
    </w:p>
    <w:p>
      <w:pPr>
        <w:spacing w:line="240" w:lineRule="auto" w:before="6"/>
        <w:rPr>
          <w:rFonts w:ascii="宋体" w:hAnsi="宋体" w:cs="宋体" w:eastAsia="宋体" w:hint="default"/>
          <w:sz w:val="17"/>
          <w:szCs w:val="17"/>
        </w:rPr>
      </w:pPr>
    </w:p>
    <w:p>
      <w:pPr>
        <w:pStyle w:val="BodyText"/>
        <w:spacing w:line="240" w:lineRule="auto" w:before="0"/>
        <w:ind w:left="554" w:right="0"/>
        <w:jc w:val="left"/>
      </w:pPr>
      <w:r>
        <w:rPr/>
        <w:t>（2）具有完成该无形资产并使用或出售的意图；</w:t>
      </w:r>
    </w:p>
    <w:p>
      <w:pPr>
        <w:spacing w:line="240" w:lineRule="auto" w:before="6"/>
        <w:rPr>
          <w:rFonts w:ascii="宋体" w:hAnsi="宋体" w:cs="宋体" w:eastAsia="宋体" w:hint="default"/>
          <w:sz w:val="17"/>
          <w:szCs w:val="17"/>
        </w:rPr>
      </w:pPr>
    </w:p>
    <w:p>
      <w:pPr>
        <w:pStyle w:val="BodyText"/>
        <w:spacing w:line="240" w:lineRule="auto" w:before="0"/>
        <w:ind w:left="554" w:right="0"/>
        <w:jc w:val="left"/>
      </w:pPr>
      <w:r>
        <w:rPr/>
        <w:t>（3）运用该无形资产生产的产品存在市场或无形资产自身存在市场；</w:t>
      </w:r>
    </w:p>
    <w:p>
      <w:pPr>
        <w:spacing w:line="240" w:lineRule="auto" w:before="6"/>
        <w:rPr>
          <w:rFonts w:ascii="宋体" w:hAnsi="宋体" w:cs="宋体" w:eastAsia="宋体" w:hint="default"/>
          <w:sz w:val="17"/>
          <w:szCs w:val="17"/>
        </w:rPr>
      </w:pPr>
    </w:p>
    <w:p>
      <w:pPr>
        <w:pStyle w:val="BodyText"/>
        <w:spacing w:line="300" w:lineRule="auto" w:before="0"/>
        <w:ind w:right="0" w:firstLine="441"/>
        <w:jc w:val="left"/>
      </w:pPr>
      <w:r>
        <w:rPr/>
        <w:t>（4）有足够的技术、财务资源和其他资源支持，以完成该无形资产的开发，并有能力使用或出</w:t>
      </w:r>
      <w:r>
        <w:rPr>
          <w:w w:val="100"/>
        </w:rPr>
        <w:t> </w:t>
      </w:r>
      <w:r>
        <w:rPr/>
        <w:t>售该无形资产；</w:t>
      </w:r>
    </w:p>
    <w:p>
      <w:pPr>
        <w:pStyle w:val="BodyText"/>
        <w:spacing w:line="516" w:lineRule="exact" w:before="17"/>
        <w:ind w:left="554" w:right="0"/>
        <w:jc w:val="left"/>
      </w:pPr>
      <w:r>
        <w:rPr/>
        <w:t>（5）归属于该无形资产开发阶段的支出能够可靠地计量。</w:t>
      </w:r>
      <w:r>
        <w:rPr>
          <w:w w:val="100"/>
        </w:rPr>
        <w:t> </w:t>
      </w:r>
      <w:r>
        <w:rPr>
          <w:spacing w:val="-3"/>
        </w:rPr>
        <w:t>不满足上述条件的开发阶段的支出，于发生时计入当期损益。前期已计入损益的开发支出在以后</w:t>
      </w:r>
    </w:p>
    <w:p>
      <w:pPr>
        <w:pStyle w:val="BodyText"/>
        <w:spacing w:line="300" w:lineRule="auto" w:before="0"/>
        <w:ind w:right="110"/>
        <w:jc w:val="both"/>
      </w:pPr>
      <w:r>
        <w:rPr>
          <w:spacing w:val="-3"/>
        </w:rPr>
        <w:t>期间不再确认为资产。已资本化的开发阶段的支出在资产负债表上列示为开发支出，自该项目达到预</w:t>
      </w:r>
      <w:r>
        <w:rPr>
          <w:spacing w:val="-45"/>
        </w:rPr>
        <w:t> </w:t>
      </w:r>
      <w:r>
        <w:rPr>
          <w:spacing w:val="-45"/>
        </w:rPr>
      </w:r>
      <w:r>
        <w:rPr/>
        <w:t>定可使用状态之日起转为无形资产列报。</w:t>
      </w:r>
    </w:p>
    <w:p>
      <w:pPr>
        <w:pStyle w:val="BodyText"/>
        <w:spacing w:line="516" w:lineRule="exact" w:before="17"/>
        <w:ind w:left="554" w:right="0"/>
        <w:jc w:val="left"/>
      </w:pPr>
      <w:r>
        <w:rPr/>
        <w:t>17.</w:t>
      </w:r>
      <w:r>
        <w:rPr>
          <w:spacing w:val="-16"/>
        </w:rPr>
        <w:t> </w:t>
      </w:r>
      <w:r>
        <w:rPr/>
        <w:t>长期资产减值</w:t>
      </w:r>
      <w:r>
        <w:rPr>
          <w:w w:val="100"/>
        </w:rPr>
        <w:t> </w:t>
      </w:r>
      <w:r>
        <w:rPr>
          <w:spacing w:val="-3"/>
        </w:rPr>
        <w:t>本集团于每一资产负债表日对长期股权投资、固定资产、在建工程、使用寿命有限的无形资产等</w:t>
      </w:r>
    </w:p>
    <w:p>
      <w:pPr>
        <w:pStyle w:val="BodyText"/>
        <w:spacing w:line="300" w:lineRule="auto" w:before="0"/>
        <w:ind w:right="110"/>
        <w:jc w:val="both"/>
      </w:pPr>
      <w:r>
        <w:rPr>
          <w:spacing w:val="-3"/>
        </w:rPr>
        <w:t>项目进行检查，当存在减值迹象时，本集团进行减值测试。对商誉和使用寿命不确定的无形资产，无</w:t>
      </w:r>
      <w:r>
        <w:rPr>
          <w:spacing w:val="-45"/>
        </w:rPr>
        <w:t> </w:t>
      </w:r>
      <w:r>
        <w:rPr>
          <w:spacing w:val="-45"/>
        </w:rPr>
      </w:r>
      <w:r>
        <w:rPr>
          <w:spacing w:val="-3"/>
        </w:rPr>
        <w:t>论是否存在减值迹象，每年末均进行减值测试。难以对单项资产的可收回金额进行测试的，以该资产</w:t>
      </w:r>
      <w:r>
        <w:rPr>
          <w:spacing w:val="-45"/>
        </w:rPr>
        <w:t> </w:t>
      </w:r>
      <w:r>
        <w:rPr>
          <w:spacing w:val="-45"/>
        </w:rPr>
      </w:r>
      <w:r>
        <w:rPr/>
        <w:t>所属的资产组或资产组组合为基础测试。</w:t>
      </w:r>
    </w:p>
    <w:p>
      <w:pPr>
        <w:pStyle w:val="BodyText"/>
        <w:spacing w:line="300" w:lineRule="auto" w:before="173"/>
        <w:ind w:right="0" w:firstLine="441"/>
        <w:jc w:val="left"/>
      </w:pPr>
      <w:r>
        <w:rPr>
          <w:spacing w:val="2"/>
        </w:rPr>
        <w:t>资产的可收回金额是指资产的公允价值减去处置费用后的净额与资产预计未来现金流量的现值</w:t>
      </w:r>
      <w:r>
        <w:rPr>
          <w:w w:val="100"/>
        </w:rPr>
        <w:t> </w:t>
      </w:r>
      <w:r>
        <w:rPr/>
        <w:t>两者之间的较高者。</w:t>
      </w:r>
    </w:p>
    <w:p>
      <w:pPr>
        <w:pStyle w:val="BodyText"/>
        <w:spacing w:line="240" w:lineRule="auto" w:before="173"/>
        <w:ind w:left="554" w:right="0"/>
        <w:jc w:val="left"/>
      </w:pPr>
      <w:r>
        <w:rPr/>
        <w:t>出现减值的迹象如下：</w:t>
      </w:r>
    </w:p>
    <w:p>
      <w:pPr>
        <w:spacing w:line="240" w:lineRule="auto" w:before="6"/>
        <w:rPr>
          <w:rFonts w:ascii="宋体" w:hAnsi="宋体" w:cs="宋体" w:eastAsia="宋体" w:hint="default"/>
          <w:sz w:val="17"/>
          <w:szCs w:val="17"/>
        </w:rPr>
      </w:pPr>
    </w:p>
    <w:p>
      <w:pPr>
        <w:pStyle w:val="BodyText"/>
        <w:spacing w:line="240" w:lineRule="auto" w:before="0"/>
        <w:ind w:left="554" w:right="0"/>
        <w:jc w:val="left"/>
      </w:pPr>
      <w:r>
        <w:rPr/>
        <w:t>（1）资产的市价当期大幅度下跌，其跌幅明显高于因时间的推移或者正常使用而预计的下跌；</w:t>
      </w:r>
    </w:p>
    <w:p>
      <w:pPr>
        <w:spacing w:line="240" w:lineRule="auto" w:before="6"/>
        <w:rPr>
          <w:rFonts w:ascii="宋体" w:hAnsi="宋体" w:cs="宋体" w:eastAsia="宋体" w:hint="default"/>
          <w:sz w:val="17"/>
          <w:szCs w:val="17"/>
        </w:rPr>
      </w:pPr>
    </w:p>
    <w:p>
      <w:pPr>
        <w:pStyle w:val="BodyText"/>
        <w:spacing w:line="300" w:lineRule="auto" w:before="0"/>
        <w:ind w:right="0" w:firstLine="441"/>
        <w:jc w:val="left"/>
      </w:pPr>
      <w:r>
        <w:rPr/>
        <w:t>（2）企业经营所处的经济、技术或者法律等环境以及资产所处的市场在当期或者将在近期发生</w:t>
      </w:r>
      <w:r>
        <w:rPr>
          <w:w w:val="100"/>
        </w:rPr>
        <w:t> </w:t>
      </w:r>
      <w:r>
        <w:rPr/>
        <w:t>重大变化，从而对企业产生不利影响；</w:t>
      </w:r>
    </w:p>
    <w:p>
      <w:pPr>
        <w:pStyle w:val="BodyText"/>
        <w:spacing w:line="300" w:lineRule="auto" w:before="173"/>
        <w:ind w:right="0" w:firstLine="441"/>
        <w:jc w:val="left"/>
      </w:pPr>
      <w:r>
        <w:rPr/>
        <w:t>（3）市场利率或者其他市场投资报酬率在当期已经提高，从而影响企业计算资产预计未来现金</w:t>
      </w:r>
      <w:r>
        <w:rPr>
          <w:w w:val="100"/>
        </w:rPr>
        <w:t> </w:t>
      </w:r>
      <w:r>
        <w:rPr/>
        <w:t>流量现值的折现率，导致资产可收回金额大幅度降低；</w:t>
      </w:r>
    </w:p>
    <w:p>
      <w:pPr>
        <w:pStyle w:val="BodyText"/>
        <w:spacing w:line="240" w:lineRule="auto" w:before="173"/>
        <w:ind w:left="554" w:right="0"/>
        <w:jc w:val="left"/>
      </w:pPr>
      <w:r>
        <w:rPr/>
        <w:t>（4）有证据表明资产已经陈旧过时或者其实体已经损坏；</w:t>
      </w:r>
    </w:p>
    <w:p>
      <w:pPr>
        <w:spacing w:line="240" w:lineRule="auto" w:before="6"/>
        <w:rPr>
          <w:rFonts w:ascii="宋体" w:hAnsi="宋体" w:cs="宋体" w:eastAsia="宋体" w:hint="default"/>
          <w:sz w:val="17"/>
          <w:szCs w:val="17"/>
        </w:rPr>
      </w:pPr>
    </w:p>
    <w:p>
      <w:pPr>
        <w:pStyle w:val="BodyText"/>
        <w:spacing w:line="240" w:lineRule="auto" w:before="0"/>
        <w:ind w:left="554" w:right="0"/>
        <w:jc w:val="left"/>
      </w:pPr>
      <w:r>
        <w:rPr/>
        <w:t>（5）资产已经或者将被闲置、终止使用或者计划提前处置；</w:t>
      </w:r>
    </w:p>
    <w:p>
      <w:pPr>
        <w:spacing w:line="240" w:lineRule="auto" w:before="6"/>
        <w:rPr>
          <w:rFonts w:ascii="宋体" w:hAnsi="宋体" w:cs="宋体" w:eastAsia="宋体" w:hint="default"/>
          <w:sz w:val="17"/>
          <w:szCs w:val="17"/>
        </w:rPr>
      </w:pPr>
    </w:p>
    <w:p>
      <w:pPr>
        <w:pStyle w:val="BodyText"/>
        <w:spacing w:line="300" w:lineRule="auto" w:before="0"/>
        <w:ind w:right="0" w:firstLine="441"/>
        <w:jc w:val="left"/>
      </w:pPr>
      <w:r>
        <w:rPr/>
        <w:t>（6）企业内部报告的证据表明资产的经济绩效已经低于或者将低于预期，如资产所创造的净现</w:t>
      </w:r>
      <w:r>
        <w:rPr>
          <w:w w:val="100"/>
        </w:rPr>
        <w:t> </w:t>
      </w:r>
      <w:r>
        <w:rPr/>
        <w:t>金流量或者实现的营业利润（或者亏损）远远低于（或者高于）预计金额等；</w:t>
      </w:r>
    </w:p>
    <w:p>
      <w:pPr>
        <w:pStyle w:val="BodyText"/>
        <w:spacing w:line="240" w:lineRule="auto" w:before="173"/>
        <w:ind w:left="554" w:right="0"/>
        <w:jc w:val="left"/>
      </w:pPr>
      <w:r>
        <w:rPr/>
        <w:t>（7）其他表明资产可能已经发生减值的迹象。</w:t>
      </w:r>
    </w:p>
    <w:p>
      <w:pPr>
        <w:spacing w:after="0" w:line="240" w:lineRule="auto"/>
        <w:jc w:val="left"/>
        <w:sectPr>
          <w:footerReference w:type="default" r:id="rId35"/>
          <w:pgSz w:w="11910" w:h="16840"/>
          <w:pgMar w:footer="1055" w:header="939" w:top="1840" w:bottom="1240" w:left="1020" w:right="1020"/>
          <w:pgNumType w:start="94"/>
        </w:sectPr>
      </w:pPr>
    </w:p>
    <w:p>
      <w:pPr>
        <w:spacing w:line="240" w:lineRule="auto" w:before="8"/>
        <w:rPr>
          <w:rFonts w:ascii="宋体" w:hAnsi="宋体" w:cs="宋体" w:eastAsia="宋体" w:hint="default"/>
          <w:sz w:val="25"/>
          <w:szCs w:val="25"/>
        </w:rPr>
      </w:pPr>
    </w:p>
    <w:p>
      <w:pPr>
        <w:pStyle w:val="BodyText"/>
        <w:spacing w:line="300" w:lineRule="auto"/>
        <w:ind w:right="210" w:firstLine="441"/>
        <w:jc w:val="both"/>
      </w:pPr>
      <w:r>
        <w:rPr>
          <w:spacing w:val="-3"/>
        </w:rPr>
        <w:t>减值测试后，若该资产的账面价值超过其可收回金额，其差额确认为减值损失，上述资产的减值</w:t>
      </w:r>
      <w:r>
        <w:rPr>
          <w:w w:val="100"/>
        </w:rPr>
        <w:t> </w:t>
      </w:r>
      <w:r>
        <w:rPr/>
        <w:t>损失一经确认，在以后会计期间不予转回。</w:t>
      </w:r>
    </w:p>
    <w:p>
      <w:pPr>
        <w:pStyle w:val="BodyText"/>
        <w:spacing w:line="516" w:lineRule="exact" w:before="17"/>
        <w:ind w:left="554" w:right="89"/>
        <w:jc w:val="left"/>
      </w:pPr>
      <w:r>
        <w:rPr/>
        <w:t>18.</w:t>
      </w:r>
      <w:r>
        <w:rPr>
          <w:spacing w:val="-16"/>
        </w:rPr>
        <w:t> </w:t>
      </w:r>
      <w:r>
        <w:rPr/>
        <w:t>长期待摊费用</w:t>
      </w:r>
      <w:r>
        <w:rPr>
          <w:w w:val="100"/>
        </w:rPr>
        <w:t> </w:t>
      </w:r>
      <w:r>
        <w:rPr>
          <w:spacing w:val="-2"/>
        </w:rPr>
        <w:t>本集团的长期待摊费用在受益期内平均摊销，如果长期待摊费用项目不能使以后会计期间受益，</w:t>
      </w:r>
    </w:p>
    <w:p>
      <w:pPr>
        <w:pStyle w:val="BodyText"/>
        <w:spacing w:line="429" w:lineRule="auto" w:before="0"/>
        <w:ind w:left="554" w:right="4312" w:hanging="442"/>
        <w:jc w:val="left"/>
      </w:pPr>
      <w:r>
        <w:rPr>
          <w:spacing w:val="-2"/>
        </w:rPr>
        <w:t>则将尚未摊销的该项目的摊余价值全部转入当期损益。</w:t>
      </w:r>
      <w:r>
        <w:rPr>
          <w:spacing w:val="-75"/>
        </w:rPr>
        <w:t> </w:t>
      </w:r>
      <w:r>
        <w:rPr>
          <w:spacing w:val="-75"/>
        </w:rPr>
      </w:r>
      <w:r>
        <w:rPr/>
        <w:t>19.</w:t>
      </w:r>
      <w:r>
        <w:rPr>
          <w:spacing w:val="-15"/>
        </w:rPr>
        <w:t> </w:t>
      </w:r>
      <w:r>
        <w:rPr/>
        <w:t>商誉</w:t>
      </w:r>
    </w:p>
    <w:p>
      <w:pPr>
        <w:pStyle w:val="BodyText"/>
        <w:spacing w:line="300" w:lineRule="auto" w:before="54"/>
        <w:ind w:right="210" w:firstLine="441"/>
        <w:jc w:val="both"/>
      </w:pPr>
      <w:r>
        <w:rPr>
          <w:spacing w:val="2"/>
        </w:rPr>
        <w:t>商誉为股权投资成本或非同一控制下企业合并成本超过应享有的或企业合并中取得的被投资单</w:t>
      </w:r>
      <w:r>
        <w:rPr>
          <w:w w:val="100"/>
        </w:rPr>
        <w:t> </w:t>
      </w:r>
      <w:r>
        <w:rPr/>
        <w:t>位或被购买方可辨认净资产于取得日或购买日的公允价值份额的差额。</w:t>
      </w:r>
    </w:p>
    <w:p>
      <w:pPr>
        <w:pStyle w:val="BodyText"/>
        <w:spacing w:line="300" w:lineRule="auto" w:before="173"/>
        <w:ind w:right="210" w:firstLine="441"/>
        <w:jc w:val="both"/>
      </w:pPr>
      <w:r>
        <w:rPr>
          <w:spacing w:val="-3"/>
        </w:rPr>
        <w:t>与子公司有关的商誉在合并财务报表上单独列示，与联营企业和合营企业有关的商誉，包含在长</w:t>
      </w:r>
      <w:r>
        <w:rPr>
          <w:w w:val="100"/>
        </w:rPr>
        <w:t> </w:t>
      </w:r>
      <w:r>
        <w:rPr/>
        <w:t>期股权投资的账面价值中。</w:t>
      </w:r>
    </w:p>
    <w:p>
      <w:pPr>
        <w:pStyle w:val="BodyText"/>
        <w:spacing w:line="429" w:lineRule="auto" w:before="173"/>
        <w:ind w:left="554" w:right="1447"/>
        <w:jc w:val="left"/>
      </w:pPr>
      <w:r>
        <w:rPr/>
        <w:t>20.</w:t>
      </w:r>
      <w:r>
        <w:rPr>
          <w:spacing w:val="-16"/>
        </w:rPr>
        <w:t> </w:t>
      </w:r>
      <w:r>
        <w:rPr/>
        <w:t>职工薪酬</w:t>
      </w:r>
      <w:r>
        <w:rPr>
          <w:w w:val="100"/>
        </w:rPr>
        <w:t> </w:t>
      </w:r>
      <w:r>
        <w:rPr>
          <w:spacing w:val="-2"/>
        </w:rPr>
        <w:t>本集团职工薪酬包括短期薪酬、离职后福利、辞退福利和其他长期福利。</w:t>
      </w:r>
    </w:p>
    <w:p>
      <w:pPr>
        <w:pStyle w:val="BodyText"/>
        <w:spacing w:line="300" w:lineRule="auto" w:before="54"/>
        <w:ind w:right="210" w:firstLine="441"/>
        <w:jc w:val="both"/>
      </w:pPr>
      <w:r>
        <w:rPr>
          <w:spacing w:val="-3"/>
        </w:rPr>
        <w:t>短期薪酬主要包括工资、奖金、津贴和补贴、职工福利费、社会保险费及住房公积金、工会经费</w:t>
      </w:r>
      <w:r>
        <w:rPr>
          <w:w w:val="100"/>
        </w:rPr>
        <w:t> </w:t>
      </w:r>
      <w:r>
        <w:rPr>
          <w:spacing w:val="-3"/>
        </w:rPr>
        <w:t>和职工教育经费等，在职工提供服务的会计期间，将实际发生的短期薪酬确认为负债，并按照受益对</w:t>
      </w:r>
      <w:r>
        <w:rPr>
          <w:spacing w:val="-47"/>
        </w:rPr>
        <w:t> </w:t>
      </w:r>
      <w:r>
        <w:rPr>
          <w:spacing w:val="-47"/>
        </w:rPr>
      </w:r>
      <w:r>
        <w:rPr/>
        <w:t>象计入当期损益或相关资产成本。</w:t>
      </w:r>
    </w:p>
    <w:p>
      <w:pPr>
        <w:pStyle w:val="BodyText"/>
        <w:spacing w:line="300" w:lineRule="auto" w:before="173"/>
        <w:ind w:right="210" w:firstLine="441"/>
        <w:jc w:val="both"/>
      </w:pPr>
      <w:r>
        <w:rPr>
          <w:spacing w:val="-3"/>
        </w:rPr>
        <w:t>离职后福利主要包括基本养老保险费、失业保险等，按照公司承担的风险和义务，分类为设定提</w:t>
      </w:r>
      <w:r>
        <w:rPr>
          <w:w w:val="100"/>
        </w:rPr>
        <w:t> </w:t>
      </w:r>
      <w:r>
        <w:rPr>
          <w:spacing w:val="-3"/>
        </w:rPr>
        <w:t>存计划、设定受益计划。对于设定提存计划在根据在资产负债表日为换取职工在会计期间提供的服务</w:t>
      </w:r>
      <w:r>
        <w:rPr>
          <w:spacing w:val="-47"/>
        </w:rPr>
        <w:t> </w:t>
      </w:r>
      <w:r>
        <w:rPr>
          <w:spacing w:val="-47"/>
        </w:rPr>
      </w:r>
      <w:r>
        <w:rPr>
          <w:spacing w:val="-3"/>
        </w:rPr>
        <w:t>而向单独主体缴存的提存金确认为负债，并按照受益对象计入当期损益或相关资产成本。目前公司不</w:t>
      </w:r>
      <w:r>
        <w:rPr>
          <w:spacing w:val="-45"/>
        </w:rPr>
        <w:t> </w:t>
      </w:r>
      <w:r>
        <w:rPr>
          <w:spacing w:val="-45"/>
        </w:rPr>
      </w:r>
      <w:r>
        <w:rPr/>
        <w:t>存在设定受益计划。</w:t>
      </w:r>
    </w:p>
    <w:p>
      <w:pPr>
        <w:pStyle w:val="BodyText"/>
        <w:spacing w:line="300" w:lineRule="auto" w:before="173"/>
        <w:ind w:right="89" w:firstLine="441"/>
        <w:jc w:val="left"/>
      </w:pPr>
      <w:r>
        <w:rPr>
          <w:spacing w:val="-3"/>
        </w:rPr>
        <w:t>辞退福利是由于在职工劳动合同到期之前决定解除与职工的劳动关系，或为鼓励职工自愿接受裁</w:t>
      </w:r>
      <w:r>
        <w:rPr>
          <w:w w:val="100"/>
        </w:rPr>
        <w:t> </w:t>
      </w:r>
      <w:r>
        <w:rPr>
          <w:spacing w:val="-5"/>
        </w:rPr>
        <w:t>减而提出给予补偿的建议产生，在资产负债表日确认辞退福利产生的职工薪酬负债，并计入当期损益。</w:t>
      </w:r>
    </w:p>
    <w:p>
      <w:pPr>
        <w:pStyle w:val="BodyText"/>
        <w:spacing w:line="429" w:lineRule="auto" w:before="173"/>
        <w:ind w:left="554" w:right="6922"/>
        <w:jc w:val="left"/>
      </w:pPr>
      <w:r>
        <w:rPr>
          <w:spacing w:val="-2"/>
        </w:rPr>
        <w:t>目前无其他长期福利。</w:t>
      </w:r>
      <w:r>
        <w:rPr>
          <w:spacing w:val="-95"/>
        </w:rPr>
        <w:t> </w:t>
      </w:r>
      <w:r>
        <w:rPr>
          <w:spacing w:val="-95"/>
        </w:rPr>
      </w:r>
      <w:r>
        <w:rPr/>
        <w:t>21.</w:t>
      </w:r>
      <w:r>
        <w:rPr>
          <w:spacing w:val="-17"/>
        </w:rPr>
        <w:t> </w:t>
      </w:r>
      <w:r>
        <w:rPr/>
        <w:t>预计负债</w:t>
      </w:r>
    </w:p>
    <w:p>
      <w:pPr>
        <w:pStyle w:val="BodyText"/>
        <w:spacing w:line="300" w:lineRule="auto" w:before="54"/>
        <w:ind w:right="210" w:firstLine="441"/>
        <w:jc w:val="both"/>
      </w:pPr>
      <w:r>
        <w:rPr>
          <w:spacing w:val="-3"/>
        </w:rPr>
        <w:t>当与对外担保、商业承兑汇票贴现、未决诉讼或仲裁、产品质量保证等或有事项相关的业务同时</w:t>
      </w:r>
      <w:r>
        <w:rPr>
          <w:w w:val="100"/>
        </w:rPr>
        <w:t> </w:t>
      </w:r>
      <w:r>
        <w:rPr>
          <w:spacing w:val="-3"/>
        </w:rPr>
        <w:t>符合以下条件时，本集团将其确认为负债：该义务是本集团承担的现时义务；该义务的履行很可能导</w:t>
      </w:r>
      <w:r>
        <w:rPr>
          <w:spacing w:val="-45"/>
        </w:rPr>
        <w:t> </w:t>
      </w:r>
      <w:r>
        <w:rPr>
          <w:spacing w:val="-45"/>
        </w:rPr>
      </w:r>
      <w:r>
        <w:rPr/>
        <w:t>致经济利益流出企业；该义务的金额能够可靠地计量。</w:t>
      </w:r>
    </w:p>
    <w:p>
      <w:pPr>
        <w:pStyle w:val="BodyText"/>
        <w:spacing w:line="300" w:lineRule="auto" w:before="173"/>
        <w:ind w:right="210" w:firstLine="441"/>
        <w:jc w:val="both"/>
      </w:pPr>
      <w:r>
        <w:rPr>
          <w:spacing w:val="-3"/>
        </w:rPr>
        <w:t>预计负债按照履行相关现时义务所需支出的最佳估计数进行初始计量，并综合考虑与或有事项有</w:t>
      </w:r>
      <w:r>
        <w:rPr>
          <w:w w:val="100"/>
        </w:rPr>
        <w:t> </w:t>
      </w:r>
      <w:r>
        <w:rPr>
          <w:spacing w:val="-3"/>
        </w:rPr>
        <w:t>关的风险、不确定性和货币时间价值等因素。货币时间价值影响重大的，通过对相关未来现金流出进</w:t>
      </w:r>
      <w:r>
        <w:rPr>
          <w:spacing w:val="-47"/>
        </w:rPr>
        <w:t> </w:t>
      </w:r>
      <w:r>
        <w:rPr>
          <w:spacing w:val="-47"/>
        </w:rPr>
      </w:r>
      <w:r>
        <w:rPr>
          <w:spacing w:val="-3"/>
        </w:rPr>
        <w:t>行折现后确定最佳估计数。每个资产负债表日对预计负债的账面价值进行复核，如有改变则对账面价</w:t>
      </w:r>
      <w:r>
        <w:rPr>
          <w:spacing w:val="-47"/>
        </w:rPr>
        <w:t> </w:t>
      </w:r>
      <w:r>
        <w:rPr>
          <w:spacing w:val="-47"/>
        </w:rPr>
      </w:r>
      <w:r>
        <w:rPr/>
        <w:t>值进行调整以反映当前最佳估计数。</w:t>
      </w:r>
    </w:p>
    <w:p>
      <w:pPr>
        <w:spacing w:after="0" w:line="300" w:lineRule="auto"/>
        <w:jc w:val="both"/>
        <w:sectPr>
          <w:pgSz w:w="11910" w:h="16840"/>
          <w:pgMar w:header="939" w:footer="1055" w:top="1840" w:bottom="1240" w:left="1020" w:right="920"/>
        </w:sectPr>
      </w:pPr>
    </w:p>
    <w:p>
      <w:pPr>
        <w:spacing w:line="240" w:lineRule="auto" w:before="8"/>
        <w:rPr>
          <w:rFonts w:ascii="宋体" w:hAnsi="宋体" w:cs="宋体" w:eastAsia="宋体" w:hint="default"/>
          <w:sz w:val="25"/>
          <w:szCs w:val="25"/>
        </w:rPr>
      </w:pPr>
    </w:p>
    <w:p>
      <w:pPr>
        <w:pStyle w:val="BodyText"/>
        <w:spacing w:line="240" w:lineRule="auto"/>
        <w:ind w:left="554" w:right="0"/>
        <w:jc w:val="left"/>
      </w:pPr>
      <w:r>
        <w:rPr/>
        <w:t>22.</w:t>
      </w:r>
      <w:r>
        <w:rPr>
          <w:spacing w:val="-17"/>
        </w:rPr>
        <w:t> </w:t>
      </w:r>
      <w:r>
        <w:rPr/>
        <w:t>股份支付</w:t>
      </w:r>
    </w:p>
    <w:p>
      <w:pPr>
        <w:spacing w:line="240" w:lineRule="auto" w:before="6"/>
        <w:rPr>
          <w:rFonts w:ascii="宋体" w:hAnsi="宋体" w:cs="宋体" w:eastAsia="宋体" w:hint="default"/>
          <w:sz w:val="17"/>
          <w:szCs w:val="17"/>
        </w:rPr>
      </w:pPr>
    </w:p>
    <w:p>
      <w:pPr>
        <w:pStyle w:val="BodyText"/>
        <w:spacing w:line="300" w:lineRule="auto" w:before="0"/>
        <w:ind w:right="110" w:firstLine="441"/>
        <w:jc w:val="both"/>
      </w:pPr>
      <w:r>
        <w:rPr/>
        <w:t>根据《企业会计准则第</w:t>
      </w:r>
      <w:r>
        <w:rPr>
          <w:spacing w:val="-49"/>
        </w:rPr>
        <w:t> </w:t>
      </w:r>
      <w:r>
        <w:rPr/>
        <w:t>11</w:t>
      </w:r>
      <w:r>
        <w:rPr>
          <w:spacing w:val="-43"/>
        </w:rPr>
        <w:t> </w:t>
      </w:r>
      <w:r>
        <w:rPr/>
        <w:t>号－股份支付》和《股权激励有关事项备忘录</w:t>
      </w:r>
      <w:r>
        <w:rPr>
          <w:spacing w:val="-43"/>
        </w:rPr>
        <w:t> </w:t>
      </w:r>
      <w:r>
        <w:rPr/>
        <w:t>1-3</w:t>
      </w:r>
      <w:r>
        <w:rPr>
          <w:spacing w:val="-46"/>
        </w:rPr>
        <w:t> </w:t>
      </w:r>
      <w:r>
        <w:rPr/>
        <w:t>号》的规定，公司</w:t>
      </w:r>
      <w:r>
        <w:rPr>
          <w:w w:val="100"/>
        </w:rPr>
        <w:t> </w:t>
      </w:r>
      <w:r>
        <w:rPr/>
        <w:t>将按照下列方法对公司股权激励计划进行会计处理：</w:t>
      </w:r>
    </w:p>
    <w:p>
      <w:pPr>
        <w:pStyle w:val="BodyText"/>
        <w:spacing w:line="240" w:lineRule="auto" w:before="173"/>
        <w:ind w:left="554" w:right="0"/>
        <w:jc w:val="left"/>
      </w:pPr>
      <w:r>
        <w:rPr/>
        <w:t>（1）授予日会计处理：根据授予数量和授予价格，确认股本和资本公积。</w:t>
      </w:r>
    </w:p>
    <w:p>
      <w:pPr>
        <w:spacing w:line="240" w:lineRule="auto" w:before="6"/>
        <w:rPr>
          <w:rFonts w:ascii="宋体" w:hAnsi="宋体" w:cs="宋体" w:eastAsia="宋体" w:hint="default"/>
          <w:sz w:val="17"/>
          <w:szCs w:val="17"/>
        </w:rPr>
      </w:pPr>
    </w:p>
    <w:p>
      <w:pPr>
        <w:pStyle w:val="BodyText"/>
        <w:spacing w:line="300" w:lineRule="auto" w:before="0"/>
        <w:ind w:right="110" w:firstLine="441"/>
        <w:jc w:val="both"/>
      </w:pPr>
      <w:r>
        <w:rPr/>
        <w:t>（2）限制性股票全部解锁前的每个资产负债表日：根据会计准则规定，在全部限制性股票解锁</w:t>
      </w:r>
      <w:r>
        <w:rPr>
          <w:w w:val="100"/>
        </w:rPr>
        <w:t> </w:t>
      </w:r>
      <w:r>
        <w:rPr>
          <w:spacing w:val="-3"/>
        </w:rPr>
        <w:t>前的每个资产负债表日，按照授予日限制性股票的公允价值、限制性股票当期的解锁比例以及预计可</w:t>
      </w:r>
      <w:r>
        <w:rPr>
          <w:spacing w:val="-45"/>
        </w:rPr>
        <w:t> </w:t>
      </w:r>
      <w:r>
        <w:rPr>
          <w:spacing w:val="-45"/>
        </w:rPr>
      </w:r>
      <w:r>
        <w:rPr>
          <w:spacing w:val="2"/>
        </w:rPr>
        <w:t>解锁的限制性股票数量的最佳估计数将取得职工提供的服务计入成本费用和资本公积（其他资本公</w:t>
      </w:r>
      <w:r>
        <w:rPr>
          <w:spacing w:val="-34"/>
        </w:rPr>
        <w:t> </w:t>
      </w:r>
      <w:r>
        <w:rPr>
          <w:spacing w:val="-34"/>
        </w:rPr>
      </w:r>
      <w:r>
        <w:rPr/>
        <w:t>积），不确认授予日后限制性股票的公允价值变动。</w:t>
      </w:r>
    </w:p>
    <w:p>
      <w:pPr>
        <w:pStyle w:val="BodyText"/>
        <w:spacing w:line="300" w:lineRule="auto" w:before="173"/>
        <w:ind w:right="110" w:firstLine="441"/>
        <w:jc w:val="both"/>
      </w:pPr>
      <w:r>
        <w:rPr/>
        <w:t>（3）解锁日：在解锁日，如果达到解锁条件，可以解锁；如果全部或部分股票未被解锁而失效</w:t>
      </w:r>
      <w:r>
        <w:rPr>
          <w:w w:val="100"/>
        </w:rPr>
        <w:t> </w:t>
      </w:r>
      <w:r>
        <w:rPr/>
        <w:t>或作废，则由公司以授予价格回购后注销，并按照会计准则及相关规定处理。</w:t>
      </w:r>
    </w:p>
    <w:p>
      <w:pPr>
        <w:pStyle w:val="BodyText"/>
        <w:spacing w:line="516" w:lineRule="exact" w:before="17"/>
        <w:ind w:left="554" w:right="0"/>
        <w:jc w:val="left"/>
      </w:pPr>
      <w:r>
        <w:rPr/>
        <w:t>23.</w:t>
      </w:r>
      <w:r>
        <w:rPr>
          <w:spacing w:val="-16"/>
        </w:rPr>
        <w:t> </w:t>
      </w:r>
      <w:r>
        <w:rPr/>
        <w:t>收入确认原则和计量方法</w:t>
      </w:r>
      <w:r>
        <w:rPr>
          <w:w w:val="100"/>
        </w:rPr>
        <w:t> </w:t>
      </w:r>
      <w:r>
        <w:rPr>
          <w:spacing w:val="-3"/>
        </w:rPr>
        <w:t>本公司的营业收入主要是电缆线、高分子材料销售收入。销售收入的确认原则：本公司已将电缆</w:t>
      </w:r>
    </w:p>
    <w:p>
      <w:pPr>
        <w:pStyle w:val="BodyText"/>
        <w:spacing w:line="300" w:lineRule="auto" w:before="0"/>
        <w:ind w:right="110"/>
        <w:jc w:val="both"/>
      </w:pPr>
      <w:r>
        <w:rPr>
          <w:spacing w:val="-3"/>
        </w:rPr>
        <w:t>线、高分子材料所有权上的主要风险和报酬转移给购货方；本公司既没有保留通常与所有权相联系的</w:t>
      </w:r>
      <w:r>
        <w:rPr>
          <w:spacing w:val="-47"/>
        </w:rPr>
        <w:t> </w:t>
      </w:r>
      <w:r>
        <w:rPr>
          <w:spacing w:val="-47"/>
        </w:rPr>
      </w:r>
      <w:r>
        <w:rPr>
          <w:spacing w:val="-3"/>
        </w:rPr>
        <w:t>继续管理权，也没有对已售出的电缆线、高分子材料实施有效控制；收入的金额能够可靠地计量；相</w:t>
      </w:r>
      <w:r>
        <w:rPr>
          <w:spacing w:val="-46"/>
        </w:rPr>
        <w:t> </w:t>
      </w:r>
      <w:r>
        <w:rPr>
          <w:spacing w:val="-46"/>
        </w:rPr>
      </w:r>
      <w:r>
        <w:rPr/>
        <w:t>关的经济利益很可能流入企业；相关的已发生或将发生的成本能够可靠的计量。</w:t>
      </w:r>
    </w:p>
    <w:p>
      <w:pPr>
        <w:pStyle w:val="BodyText"/>
        <w:spacing w:line="240" w:lineRule="auto" w:before="173"/>
        <w:ind w:left="554" w:right="0"/>
        <w:jc w:val="left"/>
      </w:pPr>
      <w:r>
        <w:rPr/>
        <w:t>公司对国内销售和出口销售收入确认的原则分别如下：</w:t>
      </w:r>
    </w:p>
    <w:p>
      <w:pPr>
        <w:pStyle w:val="BodyText"/>
        <w:spacing w:line="510" w:lineRule="atLeast" w:before="6"/>
        <w:ind w:left="554" w:right="0"/>
        <w:jc w:val="left"/>
      </w:pPr>
      <w:r>
        <w:rPr/>
        <w:t>（1）国内销售收入确认方法</w:t>
      </w:r>
      <w:r>
        <w:rPr>
          <w:w w:val="100"/>
        </w:rPr>
        <w:t> </w:t>
      </w:r>
      <w:r>
        <w:rPr>
          <w:spacing w:val="-3"/>
        </w:rPr>
        <w:t>同时满足下列条件：按购货方要求将电缆线、高分子材料产品交付购货方，同时经与购货方对电</w:t>
      </w:r>
    </w:p>
    <w:p>
      <w:pPr>
        <w:pStyle w:val="BodyText"/>
        <w:spacing w:line="300" w:lineRule="auto" w:before="72"/>
        <w:ind w:right="110"/>
        <w:jc w:val="both"/>
      </w:pPr>
      <w:r>
        <w:rPr>
          <w:spacing w:val="-3"/>
        </w:rPr>
        <w:t>缆线、高分子材料产品数量及外包装无异议进行确认，并取得销售回执；销售收入金额已确定，并已</w:t>
      </w:r>
      <w:r>
        <w:rPr>
          <w:spacing w:val="-47"/>
        </w:rPr>
        <w:t> </w:t>
      </w:r>
      <w:r>
        <w:rPr>
          <w:spacing w:val="-47"/>
        </w:rPr>
      </w:r>
      <w:r>
        <w:rPr/>
        <w:t>收讫货款或预计可以收回货款；销售商品的成本能够可靠地计量。</w:t>
      </w:r>
    </w:p>
    <w:p>
      <w:pPr>
        <w:pStyle w:val="BodyText"/>
        <w:spacing w:line="516" w:lineRule="exact" w:before="17"/>
        <w:ind w:left="554" w:right="0"/>
        <w:jc w:val="left"/>
      </w:pPr>
      <w:r>
        <w:rPr/>
        <w:t>（2）出口销售收入确认方法</w:t>
      </w:r>
      <w:r>
        <w:rPr>
          <w:w w:val="100"/>
        </w:rPr>
        <w:t> </w:t>
      </w:r>
      <w:r>
        <w:rPr>
          <w:spacing w:val="-3"/>
        </w:rPr>
        <w:t>同时满足下列条件：根据与购货方达成出口销售合同规定的要求生产电缆线、高分子材料，经检</w:t>
      </w:r>
    </w:p>
    <w:p>
      <w:pPr>
        <w:pStyle w:val="BodyText"/>
        <w:spacing w:line="300" w:lineRule="auto" w:before="0"/>
        <w:ind w:right="110"/>
        <w:jc w:val="both"/>
      </w:pPr>
      <w:r>
        <w:rPr>
          <w:spacing w:val="-3"/>
        </w:rPr>
        <w:t>验合格后货物送达指定港口，并办完报关出口手续；销售收入金额已经确定，并已收讫货款或预计可</w:t>
      </w:r>
      <w:r>
        <w:rPr>
          <w:spacing w:val="-45"/>
        </w:rPr>
        <w:t> </w:t>
      </w:r>
      <w:r>
        <w:rPr>
          <w:spacing w:val="-45"/>
        </w:rPr>
      </w:r>
      <w:r>
        <w:rPr/>
        <w:t>以收回货款；销售商品的成本能够可靠地计量。</w:t>
      </w:r>
    </w:p>
    <w:p>
      <w:pPr>
        <w:pStyle w:val="BodyText"/>
        <w:spacing w:line="516" w:lineRule="exact" w:before="17"/>
        <w:ind w:left="554" w:right="0"/>
        <w:jc w:val="left"/>
      </w:pPr>
      <w:r>
        <w:rPr/>
        <w:t>24.</w:t>
      </w:r>
      <w:r>
        <w:rPr>
          <w:spacing w:val="-15"/>
        </w:rPr>
        <w:t> </w:t>
      </w:r>
      <w:r>
        <w:rPr/>
        <w:t>政府补助</w:t>
      </w:r>
      <w:r>
        <w:rPr>
          <w:w w:val="100"/>
        </w:rPr>
        <w:t> </w:t>
      </w:r>
      <w:r>
        <w:rPr>
          <w:spacing w:val="-3"/>
        </w:rPr>
        <w:t>政府补助是指本集团从政府无偿取得货币性资产或非货币性资产。政府补助在本集团能够满足其</w:t>
      </w:r>
    </w:p>
    <w:p>
      <w:pPr>
        <w:pStyle w:val="BodyText"/>
        <w:spacing w:line="240" w:lineRule="auto" w:before="0"/>
        <w:ind w:right="0"/>
        <w:jc w:val="both"/>
      </w:pPr>
      <w:r>
        <w:rPr/>
        <w:t>所附的条件以及能够收到时予以确认。</w:t>
      </w:r>
    </w:p>
    <w:p>
      <w:pPr>
        <w:spacing w:line="240" w:lineRule="auto" w:before="6"/>
        <w:rPr>
          <w:rFonts w:ascii="宋体" w:hAnsi="宋体" w:cs="宋体" w:eastAsia="宋体" w:hint="default"/>
          <w:sz w:val="17"/>
          <w:szCs w:val="17"/>
        </w:rPr>
      </w:pPr>
    </w:p>
    <w:p>
      <w:pPr>
        <w:pStyle w:val="BodyText"/>
        <w:spacing w:line="300" w:lineRule="auto" w:before="0"/>
        <w:ind w:right="110" w:firstLine="441"/>
        <w:jc w:val="both"/>
      </w:pPr>
      <w:r>
        <w:rPr>
          <w:spacing w:val="-3"/>
        </w:rPr>
        <w:t>政府补助为货币性资产的，按照实际收到的金额计量，对于按照固定的定额标准拨付的补助，或</w:t>
      </w:r>
      <w:r>
        <w:rPr>
          <w:w w:val="100"/>
        </w:rPr>
        <w:t> </w:t>
      </w:r>
      <w:r>
        <w:rPr>
          <w:spacing w:val="-3"/>
        </w:rPr>
        <w:t>对期末有确凿证据表明能够符合财政扶持政策规定的相关条件且预计能够收到财政扶持资金时，按照</w:t>
      </w:r>
      <w:r>
        <w:rPr>
          <w:spacing w:val="-45"/>
        </w:rPr>
        <w:t> </w:t>
      </w:r>
      <w:r>
        <w:rPr>
          <w:spacing w:val="-45"/>
        </w:rPr>
      </w:r>
      <w:r>
        <w:rPr>
          <w:spacing w:val="-3"/>
        </w:rPr>
        <w:t>应收的金额计量；政府补助为非货币性资产的，按照公允价值计量，公允价值不能可靠取得的，按照</w:t>
      </w:r>
    </w:p>
    <w:p>
      <w:pPr>
        <w:spacing w:after="0" w:line="300" w:lineRule="auto"/>
        <w:jc w:val="both"/>
        <w:sectPr>
          <w:pgSz w:w="11910" w:h="16840"/>
          <w:pgMar w:header="939" w:footer="1055" w:top="1840" w:bottom="1240" w:left="1020" w:right="1020"/>
        </w:sectPr>
      </w:pPr>
    </w:p>
    <w:p>
      <w:pPr>
        <w:spacing w:line="240" w:lineRule="auto" w:before="8"/>
        <w:rPr>
          <w:rFonts w:ascii="宋体" w:hAnsi="宋体" w:cs="宋体" w:eastAsia="宋体" w:hint="default"/>
          <w:sz w:val="25"/>
          <w:szCs w:val="25"/>
        </w:rPr>
      </w:pPr>
    </w:p>
    <w:p>
      <w:pPr>
        <w:pStyle w:val="BodyText"/>
        <w:spacing w:line="240" w:lineRule="auto"/>
        <w:ind w:right="0"/>
        <w:jc w:val="both"/>
      </w:pPr>
      <w:r>
        <w:rPr/>
        <w:t>名义金额(1</w:t>
      </w:r>
      <w:r>
        <w:rPr>
          <w:spacing w:val="-61"/>
        </w:rPr>
        <w:t> </w:t>
      </w:r>
      <w:r>
        <w:rPr/>
        <w:t>元)计量。</w:t>
      </w:r>
    </w:p>
    <w:p>
      <w:pPr>
        <w:spacing w:line="240" w:lineRule="auto" w:before="6"/>
        <w:rPr>
          <w:rFonts w:ascii="宋体" w:hAnsi="宋体" w:cs="宋体" w:eastAsia="宋体" w:hint="default"/>
          <w:sz w:val="17"/>
          <w:szCs w:val="17"/>
        </w:rPr>
      </w:pPr>
    </w:p>
    <w:p>
      <w:pPr>
        <w:pStyle w:val="BodyText"/>
        <w:spacing w:line="300" w:lineRule="auto" w:before="0"/>
        <w:ind w:right="109" w:firstLine="441"/>
        <w:jc w:val="both"/>
      </w:pPr>
      <w:r>
        <w:rPr>
          <w:spacing w:val="2"/>
        </w:rPr>
        <w:t>本集团的政府补助分为与资产相关的政府补助和与收益相关的政府补助。与资产相关的政府补</w:t>
      </w:r>
      <w:r>
        <w:rPr>
          <w:w w:val="100"/>
        </w:rPr>
        <w:t> </w:t>
      </w:r>
      <w:r>
        <w:rPr>
          <w:spacing w:val="-2"/>
        </w:rPr>
        <w:t>助，是指本集团取得的、用于购建或以其他方式形成长期资产的政府补助；与收益相关的政府补助，</w:t>
      </w:r>
      <w:r>
        <w:rPr>
          <w:spacing w:val="-48"/>
        </w:rPr>
        <w:t> </w:t>
      </w:r>
      <w:r>
        <w:rPr>
          <w:spacing w:val="-48"/>
        </w:rPr>
      </w:r>
      <w:r>
        <w:rPr>
          <w:spacing w:val="-3"/>
        </w:rPr>
        <w:t>是指除与资产相关的政府补助之外的政府补助。如果政府文件中未明确规定补助对象，本集团按照上</w:t>
      </w:r>
      <w:r>
        <w:rPr>
          <w:spacing w:val="-47"/>
        </w:rPr>
        <w:t> </w:t>
      </w:r>
      <w:r>
        <w:rPr>
          <w:spacing w:val="-47"/>
        </w:rPr>
      </w:r>
      <w:r>
        <w:rPr/>
        <w:t>述原则进行判断。</w:t>
      </w:r>
    </w:p>
    <w:p>
      <w:pPr>
        <w:pStyle w:val="BodyText"/>
        <w:spacing w:line="300" w:lineRule="auto" w:before="173"/>
        <w:ind w:right="150" w:firstLine="441"/>
        <w:jc w:val="both"/>
      </w:pPr>
      <w:r>
        <w:rPr>
          <w:spacing w:val="-3"/>
        </w:rPr>
        <w:t>与资产相关的政府补助确认为递延收益，并在相关资产使用寿命内平均分配计入当期损益。与收</w:t>
      </w:r>
      <w:r>
        <w:rPr>
          <w:w w:val="100"/>
        </w:rPr>
        <w:t> </w:t>
      </w:r>
      <w:r>
        <w:rPr>
          <w:spacing w:val="-3"/>
        </w:rPr>
        <w:t>益相关的政府补助，用于补偿以后期间的相关费用或损失的，确认为递延收益，并在确认相关费用的</w:t>
      </w:r>
      <w:r>
        <w:rPr>
          <w:spacing w:val="-47"/>
        </w:rPr>
        <w:t> </w:t>
      </w:r>
      <w:r>
        <w:rPr>
          <w:spacing w:val="-47"/>
        </w:rPr>
      </w:r>
      <w:r>
        <w:rPr/>
        <w:t>期间计入当期损益；用于补偿已发生的相关费用或损失的，直接计入当期损益。</w:t>
      </w:r>
    </w:p>
    <w:p>
      <w:pPr>
        <w:pStyle w:val="BodyText"/>
        <w:spacing w:line="516" w:lineRule="exact" w:before="17"/>
        <w:ind w:left="554" w:right="0"/>
        <w:jc w:val="left"/>
      </w:pPr>
      <w:r>
        <w:rPr/>
        <w:t>25.</w:t>
      </w:r>
      <w:r>
        <w:rPr>
          <w:spacing w:val="-16"/>
        </w:rPr>
        <w:t> </w:t>
      </w:r>
      <w:r>
        <w:rPr/>
        <w:t>递延所得税资产和递延所得税负债</w:t>
      </w:r>
      <w:r>
        <w:rPr>
          <w:w w:val="100"/>
        </w:rPr>
        <w:t> </w:t>
      </w:r>
      <w:r>
        <w:rPr/>
        <w:t>本集团递延所得税资产和递延所得税负债根据资产和负债的计税基础与其账面价值的差额(暂时</w:t>
      </w:r>
    </w:p>
    <w:p>
      <w:pPr>
        <w:pStyle w:val="BodyText"/>
        <w:spacing w:line="300" w:lineRule="auto" w:before="0"/>
        <w:ind w:right="150"/>
        <w:jc w:val="both"/>
      </w:pPr>
      <w:r>
        <w:rPr/>
        <w:t>性差异)计算确认。对于按照税法规定能够于以后年度抵减应纳税所得额的可抵扣亏损，确认相应的</w:t>
      </w:r>
      <w:r>
        <w:rPr>
          <w:spacing w:val="-68"/>
        </w:rPr>
        <w:t> </w:t>
      </w:r>
      <w:r>
        <w:rPr>
          <w:spacing w:val="-68"/>
        </w:rPr>
      </w:r>
      <w:r>
        <w:rPr>
          <w:spacing w:val="-3"/>
        </w:rPr>
        <w:t>递延所得税资产。对于商誉的初始确认产生的暂时性差异，不确认相应的递延所得税负债。对于既不</w:t>
      </w:r>
      <w:r>
        <w:rPr>
          <w:spacing w:val="-45"/>
        </w:rPr>
        <w:t> </w:t>
      </w:r>
      <w:r>
        <w:rPr>
          <w:spacing w:val="-45"/>
        </w:rPr>
      </w:r>
      <w:r>
        <w:rPr>
          <w:spacing w:val="2"/>
        </w:rPr>
        <w:t>影响会计利润也不影响应纳税所得额(或可抵扣亏损)的非企业合并的交易中产生的资产或负债的初</w:t>
      </w:r>
      <w:r>
        <w:rPr>
          <w:spacing w:val="-36"/>
        </w:rPr>
        <w:t> </w:t>
      </w:r>
      <w:r>
        <w:rPr>
          <w:spacing w:val="-36"/>
        </w:rPr>
      </w:r>
      <w:r>
        <w:rPr>
          <w:spacing w:val="-3"/>
        </w:rPr>
        <w:t>始确认形成的暂时性差异，不确认相应的递延所得税资产和递延所得税负债。于资产负债表日，递延</w:t>
      </w:r>
      <w:r>
        <w:rPr>
          <w:spacing w:val="-45"/>
        </w:rPr>
        <w:t> </w:t>
      </w:r>
      <w:r>
        <w:rPr>
          <w:spacing w:val="-45"/>
        </w:rPr>
      </w:r>
      <w:r>
        <w:rPr/>
        <w:t>所得税资产和递延所得税负债，按照预期收回该资产或清偿该负债期间的适用税率计量。</w:t>
      </w:r>
    </w:p>
    <w:p>
      <w:pPr>
        <w:pStyle w:val="BodyText"/>
        <w:spacing w:line="300" w:lineRule="auto" w:before="173"/>
        <w:ind w:right="150" w:firstLine="441"/>
        <w:jc w:val="both"/>
      </w:pPr>
      <w:r>
        <w:rPr>
          <w:spacing w:val="-3"/>
        </w:rPr>
        <w:t>本集团以很可能取得用来抵扣可抵扣暂时性差异、可抵扣亏损和税款抵减的未来应纳税所得额为</w:t>
      </w:r>
      <w:r>
        <w:rPr>
          <w:w w:val="100"/>
        </w:rPr>
        <w:t> </w:t>
      </w:r>
      <w:r>
        <w:rPr/>
        <w:t>限，确认递延所得税资产。</w:t>
      </w:r>
    </w:p>
    <w:p>
      <w:pPr>
        <w:pStyle w:val="BodyText"/>
        <w:spacing w:line="516" w:lineRule="exact" w:before="17"/>
        <w:ind w:left="554" w:right="0"/>
        <w:jc w:val="left"/>
      </w:pPr>
      <w:r>
        <w:rPr/>
        <w:t>26.</w:t>
      </w:r>
      <w:r>
        <w:rPr>
          <w:spacing w:val="-16"/>
        </w:rPr>
        <w:t> </w:t>
      </w:r>
      <w:r>
        <w:rPr/>
        <w:t>所得税的会计核算</w:t>
      </w:r>
      <w:r>
        <w:rPr>
          <w:w w:val="100"/>
        </w:rPr>
        <w:t> </w:t>
      </w:r>
      <w:r>
        <w:rPr>
          <w:spacing w:val="-3"/>
        </w:rPr>
        <w:t>所得税的会计核算采用资产负债表债务法。所得税费用包括当年所得税和递延所得税。除将与直</w:t>
      </w:r>
    </w:p>
    <w:p>
      <w:pPr>
        <w:pStyle w:val="BodyText"/>
        <w:spacing w:line="300" w:lineRule="auto" w:before="0"/>
        <w:ind w:right="150"/>
        <w:jc w:val="both"/>
      </w:pPr>
      <w:r>
        <w:rPr>
          <w:spacing w:val="-3"/>
        </w:rPr>
        <w:t>接计入股东权益的交易和事项相关的当年所得税和递延所得税计入股东权益，以及企业合并产生的递</w:t>
      </w:r>
      <w:r>
        <w:rPr>
          <w:spacing w:val="-45"/>
        </w:rPr>
        <w:t> </w:t>
      </w:r>
      <w:r>
        <w:rPr>
          <w:spacing w:val="-45"/>
        </w:rPr>
      </w:r>
      <w:r>
        <w:rPr/>
        <w:t>延所得税调整商誉的账面价值外，其余的当年所得税和递延所得税费用或收益计入当期损益。</w:t>
      </w:r>
    </w:p>
    <w:p>
      <w:pPr>
        <w:pStyle w:val="BodyText"/>
        <w:spacing w:line="300" w:lineRule="auto" w:before="173"/>
        <w:ind w:right="150" w:firstLine="441"/>
        <w:jc w:val="both"/>
      </w:pPr>
      <w:r>
        <w:rPr>
          <w:spacing w:val="-3"/>
        </w:rPr>
        <w:t>当年所得税是指企业按照税务规定计算确定的针对当年发生的交易和事项，应纳给税务部门的金</w:t>
      </w:r>
      <w:r>
        <w:rPr>
          <w:w w:val="100"/>
        </w:rPr>
        <w:t> </w:t>
      </w:r>
      <w:r>
        <w:rPr>
          <w:spacing w:val="-3"/>
        </w:rPr>
        <w:t>额，即应交所得税；递延所得税是指按照资产负债表债务法应予确认的递延所得税资产和递延所得税</w:t>
      </w:r>
      <w:r>
        <w:rPr>
          <w:spacing w:val="-45"/>
        </w:rPr>
        <w:t> </w:t>
      </w:r>
      <w:r>
        <w:rPr>
          <w:spacing w:val="-45"/>
        </w:rPr>
      </w:r>
      <w:r>
        <w:rPr/>
        <w:t>负债在年末应有的金额相对于原已确认金额之间的差额。</w:t>
      </w:r>
    </w:p>
    <w:p>
      <w:pPr>
        <w:pStyle w:val="BodyText"/>
        <w:spacing w:line="240" w:lineRule="auto" w:before="173"/>
        <w:ind w:left="554" w:right="0"/>
        <w:jc w:val="left"/>
      </w:pPr>
      <w:r>
        <w:rPr/>
        <w:t>27.</w:t>
      </w:r>
      <w:r>
        <w:rPr>
          <w:spacing w:val="-23"/>
        </w:rPr>
        <w:t> </w:t>
      </w:r>
      <w:r>
        <w:rPr/>
        <w:t>重要会计政策和会计估计变更</w:t>
      </w:r>
    </w:p>
    <w:p>
      <w:pPr>
        <w:spacing w:line="240" w:lineRule="auto" w:before="6"/>
        <w:rPr>
          <w:rFonts w:ascii="宋体" w:hAnsi="宋体" w:cs="宋体" w:eastAsia="宋体" w:hint="default"/>
          <w:sz w:val="17"/>
          <w:szCs w:val="17"/>
        </w:rPr>
      </w:pPr>
    </w:p>
    <w:p>
      <w:pPr>
        <w:pStyle w:val="BodyText"/>
        <w:spacing w:line="240" w:lineRule="auto" w:before="0"/>
        <w:ind w:left="542" w:right="0"/>
        <w:jc w:val="left"/>
      </w:pPr>
      <w:r>
        <w:rPr/>
        <w:t>（1）重要会计政策变更</w:t>
      </w:r>
    </w:p>
    <w:p>
      <w:pPr>
        <w:spacing w:line="240" w:lineRule="auto" w:before="6"/>
        <w:rPr>
          <w:rFonts w:ascii="宋体" w:hAnsi="宋体" w:cs="宋体" w:eastAsia="宋体" w:hint="default"/>
          <w:sz w:val="17"/>
          <w:szCs w:val="17"/>
        </w:rPr>
      </w:pPr>
    </w:p>
    <w:p>
      <w:pPr>
        <w:pStyle w:val="BodyText"/>
        <w:spacing w:line="300" w:lineRule="auto" w:before="0"/>
        <w:ind w:right="147" w:firstLine="441"/>
        <w:jc w:val="both"/>
      </w:pPr>
      <w:r>
        <w:rPr/>
        <w:t>2014</w:t>
      </w:r>
      <w:r>
        <w:rPr>
          <w:spacing w:val="-47"/>
        </w:rPr>
        <w:t> </w:t>
      </w:r>
      <w:r>
        <w:rPr>
          <w:spacing w:val="-3"/>
        </w:rPr>
        <w:t>年，财政部修订及新颁布了《企业会计准则第</w:t>
      </w:r>
      <w:r>
        <w:rPr>
          <w:spacing w:val="-43"/>
        </w:rPr>
        <w:t> </w:t>
      </w:r>
      <w:r>
        <w:rPr/>
        <w:t>2</w:t>
      </w:r>
      <w:r>
        <w:rPr>
          <w:spacing w:val="-47"/>
        </w:rPr>
        <w:t> </w:t>
      </w:r>
      <w:r>
        <w:rPr>
          <w:spacing w:val="-3"/>
        </w:rPr>
        <w:t>号—长期股权投资》、《企业会计准则第</w:t>
      </w:r>
      <w:r>
        <w:rPr>
          <w:spacing w:val="-43"/>
        </w:rPr>
        <w:t> </w:t>
      </w:r>
      <w:r>
        <w:rPr/>
        <w:t>9</w:t>
      </w:r>
      <w:r>
        <w:rPr>
          <w:w w:val="100"/>
        </w:rPr>
        <w:t> </w:t>
      </w:r>
      <w:r>
        <w:rPr>
          <w:spacing w:val="-3"/>
        </w:rPr>
        <w:t>号—职工薪酬》、《企业会计准则第</w:t>
      </w:r>
      <w:r>
        <w:rPr>
          <w:spacing w:val="-50"/>
        </w:rPr>
        <w:t> </w:t>
      </w:r>
      <w:r>
        <w:rPr/>
        <w:t>30</w:t>
      </w:r>
      <w:r>
        <w:rPr>
          <w:spacing w:val="-47"/>
        </w:rPr>
        <w:t> </w:t>
      </w:r>
      <w:r>
        <w:rPr>
          <w:spacing w:val="-3"/>
        </w:rPr>
        <w:t>号—财务报表列报》、《企业会计准则第</w:t>
      </w:r>
      <w:r>
        <w:rPr>
          <w:spacing w:val="-47"/>
        </w:rPr>
        <w:t> </w:t>
      </w:r>
      <w:r>
        <w:rPr/>
        <w:t>33</w:t>
      </w:r>
      <w:r>
        <w:rPr>
          <w:spacing w:val="-47"/>
        </w:rPr>
        <w:t> </w:t>
      </w:r>
      <w:r>
        <w:rPr/>
        <w:t>号—合并财务报</w:t>
      </w:r>
      <w:r>
        <w:rPr>
          <w:spacing w:val="-105"/>
        </w:rPr>
        <w:t> </w:t>
      </w:r>
      <w:r>
        <w:rPr>
          <w:spacing w:val="-105"/>
        </w:rPr>
      </w:r>
      <w:r>
        <w:rPr>
          <w:spacing w:val="-3"/>
        </w:rPr>
        <w:t>表》、《企业会计准则第</w:t>
      </w:r>
      <w:r>
        <w:rPr>
          <w:spacing w:val="-42"/>
        </w:rPr>
        <w:t> </w:t>
      </w:r>
      <w:r>
        <w:rPr/>
        <w:t>37</w:t>
      </w:r>
      <w:r>
        <w:rPr>
          <w:spacing w:val="-45"/>
        </w:rPr>
        <w:t> </w:t>
      </w:r>
      <w:r>
        <w:rPr>
          <w:spacing w:val="-3"/>
        </w:rPr>
        <w:t>号—金融工具列报》、《企业会计准则第</w:t>
      </w:r>
      <w:r>
        <w:rPr>
          <w:spacing w:val="-42"/>
        </w:rPr>
        <w:t> </w:t>
      </w:r>
      <w:r>
        <w:rPr/>
        <w:t>39</w:t>
      </w:r>
      <w:r>
        <w:rPr>
          <w:spacing w:val="-42"/>
        </w:rPr>
        <w:t> </w:t>
      </w:r>
      <w:r>
        <w:rPr>
          <w:spacing w:val="-3"/>
        </w:rPr>
        <w:t>号—公允价值计量》、《企</w:t>
      </w:r>
      <w:r>
        <w:rPr>
          <w:spacing w:val="-102"/>
        </w:rPr>
        <w:t> </w:t>
      </w:r>
      <w:r>
        <w:rPr>
          <w:spacing w:val="-102"/>
        </w:rPr>
      </w:r>
      <w:r>
        <w:rPr/>
        <w:t>业会计准则第</w:t>
      </w:r>
      <w:r>
        <w:rPr>
          <w:spacing w:val="-47"/>
        </w:rPr>
        <w:t> </w:t>
      </w:r>
      <w:r>
        <w:rPr/>
        <w:t>40</w:t>
      </w:r>
      <w:r>
        <w:rPr>
          <w:spacing w:val="-47"/>
        </w:rPr>
        <w:t> </w:t>
      </w:r>
      <w:r>
        <w:rPr>
          <w:spacing w:val="-3"/>
        </w:rPr>
        <w:t>号—合营安排》一系列会计准则，本公司在编制</w:t>
      </w:r>
      <w:r>
        <w:rPr>
          <w:spacing w:val="-47"/>
        </w:rPr>
        <w:t> </w:t>
      </w:r>
      <w:r>
        <w:rPr/>
        <w:t>2014</w:t>
      </w:r>
      <w:r>
        <w:rPr>
          <w:spacing w:val="-51"/>
        </w:rPr>
        <w:t> </w:t>
      </w:r>
      <w:r>
        <w:rPr>
          <w:spacing w:val="-3"/>
        </w:rPr>
        <w:t>年度财务报表时，执行了相关</w:t>
      </w:r>
      <w:r>
        <w:rPr>
          <w:spacing w:val="-105"/>
        </w:rPr>
        <w:t> </w:t>
      </w:r>
      <w:r>
        <w:rPr>
          <w:spacing w:val="-105"/>
        </w:rPr>
      </w:r>
      <w:r>
        <w:rPr/>
        <w:t>会计准则，并按照有关的衔接规定进行了处理。涉及本集团的主要是财务报表列报的重分类影响：</w:t>
      </w:r>
    </w:p>
    <w:p>
      <w:pPr>
        <w:spacing w:after="0" w:line="300" w:lineRule="auto"/>
        <w:jc w:val="both"/>
        <w:sectPr>
          <w:pgSz w:w="11910" w:h="16840"/>
          <w:pgMar w:header="939" w:footer="1055" w:top="1840" w:bottom="1240" w:left="1020" w:right="980"/>
        </w:sectPr>
      </w:pPr>
    </w:p>
    <w:p>
      <w:pPr>
        <w:spacing w:line="240" w:lineRule="auto" w:before="10"/>
        <w:rPr>
          <w:rFonts w:ascii="宋体" w:hAnsi="宋体" w:cs="宋体" w:eastAsia="宋体" w:hint="default"/>
          <w:sz w:val="25"/>
          <w:szCs w:val="25"/>
        </w:rPr>
      </w:pPr>
    </w:p>
    <w:tbl>
      <w:tblPr>
        <w:tblW w:w="0" w:type="auto"/>
        <w:jc w:val="left"/>
        <w:tblInd w:w="352" w:type="dxa"/>
        <w:tblLayout w:type="fixed"/>
        <w:tblCellMar>
          <w:top w:w="0" w:type="dxa"/>
          <w:left w:w="0" w:type="dxa"/>
          <w:bottom w:w="0" w:type="dxa"/>
          <w:right w:w="0" w:type="dxa"/>
        </w:tblCellMar>
        <w:tblLook w:val="01E0"/>
      </w:tblPr>
      <w:tblGrid>
        <w:gridCol w:w="2924"/>
        <w:gridCol w:w="2128"/>
        <w:gridCol w:w="2127"/>
        <w:gridCol w:w="1952"/>
      </w:tblGrid>
      <w:tr>
        <w:trPr>
          <w:trHeight w:val="415" w:hRule="exact"/>
        </w:trPr>
        <w:tc>
          <w:tcPr>
            <w:tcW w:w="2924"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受影响的项目</w:t>
            </w:r>
            <w:r>
              <w:rPr>
                <w:rFonts w:ascii="宋体" w:hAnsi="宋体" w:cs="宋体" w:eastAsia="宋体" w:hint="default"/>
                <w:sz w:val="22"/>
                <w:szCs w:val="22"/>
              </w:rPr>
            </w:r>
          </w:p>
        </w:tc>
        <w:tc>
          <w:tcPr>
            <w:tcW w:w="620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 w:right="0"/>
              <w:jc w:val="center"/>
              <w:rPr>
                <w:rFonts w:ascii="宋体" w:hAnsi="宋体" w:cs="宋体" w:eastAsia="宋体" w:hint="default"/>
                <w:sz w:val="22"/>
                <w:szCs w:val="22"/>
              </w:rPr>
            </w:pPr>
            <w:r>
              <w:rPr>
                <w:rFonts w:ascii="宋体" w:hAnsi="宋体" w:cs="宋体" w:eastAsia="宋体" w:hint="default"/>
                <w:b/>
                <w:bCs/>
                <w:sz w:val="22"/>
                <w:szCs w:val="22"/>
              </w:rPr>
              <w:t>2013</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2" w:hRule="exact"/>
        </w:trPr>
        <w:tc>
          <w:tcPr>
            <w:tcW w:w="2924" w:type="dxa"/>
            <w:vMerge/>
            <w:tcBorders>
              <w:left w:val="nil" w:sz="6" w:space="0" w:color="auto"/>
              <w:bottom w:val="single" w:sz="2" w:space="0" w:color="000000"/>
              <w:right w:val="single" w:sz="2" w:space="0" w:color="000000"/>
            </w:tcBorders>
          </w:tcPr>
          <w:p>
            <w:pP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调整前</w:t>
            </w:r>
            <w:r>
              <w:rPr>
                <w:rFonts w:ascii="宋体" w:hAnsi="宋体" w:cs="宋体" w:eastAsia="宋体" w:hint="default"/>
                <w:sz w:val="22"/>
                <w:szCs w:val="22"/>
              </w:rPr>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619" w:right="0"/>
              <w:jc w:val="left"/>
              <w:rPr>
                <w:rFonts w:ascii="宋体" w:hAnsi="宋体" w:cs="宋体" w:eastAsia="宋体" w:hint="default"/>
                <w:sz w:val="22"/>
                <w:szCs w:val="22"/>
              </w:rPr>
            </w:pPr>
            <w:r>
              <w:rPr>
                <w:rFonts w:ascii="宋体" w:hAnsi="宋体" w:cs="宋体" w:eastAsia="宋体" w:hint="default"/>
                <w:b/>
                <w:bCs/>
                <w:sz w:val="22"/>
                <w:szCs w:val="22"/>
              </w:rPr>
              <w:t>调整金额</w:t>
            </w:r>
            <w:r>
              <w:rPr>
                <w:rFonts w:ascii="宋体" w:hAnsi="宋体" w:cs="宋体" w:eastAsia="宋体" w:hint="default"/>
                <w:sz w:val="22"/>
                <w:szCs w:val="22"/>
              </w:rPr>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642" w:right="0"/>
              <w:jc w:val="left"/>
              <w:rPr>
                <w:rFonts w:ascii="宋体" w:hAnsi="宋体" w:cs="宋体" w:eastAsia="宋体" w:hint="default"/>
                <w:sz w:val="22"/>
                <w:szCs w:val="22"/>
              </w:rPr>
            </w:pPr>
            <w:r>
              <w:rPr>
                <w:rFonts w:ascii="宋体" w:hAnsi="宋体" w:cs="宋体" w:eastAsia="宋体" w:hint="default"/>
                <w:b/>
                <w:bCs/>
                <w:sz w:val="22"/>
                <w:szCs w:val="22"/>
              </w:rPr>
              <w:t>调整后</w:t>
            </w:r>
            <w:r>
              <w:rPr>
                <w:rFonts w:ascii="宋体" w:hAnsi="宋体" w:cs="宋体" w:eastAsia="宋体" w:hint="default"/>
                <w:sz w:val="22"/>
                <w:szCs w:val="22"/>
              </w:rPr>
            </w:r>
          </w:p>
        </w:tc>
      </w:tr>
      <w:tr>
        <w:trPr>
          <w:trHeight w:val="402"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12,193,500.00</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-12,193,500.00</w:t>
            </w: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递延收益</w:t>
            </w:r>
          </w:p>
        </w:tc>
        <w:tc>
          <w:tcPr>
            <w:tcW w:w="2128" w:type="dxa"/>
            <w:tcBorders>
              <w:top w:val="single" w:sz="2" w:space="0" w:color="000000"/>
              <w:left w:val="single" w:sz="2" w:space="0" w:color="000000"/>
              <w:bottom w:val="single" w:sz="2" w:space="0" w:color="000000"/>
              <w:right w:val="single" w:sz="2" w:space="0" w:color="000000"/>
            </w:tcBorders>
          </w:tcPr>
          <w:p>
            <w:pP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12,193,500.00</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12,193,500.00</w:t>
            </w:r>
          </w:p>
        </w:tc>
      </w:tr>
      <w:tr>
        <w:trPr>
          <w:trHeight w:val="402"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7,000,000.00</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-7,000,000.00</w:t>
            </w: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2128" w:type="dxa"/>
            <w:tcBorders>
              <w:top w:val="single" w:sz="2" w:space="0" w:color="000000"/>
              <w:left w:val="single" w:sz="2" w:space="0" w:color="000000"/>
              <w:bottom w:val="single" w:sz="12" w:space="0" w:color="000000"/>
              <w:right w:val="single" w:sz="2" w:space="0" w:color="000000"/>
            </w:tcBorders>
          </w:tcPr>
          <w:p>
            <w:pP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7,000,000.00</w:t>
            </w:r>
          </w:p>
        </w:tc>
        <w:tc>
          <w:tcPr>
            <w:tcW w:w="19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7,000,000.00</w:t>
            </w:r>
          </w:p>
        </w:tc>
      </w:tr>
    </w:tbl>
    <w:p>
      <w:pPr>
        <w:spacing w:line="240" w:lineRule="auto" w:before="11"/>
        <w:rPr>
          <w:rFonts w:ascii="宋体" w:hAnsi="宋体" w:cs="宋体" w:eastAsia="宋体" w:hint="default"/>
          <w:sz w:val="11"/>
          <w:szCs w:val="11"/>
        </w:rPr>
      </w:pPr>
    </w:p>
    <w:p>
      <w:pPr>
        <w:pStyle w:val="BodyText"/>
        <w:spacing w:line="300" w:lineRule="auto"/>
        <w:ind w:right="110" w:firstLine="441"/>
        <w:jc w:val="both"/>
      </w:pPr>
      <w:r>
        <w:rPr>
          <w:spacing w:val="-5"/>
        </w:rPr>
        <w:t>注：1）2014</w:t>
      </w:r>
      <w:r>
        <w:rPr>
          <w:spacing w:val="-19"/>
        </w:rPr>
        <w:t> </w:t>
      </w:r>
      <w:r>
        <w:rPr>
          <w:spacing w:val="-4"/>
        </w:rPr>
        <w:t>年以前，本集团对于“递延收益-政府补助”在资产负债表“其他非流动负债”项目</w:t>
      </w:r>
      <w:r>
        <w:rPr>
          <w:w w:val="100"/>
        </w:rPr>
        <w:t> </w:t>
      </w:r>
      <w:r>
        <w:rPr>
          <w:spacing w:val="-3"/>
        </w:rPr>
        <w:t>列报，根据修订的《企业会计准则第</w:t>
      </w:r>
      <w:r>
        <w:rPr>
          <w:spacing w:val="-32"/>
        </w:rPr>
        <w:t> </w:t>
      </w:r>
      <w:r>
        <w:rPr/>
        <w:t>30</w:t>
      </w:r>
      <w:r>
        <w:rPr>
          <w:spacing w:val="-32"/>
        </w:rPr>
        <w:t> </w:t>
      </w:r>
      <w:r>
        <w:rPr>
          <w:spacing w:val="-3"/>
        </w:rPr>
        <w:t>号—财务报表列报》规定，“递延收益-政府补助”应在“递</w:t>
      </w:r>
      <w:r>
        <w:rPr>
          <w:spacing w:val="-95"/>
        </w:rPr>
        <w:t> </w:t>
      </w:r>
      <w:r>
        <w:rPr>
          <w:spacing w:val="-95"/>
        </w:rPr>
      </w:r>
      <w:r>
        <w:rPr>
          <w:spacing w:val="-3"/>
        </w:rPr>
        <w:t>延收益”项目列报，其中预计一年内结转利润表的政府补助款在“其他流动负债”项目列报。本集团</w:t>
      </w:r>
      <w:r>
        <w:rPr>
          <w:spacing w:val="-44"/>
        </w:rPr>
        <w:t> </w:t>
      </w:r>
      <w:r>
        <w:rPr>
          <w:spacing w:val="-44"/>
        </w:rPr>
      </w:r>
      <w:r>
        <w:rPr/>
        <w:t>对该项会计政策变更采用追溯调整法，2014</w:t>
      </w:r>
      <w:r>
        <w:rPr>
          <w:spacing w:val="-38"/>
        </w:rPr>
        <w:t> </w:t>
      </w:r>
      <w:r>
        <w:rPr/>
        <w:t>年比较报表已重新表述。2014</w:t>
      </w:r>
      <w:r>
        <w:rPr>
          <w:spacing w:val="-40"/>
        </w:rPr>
        <w:t> </w:t>
      </w:r>
      <w:r>
        <w:rPr/>
        <w:t>年以前，预计一年内结转</w:t>
      </w:r>
      <w:r>
        <w:rPr>
          <w:spacing w:val="-101"/>
        </w:rPr>
        <w:t> </w:t>
      </w:r>
      <w:r>
        <w:rPr>
          <w:spacing w:val="-101"/>
        </w:rPr>
      </w:r>
      <w:r>
        <w:rPr/>
        <w:t>利润表的政府补助款已在“其他流动负债”项目列报，故无需追溯调整。</w:t>
      </w:r>
    </w:p>
    <w:p>
      <w:pPr>
        <w:pStyle w:val="BodyText"/>
        <w:spacing w:line="300" w:lineRule="auto" w:before="173"/>
        <w:ind w:right="110" w:firstLine="441"/>
        <w:jc w:val="both"/>
      </w:pPr>
      <w:r>
        <w:rPr/>
        <w:t>2）2014</w:t>
      </w:r>
      <w:r>
        <w:rPr>
          <w:spacing w:val="-65"/>
        </w:rPr>
        <w:t> </w:t>
      </w:r>
      <w:r>
        <w:rPr/>
        <w:t>年以前，本集团对不具有控制、共同控制和重大影响的投资，采用成本法核算，根据修</w:t>
      </w:r>
      <w:r>
        <w:rPr>
          <w:w w:val="100"/>
        </w:rPr>
        <w:t> </w:t>
      </w:r>
      <w:r>
        <w:rPr/>
        <w:t>订的《企业会计准则第</w:t>
      </w:r>
      <w:r>
        <w:rPr>
          <w:spacing w:val="-44"/>
        </w:rPr>
        <w:t> </w:t>
      </w:r>
      <w:r>
        <w:rPr/>
        <w:t>2</w:t>
      </w:r>
      <w:r>
        <w:rPr>
          <w:spacing w:val="-46"/>
        </w:rPr>
        <w:t> </w:t>
      </w:r>
      <w:r>
        <w:rPr/>
        <w:t>号—长期股权投资》规定，此类投资应当改按《企业会计准则第</w:t>
      </w:r>
      <w:r>
        <w:rPr>
          <w:spacing w:val="-46"/>
        </w:rPr>
        <w:t> </w:t>
      </w:r>
      <w:r>
        <w:rPr/>
        <w:t>22</w:t>
      </w:r>
      <w:r>
        <w:rPr>
          <w:spacing w:val="-46"/>
        </w:rPr>
        <w:t> </w:t>
      </w:r>
      <w:r>
        <w:rPr/>
        <w:t>号——</w:t>
      </w:r>
      <w:r>
        <w:rPr>
          <w:spacing w:val="-105"/>
        </w:rPr>
        <w:t> </w:t>
      </w:r>
      <w:r>
        <w:rPr>
          <w:spacing w:val="-105"/>
        </w:rPr>
      </w:r>
      <w:r>
        <w:rPr>
          <w:spacing w:val="-3"/>
        </w:rPr>
        <w:t>金融工具确认和计量》的有关规定进行会计处理。本集团对此类投资改按可供出售金融资产核算。本</w:t>
      </w:r>
      <w:r>
        <w:rPr>
          <w:spacing w:val="-45"/>
        </w:rPr>
        <w:t> </w:t>
      </w:r>
      <w:r>
        <w:rPr>
          <w:spacing w:val="-45"/>
        </w:rPr>
      </w:r>
      <w:r>
        <w:rPr>
          <w:spacing w:val="-2"/>
        </w:rPr>
        <w:t>集团对该项会计政策变更采用追溯调整法，2014</w:t>
      </w:r>
      <w:r>
        <w:rPr>
          <w:spacing w:val="-8"/>
        </w:rPr>
        <w:t> </w:t>
      </w:r>
      <w:r>
        <w:rPr>
          <w:spacing w:val="-2"/>
        </w:rPr>
        <w:t>年比较报表已重新表述。</w:t>
      </w:r>
    </w:p>
    <w:p>
      <w:pPr>
        <w:pStyle w:val="BodyText"/>
        <w:spacing w:line="240" w:lineRule="auto" w:before="173"/>
        <w:ind w:left="612" w:right="0"/>
        <w:jc w:val="left"/>
      </w:pPr>
      <w:r>
        <w:rPr/>
        <w:t>（2）</w:t>
      </w:r>
      <w:r>
        <w:rPr>
          <w:spacing w:val="76"/>
        </w:rPr>
        <w:t> </w:t>
      </w:r>
      <w:r>
        <w:rPr/>
        <w:t>重要会计估计变更</w:t>
      </w:r>
    </w:p>
    <w:p>
      <w:pPr>
        <w:spacing w:line="240" w:lineRule="auto" w:before="6"/>
        <w:rPr>
          <w:rFonts w:ascii="宋体" w:hAnsi="宋体" w:cs="宋体" w:eastAsia="宋体" w:hint="default"/>
          <w:sz w:val="17"/>
          <w:szCs w:val="17"/>
        </w:rPr>
      </w:pPr>
    </w:p>
    <w:p>
      <w:pPr>
        <w:spacing w:line="429" w:lineRule="auto" w:before="0"/>
        <w:ind w:left="576" w:right="4575" w:hanging="22"/>
        <w:jc w:val="left"/>
        <w:rPr>
          <w:rFonts w:ascii="宋体" w:hAnsi="宋体" w:cs="宋体" w:eastAsia="宋体" w:hint="default"/>
          <w:sz w:val="22"/>
          <w:szCs w:val="22"/>
        </w:rPr>
      </w:pPr>
      <w:r>
        <w:rPr>
          <w:rFonts w:ascii="宋体" w:hAnsi="宋体" w:cs="宋体" w:eastAsia="宋体" w:hint="default"/>
          <w:sz w:val="22"/>
          <w:szCs w:val="22"/>
        </w:rPr>
        <w:t>本集团</w:t>
      </w:r>
      <w:r>
        <w:rPr>
          <w:rFonts w:ascii="宋体" w:hAnsi="宋体" w:cs="宋体" w:eastAsia="宋体" w:hint="default"/>
          <w:spacing w:val="-60"/>
          <w:sz w:val="22"/>
          <w:szCs w:val="22"/>
        </w:rPr>
        <w:t> </w:t>
      </w:r>
      <w:r>
        <w:rPr>
          <w:rFonts w:ascii="宋体" w:hAnsi="宋体" w:cs="宋体" w:eastAsia="宋体" w:hint="default"/>
          <w:sz w:val="22"/>
          <w:szCs w:val="22"/>
        </w:rPr>
        <w:t>2014</w:t>
      </w:r>
      <w:r>
        <w:rPr>
          <w:rFonts w:ascii="宋体" w:hAnsi="宋体" w:cs="宋体" w:eastAsia="宋体" w:hint="default"/>
          <w:spacing w:val="-63"/>
          <w:sz w:val="22"/>
          <w:szCs w:val="22"/>
        </w:rPr>
        <w:t> </w:t>
      </w:r>
      <w:r>
        <w:rPr>
          <w:rFonts w:ascii="宋体" w:hAnsi="宋体" w:cs="宋体" w:eastAsia="宋体" w:hint="default"/>
          <w:sz w:val="22"/>
          <w:szCs w:val="22"/>
        </w:rPr>
        <w:t>年度无需披露的重要会计估计变更。</w:t>
      </w:r>
      <w:r>
        <w:rPr>
          <w:rFonts w:ascii="宋体" w:hAnsi="宋体" w:cs="宋体" w:eastAsia="宋体" w:hint="default"/>
          <w:w w:val="100"/>
          <w:sz w:val="22"/>
          <w:szCs w:val="22"/>
        </w:rPr>
        <w:t> </w:t>
      </w:r>
      <w:r>
        <w:rPr>
          <w:rFonts w:ascii="宋体" w:hAnsi="宋体" w:cs="宋体" w:eastAsia="宋体" w:hint="default"/>
          <w:b/>
          <w:bCs/>
          <w:sz w:val="22"/>
          <w:szCs w:val="22"/>
        </w:rPr>
        <w:t>五 、 税</w:t>
      </w:r>
      <w:r>
        <w:rPr>
          <w:rFonts w:ascii="宋体" w:hAnsi="宋体" w:cs="宋体" w:eastAsia="宋体" w:hint="default"/>
          <w:b/>
          <w:bCs/>
          <w:spacing w:val="-64"/>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pStyle w:val="BodyText"/>
        <w:spacing w:line="240" w:lineRule="auto" w:before="54"/>
        <w:ind w:left="516" w:right="0"/>
        <w:jc w:val="left"/>
      </w:pPr>
      <w:r>
        <w:rPr/>
        <w:t>1.</w:t>
      </w:r>
      <w:r>
        <w:rPr>
          <w:spacing w:val="64"/>
        </w:rPr>
        <w:t> </w:t>
      </w:r>
      <w:r>
        <w:rPr/>
        <w:t>主要税种及税率</w:t>
      </w:r>
    </w:p>
    <w:p>
      <w:pPr>
        <w:spacing w:line="240" w:lineRule="auto" w:before="1"/>
        <w:rPr>
          <w:rFonts w:ascii="宋体" w:hAnsi="宋体" w:cs="宋体" w:eastAsia="宋体" w:hint="default"/>
          <w:sz w:val="15"/>
          <w:szCs w:val="15"/>
        </w:rPr>
      </w:pPr>
    </w:p>
    <w:tbl>
      <w:tblPr>
        <w:tblW w:w="0" w:type="auto"/>
        <w:jc w:val="left"/>
        <w:tblInd w:w="651" w:type="dxa"/>
        <w:tblLayout w:type="fixed"/>
        <w:tblCellMar>
          <w:top w:w="0" w:type="dxa"/>
          <w:left w:w="0" w:type="dxa"/>
          <w:bottom w:w="0" w:type="dxa"/>
          <w:right w:w="0" w:type="dxa"/>
        </w:tblCellMar>
        <w:tblLook w:val="01E0"/>
      </w:tblPr>
      <w:tblGrid>
        <w:gridCol w:w="3143"/>
        <w:gridCol w:w="2545"/>
        <w:gridCol w:w="2845"/>
      </w:tblGrid>
      <w:tr>
        <w:trPr>
          <w:trHeight w:val="478" w:hRule="exact"/>
        </w:trPr>
        <w:tc>
          <w:tcPr>
            <w:tcW w:w="31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4"/>
              <w:ind w:left="106"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25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4"/>
              <w:ind w:left="3"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4"/>
              <w:ind w:right="1"/>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465" w:hRule="exact"/>
        </w:trPr>
        <w:tc>
          <w:tcPr>
            <w:tcW w:w="3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6"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1"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
              <w:jc w:val="center"/>
              <w:rPr>
                <w:rFonts w:ascii="宋体" w:hAnsi="宋体" w:cs="宋体" w:eastAsia="宋体" w:hint="default"/>
                <w:sz w:val="22"/>
                <w:szCs w:val="22"/>
              </w:rPr>
            </w:pPr>
            <w:r>
              <w:rPr>
                <w:rFonts w:ascii="宋体"/>
                <w:sz w:val="22"/>
              </w:rPr>
              <w:t>17%</w:t>
            </w:r>
          </w:p>
        </w:tc>
      </w:tr>
      <w:tr>
        <w:trPr>
          <w:trHeight w:val="465" w:hRule="exact"/>
        </w:trPr>
        <w:tc>
          <w:tcPr>
            <w:tcW w:w="3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6"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
              <w:jc w:val="center"/>
              <w:rPr>
                <w:rFonts w:ascii="宋体" w:hAnsi="宋体" w:cs="宋体" w:eastAsia="宋体" w:hint="default"/>
                <w:sz w:val="22"/>
                <w:szCs w:val="22"/>
              </w:rPr>
            </w:pPr>
            <w:r>
              <w:rPr>
                <w:rFonts w:ascii="宋体" w:hAnsi="宋体" w:cs="宋体" w:eastAsia="宋体" w:hint="default"/>
                <w:sz w:val="22"/>
                <w:szCs w:val="22"/>
              </w:rPr>
              <w:t>应交流转税额</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
              <w:jc w:val="center"/>
              <w:rPr>
                <w:rFonts w:ascii="宋体" w:hAnsi="宋体" w:cs="宋体" w:eastAsia="宋体" w:hint="default"/>
                <w:sz w:val="22"/>
                <w:szCs w:val="22"/>
              </w:rPr>
            </w:pPr>
            <w:r>
              <w:rPr>
                <w:rFonts w:ascii="宋体" w:hAnsi="宋体" w:cs="宋体" w:eastAsia="宋体" w:hint="default"/>
                <w:sz w:val="22"/>
                <w:szCs w:val="22"/>
              </w:rPr>
              <w:t>7%、5%</w:t>
            </w:r>
          </w:p>
        </w:tc>
      </w:tr>
      <w:tr>
        <w:trPr>
          <w:trHeight w:val="465" w:hRule="exact"/>
        </w:trPr>
        <w:tc>
          <w:tcPr>
            <w:tcW w:w="31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
              <w:jc w:val="center"/>
              <w:rPr>
                <w:rFonts w:ascii="宋体" w:hAnsi="宋体" w:cs="宋体" w:eastAsia="宋体" w:hint="default"/>
                <w:sz w:val="22"/>
                <w:szCs w:val="22"/>
              </w:rPr>
            </w:pPr>
            <w:r>
              <w:rPr>
                <w:rFonts w:ascii="宋体" w:hAnsi="宋体" w:cs="宋体" w:eastAsia="宋体" w:hint="default"/>
                <w:sz w:val="22"/>
                <w:szCs w:val="22"/>
              </w:rPr>
              <w:t>应交流转税额</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
              <w:jc w:val="center"/>
              <w:rPr>
                <w:rFonts w:ascii="宋体" w:hAnsi="宋体" w:cs="宋体" w:eastAsia="宋体" w:hint="default"/>
                <w:sz w:val="22"/>
                <w:szCs w:val="22"/>
              </w:rPr>
            </w:pPr>
            <w:r>
              <w:rPr>
                <w:rFonts w:ascii="宋体"/>
                <w:sz w:val="22"/>
              </w:rPr>
              <w:t>5%</w:t>
            </w:r>
          </w:p>
        </w:tc>
      </w:tr>
      <w:tr>
        <w:trPr>
          <w:trHeight w:val="477" w:hRule="exact"/>
        </w:trPr>
        <w:tc>
          <w:tcPr>
            <w:tcW w:w="31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5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
              <w:jc w:val="center"/>
              <w:rPr>
                <w:rFonts w:ascii="宋体" w:hAnsi="宋体" w:cs="宋体" w:eastAsia="宋体" w:hint="default"/>
                <w:sz w:val="22"/>
                <w:szCs w:val="22"/>
              </w:rPr>
            </w:pPr>
            <w:r>
              <w:rPr>
                <w:rFonts w:ascii="宋体" w:hAnsi="宋体" w:cs="宋体" w:eastAsia="宋体" w:hint="default"/>
                <w:sz w:val="22"/>
                <w:szCs w:val="22"/>
              </w:rPr>
              <w:t>应纳税所得额</w:t>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
              <w:jc w:val="center"/>
              <w:rPr>
                <w:rFonts w:ascii="宋体" w:hAnsi="宋体" w:cs="宋体" w:eastAsia="宋体" w:hint="default"/>
                <w:sz w:val="22"/>
                <w:szCs w:val="22"/>
              </w:rPr>
            </w:pPr>
            <w:r>
              <w:rPr>
                <w:rFonts w:ascii="宋体" w:hAnsi="宋体" w:cs="宋体" w:eastAsia="宋体" w:hint="default"/>
                <w:sz w:val="22"/>
                <w:szCs w:val="22"/>
              </w:rPr>
              <w:t>15%、16.5%、25%</w:t>
            </w:r>
          </w:p>
        </w:tc>
      </w:tr>
    </w:tbl>
    <w:p>
      <w:pPr>
        <w:spacing w:line="240" w:lineRule="auto" w:before="12"/>
        <w:rPr>
          <w:rFonts w:ascii="宋体" w:hAnsi="宋体" w:cs="宋体" w:eastAsia="宋体" w:hint="default"/>
          <w:sz w:val="11"/>
          <w:szCs w:val="11"/>
        </w:rPr>
      </w:pPr>
    </w:p>
    <w:p>
      <w:pPr>
        <w:pStyle w:val="BodyText"/>
        <w:spacing w:line="240" w:lineRule="auto"/>
        <w:ind w:left="554" w:right="0"/>
        <w:jc w:val="left"/>
      </w:pPr>
      <w:r>
        <w:rPr/>
        <w:t>不同企业所得税税率纳税主体说明：</w:t>
      </w:r>
    </w:p>
    <w:p>
      <w:pPr>
        <w:spacing w:line="240" w:lineRule="auto" w:before="13"/>
        <w:rPr>
          <w:rFonts w:ascii="宋体" w:hAnsi="宋体" w:cs="宋体" w:eastAsia="宋体" w:hint="default"/>
          <w:sz w:val="14"/>
          <w:szCs w:val="14"/>
        </w:rPr>
      </w:pPr>
    </w:p>
    <w:tbl>
      <w:tblPr>
        <w:tblW w:w="0" w:type="auto"/>
        <w:jc w:val="left"/>
        <w:tblInd w:w="651" w:type="dxa"/>
        <w:tblLayout w:type="fixed"/>
        <w:tblCellMar>
          <w:top w:w="0" w:type="dxa"/>
          <w:left w:w="0" w:type="dxa"/>
          <w:bottom w:w="0" w:type="dxa"/>
          <w:right w:w="0" w:type="dxa"/>
        </w:tblCellMar>
        <w:tblLook w:val="01E0"/>
      </w:tblPr>
      <w:tblGrid>
        <w:gridCol w:w="4478"/>
        <w:gridCol w:w="4055"/>
      </w:tblGrid>
      <w:tr>
        <w:trPr>
          <w:trHeight w:val="478" w:hRule="exact"/>
        </w:trPr>
        <w:tc>
          <w:tcPr>
            <w:tcW w:w="44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b/>
                <w:bCs/>
                <w:sz w:val="22"/>
                <w:szCs w:val="22"/>
              </w:rPr>
              <w:t>纳税主体名称</w:t>
            </w:r>
            <w:r>
              <w:rPr>
                <w:rFonts w:ascii="宋体" w:hAnsi="宋体" w:cs="宋体" w:eastAsia="宋体" w:hint="default"/>
                <w:sz w:val="22"/>
                <w:szCs w:val="22"/>
              </w:rPr>
            </w:r>
          </w:p>
        </w:tc>
        <w:tc>
          <w:tcPr>
            <w:tcW w:w="4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2"/>
              <w:ind w:left="1" w:right="0"/>
              <w:jc w:val="center"/>
              <w:rPr>
                <w:rFonts w:ascii="宋体" w:hAnsi="宋体" w:cs="宋体" w:eastAsia="宋体" w:hint="default"/>
                <w:sz w:val="22"/>
                <w:szCs w:val="22"/>
              </w:rPr>
            </w:pPr>
            <w:r>
              <w:rPr>
                <w:rFonts w:ascii="宋体" w:hAnsi="宋体" w:cs="宋体" w:eastAsia="宋体" w:hint="default"/>
                <w:b/>
                <w:bCs/>
                <w:sz w:val="22"/>
                <w:szCs w:val="22"/>
              </w:rPr>
              <w:t>所得税税率</w:t>
            </w:r>
            <w:r>
              <w:rPr>
                <w:rFonts w:ascii="宋体" w:hAnsi="宋体" w:cs="宋体" w:eastAsia="宋体" w:hint="default"/>
                <w:sz w:val="22"/>
                <w:szCs w:val="22"/>
              </w:rPr>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浙江万马股份有限公司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15%</w:t>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浙江万马高分子材料有限公司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15%</w:t>
            </w:r>
          </w:p>
        </w:tc>
      </w:tr>
      <w:tr>
        <w:trPr>
          <w:trHeight w:val="475" w:hRule="exact"/>
        </w:trPr>
        <w:tc>
          <w:tcPr>
            <w:tcW w:w="44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sz w:val="22"/>
                <w:szCs w:val="22"/>
              </w:rPr>
              <w:t>浙江万马天屹通信线缆有限公司</w:t>
            </w:r>
          </w:p>
        </w:tc>
        <w:tc>
          <w:tcPr>
            <w:tcW w:w="4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0"/>
              <w:jc w:val="center"/>
              <w:rPr>
                <w:rFonts w:ascii="宋体" w:hAnsi="宋体" w:cs="宋体" w:eastAsia="宋体" w:hint="default"/>
                <w:sz w:val="22"/>
                <w:szCs w:val="22"/>
              </w:rPr>
            </w:pPr>
            <w:r>
              <w:rPr>
                <w:rFonts w:ascii="宋体"/>
                <w:sz w:val="22"/>
              </w:rPr>
              <w:t>15%</w:t>
            </w:r>
          </w:p>
        </w:tc>
      </w:tr>
    </w:tbl>
    <w:p>
      <w:pPr>
        <w:spacing w:after="0" w:line="240" w:lineRule="auto"/>
        <w:jc w:val="center"/>
        <w:rPr>
          <w:rFonts w:ascii="宋体" w:hAnsi="宋体" w:cs="宋体" w:eastAsia="宋体" w:hint="default"/>
          <w:sz w:val="22"/>
          <w:szCs w:val="22"/>
        </w:rPr>
        <w:sectPr>
          <w:pgSz w:w="11910" w:h="16840"/>
          <w:pgMar w:header="939" w:footer="1055" w:top="1840" w:bottom="1240" w:left="1020" w:right="1020"/>
        </w:sectPr>
      </w:pPr>
    </w:p>
    <w:p>
      <w:pPr>
        <w:spacing w:line="240" w:lineRule="auto" w:before="10"/>
        <w:rPr>
          <w:rFonts w:ascii="宋体" w:hAnsi="宋体" w:cs="宋体" w:eastAsia="宋体" w:hint="default"/>
          <w:sz w:val="25"/>
          <w:szCs w:val="25"/>
        </w:rPr>
      </w:pPr>
    </w:p>
    <w:tbl>
      <w:tblPr>
        <w:tblW w:w="0" w:type="auto"/>
        <w:jc w:val="left"/>
        <w:tblInd w:w="651" w:type="dxa"/>
        <w:tblLayout w:type="fixed"/>
        <w:tblCellMar>
          <w:top w:w="0" w:type="dxa"/>
          <w:left w:w="0" w:type="dxa"/>
          <w:bottom w:w="0" w:type="dxa"/>
          <w:right w:w="0" w:type="dxa"/>
        </w:tblCellMar>
        <w:tblLook w:val="01E0"/>
      </w:tblPr>
      <w:tblGrid>
        <w:gridCol w:w="4478"/>
        <w:gridCol w:w="4055"/>
      </w:tblGrid>
      <w:tr>
        <w:trPr>
          <w:trHeight w:val="478" w:hRule="exact"/>
        </w:trPr>
        <w:tc>
          <w:tcPr>
            <w:tcW w:w="44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b/>
                <w:bCs/>
                <w:sz w:val="22"/>
                <w:szCs w:val="22"/>
              </w:rPr>
              <w:t>纳税主体名称</w:t>
            </w:r>
            <w:r>
              <w:rPr>
                <w:rFonts w:ascii="宋体" w:hAnsi="宋体" w:cs="宋体" w:eastAsia="宋体" w:hint="default"/>
                <w:sz w:val="22"/>
                <w:szCs w:val="22"/>
              </w:rPr>
            </w:r>
          </w:p>
        </w:tc>
        <w:tc>
          <w:tcPr>
            <w:tcW w:w="4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1" w:right="0"/>
              <w:jc w:val="center"/>
              <w:rPr>
                <w:rFonts w:ascii="宋体" w:hAnsi="宋体" w:cs="宋体" w:eastAsia="宋体" w:hint="default"/>
                <w:sz w:val="22"/>
                <w:szCs w:val="22"/>
              </w:rPr>
            </w:pPr>
            <w:r>
              <w:rPr>
                <w:rFonts w:ascii="宋体" w:hAnsi="宋体" w:cs="宋体" w:eastAsia="宋体" w:hint="default"/>
                <w:b/>
                <w:bCs/>
                <w:sz w:val="22"/>
                <w:szCs w:val="22"/>
              </w:rPr>
              <w:t>所得税税率</w:t>
            </w:r>
            <w:r>
              <w:rPr>
                <w:rFonts w:ascii="宋体" w:hAnsi="宋体" w:cs="宋体" w:eastAsia="宋体" w:hint="default"/>
                <w:sz w:val="22"/>
                <w:szCs w:val="22"/>
              </w:rPr>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sz w:val="22"/>
                <w:szCs w:val="22"/>
              </w:rPr>
              <w:t>浙江万马集团特种电子电缆有限公司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0"/>
              <w:jc w:val="center"/>
              <w:rPr>
                <w:rFonts w:ascii="宋体" w:hAnsi="宋体" w:cs="宋体" w:eastAsia="宋体" w:hint="default"/>
                <w:sz w:val="22"/>
                <w:szCs w:val="22"/>
              </w:rPr>
            </w:pPr>
            <w:r>
              <w:rPr>
                <w:rFonts w:ascii="宋体"/>
                <w:sz w:val="22"/>
              </w:rPr>
              <w:t>15%</w:t>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6" w:right="0"/>
              <w:jc w:val="left"/>
              <w:rPr>
                <w:rFonts w:ascii="宋体" w:hAnsi="宋体" w:cs="宋体" w:eastAsia="宋体" w:hint="default"/>
                <w:sz w:val="22"/>
                <w:szCs w:val="22"/>
              </w:rPr>
            </w:pPr>
            <w:r>
              <w:rPr>
                <w:rFonts w:ascii="宋体" w:hAnsi="宋体" w:cs="宋体" w:eastAsia="宋体" w:hint="default"/>
                <w:sz w:val="22"/>
                <w:szCs w:val="22"/>
              </w:rPr>
              <w:t>浙江万马新能源有限公司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0"/>
              <w:jc w:val="center"/>
              <w:rPr>
                <w:rFonts w:ascii="宋体" w:hAnsi="宋体" w:cs="宋体" w:eastAsia="宋体" w:hint="default"/>
                <w:sz w:val="22"/>
                <w:szCs w:val="22"/>
              </w:rPr>
            </w:pPr>
            <w:r>
              <w:rPr>
                <w:rFonts w:ascii="宋体"/>
                <w:sz w:val="22"/>
              </w:rPr>
              <w:t>25%</w:t>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香港骐骥国际发展有限公司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16.5%</w:t>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浙江万马专用线缆科技有限公司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25%</w:t>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sz w:val="22"/>
                <w:szCs w:val="22"/>
              </w:rPr>
              <w:t>浙江万马光伏有限公司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0"/>
              <w:jc w:val="center"/>
              <w:rPr>
                <w:rFonts w:ascii="宋体" w:hAnsi="宋体" w:cs="宋体" w:eastAsia="宋体" w:hint="default"/>
                <w:sz w:val="22"/>
                <w:szCs w:val="22"/>
              </w:rPr>
            </w:pPr>
            <w:r>
              <w:rPr>
                <w:rFonts w:ascii="宋体"/>
                <w:sz w:val="22"/>
              </w:rPr>
              <w:t>25%</w:t>
            </w:r>
          </w:p>
        </w:tc>
      </w:tr>
      <w:tr>
        <w:trPr>
          <w:trHeight w:val="465" w:hRule="exact"/>
        </w:trPr>
        <w:tc>
          <w:tcPr>
            <w:tcW w:w="44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6" w:right="0"/>
              <w:jc w:val="left"/>
              <w:rPr>
                <w:rFonts w:ascii="宋体" w:hAnsi="宋体" w:cs="宋体" w:eastAsia="宋体" w:hint="default"/>
                <w:sz w:val="22"/>
                <w:szCs w:val="22"/>
              </w:rPr>
            </w:pPr>
            <w:r>
              <w:rPr>
                <w:rFonts w:ascii="宋体" w:hAnsi="宋体" w:cs="宋体" w:eastAsia="宋体" w:hint="default"/>
                <w:sz w:val="22"/>
                <w:szCs w:val="22"/>
              </w:rPr>
              <w:t>浙江万马惠民线缆有限公司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0"/>
              <w:jc w:val="center"/>
              <w:rPr>
                <w:rFonts w:ascii="宋体" w:hAnsi="宋体" w:cs="宋体" w:eastAsia="宋体" w:hint="default"/>
                <w:sz w:val="22"/>
                <w:szCs w:val="22"/>
              </w:rPr>
            </w:pPr>
            <w:r>
              <w:rPr>
                <w:rFonts w:ascii="宋体"/>
                <w:sz w:val="22"/>
              </w:rPr>
              <w:t>25%</w:t>
            </w:r>
          </w:p>
        </w:tc>
      </w:tr>
      <w:tr>
        <w:trPr>
          <w:trHeight w:val="477" w:hRule="exact"/>
        </w:trPr>
        <w:tc>
          <w:tcPr>
            <w:tcW w:w="44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浙江爱充网络科技有限公司</w:t>
            </w:r>
          </w:p>
        </w:tc>
        <w:tc>
          <w:tcPr>
            <w:tcW w:w="4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2"/>
              <w:ind w:right="0"/>
              <w:jc w:val="center"/>
              <w:rPr>
                <w:rFonts w:ascii="宋体" w:hAnsi="宋体" w:cs="宋体" w:eastAsia="宋体" w:hint="default"/>
                <w:sz w:val="22"/>
                <w:szCs w:val="22"/>
              </w:rPr>
            </w:pPr>
            <w:r>
              <w:rPr>
                <w:rFonts w:ascii="宋体"/>
                <w:sz w:val="22"/>
              </w:rPr>
              <w:t>25%</w:t>
            </w:r>
          </w:p>
        </w:tc>
      </w:tr>
    </w:tbl>
    <w:p>
      <w:pPr>
        <w:spacing w:line="240" w:lineRule="auto" w:before="11"/>
        <w:rPr>
          <w:rFonts w:ascii="宋体" w:hAnsi="宋体" w:cs="宋体" w:eastAsia="宋体" w:hint="default"/>
          <w:sz w:val="11"/>
          <w:szCs w:val="11"/>
        </w:rPr>
      </w:pPr>
    </w:p>
    <w:p>
      <w:pPr>
        <w:pStyle w:val="BodyText"/>
        <w:spacing w:line="240" w:lineRule="auto"/>
        <w:ind w:left="516" w:right="0"/>
        <w:jc w:val="left"/>
      </w:pPr>
      <w:r>
        <w:rPr/>
        <w:t>2.</w:t>
      </w:r>
      <w:r>
        <w:rPr>
          <w:spacing w:val="66"/>
        </w:rPr>
        <w:t> </w:t>
      </w:r>
      <w:r>
        <w:rPr/>
        <w:t>税收优惠</w:t>
      </w:r>
    </w:p>
    <w:p>
      <w:pPr>
        <w:spacing w:line="240" w:lineRule="auto" w:before="6"/>
        <w:rPr>
          <w:rFonts w:ascii="宋体" w:hAnsi="宋体" w:cs="宋体" w:eastAsia="宋体" w:hint="default"/>
          <w:sz w:val="17"/>
          <w:szCs w:val="17"/>
        </w:rPr>
      </w:pPr>
    </w:p>
    <w:p>
      <w:pPr>
        <w:pStyle w:val="BodyText"/>
        <w:spacing w:line="240" w:lineRule="auto" w:before="0"/>
        <w:ind w:left="554" w:right="0"/>
        <w:jc w:val="left"/>
      </w:pPr>
      <w:r>
        <w:rPr/>
        <w:t>（1）企业所得税</w:t>
      </w:r>
    </w:p>
    <w:p>
      <w:pPr>
        <w:spacing w:line="240" w:lineRule="auto" w:before="6"/>
        <w:rPr>
          <w:rFonts w:ascii="宋体" w:hAnsi="宋体" w:cs="宋体" w:eastAsia="宋体" w:hint="default"/>
          <w:sz w:val="17"/>
          <w:szCs w:val="17"/>
        </w:rPr>
      </w:pPr>
    </w:p>
    <w:p>
      <w:pPr>
        <w:pStyle w:val="BodyText"/>
        <w:spacing w:line="300" w:lineRule="auto" w:before="0"/>
        <w:ind w:right="110" w:firstLine="441"/>
        <w:jc w:val="both"/>
      </w:pPr>
      <w:r>
        <w:rPr/>
        <w:t>本公司：于</w:t>
      </w:r>
      <w:r>
        <w:rPr>
          <w:spacing w:val="-52"/>
        </w:rPr>
        <w:t> </w:t>
      </w:r>
      <w:r>
        <w:rPr/>
        <w:t>2012</w:t>
      </w:r>
      <w:r>
        <w:rPr>
          <w:spacing w:val="-49"/>
        </w:rPr>
        <w:t> </w:t>
      </w:r>
      <w:r>
        <w:rPr/>
        <w:t>年</w:t>
      </w:r>
      <w:r>
        <w:rPr>
          <w:spacing w:val="-46"/>
        </w:rPr>
        <w:t> </w:t>
      </w:r>
      <w:r>
        <w:rPr/>
        <w:t>10</w:t>
      </w:r>
      <w:r>
        <w:rPr>
          <w:spacing w:val="-49"/>
        </w:rPr>
        <w:t> </w:t>
      </w:r>
      <w:r>
        <w:rPr/>
        <w:t>月</w:t>
      </w:r>
      <w:r>
        <w:rPr>
          <w:spacing w:val="-46"/>
        </w:rPr>
        <w:t> </w:t>
      </w:r>
      <w:r>
        <w:rPr/>
        <w:t>29</w:t>
      </w:r>
      <w:r>
        <w:rPr>
          <w:spacing w:val="-49"/>
        </w:rPr>
        <w:t> </w:t>
      </w:r>
      <w:r>
        <w:rPr/>
        <w:t>日取得有效期为三年的浙江省科学技术厅、浙江省财政厅、浙江省</w:t>
      </w:r>
      <w:r>
        <w:rPr>
          <w:w w:val="100"/>
        </w:rPr>
        <w:t> </w:t>
      </w:r>
      <w:r>
        <w:rPr>
          <w:spacing w:val="-3"/>
        </w:rPr>
        <w:t>国家税务局和浙江省地方税务局颁发的高新技术企业证书（证书编号：GF201233000483），根据《中</w:t>
      </w:r>
      <w:r>
        <w:rPr>
          <w:spacing w:val="-29"/>
        </w:rPr>
        <w:t> </w:t>
      </w:r>
      <w:r>
        <w:rPr>
          <w:spacing w:val="-29"/>
        </w:rPr>
      </w:r>
      <w:r>
        <w:rPr/>
        <w:t>华人民共和国企业所得税法》和《高新技术企业认定管理办法》的规定，本公司</w:t>
      </w:r>
      <w:r>
        <w:rPr>
          <w:spacing w:val="-22"/>
        </w:rPr>
        <w:t> </w:t>
      </w:r>
      <w:r>
        <w:rPr/>
        <w:t>2014</w:t>
      </w:r>
      <w:r>
        <w:rPr>
          <w:spacing w:val="-22"/>
        </w:rPr>
        <w:t> </w:t>
      </w:r>
      <w:r>
        <w:rPr/>
        <w:t>年度适用</w:t>
      </w:r>
      <w:r>
        <w:rPr>
          <w:spacing w:val="-22"/>
        </w:rPr>
        <w:t> </w:t>
      </w:r>
      <w:r>
        <w:rPr/>
        <w:t>15%</w:t>
      </w:r>
      <w:r>
        <w:rPr>
          <w:spacing w:val="-99"/>
        </w:rPr>
        <w:t> </w:t>
      </w:r>
      <w:r>
        <w:rPr>
          <w:spacing w:val="-99"/>
        </w:rPr>
      </w:r>
      <w:r>
        <w:rPr/>
        <w:t>的企业所得税优惠税率。</w:t>
      </w:r>
    </w:p>
    <w:p>
      <w:pPr>
        <w:pStyle w:val="BodyText"/>
        <w:spacing w:line="300" w:lineRule="auto" w:before="173"/>
        <w:ind w:right="107" w:firstLine="441"/>
        <w:jc w:val="both"/>
      </w:pPr>
      <w:r>
        <w:rPr>
          <w:spacing w:val="-6"/>
        </w:rPr>
        <w:t>万马高分子公司：于</w:t>
      </w:r>
      <w:r>
        <w:rPr>
          <w:spacing w:val="-59"/>
        </w:rPr>
        <w:t> </w:t>
      </w:r>
      <w:r>
        <w:rPr/>
        <w:t>2014</w:t>
      </w:r>
      <w:r>
        <w:rPr>
          <w:spacing w:val="-59"/>
        </w:rPr>
        <w:t> </w:t>
      </w:r>
      <w:r>
        <w:rPr/>
        <w:t>年</w:t>
      </w:r>
      <w:r>
        <w:rPr>
          <w:spacing w:val="-56"/>
        </w:rPr>
        <w:t> </w:t>
      </w:r>
      <w:r>
        <w:rPr/>
        <w:t>9</w:t>
      </w:r>
      <w:r>
        <w:rPr>
          <w:spacing w:val="-56"/>
        </w:rPr>
        <w:t> </w:t>
      </w:r>
      <w:r>
        <w:rPr/>
        <w:t>月</w:t>
      </w:r>
      <w:r>
        <w:rPr>
          <w:spacing w:val="-59"/>
        </w:rPr>
        <w:t> </w:t>
      </w:r>
      <w:r>
        <w:rPr/>
        <w:t>29</w:t>
      </w:r>
      <w:r>
        <w:rPr>
          <w:spacing w:val="-56"/>
        </w:rPr>
        <w:t> </w:t>
      </w:r>
      <w:r>
        <w:rPr/>
        <w:t>日取得有效期为三年的浙江省科学技术厅等</w:t>
      </w:r>
      <w:r>
        <w:rPr>
          <w:spacing w:val="-56"/>
        </w:rPr>
        <w:t> </w:t>
      </w:r>
      <w:r>
        <w:rPr/>
        <w:t>4</w:t>
      </w:r>
      <w:r>
        <w:rPr>
          <w:spacing w:val="-59"/>
        </w:rPr>
        <w:t> </w:t>
      </w:r>
      <w:r>
        <w:rPr/>
        <w:t>部门联合颁发</w:t>
      </w:r>
      <w:r>
        <w:rPr>
          <w:w w:val="100"/>
        </w:rPr>
        <w:t> </w:t>
      </w:r>
      <w:r>
        <w:rPr>
          <w:spacing w:val="-3"/>
        </w:rPr>
        <w:t>的高新技术企业证书（证书编号：GR201433000361），根据相关规定，2014</w:t>
      </w:r>
      <w:r>
        <w:rPr>
          <w:spacing w:val="-36"/>
        </w:rPr>
        <w:t> </w:t>
      </w:r>
      <w:r>
        <w:rPr/>
        <w:t>年适用</w:t>
      </w:r>
      <w:r>
        <w:rPr>
          <w:spacing w:val="-36"/>
        </w:rPr>
        <w:t> </w:t>
      </w:r>
      <w:r>
        <w:rPr/>
        <w:t>15%的企业所得税</w:t>
      </w:r>
      <w:r>
        <w:rPr>
          <w:spacing w:val="-95"/>
        </w:rPr>
        <w:t> </w:t>
      </w:r>
      <w:r>
        <w:rPr>
          <w:spacing w:val="-95"/>
        </w:rPr>
      </w:r>
      <w:r>
        <w:rPr/>
        <w:t>优惠税率。</w:t>
      </w:r>
    </w:p>
    <w:p>
      <w:pPr>
        <w:pStyle w:val="BodyText"/>
        <w:spacing w:line="300" w:lineRule="auto" w:before="173"/>
        <w:ind w:right="107" w:firstLine="441"/>
        <w:jc w:val="both"/>
      </w:pPr>
      <w:r>
        <w:rPr/>
        <w:t>天屹通信公司：于</w:t>
      </w:r>
      <w:r>
        <w:rPr>
          <w:spacing w:val="-51"/>
        </w:rPr>
        <w:t> </w:t>
      </w:r>
      <w:r>
        <w:rPr/>
        <w:t>2012</w:t>
      </w:r>
      <w:r>
        <w:rPr>
          <w:spacing w:val="-51"/>
        </w:rPr>
        <w:t> </w:t>
      </w:r>
      <w:r>
        <w:rPr/>
        <w:t>年</w:t>
      </w:r>
      <w:r>
        <w:rPr>
          <w:spacing w:val="-51"/>
        </w:rPr>
        <w:t> </w:t>
      </w:r>
      <w:r>
        <w:rPr/>
        <w:t>10</w:t>
      </w:r>
      <w:r>
        <w:rPr>
          <w:spacing w:val="-51"/>
        </w:rPr>
        <w:t> </w:t>
      </w:r>
      <w:r>
        <w:rPr/>
        <w:t>月</w:t>
      </w:r>
      <w:r>
        <w:rPr>
          <w:spacing w:val="-49"/>
        </w:rPr>
        <w:t> </w:t>
      </w:r>
      <w:r>
        <w:rPr/>
        <w:t>29</w:t>
      </w:r>
      <w:r>
        <w:rPr>
          <w:spacing w:val="-51"/>
        </w:rPr>
        <w:t> </w:t>
      </w:r>
      <w:r>
        <w:rPr/>
        <w:t>日取得有效期为三年的浙江省科学技术厅等</w:t>
      </w:r>
      <w:r>
        <w:rPr>
          <w:spacing w:val="-49"/>
        </w:rPr>
        <w:t> </w:t>
      </w:r>
      <w:r>
        <w:rPr/>
        <w:t>4</w:t>
      </w:r>
      <w:r>
        <w:rPr>
          <w:spacing w:val="-49"/>
        </w:rPr>
        <w:t> </w:t>
      </w:r>
      <w:r>
        <w:rPr/>
        <w:t>部门联合颁发</w:t>
      </w:r>
      <w:r>
        <w:rPr>
          <w:w w:val="100"/>
        </w:rPr>
        <w:t> </w:t>
      </w:r>
      <w:r>
        <w:rPr>
          <w:spacing w:val="-3"/>
        </w:rPr>
        <w:t>的高新技术企业证书（证书编号：GF201233000364），根据相关规定，2014</w:t>
      </w:r>
      <w:r>
        <w:rPr>
          <w:spacing w:val="-36"/>
        </w:rPr>
        <w:t> </w:t>
      </w:r>
      <w:r>
        <w:rPr/>
        <w:t>年适用</w:t>
      </w:r>
      <w:r>
        <w:rPr>
          <w:spacing w:val="-36"/>
        </w:rPr>
        <w:t> </w:t>
      </w:r>
      <w:r>
        <w:rPr/>
        <w:t>15%的企业所得税</w:t>
      </w:r>
      <w:r>
        <w:rPr>
          <w:spacing w:val="-95"/>
        </w:rPr>
        <w:t> </w:t>
      </w:r>
      <w:r>
        <w:rPr>
          <w:spacing w:val="-95"/>
        </w:rPr>
      </w:r>
      <w:r>
        <w:rPr/>
        <w:t>优惠税率。</w:t>
      </w:r>
    </w:p>
    <w:p>
      <w:pPr>
        <w:pStyle w:val="BodyText"/>
        <w:spacing w:line="300" w:lineRule="auto" w:before="173"/>
        <w:ind w:right="110" w:firstLine="441"/>
        <w:jc w:val="both"/>
      </w:pPr>
      <w:r>
        <w:rPr>
          <w:spacing w:val="-7"/>
        </w:rPr>
        <w:t>万马特缆公司：于</w:t>
      </w:r>
      <w:r>
        <w:rPr>
          <w:spacing w:val="-56"/>
        </w:rPr>
        <w:t> </w:t>
      </w:r>
      <w:r>
        <w:rPr/>
        <w:t>2014</w:t>
      </w:r>
      <w:r>
        <w:rPr>
          <w:spacing w:val="-59"/>
        </w:rPr>
        <w:t> </w:t>
      </w:r>
      <w:r>
        <w:rPr/>
        <w:t>年</w:t>
      </w:r>
      <w:r>
        <w:rPr>
          <w:spacing w:val="-59"/>
        </w:rPr>
        <w:t> </w:t>
      </w:r>
      <w:r>
        <w:rPr/>
        <w:t>9</w:t>
      </w:r>
      <w:r>
        <w:rPr>
          <w:spacing w:val="-56"/>
        </w:rPr>
        <w:t> </w:t>
      </w:r>
      <w:r>
        <w:rPr/>
        <w:t>月</w:t>
      </w:r>
      <w:r>
        <w:rPr>
          <w:spacing w:val="-56"/>
        </w:rPr>
        <w:t> </w:t>
      </w:r>
      <w:r>
        <w:rPr/>
        <w:t>29</w:t>
      </w:r>
      <w:r>
        <w:rPr>
          <w:spacing w:val="-59"/>
        </w:rPr>
        <w:t> </w:t>
      </w:r>
      <w:r>
        <w:rPr/>
        <w:t>日取得有效期为三年的浙江省科学技术厅等</w:t>
      </w:r>
      <w:r>
        <w:rPr>
          <w:spacing w:val="-56"/>
        </w:rPr>
        <w:t> </w:t>
      </w:r>
      <w:r>
        <w:rPr/>
        <w:t>4</w:t>
      </w:r>
      <w:r>
        <w:rPr>
          <w:spacing w:val="-56"/>
        </w:rPr>
        <w:t> </w:t>
      </w:r>
      <w:r>
        <w:rPr/>
        <w:t>部门联合颁发的</w:t>
      </w:r>
      <w:r>
        <w:rPr>
          <w:w w:val="100"/>
        </w:rPr>
        <w:t> </w:t>
      </w:r>
      <w:r>
        <w:rPr>
          <w:spacing w:val="-3"/>
        </w:rPr>
        <w:t>高新技术企业证书（证书编号：GR201433000061），根据相关规定，2014</w:t>
      </w:r>
      <w:r>
        <w:rPr>
          <w:spacing w:val="-40"/>
        </w:rPr>
        <w:t> </w:t>
      </w:r>
      <w:r>
        <w:rPr/>
        <w:t>年适用</w:t>
      </w:r>
      <w:r>
        <w:rPr>
          <w:spacing w:val="-36"/>
        </w:rPr>
        <w:t> </w:t>
      </w:r>
      <w:r>
        <w:rPr/>
        <w:t>15%的企业所得税优</w:t>
      </w:r>
      <w:r>
        <w:rPr>
          <w:spacing w:val="-96"/>
        </w:rPr>
        <w:t> </w:t>
      </w:r>
      <w:r>
        <w:rPr>
          <w:spacing w:val="-96"/>
        </w:rPr>
      </w:r>
      <w:r>
        <w:rPr/>
        <w:t>惠税率。</w:t>
      </w:r>
    </w:p>
    <w:p>
      <w:pPr>
        <w:pStyle w:val="BodyText"/>
        <w:spacing w:line="300" w:lineRule="auto" w:before="173"/>
        <w:ind w:right="110" w:firstLine="441"/>
        <w:jc w:val="both"/>
      </w:pPr>
      <w:r>
        <w:rPr>
          <w:spacing w:val="-3"/>
        </w:rPr>
        <w:t>本公司、万马高分子公司、天屹通信公司为社会福利企业，根据财政部、国家税务总局《关于调</w:t>
      </w:r>
      <w:r>
        <w:rPr>
          <w:w w:val="100"/>
        </w:rPr>
        <w:t> </w:t>
      </w:r>
      <w:r>
        <w:rPr/>
        <w:t>整完善现行福利企业税收优惠政策试点工作的通知》（财税[2006]111</w:t>
      </w:r>
      <w:r>
        <w:rPr>
          <w:spacing w:val="-66"/>
        </w:rPr>
        <w:t> </w:t>
      </w:r>
      <w:r>
        <w:rPr/>
        <w:t>号）、《关于进一步做好调整</w:t>
      </w:r>
      <w:r>
        <w:rPr>
          <w:w w:val="100"/>
        </w:rPr>
        <w:t> </w:t>
      </w:r>
      <w:r>
        <w:rPr/>
        <w:t>现行福利企业税收优惠政策试点工作的通知》（财税[2006]135</w:t>
      </w:r>
      <w:r>
        <w:rPr>
          <w:spacing w:val="-66"/>
        </w:rPr>
        <w:t> </w:t>
      </w:r>
      <w:r>
        <w:rPr/>
        <w:t>号）的规定，企业所得税实施成本加</w:t>
      </w:r>
      <w:r>
        <w:rPr>
          <w:w w:val="100"/>
        </w:rPr>
        <w:t> </w:t>
      </w:r>
      <w:r>
        <w:rPr/>
        <w:t>成加计扣除办法，即可以按照企业支付给残疾职工实际工资的</w:t>
      </w:r>
      <w:r>
        <w:rPr>
          <w:spacing w:val="-65"/>
        </w:rPr>
        <w:t> </w:t>
      </w:r>
      <w:r>
        <w:rPr/>
        <w:t>2</w:t>
      </w:r>
      <w:r>
        <w:rPr>
          <w:spacing w:val="-65"/>
        </w:rPr>
        <w:t> </w:t>
      </w:r>
      <w:r>
        <w:rPr/>
        <w:t>倍在税前扣除。</w:t>
      </w:r>
    </w:p>
    <w:p>
      <w:pPr>
        <w:pStyle w:val="BodyText"/>
        <w:spacing w:line="300" w:lineRule="auto" w:before="173"/>
        <w:ind w:right="107" w:firstLine="441"/>
        <w:jc w:val="both"/>
      </w:pPr>
      <w:r>
        <w:rPr>
          <w:spacing w:val="-4"/>
        </w:rPr>
        <w:t>根据财政部、国家税务总局《关于促进残疾人就业税收优惠政策的通知》（财税[2007]92</w:t>
      </w:r>
      <w:r>
        <w:rPr>
          <w:spacing w:val="-17"/>
        </w:rPr>
        <w:t> </w:t>
      </w:r>
      <w:r>
        <w:rPr>
          <w:spacing w:val="-7"/>
        </w:rPr>
        <w:t>号）的</w:t>
      </w:r>
      <w:r>
        <w:rPr>
          <w:w w:val="100"/>
        </w:rPr>
        <w:t> </w:t>
      </w:r>
      <w:r>
        <w:rPr/>
        <w:t>规定，符合规定的社会福利企业取得的增值税退税免征企业所得税。</w:t>
      </w:r>
    </w:p>
    <w:p>
      <w:pPr>
        <w:pStyle w:val="BodyText"/>
        <w:spacing w:line="240" w:lineRule="auto" w:before="173"/>
        <w:ind w:left="554" w:right="0"/>
        <w:jc w:val="left"/>
      </w:pPr>
      <w:r>
        <w:rPr/>
        <w:t>（2）增值税</w:t>
      </w:r>
    </w:p>
    <w:p>
      <w:pPr>
        <w:spacing w:after="0" w:line="240" w:lineRule="auto"/>
        <w:jc w:val="left"/>
        <w:sectPr>
          <w:pgSz w:w="11910" w:h="16840"/>
          <w:pgMar w:header="939" w:footer="1055" w:top="1840" w:bottom="1240" w:left="1020" w:right="1020"/>
        </w:sectPr>
      </w:pPr>
    </w:p>
    <w:p>
      <w:pPr>
        <w:spacing w:line="240" w:lineRule="auto" w:before="8"/>
        <w:rPr>
          <w:rFonts w:ascii="宋体" w:hAnsi="宋体" w:cs="宋体" w:eastAsia="宋体" w:hint="default"/>
          <w:sz w:val="25"/>
          <w:szCs w:val="25"/>
        </w:rPr>
      </w:pPr>
    </w:p>
    <w:p>
      <w:pPr>
        <w:pStyle w:val="BodyText"/>
        <w:spacing w:line="300" w:lineRule="auto"/>
        <w:ind w:right="110" w:firstLine="441"/>
        <w:jc w:val="both"/>
      </w:pPr>
      <w:r>
        <w:rPr>
          <w:spacing w:val="-3"/>
        </w:rPr>
        <w:t>本公司及本公司的子公司万马高分子公司、天屹通信公司为社会福利企业，根据财政部、国家税</w:t>
      </w:r>
      <w:r>
        <w:rPr>
          <w:w w:val="100"/>
        </w:rPr>
        <w:t> </w:t>
      </w:r>
      <w:r>
        <w:rPr/>
        <w:t>务总局《关于调整完善现行福利企业税收优惠政策试点工作的通知》（财税[2006]111</w:t>
      </w:r>
      <w:r>
        <w:rPr>
          <w:spacing w:val="-68"/>
        </w:rPr>
        <w:t> </w:t>
      </w:r>
      <w:r>
        <w:rPr/>
        <w:t>号）、《关于</w:t>
      </w:r>
      <w:r>
        <w:rPr>
          <w:w w:val="100"/>
        </w:rPr>
        <w:t> </w:t>
      </w:r>
      <w:r>
        <w:rPr/>
        <w:t>进一步做好调整现行福利企业税收优惠政策试点工作的通知》（财税[2006]135</w:t>
      </w:r>
      <w:r>
        <w:rPr>
          <w:spacing w:val="-68"/>
        </w:rPr>
        <w:t> </w:t>
      </w:r>
      <w:r>
        <w:rPr/>
        <w:t>号）的规定，增值税</w:t>
      </w:r>
      <w:r>
        <w:rPr>
          <w:w w:val="100"/>
        </w:rPr>
        <w:t> </w:t>
      </w:r>
      <w:r>
        <w:rPr>
          <w:spacing w:val="-3"/>
        </w:rPr>
        <w:t>实行按实际安置残疾人员人数限额即征即退的办法；根据浙江省国家税务局《调整完善现行福利企业</w:t>
      </w:r>
      <w:r>
        <w:rPr>
          <w:spacing w:val="-45"/>
        </w:rPr>
        <w:t> </w:t>
      </w:r>
      <w:r>
        <w:rPr>
          <w:spacing w:val="-45"/>
        </w:rPr>
      </w:r>
      <w:r>
        <w:rPr>
          <w:spacing w:val="-4"/>
        </w:rPr>
        <w:t>税收优惠政策试点实施办法的通知》（浙国税流[2006]48 </w:t>
      </w:r>
      <w:r>
        <w:rPr>
          <w:spacing w:val="-5"/>
        </w:rPr>
        <w:t>号）的规定，每位残疾人员可退还增值税最</w:t>
      </w:r>
      <w:r>
        <w:rPr>
          <w:spacing w:val="-77"/>
        </w:rPr>
        <w:t> </w:t>
      </w:r>
      <w:r>
        <w:rPr>
          <w:spacing w:val="-77"/>
        </w:rPr>
      </w:r>
      <w:r>
        <w:rPr/>
        <w:t>高限额为</w:t>
      </w:r>
      <w:r>
        <w:rPr>
          <w:spacing w:val="-57"/>
        </w:rPr>
        <w:t> </w:t>
      </w:r>
      <w:r>
        <w:rPr/>
        <w:t>3.5</w:t>
      </w:r>
      <w:r>
        <w:rPr>
          <w:spacing w:val="-60"/>
        </w:rPr>
        <w:t> </w:t>
      </w:r>
      <w:r>
        <w:rPr/>
        <w:t>万元。</w:t>
      </w:r>
    </w:p>
    <w:p>
      <w:pPr>
        <w:pStyle w:val="BodyText"/>
        <w:spacing w:line="516" w:lineRule="exact" w:before="17"/>
        <w:ind w:left="554" w:right="0" w:hanging="39"/>
        <w:jc w:val="left"/>
      </w:pPr>
      <w:r>
        <w:rPr/>
        <w:t>3.</w:t>
      </w:r>
      <w:r>
        <w:rPr>
          <w:spacing w:val="67"/>
        </w:rPr>
        <w:t> </w:t>
      </w:r>
      <w:r>
        <w:rPr/>
        <w:t>其他</w:t>
      </w:r>
      <w:r>
        <w:rPr>
          <w:w w:val="100"/>
        </w:rPr>
        <w:t> </w:t>
      </w:r>
      <w:r>
        <w:rPr>
          <w:spacing w:val="-3"/>
        </w:rPr>
        <w:t>本公司之子公司香港骐骥国际发展有限公司（以下简称“香港骐骥”）系本公司注册在香港的全</w:t>
      </w:r>
    </w:p>
    <w:p>
      <w:pPr>
        <w:pStyle w:val="BodyText"/>
        <w:spacing w:line="240" w:lineRule="auto" w:before="0"/>
        <w:ind w:left="576" w:right="0" w:hanging="464"/>
        <w:jc w:val="left"/>
      </w:pPr>
      <w:r>
        <w:rPr/>
        <w:t>资子公司，其纳税事宜遵循香港当地法律。</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10" w:lineRule="atLeast" w:before="174"/>
        <w:ind w:left="554" w:right="0" w:firstLine="21"/>
        <w:jc w:val="left"/>
        <w:rPr>
          <w:rFonts w:ascii="宋体" w:hAnsi="宋体" w:cs="宋体" w:eastAsia="宋体" w:hint="default"/>
          <w:sz w:val="22"/>
          <w:szCs w:val="22"/>
        </w:rPr>
      </w:pPr>
      <w:r>
        <w:rPr>
          <w:rFonts w:ascii="宋体" w:hAnsi="宋体" w:cs="宋体" w:eastAsia="宋体" w:hint="default"/>
          <w:b/>
          <w:bCs/>
          <w:sz w:val="22"/>
          <w:szCs w:val="22"/>
        </w:rPr>
        <w:t>六</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7"/>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主</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b/>
          <w:bCs/>
          <w:spacing w:val="-73"/>
          <w:sz w:val="22"/>
          <w:szCs w:val="22"/>
        </w:rPr>
        <w:t> </w:t>
      </w:r>
      <w:r>
        <w:rPr>
          <w:rFonts w:ascii="宋体" w:hAnsi="宋体" w:cs="宋体" w:eastAsia="宋体" w:hint="default"/>
          <w:b/>
          <w:bCs/>
          <w:sz w:val="22"/>
          <w:szCs w:val="22"/>
        </w:rPr>
        <w:t>目</w:t>
      </w:r>
      <w:r>
        <w:rPr>
          <w:rFonts w:ascii="宋体" w:hAnsi="宋体" w:cs="宋体" w:eastAsia="宋体" w:hint="default"/>
          <w:b/>
          <w:bCs/>
          <w:spacing w:val="-71"/>
          <w:sz w:val="22"/>
          <w:szCs w:val="22"/>
        </w:rPr>
        <w:t> </w:t>
      </w:r>
      <w:r>
        <w:rPr>
          <w:rFonts w:ascii="宋体" w:hAnsi="宋体" w:cs="宋体" w:eastAsia="宋体" w:hint="default"/>
          <w:b/>
          <w:bCs/>
          <w:sz w:val="22"/>
          <w:szCs w:val="22"/>
        </w:rPr>
        <w:t>注</w:t>
      </w:r>
      <w:r>
        <w:rPr>
          <w:rFonts w:ascii="宋体" w:hAnsi="宋体" w:cs="宋体" w:eastAsia="宋体" w:hint="default"/>
          <w:b/>
          <w:bCs/>
          <w:spacing w:val="-71"/>
          <w:sz w:val="22"/>
          <w:szCs w:val="22"/>
        </w:rPr>
        <w:t> </w:t>
      </w:r>
      <w:r>
        <w:rPr>
          <w:rFonts w:ascii="宋体" w:hAnsi="宋体" w:cs="宋体" w:eastAsia="宋体" w:hint="default"/>
          <w:b/>
          <w:bCs/>
          <w:sz w:val="22"/>
          <w:szCs w:val="22"/>
        </w:rPr>
        <w:t>释</w:t>
      </w:r>
      <w:r>
        <w:rPr>
          <w:rFonts w:ascii="宋体" w:hAnsi="宋体" w:cs="宋体" w:eastAsia="宋体" w:hint="default"/>
          <w:b/>
          <w:bCs/>
          <w:w w:val="100"/>
          <w:sz w:val="22"/>
          <w:szCs w:val="22"/>
        </w:rPr>
        <w:t> </w:t>
      </w:r>
      <w:r>
        <w:rPr>
          <w:rFonts w:ascii="宋体" w:hAnsi="宋体" w:cs="宋体" w:eastAsia="宋体" w:hint="default"/>
          <w:sz w:val="22"/>
          <w:szCs w:val="22"/>
        </w:rPr>
        <w:t>下列所披露的财务报表数据，除特别注明之外，“年初”系指</w:t>
      </w:r>
      <w:r>
        <w:rPr>
          <w:rFonts w:ascii="宋体" w:hAnsi="宋体" w:cs="宋体" w:eastAsia="宋体" w:hint="default"/>
          <w:spacing w:val="-47"/>
          <w:sz w:val="22"/>
          <w:szCs w:val="22"/>
        </w:rPr>
        <w:t> </w:t>
      </w:r>
      <w:r>
        <w:rPr>
          <w:rFonts w:ascii="宋体" w:hAnsi="宋体" w:cs="宋体" w:eastAsia="宋体" w:hint="default"/>
          <w:sz w:val="22"/>
          <w:szCs w:val="22"/>
        </w:rPr>
        <w:t>2014</w:t>
      </w:r>
      <w:r>
        <w:rPr>
          <w:rFonts w:ascii="宋体" w:hAnsi="宋体" w:cs="宋体" w:eastAsia="宋体" w:hint="default"/>
          <w:spacing w:val="-49"/>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1</w:t>
      </w:r>
      <w:r>
        <w:rPr>
          <w:rFonts w:ascii="宋体" w:hAnsi="宋体" w:cs="宋体" w:eastAsia="宋体" w:hint="default"/>
          <w:spacing w:val="-47"/>
          <w:sz w:val="22"/>
          <w:szCs w:val="22"/>
        </w:rPr>
        <w:t> </w:t>
      </w:r>
      <w:r>
        <w:rPr>
          <w:rFonts w:ascii="宋体" w:hAnsi="宋体" w:cs="宋体" w:eastAsia="宋体" w:hint="default"/>
          <w:sz w:val="22"/>
          <w:szCs w:val="22"/>
        </w:rPr>
        <w:t>日，“年末”系指</w:t>
      </w:r>
    </w:p>
    <w:p>
      <w:pPr>
        <w:pStyle w:val="BodyText"/>
        <w:spacing w:line="300" w:lineRule="auto" w:before="72"/>
        <w:ind w:right="0"/>
        <w:jc w:val="left"/>
      </w:pPr>
      <w:r>
        <w:rPr/>
        <w:t>2014</w:t>
      </w:r>
      <w:r>
        <w:rPr>
          <w:spacing w:val="-55"/>
        </w:rPr>
        <w:t> </w:t>
      </w:r>
      <w:r>
        <w:rPr/>
        <w:t>年</w:t>
      </w:r>
      <w:r>
        <w:rPr>
          <w:spacing w:val="-58"/>
        </w:rPr>
        <w:t> </w:t>
      </w:r>
      <w:r>
        <w:rPr/>
        <w:t>12</w:t>
      </w:r>
      <w:r>
        <w:rPr>
          <w:spacing w:val="-55"/>
        </w:rPr>
        <w:t> </w:t>
      </w:r>
      <w:r>
        <w:rPr/>
        <w:t>月</w:t>
      </w:r>
      <w:r>
        <w:rPr>
          <w:spacing w:val="-55"/>
        </w:rPr>
        <w:t> </w:t>
      </w:r>
      <w:r>
        <w:rPr/>
        <w:t>31</w:t>
      </w:r>
      <w:r>
        <w:rPr>
          <w:spacing w:val="-58"/>
        </w:rPr>
        <w:t> </w:t>
      </w:r>
      <w:r>
        <w:rPr/>
        <w:t>日，“本年”系指</w:t>
      </w:r>
      <w:r>
        <w:rPr>
          <w:spacing w:val="-55"/>
        </w:rPr>
        <w:t> </w:t>
      </w:r>
      <w:r>
        <w:rPr/>
        <w:t>2014</w:t>
      </w:r>
      <w:r>
        <w:rPr>
          <w:spacing w:val="-58"/>
        </w:rPr>
        <w:t> </w:t>
      </w:r>
      <w:r>
        <w:rPr/>
        <w:t>年</w:t>
      </w:r>
      <w:r>
        <w:rPr>
          <w:spacing w:val="-55"/>
        </w:rPr>
        <w:t> </w:t>
      </w:r>
      <w:r>
        <w:rPr/>
        <w:t>1</w:t>
      </w:r>
      <w:r>
        <w:rPr>
          <w:spacing w:val="-55"/>
        </w:rPr>
        <w:t> </w:t>
      </w:r>
      <w:r>
        <w:rPr/>
        <w:t>月</w:t>
      </w:r>
      <w:r>
        <w:rPr>
          <w:spacing w:val="-55"/>
        </w:rPr>
        <w:t> </w:t>
      </w:r>
      <w:r>
        <w:rPr/>
        <w:t>1</w:t>
      </w:r>
      <w:r>
        <w:rPr>
          <w:spacing w:val="-55"/>
        </w:rPr>
        <w:t> </w:t>
      </w:r>
      <w:r>
        <w:rPr/>
        <w:t>日至</w:t>
      </w:r>
      <w:r>
        <w:rPr>
          <w:spacing w:val="-58"/>
        </w:rPr>
        <w:t> </w:t>
      </w:r>
      <w:r>
        <w:rPr/>
        <w:t>12</w:t>
      </w:r>
      <w:r>
        <w:rPr>
          <w:spacing w:val="-55"/>
        </w:rPr>
        <w:t> </w:t>
      </w:r>
      <w:r>
        <w:rPr/>
        <w:t>月</w:t>
      </w:r>
      <w:r>
        <w:rPr>
          <w:spacing w:val="-55"/>
        </w:rPr>
        <w:t> </w:t>
      </w:r>
      <w:r>
        <w:rPr/>
        <w:t>31</w:t>
      </w:r>
      <w:r>
        <w:rPr>
          <w:spacing w:val="-55"/>
        </w:rPr>
        <w:t> </w:t>
      </w:r>
      <w:r>
        <w:rPr/>
        <w:t>日，“上年” 系指</w:t>
      </w:r>
      <w:r>
        <w:rPr>
          <w:spacing w:val="-55"/>
        </w:rPr>
        <w:t> </w:t>
      </w:r>
      <w:r>
        <w:rPr/>
        <w:t>2014</w:t>
      </w:r>
      <w:r>
        <w:rPr>
          <w:spacing w:val="-58"/>
        </w:rPr>
        <w:t> </w:t>
      </w:r>
      <w:r>
        <w:rPr/>
        <w:t>年</w:t>
      </w:r>
      <w:r>
        <w:rPr>
          <w:spacing w:val="-55"/>
        </w:rPr>
        <w:t> </w:t>
      </w:r>
      <w:r>
        <w:rPr/>
        <w:t>1</w:t>
      </w:r>
      <w:r>
        <w:rPr>
          <w:spacing w:val="-55"/>
        </w:rPr>
        <w:t> </w:t>
      </w:r>
      <w:r>
        <w:rPr/>
        <w:t>月</w:t>
      </w:r>
      <w:r>
        <w:rPr>
          <w:spacing w:val="-58"/>
        </w:rPr>
        <w:t> </w:t>
      </w:r>
      <w:r>
        <w:rPr/>
        <w:t>1</w:t>
      </w:r>
      <w:r>
        <w:rPr>
          <w:spacing w:val="-53"/>
        </w:rPr>
        <w:t> </w:t>
      </w:r>
      <w:r>
        <w:rPr/>
        <w:t>日</w:t>
      </w:r>
      <w:r>
        <w:rPr>
          <w:w w:val="100"/>
        </w:rPr>
        <w:t> </w:t>
      </w:r>
      <w:r>
        <w:rPr/>
        <w:t>至</w:t>
      </w:r>
      <w:r>
        <w:rPr>
          <w:spacing w:val="-57"/>
        </w:rPr>
        <w:t> </w:t>
      </w:r>
      <w:r>
        <w:rPr/>
        <w:t>12</w:t>
      </w:r>
      <w:r>
        <w:rPr>
          <w:spacing w:val="-57"/>
        </w:rPr>
        <w:t> </w:t>
      </w:r>
      <w:r>
        <w:rPr/>
        <w:t>月</w:t>
      </w:r>
      <w:r>
        <w:rPr>
          <w:spacing w:val="-60"/>
        </w:rPr>
        <w:t> </w:t>
      </w:r>
      <w:r>
        <w:rPr/>
        <w:t>31</w:t>
      </w:r>
      <w:r>
        <w:rPr>
          <w:spacing w:val="-57"/>
        </w:rPr>
        <w:t> </w:t>
      </w:r>
      <w:r>
        <w:rPr/>
        <w:t>日，货币单位为人民币元。</w:t>
      </w:r>
    </w:p>
    <w:p>
      <w:pPr>
        <w:pStyle w:val="BodyText"/>
        <w:spacing w:line="240" w:lineRule="auto" w:before="173"/>
        <w:ind w:left="516" w:right="0"/>
        <w:jc w:val="left"/>
      </w:pPr>
      <w:r>
        <w:rPr/>
        <w:t>1.</w:t>
      </w:r>
      <w:r>
        <w:rPr>
          <w:spacing w:val="66"/>
        </w:rPr>
        <w:t> </w:t>
      </w:r>
      <w:r>
        <w:rPr/>
        <w:t>货币资金</w:t>
      </w:r>
    </w:p>
    <w:p>
      <w:pPr>
        <w:spacing w:line="240" w:lineRule="auto" w:before="1"/>
        <w:rPr>
          <w:rFonts w:ascii="宋体" w:hAnsi="宋体" w:cs="宋体" w:eastAsia="宋体" w:hint="default"/>
          <w:sz w:val="15"/>
          <w:szCs w:val="15"/>
        </w:rPr>
      </w:pPr>
    </w:p>
    <w:tbl>
      <w:tblPr>
        <w:tblW w:w="0" w:type="auto"/>
        <w:jc w:val="left"/>
        <w:tblInd w:w="651" w:type="dxa"/>
        <w:tblLayout w:type="fixed"/>
        <w:tblCellMar>
          <w:top w:w="0" w:type="dxa"/>
          <w:left w:w="0" w:type="dxa"/>
          <w:bottom w:w="0" w:type="dxa"/>
          <w:right w:w="0" w:type="dxa"/>
        </w:tblCellMar>
        <w:tblLook w:val="01E0"/>
      </w:tblPr>
      <w:tblGrid>
        <w:gridCol w:w="3302"/>
        <w:gridCol w:w="2615"/>
        <w:gridCol w:w="2616"/>
      </w:tblGrid>
      <w:tr>
        <w:trPr>
          <w:trHeight w:val="478" w:hRule="exact"/>
        </w:trPr>
        <w:tc>
          <w:tcPr>
            <w:tcW w:w="33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3"/>
              <w:ind w:left="86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3"/>
              <w:ind w:left="866"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65" w:hRule="exact"/>
        </w:trPr>
        <w:tc>
          <w:tcPr>
            <w:tcW w:w="33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3"/>
              <w:jc w:val="right"/>
              <w:rPr>
                <w:rFonts w:ascii="宋体" w:hAnsi="宋体" w:cs="宋体" w:eastAsia="宋体" w:hint="default"/>
                <w:sz w:val="22"/>
                <w:szCs w:val="22"/>
              </w:rPr>
            </w:pPr>
            <w:r>
              <w:rPr>
                <w:rFonts w:ascii="宋体"/>
                <w:spacing w:val="-2"/>
                <w:sz w:val="22"/>
              </w:rPr>
              <w:t>81,814.17</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5"/>
              <w:jc w:val="right"/>
              <w:rPr>
                <w:rFonts w:ascii="宋体" w:hAnsi="宋体" w:cs="宋体" w:eastAsia="宋体" w:hint="default"/>
                <w:sz w:val="22"/>
                <w:szCs w:val="22"/>
              </w:rPr>
            </w:pPr>
            <w:r>
              <w:rPr>
                <w:rFonts w:ascii="宋体"/>
                <w:spacing w:val="-2"/>
                <w:sz w:val="22"/>
              </w:rPr>
              <w:t>67,849.94</w:t>
            </w:r>
          </w:p>
        </w:tc>
      </w:tr>
      <w:tr>
        <w:trPr>
          <w:trHeight w:val="465" w:hRule="exact"/>
        </w:trPr>
        <w:tc>
          <w:tcPr>
            <w:tcW w:w="33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1"/>
              <w:ind w:left="106"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宋体" w:hAnsi="宋体" w:cs="宋体" w:eastAsia="宋体" w:hint="default"/>
                <w:sz w:val="22"/>
                <w:szCs w:val="22"/>
              </w:rPr>
            </w:pPr>
            <w:r>
              <w:rPr>
                <w:rFonts w:ascii="宋体"/>
                <w:spacing w:val="-2"/>
                <w:sz w:val="22"/>
              </w:rPr>
              <w:t>450,657,970.30</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5"/>
              <w:jc w:val="right"/>
              <w:rPr>
                <w:rFonts w:ascii="宋体" w:hAnsi="宋体" w:cs="宋体" w:eastAsia="宋体" w:hint="default"/>
                <w:sz w:val="22"/>
                <w:szCs w:val="22"/>
              </w:rPr>
            </w:pPr>
            <w:r>
              <w:rPr>
                <w:rFonts w:ascii="宋体"/>
                <w:spacing w:val="-2"/>
                <w:sz w:val="22"/>
              </w:rPr>
              <w:t>509,563,670.88</w:t>
            </w:r>
          </w:p>
        </w:tc>
      </w:tr>
      <w:tr>
        <w:trPr>
          <w:trHeight w:val="465" w:hRule="exact"/>
        </w:trPr>
        <w:tc>
          <w:tcPr>
            <w:tcW w:w="33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03"/>
              <w:jc w:val="right"/>
              <w:rPr>
                <w:rFonts w:ascii="宋体" w:hAnsi="宋体" w:cs="宋体" w:eastAsia="宋体" w:hint="default"/>
                <w:sz w:val="22"/>
                <w:szCs w:val="22"/>
              </w:rPr>
            </w:pPr>
            <w:r>
              <w:rPr>
                <w:rFonts w:ascii="宋体"/>
                <w:spacing w:val="-2"/>
                <w:sz w:val="22"/>
              </w:rPr>
              <w:t>339,695,521.81</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5"/>
              <w:jc w:val="right"/>
              <w:rPr>
                <w:rFonts w:ascii="宋体" w:hAnsi="宋体" w:cs="宋体" w:eastAsia="宋体" w:hint="default"/>
                <w:sz w:val="22"/>
                <w:szCs w:val="22"/>
              </w:rPr>
            </w:pPr>
            <w:r>
              <w:rPr>
                <w:rFonts w:ascii="宋体"/>
                <w:spacing w:val="-2"/>
                <w:sz w:val="22"/>
              </w:rPr>
              <w:t>158,955,746.60</w:t>
            </w:r>
          </w:p>
        </w:tc>
      </w:tr>
      <w:tr>
        <w:trPr>
          <w:trHeight w:val="465" w:hRule="exact"/>
        </w:trPr>
        <w:tc>
          <w:tcPr>
            <w:tcW w:w="33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91"/>
              <w:jc w:val="right"/>
              <w:rPr>
                <w:rFonts w:ascii="宋体" w:hAnsi="宋体" w:cs="宋体" w:eastAsia="宋体" w:hint="default"/>
                <w:sz w:val="22"/>
                <w:szCs w:val="22"/>
              </w:rPr>
            </w:pPr>
            <w:r>
              <w:rPr>
                <w:rFonts w:ascii="宋体"/>
                <w:b/>
                <w:spacing w:val="-1"/>
                <w:sz w:val="22"/>
              </w:rPr>
              <w:t>790,435,306.28</w:t>
            </w:r>
            <w:r>
              <w:rPr>
                <w:rFonts w:ascii="宋体"/>
                <w:spacing w:val="-1"/>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93"/>
              <w:jc w:val="right"/>
              <w:rPr>
                <w:rFonts w:ascii="宋体" w:hAnsi="宋体" w:cs="宋体" w:eastAsia="宋体" w:hint="default"/>
                <w:sz w:val="22"/>
                <w:szCs w:val="22"/>
              </w:rPr>
            </w:pPr>
            <w:r>
              <w:rPr>
                <w:rFonts w:ascii="宋体"/>
                <w:b/>
                <w:spacing w:val="-1"/>
                <w:sz w:val="22"/>
              </w:rPr>
              <w:t>668,587,267.42</w:t>
            </w:r>
            <w:r>
              <w:rPr>
                <w:rFonts w:ascii="宋体"/>
                <w:spacing w:val="-1"/>
                <w:sz w:val="22"/>
              </w:rPr>
            </w:r>
          </w:p>
        </w:tc>
      </w:tr>
      <w:tr>
        <w:trPr>
          <w:trHeight w:val="477" w:hRule="exact"/>
        </w:trPr>
        <w:tc>
          <w:tcPr>
            <w:tcW w:w="33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sz w:val="22"/>
                <w:szCs w:val="22"/>
              </w:rPr>
              <w:t>其中：存放在境外的款项总额</w:t>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103"/>
              <w:jc w:val="right"/>
              <w:rPr>
                <w:rFonts w:ascii="宋体" w:hAnsi="宋体" w:cs="宋体" w:eastAsia="宋体" w:hint="default"/>
                <w:sz w:val="22"/>
                <w:szCs w:val="22"/>
              </w:rPr>
            </w:pPr>
            <w:r>
              <w:rPr>
                <w:rFonts w:ascii="宋体"/>
                <w:spacing w:val="-2"/>
                <w:sz w:val="22"/>
              </w:rPr>
              <w:t>35,851,371.79</w:t>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3"/>
              <w:jc w:val="right"/>
              <w:rPr>
                <w:rFonts w:ascii="宋体" w:hAnsi="宋体" w:cs="宋体" w:eastAsia="宋体" w:hint="default"/>
                <w:sz w:val="22"/>
                <w:szCs w:val="22"/>
              </w:rPr>
            </w:pPr>
            <w:r>
              <w:rPr>
                <w:rFonts w:ascii="宋体"/>
                <w:spacing w:val="-2"/>
                <w:sz w:val="22"/>
              </w:rPr>
              <w:t>2,353,256.71</w:t>
            </w:r>
          </w:p>
        </w:tc>
      </w:tr>
    </w:tbl>
    <w:p>
      <w:pPr>
        <w:spacing w:line="240" w:lineRule="auto" w:before="13"/>
        <w:rPr>
          <w:rFonts w:ascii="宋体" w:hAnsi="宋体" w:cs="宋体" w:eastAsia="宋体" w:hint="default"/>
          <w:sz w:val="11"/>
          <w:szCs w:val="11"/>
        </w:rPr>
      </w:pPr>
    </w:p>
    <w:p>
      <w:pPr>
        <w:pStyle w:val="BodyText"/>
        <w:spacing w:line="300" w:lineRule="auto"/>
        <w:ind w:right="0" w:firstLine="441"/>
        <w:jc w:val="left"/>
      </w:pPr>
      <w:r>
        <w:rPr>
          <w:spacing w:val="-4"/>
        </w:rPr>
        <w:t>注：存放在境外的货币资金为人民币</w:t>
      </w:r>
      <w:r>
        <w:rPr>
          <w:spacing w:val="-54"/>
        </w:rPr>
        <w:t> </w:t>
      </w:r>
      <w:r>
        <w:rPr/>
        <w:t>1,387,130.33</w:t>
      </w:r>
      <w:r>
        <w:rPr>
          <w:spacing w:val="-57"/>
        </w:rPr>
        <w:t> </w:t>
      </w:r>
      <w:r>
        <w:rPr>
          <w:spacing w:val="-9"/>
        </w:rPr>
        <w:t>元，港币</w:t>
      </w:r>
      <w:r>
        <w:rPr>
          <w:spacing w:val="-57"/>
        </w:rPr>
        <w:t> </w:t>
      </w:r>
      <w:r>
        <w:rPr/>
        <w:t>228,763.67</w:t>
      </w:r>
      <w:r>
        <w:rPr>
          <w:spacing w:val="-54"/>
        </w:rPr>
        <w:t> </w:t>
      </w:r>
      <w:r>
        <w:rPr>
          <w:spacing w:val="-10"/>
        </w:rPr>
        <w:t>元，美元</w:t>
      </w:r>
      <w:r>
        <w:rPr>
          <w:spacing w:val="-54"/>
        </w:rPr>
        <w:t> </w:t>
      </w:r>
      <w:r>
        <w:rPr/>
        <w:t>5,602,839.79</w:t>
      </w:r>
      <w:r>
        <w:rPr>
          <w:w w:val="100"/>
        </w:rPr>
        <w:t> </w:t>
      </w:r>
      <w:r>
        <w:rPr/>
        <w:t>元，共计折合人民币</w:t>
      </w:r>
      <w:r>
        <w:rPr>
          <w:spacing w:val="-58"/>
        </w:rPr>
        <w:t> </w:t>
      </w:r>
      <w:r>
        <w:rPr/>
        <w:t>35,851,371.79</w:t>
      </w:r>
      <w:r>
        <w:rPr>
          <w:spacing w:val="-58"/>
        </w:rPr>
        <w:t> </w:t>
      </w:r>
      <w:r>
        <w:rPr/>
        <w:t>元；（2013</w:t>
      </w:r>
      <w:r>
        <w:rPr>
          <w:spacing w:val="-61"/>
        </w:rPr>
        <w:t> </w:t>
      </w:r>
      <w:r>
        <w:rPr/>
        <w:t>年</w:t>
      </w:r>
      <w:r>
        <w:rPr>
          <w:spacing w:val="-58"/>
        </w:rPr>
        <w:t> </w:t>
      </w:r>
      <w:r>
        <w:rPr/>
        <w:t>12</w:t>
      </w:r>
      <w:r>
        <w:rPr>
          <w:spacing w:val="-58"/>
        </w:rPr>
        <w:t> </w:t>
      </w:r>
      <w:r>
        <w:rPr/>
        <w:t>月</w:t>
      </w:r>
      <w:r>
        <w:rPr>
          <w:spacing w:val="-61"/>
        </w:rPr>
        <w:t> </w:t>
      </w:r>
      <w:r>
        <w:rPr/>
        <w:t>31</w:t>
      </w:r>
      <w:r>
        <w:rPr>
          <w:spacing w:val="-58"/>
        </w:rPr>
        <w:t> </w:t>
      </w:r>
      <w:r>
        <w:rPr/>
        <w:t>日：折合人民币</w:t>
      </w:r>
      <w:r>
        <w:rPr>
          <w:spacing w:val="-61"/>
        </w:rPr>
        <w:t> </w:t>
      </w:r>
      <w:r>
        <w:rPr/>
        <w:t>2,353,256.71</w:t>
      </w:r>
      <w:r>
        <w:rPr>
          <w:spacing w:val="-61"/>
        </w:rPr>
        <w:t> </w:t>
      </w:r>
      <w:r>
        <w:rPr/>
        <w:t>元）；</w:t>
      </w:r>
    </w:p>
    <w:p>
      <w:pPr>
        <w:pStyle w:val="BodyText"/>
        <w:spacing w:line="240" w:lineRule="auto" w:before="173"/>
        <w:ind w:left="554" w:right="0"/>
        <w:jc w:val="left"/>
      </w:pPr>
      <w:r>
        <w:rPr/>
        <w:t>年末其他货币资金主要为使用受限资金以及银行定期存单等。</w:t>
      </w:r>
    </w:p>
    <w:p>
      <w:pPr>
        <w:spacing w:line="240" w:lineRule="auto" w:before="6"/>
        <w:rPr>
          <w:rFonts w:ascii="宋体" w:hAnsi="宋体" w:cs="宋体" w:eastAsia="宋体" w:hint="default"/>
          <w:sz w:val="17"/>
          <w:szCs w:val="17"/>
        </w:rPr>
      </w:pPr>
    </w:p>
    <w:p>
      <w:pPr>
        <w:pStyle w:val="BodyText"/>
        <w:spacing w:line="300" w:lineRule="auto" w:before="0"/>
        <w:ind w:right="0" w:firstLine="441"/>
        <w:jc w:val="left"/>
      </w:pPr>
      <w:r>
        <w:rPr>
          <w:spacing w:val="7"/>
        </w:rPr>
        <w:t>期末使用受限资金共</w:t>
      </w:r>
      <w:r>
        <w:rPr>
          <w:spacing w:val="-38"/>
        </w:rPr>
        <w:t> </w:t>
      </w:r>
      <w:r>
        <w:rPr/>
        <w:t>219,161,449.37</w:t>
      </w:r>
      <w:r>
        <w:rPr>
          <w:spacing w:val="-41"/>
        </w:rPr>
        <w:t> </w:t>
      </w:r>
      <w:r>
        <w:rPr>
          <w:spacing w:val="7"/>
        </w:rPr>
        <w:t>元，其中保函保证金</w:t>
      </w:r>
      <w:r>
        <w:rPr>
          <w:spacing w:val="-38"/>
        </w:rPr>
        <w:t> </w:t>
      </w:r>
      <w:r>
        <w:rPr/>
        <w:t>21,580,981.03</w:t>
      </w:r>
      <w:r>
        <w:rPr>
          <w:spacing w:val="-35"/>
        </w:rPr>
        <w:t> </w:t>
      </w:r>
      <w:r>
        <w:rPr>
          <w:spacing w:val="7"/>
        </w:rPr>
        <w:t>元，信用证保证金</w:t>
      </w:r>
      <w:r>
        <w:rPr>
          <w:w w:val="100"/>
        </w:rPr>
        <w:t> </w:t>
      </w:r>
      <w:r>
        <w:rPr/>
        <w:t>10,351,494.92</w:t>
      </w:r>
      <w:r>
        <w:rPr>
          <w:spacing w:val="-63"/>
        </w:rPr>
        <w:t> </w:t>
      </w:r>
      <w:r>
        <w:rPr/>
        <w:t>元，银行承兑汇票保证金</w:t>
      </w:r>
      <w:r>
        <w:rPr>
          <w:spacing w:val="-65"/>
        </w:rPr>
        <w:t> </w:t>
      </w:r>
      <w:r>
        <w:rPr/>
        <w:t>152,521,973.42</w:t>
      </w:r>
      <w:r>
        <w:rPr>
          <w:spacing w:val="-63"/>
        </w:rPr>
        <w:t> </w:t>
      </w:r>
      <w:r>
        <w:rPr/>
        <w:t>元，借款保证金</w:t>
      </w:r>
      <w:r>
        <w:rPr>
          <w:spacing w:val="-63"/>
        </w:rPr>
        <w:t> </w:t>
      </w:r>
      <w:r>
        <w:rPr/>
        <w:t>34,707,000.00</w:t>
      </w:r>
      <w:r>
        <w:rPr>
          <w:spacing w:val="-65"/>
        </w:rPr>
        <w:t> </w:t>
      </w:r>
      <w:r>
        <w:rPr/>
        <w:t>元。</w:t>
      </w:r>
    </w:p>
    <w:p>
      <w:pPr>
        <w:spacing w:after="0" w:line="300" w:lineRule="auto"/>
        <w:jc w:val="left"/>
        <w:sectPr>
          <w:footerReference w:type="default" r:id="rId36"/>
          <w:pgSz w:w="11910" w:h="16840"/>
          <w:pgMar w:footer="1055" w:header="939" w:top="1840" w:bottom="1240" w:left="1020" w:right="1020"/>
          <w:pgNumType w:start="100"/>
        </w:sectPr>
      </w:pPr>
    </w:p>
    <w:p>
      <w:pPr>
        <w:spacing w:line="240" w:lineRule="auto" w:before="8"/>
        <w:rPr>
          <w:rFonts w:ascii="宋体" w:hAnsi="宋体" w:cs="宋体" w:eastAsia="宋体" w:hint="default"/>
          <w:sz w:val="25"/>
          <w:szCs w:val="25"/>
        </w:rPr>
      </w:pPr>
    </w:p>
    <w:p>
      <w:pPr>
        <w:pStyle w:val="BodyText"/>
        <w:spacing w:line="240" w:lineRule="auto"/>
        <w:ind w:left="516" w:right="0"/>
        <w:jc w:val="left"/>
      </w:pPr>
      <w:r>
        <w:rPr/>
        <w:t>2.</w:t>
      </w:r>
      <w:r>
        <w:rPr>
          <w:spacing w:val="66"/>
        </w:rPr>
        <w:t> </w:t>
      </w:r>
      <w:r>
        <w:rPr/>
        <w:t>应收票据</w:t>
      </w:r>
    </w:p>
    <w:p>
      <w:pPr>
        <w:spacing w:line="240" w:lineRule="auto" w:before="6"/>
        <w:rPr>
          <w:rFonts w:ascii="宋体" w:hAnsi="宋体" w:cs="宋体" w:eastAsia="宋体" w:hint="default"/>
          <w:sz w:val="17"/>
          <w:szCs w:val="17"/>
        </w:rPr>
      </w:pPr>
    </w:p>
    <w:p>
      <w:pPr>
        <w:pStyle w:val="BodyText"/>
        <w:spacing w:line="240" w:lineRule="auto" w:before="0"/>
        <w:ind w:left="516" w:right="0"/>
        <w:jc w:val="left"/>
      </w:pPr>
      <w:r>
        <w:rPr/>
        <w:t>（1）</w:t>
      </w:r>
      <w:r>
        <w:rPr>
          <w:spacing w:val="-68"/>
        </w:rPr>
        <w:t> </w:t>
      </w:r>
      <w:r>
        <w:rPr/>
        <w:t>应收票据种类</w:t>
      </w:r>
    </w:p>
    <w:p>
      <w:pPr>
        <w:spacing w:line="240" w:lineRule="auto" w:before="1"/>
        <w:rPr>
          <w:rFonts w:ascii="宋体" w:hAnsi="宋体" w:cs="宋体" w:eastAsia="宋体" w:hint="default"/>
          <w:sz w:val="15"/>
          <w:szCs w:val="15"/>
        </w:rPr>
      </w:pPr>
    </w:p>
    <w:tbl>
      <w:tblPr>
        <w:tblW w:w="0" w:type="auto"/>
        <w:jc w:val="left"/>
        <w:tblInd w:w="629" w:type="dxa"/>
        <w:tblLayout w:type="fixed"/>
        <w:tblCellMar>
          <w:top w:w="0" w:type="dxa"/>
          <w:left w:w="0" w:type="dxa"/>
          <w:bottom w:w="0" w:type="dxa"/>
          <w:right w:w="0" w:type="dxa"/>
        </w:tblCellMar>
        <w:tblLook w:val="01E0"/>
      </w:tblPr>
      <w:tblGrid>
        <w:gridCol w:w="2860"/>
        <w:gridCol w:w="2858"/>
        <w:gridCol w:w="2860"/>
      </w:tblGrid>
      <w:tr>
        <w:trPr>
          <w:trHeight w:val="415"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238,984,844.05</w:t>
            </w:r>
          </w:p>
        </w:tc>
        <w:tc>
          <w:tcPr>
            <w:tcW w:w="2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207,104,919.71</w:t>
            </w:r>
          </w:p>
        </w:tc>
      </w:tr>
      <w:tr>
        <w:trPr>
          <w:trHeight w:val="402"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1,377,100.00</w:t>
            </w:r>
          </w:p>
        </w:tc>
        <w:tc>
          <w:tcPr>
            <w:tcW w:w="2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2,065,140.00</w:t>
            </w:r>
          </w:p>
        </w:tc>
      </w:tr>
      <w:tr>
        <w:trPr>
          <w:trHeight w:val="414"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1"/>
              <w:jc w:val="right"/>
              <w:rPr>
                <w:rFonts w:ascii="宋体" w:hAnsi="宋体" w:cs="宋体" w:eastAsia="宋体" w:hint="default"/>
                <w:sz w:val="22"/>
                <w:szCs w:val="22"/>
              </w:rPr>
            </w:pPr>
            <w:r>
              <w:rPr>
                <w:rFonts w:ascii="宋体"/>
                <w:b/>
                <w:spacing w:val="-1"/>
                <w:sz w:val="22"/>
              </w:rPr>
              <w:t>240,361,944.05</w:t>
            </w:r>
            <w:r>
              <w:rPr>
                <w:rFonts w:ascii="宋体"/>
                <w:spacing w:val="-1"/>
                <w:sz w:val="22"/>
              </w:rPr>
            </w:r>
          </w:p>
        </w:tc>
        <w:tc>
          <w:tcPr>
            <w:tcW w:w="28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2"/>
              <w:jc w:val="right"/>
              <w:rPr>
                <w:rFonts w:ascii="宋体" w:hAnsi="宋体" w:cs="宋体" w:eastAsia="宋体" w:hint="default"/>
                <w:sz w:val="22"/>
                <w:szCs w:val="22"/>
              </w:rPr>
            </w:pPr>
            <w:r>
              <w:rPr>
                <w:rFonts w:ascii="宋体"/>
                <w:b/>
                <w:spacing w:val="-1"/>
                <w:sz w:val="22"/>
              </w:rPr>
              <w:t>209,170,059.71</w:t>
            </w:r>
            <w:r>
              <w:rPr>
                <w:rFonts w:ascii="宋体"/>
                <w:spacing w:val="-1"/>
                <w:sz w:val="22"/>
              </w:rPr>
            </w:r>
          </w:p>
        </w:tc>
      </w:tr>
    </w:tbl>
    <w:p>
      <w:pPr>
        <w:spacing w:line="240" w:lineRule="auto" w:before="11"/>
        <w:rPr>
          <w:rFonts w:ascii="宋体" w:hAnsi="宋体" w:cs="宋体" w:eastAsia="宋体" w:hint="default"/>
          <w:sz w:val="11"/>
          <w:szCs w:val="11"/>
        </w:rPr>
      </w:pPr>
    </w:p>
    <w:p>
      <w:pPr>
        <w:pStyle w:val="BodyText"/>
        <w:spacing w:line="240" w:lineRule="auto"/>
        <w:ind w:left="516" w:right="0"/>
        <w:jc w:val="left"/>
      </w:pPr>
      <w:r>
        <w:rPr/>
        <w:t>（2）</w:t>
      </w:r>
      <w:r>
        <w:rPr>
          <w:spacing w:val="-72"/>
        </w:rPr>
        <w:t> </w:t>
      </w:r>
      <w:r>
        <w:rPr/>
        <w:t>年末已用于质押的应收票据</w:t>
      </w:r>
    </w:p>
    <w:p>
      <w:pPr>
        <w:spacing w:line="240" w:lineRule="auto" w:before="1"/>
        <w:rPr>
          <w:rFonts w:ascii="宋体" w:hAnsi="宋体" w:cs="宋体" w:eastAsia="宋体" w:hint="default"/>
          <w:sz w:val="15"/>
          <w:szCs w:val="15"/>
        </w:rPr>
      </w:pPr>
    </w:p>
    <w:tbl>
      <w:tblPr>
        <w:tblW w:w="0" w:type="auto"/>
        <w:jc w:val="left"/>
        <w:tblInd w:w="674" w:type="dxa"/>
        <w:tblLayout w:type="fixed"/>
        <w:tblCellMar>
          <w:top w:w="0" w:type="dxa"/>
          <w:left w:w="0" w:type="dxa"/>
          <w:bottom w:w="0" w:type="dxa"/>
          <w:right w:w="0" w:type="dxa"/>
        </w:tblCellMar>
        <w:tblLook w:val="01E0"/>
      </w:tblPr>
      <w:tblGrid>
        <w:gridCol w:w="4245"/>
        <w:gridCol w:w="4242"/>
      </w:tblGrid>
      <w:tr>
        <w:trPr>
          <w:trHeight w:val="415" w:hRule="exact"/>
        </w:trPr>
        <w:tc>
          <w:tcPr>
            <w:tcW w:w="42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349" w:right="0"/>
              <w:jc w:val="left"/>
              <w:rPr>
                <w:rFonts w:ascii="宋体" w:hAnsi="宋体" w:cs="宋体" w:eastAsia="宋体" w:hint="default"/>
                <w:sz w:val="22"/>
                <w:szCs w:val="22"/>
              </w:rPr>
            </w:pPr>
            <w:r>
              <w:rPr>
                <w:rFonts w:ascii="宋体" w:hAnsi="宋体" w:cs="宋体" w:eastAsia="宋体" w:hint="default"/>
                <w:b/>
                <w:bCs/>
                <w:sz w:val="22"/>
                <w:szCs w:val="22"/>
              </w:rPr>
              <w:t>年末已质押金额</w:t>
            </w:r>
            <w:r>
              <w:rPr>
                <w:rFonts w:ascii="宋体" w:hAnsi="宋体" w:cs="宋体" w:eastAsia="宋体" w:hint="default"/>
                <w:sz w:val="22"/>
                <w:szCs w:val="22"/>
              </w:rPr>
            </w:r>
          </w:p>
        </w:tc>
      </w:tr>
      <w:tr>
        <w:trPr>
          <w:trHeight w:val="402" w:hRule="exact"/>
        </w:trPr>
        <w:tc>
          <w:tcPr>
            <w:tcW w:w="4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4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2,000,000.00</w:t>
            </w:r>
          </w:p>
        </w:tc>
      </w:tr>
      <w:tr>
        <w:trPr>
          <w:trHeight w:val="414" w:hRule="exact"/>
        </w:trPr>
        <w:tc>
          <w:tcPr>
            <w:tcW w:w="42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2,000,000.00</w:t>
            </w:r>
            <w:r>
              <w:rPr>
                <w:rFonts w:ascii="宋体"/>
                <w:spacing w:val="-1"/>
                <w:sz w:val="22"/>
              </w:rPr>
            </w:r>
          </w:p>
        </w:tc>
      </w:tr>
    </w:tbl>
    <w:p>
      <w:pPr>
        <w:spacing w:line="240" w:lineRule="auto" w:before="13"/>
        <w:rPr>
          <w:rFonts w:ascii="宋体" w:hAnsi="宋体" w:cs="宋体" w:eastAsia="宋体" w:hint="default"/>
          <w:sz w:val="11"/>
          <w:szCs w:val="11"/>
        </w:rPr>
      </w:pPr>
    </w:p>
    <w:p>
      <w:pPr>
        <w:pStyle w:val="BodyText"/>
        <w:spacing w:line="240" w:lineRule="auto"/>
        <w:ind w:left="516" w:right="0"/>
        <w:jc w:val="left"/>
      </w:pPr>
      <w:r>
        <w:rPr>
          <w:spacing w:val="-1"/>
        </w:rPr>
        <w:t>（3）</w:t>
      </w:r>
      <w:r>
        <w:rPr>
          <w:spacing w:val="-25"/>
        </w:rPr>
        <w:t> </w:t>
      </w:r>
      <w:r>
        <w:rPr>
          <w:spacing w:val="-2"/>
        </w:rPr>
        <w:t>年末已经背书或贴现且在资产负债表日尚未到期的应收票据</w:t>
      </w:r>
    </w:p>
    <w:p>
      <w:pPr>
        <w:spacing w:line="240" w:lineRule="auto" w:before="12"/>
        <w:rPr>
          <w:rFonts w:ascii="宋体" w:hAnsi="宋体" w:cs="宋体" w:eastAsia="宋体" w:hint="default"/>
          <w:sz w:val="14"/>
          <w:szCs w:val="14"/>
        </w:rPr>
      </w:pPr>
    </w:p>
    <w:tbl>
      <w:tblPr>
        <w:tblW w:w="0" w:type="auto"/>
        <w:jc w:val="left"/>
        <w:tblInd w:w="586" w:type="dxa"/>
        <w:tblLayout w:type="fixed"/>
        <w:tblCellMar>
          <w:top w:w="0" w:type="dxa"/>
          <w:left w:w="0" w:type="dxa"/>
          <w:bottom w:w="0" w:type="dxa"/>
          <w:right w:w="0" w:type="dxa"/>
        </w:tblCellMar>
        <w:tblLook w:val="01E0"/>
      </w:tblPr>
      <w:tblGrid>
        <w:gridCol w:w="2889"/>
        <w:gridCol w:w="2887"/>
        <w:gridCol w:w="2887"/>
      </w:tblGrid>
      <w:tr>
        <w:trPr>
          <w:trHeight w:val="415" w:hRule="exact"/>
        </w:trPr>
        <w:tc>
          <w:tcPr>
            <w:tcW w:w="28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3"/>
              <w:ind w:left="107"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3"/>
              <w:ind w:left="561" w:right="0"/>
              <w:jc w:val="left"/>
              <w:rPr>
                <w:rFonts w:ascii="宋体" w:hAnsi="宋体" w:cs="宋体" w:eastAsia="宋体" w:hint="default"/>
                <w:sz w:val="22"/>
                <w:szCs w:val="22"/>
              </w:rPr>
            </w:pPr>
            <w:r>
              <w:rPr>
                <w:rFonts w:ascii="宋体" w:hAnsi="宋体" w:cs="宋体" w:eastAsia="宋体" w:hint="default"/>
                <w:b/>
                <w:bCs/>
                <w:sz w:val="22"/>
                <w:szCs w:val="22"/>
              </w:rPr>
              <w:t>年末终止确认金额</w:t>
            </w:r>
            <w:r>
              <w:rPr>
                <w:rFonts w:ascii="宋体" w:hAnsi="宋体" w:cs="宋体" w:eastAsia="宋体" w:hint="default"/>
                <w:sz w:val="22"/>
                <w:szCs w:val="22"/>
              </w:rPr>
            </w:r>
          </w:p>
        </w:tc>
        <w:tc>
          <w:tcPr>
            <w:tcW w:w="28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3"/>
              <w:ind w:left="450" w:right="0"/>
              <w:jc w:val="left"/>
              <w:rPr>
                <w:rFonts w:ascii="宋体" w:hAnsi="宋体" w:cs="宋体" w:eastAsia="宋体" w:hint="default"/>
                <w:sz w:val="22"/>
                <w:szCs w:val="22"/>
              </w:rPr>
            </w:pPr>
            <w:r>
              <w:rPr>
                <w:rFonts w:ascii="宋体" w:hAnsi="宋体" w:cs="宋体" w:eastAsia="宋体" w:hint="default"/>
                <w:b/>
                <w:bCs/>
                <w:sz w:val="22"/>
                <w:szCs w:val="22"/>
              </w:rPr>
              <w:t>年末未终止确认金额</w:t>
            </w:r>
            <w:r>
              <w:rPr>
                <w:rFonts w:ascii="宋体" w:hAnsi="宋体" w:cs="宋体" w:eastAsia="宋体" w:hint="default"/>
                <w:sz w:val="22"/>
                <w:szCs w:val="22"/>
              </w:rPr>
            </w:r>
          </w:p>
        </w:tc>
      </w:tr>
      <w:tr>
        <w:trPr>
          <w:trHeight w:val="465" w:hRule="exact"/>
        </w:trPr>
        <w:tc>
          <w:tcPr>
            <w:tcW w:w="28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7"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2"/>
                <w:szCs w:val="22"/>
              </w:rPr>
            </w:pPr>
            <w:r>
              <w:rPr>
                <w:rFonts w:ascii="宋体"/>
                <w:spacing w:val="-2"/>
                <w:sz w:val="22"/>
              </w:rPr>
              <w:t>862,149,648.59</w:t>
            </w:r>
          </w:p>
        </w:tc>
        <w:tc>
          <w:tcPr>
            <w:tcW w:w="2887" w:type="dxa"/>
            <w:tcBorders>
              <w:top w:val="single" w:sz="2" w:space="0" w:color="000000"/>
              <w:left w:val="single" w:sz="2" w:space="0" w:color="000000"/>
              <w:bottom w:val="single" w:sz="2" w:space="0" w:color="000000"/>
              <w:right w:val="nil" w:sz="6" w:space="0" w:color="auto"/>
            </w:tcBorders>
          </w:tcPr>
          <w:p>
            <w:pPr/>
          </w:p>
        </w:tc>
      </w:tr>
      <w:tr>
        <w:trPr>
          <w:trHeight w:val="477" w:hRule="exact"/>
        </w:trPr>
        <w:tc>
          <w:tcPr>
            <w:tcW w:w="28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22"/>
                <w:szCs w:val="22"/>
              </w:rPr>
            </w:pPr>
            <w:r>
              <w:rPr>
                <w:rFonts w:ascii="宋体"/>
                <w:b/>
                <w:spacing w:val="-1"/>
                <w:sz w:val="22"/>
              </w:rPr>
              <w:t>862,149,648.59</w:t>
            </w:r>
            <w:r>
              <w:rPr>
                <w:rFonts w:ascii="宋体"/>
                <w:spacing w:val="-1"/>
                <w:sz w:val="22"/>
              </w:rPr>
            </w:r>
          </w:p>
        </w:tc>
        <w:tc>
          <w:tcPr>
            <w:tcW w:w="288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1"/>
          <w:szCs w:val="11"/>
        </w:rPr>
      </w:pPr>
    </w:p>
    <w:p>
      <w:pPr>
        <w:pStyle w:val="BodyText"/>
        <w:spacing w:line="429" w:lineRule="auto"/>
        <w:ind w:left="664" w:right="4003" w:hanging="149"/>
        <w:jc w:val="left"/>
      </w:pPr>
      <w:r>
        <w:rPr/>
        <w:t>（4）</w:t>
      </w:r>
      <w:r>
        <w:rPr>
          <w:spacing w:val="-72"/>
        </w:rPr>
        <w:t> </w:t>
      </w:r>
      <w:r>
        <w:rPr/>
        <w:t>年末因出票人未履约而将其转应收账款的票据</w:t>
      </w:r>
      <w:r>
        <w:rPr>
          <w:w w:val="100"/>
        </w:rPr>
        <w:t> </w:t>
      </w:r>
      <w:r>
        <w:rPr/>
        <w:t>无。</w:t>
      </w:r>
    </w:p>
    <w:p>
      <w:pPr>
        <w:pStyle w:val="BodyText"/>
        <w:spacing w:line="240" w:lineRule="auto" w:before="54"/>
        <w:ind w:left="516" w:right="0"/>
        <w:jc w:val="left"/>
      </w:pPr>
      <w:r>
        <w:rPr/>
        <w:t>3.</w:t>
      </w:r>
      <w:r>
        <w:rPr>
          <w:spacing w:val="66"/>
        </w:rPr>
        <w:t> </w:t>
      </w:r>
      <w:r>
        <w:rPr/>
        <w:t>应收账款</w:t>
      </w:r>
    </w:p>
    <w:p>
      <w:pPr>
        <w:spacing w:line="240" w:lineRule="auto" w:before="6"/>
        <w:rPr>
          <w:rFonts w:ascii="宋体" w:hAnsi="宋体" w:cs="宋体" w:eastAsia="宋体" w:hint="default"/>
          <w:sz w:val="17"/>
          <w:szCs w:val="17"/>
        </w:rPr>
      </w:pPr>
    </w:p>
    <w:p>
      <w:pPr>
        <w:pStyle w:val="BodyText"/>
        <w:spacing w:line="240" w:lineRule="auto" w:before="0"/>
        <w:ind w:left="715" w:right="0"/>
        <w:jc w:val="left"/>
      </w:pPr>
      <w:r>
        <w:rPr/>
        <w:t>（1）</w:t>
      </w:r>
      <w:r>
        <w:rPr>
          <w:spacing w:val="-8"/>
        </w:rPr>
        <w:t> </w:t>
      </w:r>
      <w:r>
        <w:rPr/>
        <w:t>应收账款分类</w:t>
      </w:r>
    </w:p>
    <w:p>
      <w:pPr>
        <w:spacing w:line="240" w:lineRule="auto" w:before="12"/>
        <w:rPr>
          <w:rFonts w:ascii="宋体" w:hAnsi="宋体" w:cs="宋体" w:eastAsia="宋体" w:hint="default"/>
          <w:sz w:val="14"/>
          <w:szCs w:val="14"/>
        </w:rPr>
      </w:pPr>
    </w:p>
    <w:tbl>
      <w:tblPr>
        <w:tblW w:w="0" w:type="auto"/>
        <w:jc w:val="left"/>
        <w:tblInd w:w="474" w:type="dxa"/>
        <w:tblLayout w:type="fixed"/>
        <w:tblCellMar>
          <w:top w:w="0" w:type="dxa"/>
          <w:left w:w="0" w:type="dxa"/>
          <w:bottom w:w="0" w:type="dxa"/>
          <w:right w:w="0" w:type="dxa"/>
        </w:tblCellMar>
        <w:tblLook w:val="01E0"/>
      </w:tblPr>
      <w:tblGrid>
        <w:gridCol w:w="2450"/>
        <w:gridCol w:w="1702"/>
        <w:gridCol w:w="852"/>
        <w:gridCol w:w="1416"/>
        <w:gridCol w:w="852"/>
        <w:gridCol w:w="1601"/>
      </w:tblGrid>
      <w:tr>
        <w:trPr>
          <w:trHeight w:val="425" w:hRule="exact"/>
        </w:trPr>
        <w:tc>
          <w:tcPr>
            <w:tcW w:w="245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23"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450" w:type="dxa"/>
            <w:vMerge/>
            <w:tcBorders>
              <w:left w:val="nil" w:sz="6" w:space="0" w:color="auto"/>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01"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2450"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0" w:right="0"/>
              <w:jc w:val="center"/>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b/>
                <w:bCs/>
                <w:spacing w:val="-87"/>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0" w:right="0"/>
              <w:jc w:val="center"/>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b/>
                <w:bCs/>
                <w:spacing w:val="-87"/>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01" w:type="dxa"/>
            <w:vMerge/>
            <w:tcBorders>
              <w:left w:val="single" w:sz="4" w:space="0" w:color="000000"/>
              <w:bottom w:val="single" w:sz="4" w:space="0" w:color="000000"/>
              <w:right w:val="nil" w:sz="6" w:space="0" w:color="auto"/>
            </w:tcBorders>
          </w:tcPr>
          <w:p>
            <w:pPr/>
          </w:p>
        </w:tc>
      </w:tr>
      <w:tr>
        <w:trPr>
          <w:trHeight w:val="714" w:hRule="exact"/>
        </w:trPr>
        <w:tc>
          <w:tcPr>
            <w:tcW w:w="24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72" w:right="64"/>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w:t>
            </w:r>
            <w:r>
              <w:rPr>
                <w:rFonts w:ascii="宋体" w:hAnsi="宋体" w:cs="宋体" w:eastAsia="宋体" w:hint="default"/>
                <w:sz w:val="18"/>
                <w:szCs w:val="18"/>
              </w:rPr>
              <w:t> 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3"/>
              <w:jc w:val="right"/>
              <w:rPr>
                <w:rFonts w:ascii="宋体" w:hAnsi="宋体" w:cs="宋体" w:eastAsia="宋体" w:hint="default"/>
                <w:sz w:val="18"/>
                <w:szCs w:val="18"/>
              </w:rPr>
            </w:pPr>
            <w:r>
              <w:rPr>
                <w:rFonts w:ascii="宋体"/>
                <w:spacing w:val="-1"/>
                <w:sz w:val="18"/>
              </w:rPr>
              <w:t>2,036,193,203.28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99.99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5"/>
              <w:jc w:val="right"/>
              <w:rPr>
                <w:rFonts w:ascii="宋体" w:hAnsi="宋体" w:cs="宋体" w:eastAsia="宋体" w:hint="default"/>
                <w:sz w:val="18"/>
                <w:szCs w:val="18"/>
              </w:rPr>
            </w:pPr>
            <w:r>
              <w:rPr>
                <w:rFonts w:ascii="宋体"/>
                <w:spacing w:val="-1"/>
                <w:sz w:val="18"/>
              </w:rPr>
              <w:t>77,996,018.37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3.83</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68"/>
              <w:jc w:val="right"/>
              <w:rPr>
                <w:rFonts w:ascii="宋体" w:hAnsi="宋体" w:cs="宋体" w:eastAsia="宋体" w:hint="default"/>
                <w:sz w:val="18"/>
                <w:szCs w:val="18"/>
              </w:rPr>
            </w:pPr>
            <w:r>
              <w:rPr>
                <w:rFonts w:ascii="宋体"/>
                <w:spacing w:val="-1"/>
                <w:sz w:val="18"/>
              </w:rPr>
              <w:t>1,958,197,184.91</w:t>
            </w:r>
          </w:p>
        </w:tc>
      </w:tr>
      <w:tr>
        <w:trPr>
          <w:trHeight w:val="714" w:hRule="exact"/>
        </w:trPr>
        <w:tc>
          <w:tcPr>
            <w:tcW w:w="24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2"/>
              <w:ind w:left="72" w:right="64"/>
              <w:jc w:val="left"/>
              <w:rPr>
                <w:rFonts w:ascii="宋体" w:hAnsi="宋体" w:cs="宋体" w:eastAsia="宋体" w:hint="default"/>
                <w:sz w:val="18"/>
                <w:szCs w:val="18"/>
              </w:rPr>
            </w:pPr>
            <w:r>
              <w:rPr>
                <w:rFonts w:ascii="宋体" w:hAnsi="宋体" w:cs="宋体" w:eastAsia="宋体" w:hint="default"/>
                <w:spacing w:val="12"/>
                <w:sz w:val="18"/>
                <w:szCs w:val="18"/>
              </w:rPr>
              <w:t>单项金额虽不重大但单项计</w:t>
            </w:r>
            <w:r>
              <w:rPr>
                <w:rFonts w:ascii="宋体" w:hAnsi="宋体" w:cs="宋体" w:eastAsia="宋体" w:hint="default"/>
                <w:sz w:val="18"/>
                <w:szCs w:val="18"/>
              </w:rPr>
              <w:t> 提坏账准备的应收账款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251,125.56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251,125.56</w:t>
            </w:r>
          </w:p>
        </w:tc>
      </w:tr>
      <w:tr>
        <w:trPr>
          <w:trHeight w:val="487" w:hRule="exact"/>
        </w:trPr>
        <w:tc>
          <w:tcPr>
            <w:tcW w:w="245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4"/>
              <w:ind w:right="51"/>
              <w:jc w:val="right"/>
              <w:rPr>
                <w:rFonts w:ascii="宋体" w:hAnsi="宋体" w:cs="宋体" w:eastAsia="宋体" w:hint="default"/>
                <w:sz w:val="18"/>
                <w:szCs w:val="18"/>
              </w:rPr>
            </w:pPr>
            <w:r>
              <w:rPr>
                <w:rFonts w:ascii="宋体"/>
                <w:b/>
                <w:w w:val="95"/>
                <w:sz w:val="18"/>
              </w:rPr>
              <w:t>2,036,444,328.84</w:t>
            </w:r>
            <w:r>
              <w:rPr>
                <w:rFonts w:ascii="宋体"/>
                <w:sz w:val="18"/>
              </w:rPr>
            </w:r>
          </w:p>
        </w:tc>
        <w:tc>
          <w:tcPr>
            <w:tcW w:w="8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4"/>
              <w:ind w:left="7" w:right="0"/>
              <w:jc w:val="center"/>
              <w:rPr>
                <w:rFonts w:ascii="宋体" w:hAnsi="宋体" w:cs="宋体" w:eastAsia="宋体" w:hint="default"/>
                <w:sz w:val="18"/>
                <w:szCs w:val="18"/>
              </w:rPr>
            </w:pPr>
            <w:r>
              <w:rPr>
                <w:rFonts w:ascii="宋体"/>
                <w:b/>
                <w:sz w:val="18"/>
              </w:rPr>
              <w:t>100.00</w:t>
            </w:r>
            <w:r>
              <w:rPr>
                <w:rFonts w:ascii="宋体"/>
                <w:sz w:val="18"/>
              </w:rPr>
            </w:r>
          </w:p>
        </w:tc>
        <w:tc>
          <w:tcPr>
            <w:tcW w:w="14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4"/>
              <w:ind w:right="53"/>
              <w:jc w:val="right"/>
              <w:rPr>
                <w:rFonts w:ascii="宋体" w:hAnsi="宋体" w:cs="宋体" w:eastAsia="宋体" w:hint="default"/>
                <w:sz w:val="18"/>
                <w:szCs w:val="18"/>
              </w:rPr>
            </w:pPr>
            <w:r>
              <w:rPr>
                <w:rFonts w:ascii="宋体"/>
                <w:b/>
                <w:w w:val="95"/>
                <w:sz w:val="18"/>
              </w:rPr>
              <w:t>77,996,018.37</w:t>
            </w:r>
            <w:r>
              <w:rPr>
                <w:rFonts w:ascii="宋体"/>
                <w:sz w:val="18"/>
              </w:rPr>
            </w:r>
          </w:p>
        </w:tc>
        <w:tc>
          <w:tcPr>
            <w:tcW w:w="8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4"/>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60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4"/>
              <w:ind w:right="56"/>
              <w:jc w:val="right"/>
              <w:rPr>
                <w:rFonts w:ascii="宋体" w:hAnsi="宋体" w:cs="宋体" w:eastAsia="宋体" w:hint="default"/>
                <w:sz w:val="18"/>
                <w:szCs w:val="18"/>
              </w:rPr>
            </w:pPr>
            <w:r>
              <w:rPr>
                <w:rFonts w:ascii="宋体"/>
                <w:b/>
                <w:w w:val="95"/>
                <w:sz w:val="18"/>
              </w:rPr>
              <w:t>1,958,448,310.47</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9" w:footer="1055" w:top="1840" w:bottom="1240" w:left="1020" w:right="1360"/>
        </w:sectPr>
      </w:pPr>
    </w:p>
    <w:p>
      <w:pPr>
        <w:spacing w:line="240" w:lineRule="auto" w:before="8"/>
        <w:rPr>
          <w:rFonts w:ascii="宋体" w:hAnsi="宋体" w:cs="宋体" w:eastAsia="宋体" w:hint="default"/>
          <w:sz w:val="25"/>
          <w:szCs w:val="25"/>
        </w:rPr>
      </w:pPr>
    </w:p>
    <w:p>
      <w:pPr>
        <w:pStyle w:val="BodyText"/>
        <w:spacing w:line="240" w:lineRule="auto"/>
        <w:ind w:left="554" w:right="3766"/>
        <w:jc w:val="left"/>
      </w:pPr>
      <w:r>
        <w:rPr/>
        <w:t>(续表)</w:t>
      </w:r>
    </w:p>
    <w:p>
      <w:pPr>
        <w:spacing w:line="240" w:lineRule="auto" w:before="1"/>
        <w:rPr>
          <w:rFonts w:ascii="宋体" w:hAnsi="宋体" w:cs="宋体" w:eastAsia="宋体" w:hint="default"/>
          <w:sz w:val="15"/>
          <w:szCs w:val="15"/>
        </w:rPr>
      </w:pPr>
    </w:p>
    <w:tbl>
      <w:tblPr>
        <w:tblW w:w="0" w:type="auto"/>
        <w:jc w:val="left"/>
        <w:tblInd w:w="449" w:type="dxa"/>
        <w:tblLayout w:type="fixed"/>
        <w:tblCellMar>
          <w:top w:w="0" w:type="dxa"/>
          <w:left w:w="0" w:type="dxa"/>
          <w:bottom w:w="0" w:type="dxa"/>
          <w:right w:w="0" w:type="dxa"/>
        </w:tblCellMar>
        <w:tblLook w:val="01E0"/>
      </w:tblPr>
      <w:tblGrid>
        <w:gridCol w:w="2478"/>
        <w:gridCol w:w="1701"/>
        <w:gridCol w:w="851"/>
        <w:gridCol w:w="1417"/>
        <w:gridCol w:w="819"/>
        <w:gridCol w:w="1658"/>
      </w:tblGrid>
      <w:tr>
        <w:trPr>
          <w:trHeight w:val="425" w:hRule="exact"/>
        </w:trPr>
        <w:tc>
          <w:tcPr>
            <w:tcW w:w="2478"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46"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478"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5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14" w:hRule="exact"/>
        </w:trPr>
        <w:tc>
          <w:tcPr>
            <w:tcW w:w="2478" w:type="dxa"/>
            <w:vMerge/>
            <w:tcBorders>
              <w:left w:val="nil" w:sz="6" w:space="0" w:color="auto"/>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b/>
                <w:bCs/>
                <w:spacing w:val="-87"/>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7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658" w:type="dxa"/>
            <w:vMerge/>
            <w:tcBorders>
              <w:left w:val="single" w:sz="4" w:space="0" w:color="000000"/>
              <w:bottom w:val="single" w:sz="4" w:space="0" w:color="000000"/>
              <w:right w:val="nil" w:sz="6" w:space="0" w:color="auto"/>
            </w:tcBorders>
          </w:tcPr>
          <w:p>
            <w:pPr/>
          </w:p>
        </w:tc>
      </w:tr>
      <w:tr>
        <w:trPr>
          <w:trHeight w:val="714"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0"/>
              <w:ind w:left="71" w:right="67"/>
              <w:jc w:val="left"/>
              <w:rPr>
                <w:rFonts w:ascii="宋体" w:hAnsi="宋体" w:cs="宋体" w:eastAsia="宋体" w:hint="default"/>
                <w:sz w:val="18"/>
                <w:szCs w:val="18"/>
              </w:rPr>
            </w:pPr>
            <w:r>
              <w:rPr>
                <w:rFonts w:ascii="宋体" w:hAnsi="宋体" w:cs="宋体" w:eastAsia="宋体" w:hint="default"/>
                <w:spacing w:val="13"/>
                <w:sz w:val="18"/>
                <w:szCs w:val="18"/>
              </w:rPr>
              <w:t>单项金额重大并单项计提坏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1,059,123.98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1,059,123.98</w:t>
            </w:r>
          </w:p>
        </w:tc>
      </w:tr>
      <w:tr>
        <w:trPr>
          <w:trHeight w:val="407"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5"/>
              <w:jc w:val="right"/>
              <w:rPr>
                <w:rFonts w:ascii="宋体" w:hAnsi="宋体" w:cs="宋体" w:eastAsia="宋体" w:hint="default"/>
                <w:sz w:val="18"/>
                <w:szCs w:val="18"/>
              </w:rPr>
            </w:pPr>
            <w:r>
              <w:rPr>
                <w:rFonts w:ascii="宋体"/>
                <w:spacing w:val="-1"/>
                <w:sz w:val="18"/>
              </w:rPr>
              <w:t>1,707,041,292.92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99.94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5"/>
              <w:jc w:val="right"/>
              <w:rPr>
                <w:rFonts w:ascii="宋体" w:hAnsi="宋体" w:cs="宋体" w:eastAsia="宋体" w:hint="default"/>
                <w:sz w:val="18"/>
                <w:szCs w:val="18"/>
              </w:rPr>
            </w:pPr>
            <w:r>
              <w:rPr>
                <w:rFonts w:ascii="宋体"/>
                <w:spacing w:val="-1"/>
                <w:sz w:val="18"/>
              </w:rPr>
              <w:t>62,941,081.06</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3.69</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67"/>
              <w:jc w:val="right"/>
              <w:rPr>
                <w:rFonts w:ascii="宋体" w:hAnsi="宋体" w:cs="宋体" w:eastAsia="宋体" w:hint="default"/>
                <w:sz w:val="18"/>
                <w:szCs w:val="18"/>
              </w:rPr>
            </w:pPr>
            <w:r>
              <w:rPr>
                <w:rFonts w:ascii="宋体"/>
                <w:spacing w:val="-1"/>
                <w:sz w:val="18"/>
              </w:rPr>
              <w:t>1,644,100,211.86</w:t>
            </w:r>
          </w:p>
        </w:tc>
      </w:tr>
      <w:tr>
        <w:trPr>
          <w:trHeight w:val="714" w:hRule="exact"/>
        </w:trPr>
        <w:tc>
          <w:tcPr>
            <w:tcW w:w="24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0"/>
              <w:ind w:left="71" w:right="67"/>
              <w:jc w:val="left"/>
              <w:rPr>
                <w:rFonts w:ascii="宋体" w:hAnsi="宋体" w:cs="宋体" w:eastAsia="宋体" w:hint="default"/>
                <w:sz w:val="18"/>
                <w:szCs w:val="18"/>
              </w:rPr>
            </w:pPr>
            <w:r>
              <w:rPr>
                <w:rFonts w:ascii="宋体" w:hAnsi="宋体" w:cs="宋体" w:eastAsia="宋体" w:hint="default"/>
                <w:spacing w:val="13"/>
                <w:sz w:val="18"/>
                <w:szCs w:val="18"/>
              </w:rPr>
              <w:t>单项金额虽不重大但单项计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提坏账准备的应收账款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209.85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209.85</w:t>
            </w:r>
          </w:p>
        </w:tc>
      </w:tr>
      <w:tr>
        <w:trPr>
          <w:trHeight w:val="487" w:hRule="exact"/>
        </w:trPr>
        <w:tc>
          <w:tcPr>
            <w:tcW w:w="24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b/>
                <w:w w:val="95"/>
                <w:sz w:val="18"/>
              </w:rPr>
              <w:t>1,708,100,626.75</w:t>
            </w:r>
            <w:r>
              <w:rPr>
                <w:rFonts w:ascii="宋体"/>
                <w:sz w:val="18"/>
              </w:rPr>
            </w:r>
          </w:p>
        </w:tc>
        <w:tc>
          <w:tcPr>
            <w:tcW w:w="85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b/>
                <w:sz w:val="18"/>
              </w:rPr>
              <w:t>100.00</w:t>
            </w:r>
            <w:r>
              <w:rPr>
                <w:rFonts w:ascii="宋体"/>
                <w:sz w:val="18"/>
              </w:rPr>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b/>
                <w:w w:val="95"/>
                <w:sz w:val="18"/>
              </w:rPr>
              <w:t>62,941,081.06</w:t>
            </w:r>
            <w:r>
              <w:rPr>
                <w:rFonts w:ascii="宋体"/>
                <w:sz w:val="18"/>
              </w:rPr>
            </w:r>
          </w:p>
        </w:tc>
        <w:tc>
          <w:tcPr>
            <w:tcW w:w="8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6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5"/>
              <w:ind w:right="55"/>
              <w:jc w:val="right"/>
              <w:rPr>
                <w:rFonts w:ascii="宋体" w:hAnsi="宋体" w:cs="宋体" w:eastAsia="宋体" w:hint="default"/>
                <w:sz w:val="18"/>
                <w:szCs w:val="18"/>
              </w:rPr>
            </w:pPr>
            <w:r>
              <w:rPr>
                <w:rFonts w:ascii="宋体"/>
                <w:b/>
                <w:w w:val="95"/>
                <w:sz w:val="18"/>
              </w:rPr>
              <w:t>1,645,159,545.69</w:t>
            </w:r>
            <w:r>
              <w:rPr>
                <w:rFonts w:ascii="宋体"/>
                <w:sz w:val="18"/>
              </w:rPr>
            </w:r>
          </w:p>
        </w:tc>
      </w:tr>
    </w:tbl>
    <w:p>
      <w:pPr>
        <w:spacing w:line="240" w:lineRule="auto" w:before="0"/>
        <w:rPr>
          <w:rFonts w:ascii="宋体" w:hAnsi="宋体" w:cs="宋体" w:eastAsia="宋体" w:hint="default"/>
          <w:sz w:val="12"/>
          <w:szCs w:val="12"/>
        </w:rPr>
      </w:pPr>
    </w:p>
    <w:p>
      <w:pPr>
        <w:pStyle w:val="BodyText"/>
        <w:spacing w:line="240" w:lineRule="auto"/>
        <w:ind w:left="532" w:right="3766"/>
        <w:jc w:val="left"/>
      </w:pPr>
      <w:r>
        <w:rPr/>
        <w:t>1）</w:t>
      </w:r>
      <w:r>
        <w:rPr>
          <w:spacing w:val="-35"/>
        </w:rPr>
        <w:t> </w:t>
      </w:r>
      <w:r>
        <w:rPr/>
        <w:t>组合中，按账龄分析法计提坏账准备的应收账款</w:t>
      </w:r>
    </w:p>
    <w:p>
      <w:pPr>
        <w:spacing w:line="240" w:lineRule="auto" w:before="13"/>
        <w:rPr>
          <w:rFonts w:ascii="宋体" w:hAnsi="宋体" w:cs="宋体" w:eastAsia="宋体" w:hint="default"/>
          <w:sz w:val="14"/>
          <w:szCs w:val="14"/>
        </w:rPr>
      </w:pPr>
    </w:p>
    <w:tbl>
      <w:tblPr>
        <w:tblW w:w="0" w:type="auto"/>
        <w:jc w:val="left"/>
        <w:tblInd w:w="548" w:type="dxa"/>
        <w:tblLayout w:type="fixed"/>
        <w:tblCellMar>
          <w:top w:w="0" w:type="dxa"/>
          <w:left w:w="0" w:type="dxa"/>
          <w:bottom w:w="0" w:type="dxa"/>
          <w:right w:w="0" w:type="dxa"/>
        </w:tblCellMar>
        <w:tblLook w:val="01E0"/>
      </w:tblPr>
      <w:tblGrid>
        <w:gridCol w:w="1579"/>
        <w:gridCol w:w="2506"/>
        <w:gridCol w:w="2155"/>
        <w:gridCol w:w="2499"/>
      </w:tblGrid>
      <w:tr>
        <w:trPr>
          <w:trHeight w:val="417" w:hRule="exact"/>
        </w:trPr>
        <w:tc>
          <w:tcPr>
            <w:tcW w:w="1579"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716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1579" w:type="dxa"/>
            <w:vMerge/>
            <w:tcBorders>
              <w:left w:val="nil" w:sz="6" w:space="0" w:color="auto"/>
              <w:bottom w:val="single" w:sz="4" w:space="0" w:color="000000"/>
              <w:right w:val="single" w:sz="4" w:space="0" w:color="000000"/>
            </w:tcBorders>
          </w:tcPr>
          <w:p>
            <w:pP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7"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2"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9"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
              <w:jc w:val="right"/>
              <w:rPr>
                <w:rFonts w:ascii="宋体" w:hAnsi="宋体" w:cs="宋体" w:eastAsia="宋体" w:hint="default"/>
                <w:sz w:val="22"/>
                <w:szCs w:val="22"/>
              </w:rPr>
            </w:pPr>
            <w:r>
              <w:rPr>
                <w:rFonts w:ascii="宋体"/>
                <w:spacing w:val="-2"/>
                <w:sz w:val="22"/>
              </w:rPr>
              <w:t>1,748,051,334.38</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12" w:right="0"/>
              <w:jc w:val="left"/>
              <w:rPr>
                <w:rFonts w:ascii="宋体" w:hAnsi="宋体" w:cs="宋体" w:eastAsia="宋体" w:hint="default"/>
                <w:sz w:val="22"/>
                <w:szCs w:val="22"/>
              </w:rPr>
            </w:pPr>
            <w:r>
              <w:rPr>
                <w:rFonts w:ascii="宋体"/>
                <w:sz w:val="22"/>
              </w:rPr>
              <w:t>17,480,513.35</w:t>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sz w:val="22"/>
              </w:rPr>
              <w:t>1.00</w:t>
            </w:r>
          </w:p>
        </w:tc>
      </w:tr>
      <w:tr>
        <w:trPr>
          <w:trHeight w:val="407"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9"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2"/>
                <w:sz w:val="22"/>
              </w:rPr>
              <w:t>231,131,292.83</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2" w:right="0"/>
              <w:jc w:val="left"/>
              <w:rPr>
                <w:rFonts w:ascii="宋体" w:hAnsi="宋体" w:cs="宋体" w:eastAsia="宋体" w:hint="default"/>
                <w:sz w:val="22"/>
                <w:szCs w:val="22"/>
              </w:rPr>
            </w:pPr>
            <w:r>
              <w:rPr>
                <w:rFonts w:ascii="宋体"/>
                <w:sz w:val="22"/>
              </w:rPr>
              <w:t>23,113,129.29</w:t>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22"/>
                <w:szCs w:val="22"/>
              </w:rPr>
            </w:pPr>
            <w:r>
              <w:rPr>
                <w:rFonts w:ascii="宋体"/>
                <w:sz w:val="22"/>
              </w:rPr>
              <w:t>10.00</w:t>
            </w:r>
          </w:p>
        </w:tc>
      </w:tr>
      <w:tr>
        <w:trPr>
          <w:trHeight w:val="407"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9"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28,011,714.77</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3" w:right="0"/>
              <w:jc w:val="left"/>
              <w:rPr>
                <w:rFonts w:ascii="宋体" w:hAnsi="宋体" w:cs="宋体" w:eastAsia="宋体" w:hint="default"/>
                <w:sz w:val="22"/>
                <w:szCs w:val="22"/>
              </w:rPr>
            </w:pPr>
            <w:r>
              <w:rPr>
                <w:rFonts w:ascii="宋体"/>
                <w:sz w:val="22"/>
              </w:rPr>
              <w:t>8,403,514.43</w:t>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sz w:val="22"/>
              </w:rPr>
              <w:t>30.00</w:t>
            </w:r>
          </w:p>
        </w:tc>
      </w:tr>
      <w:tr>
        <w:trPr>
          <w:trHeight w:val="407"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9"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2"/>
                <w:sz w:val="22"/>
              </w:rPr>
              <w:t>28,998,861.30</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2" w:right="0"/>
              <w:jc w:val="left"/>
              <w:rPr>
                <w:rFonts w:ascii="宋体" w:hAnsi="宋体" w:cs="宋体" w:eastAsia="宋体" w:hint="default"/>
                <w:sz w:val="22"/>
                <w:szCs w:val="22"/>
              </w:rPr>
            </w:pPr>
            <w:r>
              <w:rPr>
                <w:rFonts w:ascii="宋体"/>
                <w:sz w:val="22"/>
              </w:rPr>
              <w:t>28,998,861.30</w:t>
            </w:r>
          </w:p>
        </w:tc>
        <w:tc>
          <w:tcPr>
            <w:tcW w:w="24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22"/>
                <w:szCs w:val="22"/>
              </w:rPr>
            </w:pPr>
            <w:r>
              <w:rPr>
                <w:rFonts w:ascii="宋体"/>
                <w:sz w:val="22"/>
              </w:rPr>
              <w:t>100.00</w:t>
            </w:r>
          </w:p>
        </w:tc>
      </w:tr>
      <w:tr>
        <w:trPr>
          <w:trHeight w:val="480" w:hRule="exact"/>
        </w:trPr>
        <w:tc>
          <w:tcPr>
            <w:tcW w:w="15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3"/>
              <w:ind w:left="109"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52"/>
              <w:jc w:val="right"/>
              <w:rPr>
                <w:rFonts w:ascii="宋体" w:hAnsi="宋体" w:cs="宋体" w:eastAsia="宋体" w:hint="default"/>
                <w:sz w:val="22"/>
                <w:szCs w:val="22"/>
              </w:rPr>
            </w:pPr>
            <w:r>
              <w:rPr>
                <w:rFonts w:ascii="宋体"/>
                <w:b/>
                <w:spacing w:val="-1"/>
                <w:sz w:val="22"/>
              </w:rPr>
              <w:t>2,036,193,203.28</w:t>
            </w:r>
            <w:r>
              <w:rPr>
                <w:rFonts w:ascii="宋体"/>
                <w:spacing w:val="-1"/>
                <w:sz w:val="22"/>
              </w:rPr>
            </w:r>
          </w:p>
        </w:tc>
        <w:tc>
          <w:tcPr>
            <w:tcW w:w="2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648" w:right="0"/>
              <w:jc w:val="left"/>
              <w:rPr>
                <w:rFonts w:ascii="宋体" w:hAnsi="宋体" w:cs="宋体" w:eastAsia="宋体" w:hint="default"/>
                <w:sz w:val="22"/>
                <w:szCs w:val="22"/>
              </w:rPr>
            </w:pPr>
            <w:r>
              <w:rPr>
                <w:rFonts w:ascii="宋体"/>
                <w:b/>
                <w:sz w:val="22"/>
              </w:rPr>
              <w:t>77,996,018.37</w:t>
            </w:r>
            <w:r>
              <w:rPr>
                <w:rFonts w:ascii="宋体"/>
                <w:sz w:val="22"/>
              </w:rPr>
            </w:r>
          </w:p>
        </w:tc>
        <w:tc>
          <w:tcPr>
            <w:tcW w:w="24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4"/>
              <w:ind w:right="3"/>
              <w:jc w:val="center"/>
              <w:rPr>
                <w:rFonts w:ascii="宋体" w:hAnsi="宋体" w:cs="宋体" w:eastAsia="宋体" w:hint="default"/>
                <w:sz w:val="22"/>
                <w:szCs w:val="22"/>
              </w:rPr>
            </w:pPr>
            <w:r>
              <w:rPr>
                <w:rFonts w:ascii="宋体"/>
                <w:b/>
                <w:w w:val="99"/>
                <w:sz w:val="22"/>
              </w:rPr>
              <w:t>-</w:t>
            </w:r>
            <w:r>
              <w:rPr>
                <w:rFonts w:ascii="宋体"/>
                <w:sz w:val="22"/>
              </w:rPr>
            </w:r>
          </w:p>
        </w:tc>
      </w:tr>
    </w:tbl>
    <w:p>
      <w:pPr>
        <w:spacing w:line="240" w:lineRule="auto" w:before="12"/>
        <w:rPr>
          <w:rFonts w:ascii="宋体" w:hAnsi="宋体" w:cs="宋体" w:eastAsia="宋体" w:hint="default"/>
          <w:sz w:val="11"/>
          <w:szCs w:val="11"/>
        </w:rPr>
      </w:pPr>
    </w:p>
    <w:p>
      <w:pPr>
        <w:pStyle w:val="BodyText"/>
        <w:spacing w:line="429" w:lineRule="auto"/>
        <w:ind w:left="554" w:right="3766" w:firstLine="160"/>
        <w:jc w:val="left"/>
      </w:pPr>
      <w:r>
        <w:rPr/>
        <w:t>（2）</w:t>
      </w:r>
      <w:r>
        <w:rPr>
          <w:spacing w:val="-14"/>
        </w:rPr>
        <w:t> </w:t>
      </w:r>
      <w:r>
        <w:rPr/>
        <w:t>本年度计提、转回（或收回）的坏账准备情况</w:t>
      </w:r>
      <w:r>
        <w:rPr>
          <w:w w:val="100"/>
        </w:rPr>
        <w:t> </w:t>
      </w:r>
      <w:r>
        <w:rPr/>
        <w:t>本年计提坏账准备金额</w:t>
      </w:r>
      <w:r>
        <w:rPr>
          <w:spacing w:val="-65"/>
        </w:rPr>
        <w:t> </w:t>
      </w:r>
      <w:r>
        <w:rPr/>
        <w:t>15,054,937.31</w:t>
      </w:r>
      <w:r>
        <w:rPr>
          <w:spacing w:val="-62"/>
        </w:rPr>
        <w:t> </w:t>
      </w:r>
      <w:r>
        <w:rPr/>
        <w:t>元；</w:t>
      </w:r>
    </w:p>
    <w:p>
      <w:pPr>
        <w:pStyle w:val="BodyText"/>
        <w:spacing w:line="240" w:lineRule="auto" w:before="54"/>
        <w:ind w:left="715" w:right="3766"/>
        <w:jc w:val="left"/>
      </w:pPr>
      <w:r>
        <w:rPr/>
        <w:t>（3）</w:t>
      </w:r>
      <w:r>
        <w:rPr>
          <w:spacing w:val="-12"/>
        </w:rPr>
        <w:t> </w:t>
      </w:r>
      <w:r>
        <w:rPr/>
        <w:t>本年度实际核销的应收账款</w:t>
      </w:r>
    </w:p>
    <w:p>
      <w:pPr>
        <w:spacing w:line="240" w:lineRule="auto" w:before="13"/>
        <w:rPr>
          <w:rFonts w:ascii="宋体" w:hAnsi="宋体" w:cs="宋体" w:eastAsia="宋体" w:hint="default"/>
          <w:sz w:val="14"/>
          <w:szCs w:val="14"/>
        </w:rPr>
      </w:pPr>
    </w:p>
    <w:tbl>
      <w:tblPr>
        <w:tblW w:w="0" w:type="auto"/>
        <w:jc w:val="left"/>
        <w:tblInd w:w="651" w:type="dxa"/>
        <w:tblLayout w:type="fixed"/>
        <w:tblCellMar>
          <w:top w:w="0" w:type="dxa"/>
          <w:left w:w="0" w:type="dxa"/>
          <w:bottom w:w="0" w:type="dxa"/>
          <w:right w:w="0" w:type="dxa"/>
        </w:tblCellMar>
        <w:tblLook w:val="01E0"/>
      </w:tblPr>
      <w:tblGrid>
        <w:gridCol w:w="4437"/>
        <w:gridCol w:w="4096"/>
      </w:tblGrid>
      <w:tr>
        <w:trPr>
          <w:trHeight w:val="478" w:hRule="exact"/>
        </w:trPr>
        <w:tc>
          <w:tcPr>
            <w:tcW w:w="44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0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4" w:hRule="exact"/>
        </w:trPr>
        <w:tc>
          <w:tcPr>
            <w:tcW w:w="44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40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sz w:val="22"/>
              </w:rPr>
              <w:t>148,073.50</w:t>
            </w:r>
          </w:p>
        </w:tc>
      </w:tr>
    </w:tbl>
    <w:p>
      <w:pPr>
        <w:spacing w:line="240" w:lineRule="auto" w:before="12"/>
        <w:rPr>
          <w:rFonts w:ascii="宋体" w:hAnsi="宋体" w:cs="宋体" w:eastAsia="宋体" w:hint="default"/>
          <w:sz w:val="11"/>
          <w:szCs w:val="11"/>
        </w:rPr>
      </w:pPr>
    </w:p>
    <w:p>
      <w:pPr>
        <w:pStyle w:val="BodyText"/>
        <w:spacing w:line="240" w:lineRule="auto"/>
        <w:ind w:left="715" w:right="0"/>
        <w:jc w:val="left"/>
      </w:pPr>
      <w:r>
        <w:rPr/>
        <w:t>（4）</w:t>
      </w:r>
      <w:r>
        <w:rPr>
          <w:spacing w:val="-18"/>
        </w:rPr>
        <w:t> </w:t>
      </w:r>
      <w:r>
        <w:rPr/>
        <w:t>按欠款方归集的年末余额前五名的应收账款情况</w:t>
      </w:r>
    </w:p>
    <w:p>
      <w:pPr>
        <w:spacing w:line="240" w:lineRule="auto" w:before="0"/>
        <w:rPr>
          <w:rFonts w:ascii="宋体" w:hAnsi="宋体" w:cs="宋体" w:eastAsia="宋体" w:hint="default"/>
          <w:sz w:val="15"/>
          <w:szCs w:val="15"/>
        </w:rPr>
      </w:pPr>
    </w:p>
    <w:tbl>
      <w:tblPr>
        <w:tblW w:w="0" w:type="auto"/>
        <w:jc w:val="left"/>
        <w:tblInd w:w="556" w:type="dxa"/>
        <w:tblLayout w:type="fixed"/>
        <w:tblCellMar>
          <w:top w:w="0" w:type="dxa"/>
          <w:left w:w="0" w:type="dxa"/>
          <w:bottom w:w="0" w:type="dxa"/>
          <w:right w:w="0" w:type="dxa"/>
        </w:tblCellMar>
        <w:tblLook w:val="01E0"/>
      </w:tblPr>
      <w:tblGrid>
        <w:gridCol w:w="1526"/>
        <w:gridCol w:w="2015"/>
        <w:gridCol w:w="1502"/>
        <w:gridCol w:w="1586"/>
        <w:gridCol w:w="2094"/>
      </w:tblGrid>
      <w:tr>
        <w:trPr>
          <w:trHeight w:val="1034" w:hRule="exact"/>
        </w:trPr>
        <w:tc>
          <w:tcPr>
            <w:tcW w:w="1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59" w:lineRule="auto" w:before="19"/>
              <w:ind w:left="131" w:right="122"/>
              <w:jc w:val="center"/>
              <w:rPr>
                <w:rFonts w:ascii="宋体" w:hAnsi="宋体" w:cs="宋体" w:eastAsia="宋体" w:hint="default"/>
                <w:sz w:val="22"/>
                <w:szCs w:val="22"/>
              </w:rPr>
            </w:pPr>
            <w:r>
              <w:rPr>
                <w:rFonts w:ascii="宋体" w:hAnsi="宋体" w:cs="宋体" w:eastAsia="宋体" w:hint="default"/>
                <w:b/>
                <w:bCs/>
                <w:spacing w:val="-1"/>
                <w:sz w:val="22"/>
                <w:szCs w:val="22"/>
              </w:rPr>
              <w:t>占应收账款年</w:t>
            </w:r>
            <w:r>
              <w:rPr>
                <w:rFonts w:ascii="宋体" w:hAnsi="宋体" w:cs="宋体" w:eastAsia="宋体" w:hint="default"/>
                <w:b/>
                <w:bCs/>
                <w:w w:val="100"/>
                <w:sz w:val="22"/>
                <w:szCs w:val="22"/>
              </w:rPr>
              <w:t> </w:t>
            </w:r>
            <w:r>
              <w:rPr>
                <w:rFonts w:ascii="宋体" w:hAnsi="宋体" w:cs="宋体" w:eastAsia="宋体" w:hint="default"/>
                <w:b/>
                <w:bCs/>
                <w:spacing w:val="-1"/>
                <w:sz w:val="22"/>
                <w:szCs w:val="22"/>
              </w:rPr>
              <w:t>末余额合计数</w:t>
            </w:r>
            <w:r>
              <w:rPr>
                <w:rFonts w:ascii="宋体" w:hAnsi="宋体" w:cs="宋体" w:eastAsia="宋体" w:hint="default"/>
                <w:b/>
                <w:bCs/>
                <w:w w:val="100"/>
                <w:sz w:val="22"/>
                <w:szCs w:val="22"/>
              </w:rPr>
              <w:t> </w:t>
            </w:r>
            <w:r>
              <w:rPr>
                <w:rFonts w:ascii="宋体" w:hAnsi="宋体" w:cs="宋体" w:eastAsia="宋体" w:hint="default"/>
                <w:b/>
                <w:bCs/>
                <w:sz w:val="22"/>
                <w:szCs w:val="22"/>
              </w:rPr>
              <w:t>的比例(%)</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22"/>
                <w:szCs w:val="22"/>
              </w:rPr>
            </w:pPr>
            <w:r>
              <w:rPr>
                <w:rFonts w:ascii="宋体" w:hAnsi="宋体" w:cs="宋体" w:eastAsia="宋体" w:hint="default"/>
                <w:b/>
                <w:bCs/>
                <w:sz w:val="22"/>
                <w:szCs w:val="22"/>
              </w:rPr>
              <w:t>坏账准备年末余额</w:t>
            </w:r>
            <w:r>
              <w:rPr>
                <w:rFonts w:ascii="宋体" w:hAnsi="宋体" w:cs="宋体" w:eastAsia="宋体" w:hint="default"/>
                <w:sz w:val="22"/>
                <w:szCs w:val="22"/>
              </w:rPr>
            </w:r>
          </w:p>
        </w:tc>
      </w:tr>
      <w:tr>
        <w:trPr>
          <w:trHeight w:val="412"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473" w:right="0"/>
              <w:jc w:val="left"/>
              <w:rPr>
                <w:rFonts w:ascii="宋体" w:hAnsi="宋体" w:cs="宋体" w:eastAsia="宋体" w:hint="default"/>
                <w:sz w:val="22"/>
                <w:szCs w:val="22"/>
              </w:rPr>
            </w:pPr>
            <w:r>
              <w:rPr>
                <w:rFonts w:ascii="宋体"/>
                <w:sz w:val="22"/>
              </w:rPr>
              <w:t>68,009,745.58</w:t>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1036" w:right="0"/>
              <w:jc w:val="left"/>
              <w:rPr>
                <w:rFonts w:ascii="宋体" w:hAnsi="宋体" w:cs="宋体" w:eastAsia="宋体" w:hint="default"/>
                <w:sz w:val="22"/>
                <w:szCs w:val="22"/>
              </w:rPr>
            </w:pPr>
            <w:r>
              <w:rPr>
                <w:rFonts w:ascii="宋体"/>
                <w:sz w:val="22"/>
              </w:rPr>
              <w:t>3.34</w:t>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2"/>
              <w:ind w:left="883" w:right="0"/>
              <w:jc w:val="left"/>
              <w:rPr>
                <w:rFonts w:ascii="宋体" w:hAnsi="宋体" w:cs="宋体" w:eastAsia="宋体" w:hint="default"/>
                <w:sz w:val="22"/>
                <w:szCs w:val="22"/>
              </w:rPr>
            </w:pPr>
            <w:r>
              <w:rPr>
                <w:rFonts w:ascii="宋体"/>
                <w:sz w:val="22"/>
              </w:rPr>
              <w:t>680,097.46</w:t>
            </w:r>
          </w:p>
        </w:tc>
      </w:tr>
    </w:tbl>
    <w:p>
      <w:pPr>
        <w:spacing w:after="0" w:line="240" w:lineRule="auto"/>
        <w:jc w:val="left"/>
        <w:rPr>
          <w:rFonts w:ascii="宋体" w:hAnsi="宋体" w:cs="宋体" w:eastAsia="宋体" w:hint="default"/>
          <w:sz w:val="22"/>
          <w:szCs w:val="22"/>
        </w:rPr>
        <w:sectPr>
          <w:pgSz w:w="11910" w:h="16840"/>
          <w:pgMar w:header="939" w:footer="1055" w:top="1840" w:bottom="1240" w:left="1020" w:right="1340"/>
        </w:sectPr>
      </w:pPr>
    </w:p>
    <w:p>
      <w:pPr>
        <w:spacing w:line="240" w:lineRule="auto" w:before="10"/>
        <w:rPr>
          <w:rFonts w:ascii="宋体" w:hAnsi="宋体" w:cs="宋体" w:eastAsia="宋体" w:hint="default"/>
          <w:sz w:val="25"/>
          <w:szCs w:val="25"/>
        </w:rPr>
      </w:pPr>
    </w:p>
    <w:tbl>
      <w:tblPr>
        <w:tblW w:w="0" w:type="auto"/>
        <w:jc w:val="left"/>
        <w:tblInd w:w="556" w:type="dxa"/>
        <w:tblLayout w:type="fixed"/>
        <w:tblCellMar>
          <w:top w:w="0" w:type="dxa"/>
          <w:left w:w="0" w:type="dxa"/>
          <w:bottom w:w="0" w:type="dxa"/>
          <w:right w:w="0" w:type="dxa"/>
        </w:tblCellMar>
        <w:tblLook w:val="01E0"/>
      </w:tblPr>
      <w:tblGrid>
        <w:gridCol w:w="1526"/>
        <w:gridCol w:w="2015"/>
        <w:gridCol w:w="1502"/>
        <w:gridCol w:w="1586"/>
        <w:gridCol w:w="2094"/>
      </w:tblGrid>
      <w:tr>
        <w:trPr>
          <w:trHeight w:val="369" w:hRule="exact"/>
        </w:trPr>
        <w:tc>
          <w:tcPr>
            <w:tcW w:w="1526" w:type="dxa"/>
            <w:tcBorders>
              <w:top w:val="single" w:sz="12" w:space="0" w:color="000000"/>
              <w:left w:val="nil" w:sz="6" w:space="0" w:color="auto"/>
              <w:bottom w:val="nil" w:sz="6" w:space="0" w:color="auto"/>
              <w:right w:val="single" w:sz="2" w:space="0" w:color="000000"/>
            </w:tcBorders>
          </w:tcPr>
          <w:p>
            <w:pPr/>
          </w:p>
        </w:tc>
        <w:tc>
          <w:tcPr>
            <w:tcW w:w="2015" w:type="dxa"/>
            <w:tcBorders>
              <w:top w:val="single" w:sz="12" w:space="0" w:color="000000"/>
              <w:left w:val="single" w:sz="2" w:space="0" w:color="000000"/>
              <w:bottom w:val="nil" w:sz="6" w:space="0" w:color="auto"/>
              <w:right w:val="single" w:sz="2" w:space="0" w:color="000000"/>
            </w:tcBorders>
          </w:tcPr>
          <w:p>
            <w:pPr/>
          </w:p>
        </w:tc>
        <w:tc>
          <w:tcPr>
            <w:tcW w:w="1502" w:type="dxa"/>
            <w:tcBorders>
              <w:top w:val="single" w:sz="12" w:space="0" w:color="000000"/>
              <w:left w:val="single" w:sz="2" w:space="0" w:color="000000"/>
              <w:bottom w:val="nil" w:sz="6" w:space="0" w:color="auto"/>
              <w:right w:val="single" w:sz="2" w:space="0" w:color="000000"/>
            </w:tcBorders>
          </w:tcPr>
          <w:p>
            <w:pPr/>
          </w:p>
        </w:tc>
        <w:tc>
          <w:tcPr>
            <w:tcW w:w="1586"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21"/>
              <w:ind w:right="122"/>
              <w:jc w:val="right"/>
              <w:rPr>
                <w:rFonts w:ascii="宋体" w:hAnsi="宋体" w:cs="宋体" w:eastAsia="宋体" w:hint="default"/>
                <w:sz w:val="22"/>
                <w:szCs w:val="22"/>
              </w:rPr>
            </w:pPr>
            <w:r>
              <w:rPr>
                <w:rFonts w:ascii="宋体" w:hAnsi="宋体" w:cs="宋体" w:eastAsia="宋体" w:hint="default"/>
                <w:b/>
                <w:bCs/>
                <w:spacing w:val="-1"/>
                <w:sz w:val="22"/>
                <w:szCs w:val="22"/>
              </w:rPr>
              <w:t>占应收账款年</w:t>
            </w:r>
            <w:r>
              <w:rPr>
                <w:rFonts w:ascii="宋体" w:hAnsi="宋体" w:cs="宋体" w:eastAsia="宋体" w:hint="default"/>
                <w:spacing w:val="-1"/>
                <w:sz w:val="22"/>
                <w:szCs w:val="22"/>
              </w:rPr>
            </w:r>
          </w:p>
        </w:tc>
        <w:tc>
          <w:tcPr>
            <w:tcW w:w="2094" w:type="dxa"/>
            <w:tcBorders>
              <w:top w:val="single" w:sz="12" w:space="0" w:color="000000"/>
              <w:left w:val="single" w:sz="2" w:space="0" w:color="000000"/>
              <w:bottom w:val="nil" w:sz="6" w:space="0" w:color="auto"/>
              <w:right w:val="nil" w:sz="6" w:space="0" w:color="auto"/>
            </w:tcBorders>
          </w:tcPr>
          <w:p>
            <w:pPr/>
          </w:p>
        </w:tc>
      </w:tr>
      <w:tr>
        <w:trPr>
          <w:trHeight w:val="312" w:hRule="exact"/>
        </w:trPr>
        <w:tc>
          <w:tcPr>
            <w:tcW w:w="1526" w:type="dxa"/>
            <w:tcBorders>
              <w:top w:val="nil" w:sz="6" w:space="0" w:color="auto"/>
              <w:left w:val="nil" w:sz="6" w:space="0" w:color="auto"/>
              <w:bottom w:val="nil" w:sz="6" w:space="0" w:color="auto"/>
              <w:right w:val="single" w:sz="2" w:space="0" w:color="000000"/>
            </w:tcBorders>
          </w:tcPr>
          <w:p>
            <w:pPr>
              <w:pStyle w:val="TableParagraph"/>
              <w:spacing w:line="266" w:lineRule="exact"/>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15" w:type="dxa"/>
            <w:tcBorders>
              <w:top w:val="nil" w:sz="6" w:space="0" w:color="auto"/>
              <w:left w:val="single" w:sz="2" w:space="0" w:color="000000"/>
              <w:bottom w:val="nil" w:sz="6" w:space="0" w:color="auto"/>
              <w:right w:val="single" w:sz="2" w:space="0" w:color="000000"/>
            </w:tcBorders>
          </w:tcPr>
          <w:p>
            <w:pPr>
              <w:pStyle w:val="TableParagraph"/>
              <w:spacing w:line="266" w:lineRule="exact"/>
              <w:ind w:left="5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02" w:type="dxa"/>
            <w:tcBorders>
              <w:top w:val="nil" w:sz="6" w:space="0" w:color="auto"/>
              <w:left w:val="single" w:sz="2" w:space="0" w:color="000000"/>
              <w:bottom w:val="nil" w:sz="6" w:space="0" w:color="auto"/>
              <w:right w:val="single" w:sz="2" w:space="0" w:color="000000"/>
            </w:tcBorders>
          </w:tcPr>
          <w:p>
            <w:pPr>
              <w:pStyle w:val="TableParagraph"/>
              <w:spacing w:line="266" w:lineRule="exact"/>
              <w:ind w:left="3"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86" w:type="dxa"/>
            <w:tcBorders>
              <w:top w:val="nil" w:sz="6" w:space="0" w:color="auto"/>
              <w:left w:val="single" w:sz="2" w:space="0" w:color="000000"/>
              <w:bottom w:val="nil" w:sz="6" w:space="0" w:color="auto"/>
              <w:right w:val="single" w:sz="2" w:space="0" w:color="000000"/>
            </w:tcBorders>
          </w:tcPr>
          <w:p>
            <w:pPr>
              <w:pStyle w:val="TableParagraph"/>
              <w:spacing w:line="266" w:lineRule="exact"/>
              <w:ind w:right="122"/>
              <w:jc w:val="right"/>
              <w:rPr>
                <w:rFonts w:ascii="宋体" w:hAnsi="宋体" w:cs="宋体" w:eastAsia="宋体" w:hint="default"/>
                <w:sz w:val="22"/>
                <w:szCs w:val="22"/>
              </w:rPr>
            </w:pPr>
            <w:r>
              <w:rPr>
                <w:rFonts w:ascii="宋体" w:hAnsi="宋体" w:cs="宋体" w:eastAsia="宋体" w:hint="default"/>
                <w:b/>
                <w:bCs/>
                <w:spacing w:val="-1"/>
                <w:sz w:val="22"/>
                <w:szCs w:val="22"/>
              </w:rPr>
              <w:t>末余额合计数</w:t>
            </w:r>
            <w:r>
              <w:rPr>
                <w:rFonts w:ascii="宋体" w:hAnsi="宋体" w:cs="宋体" w:eastAsia="宋体" w:hint="default"/>
                <w:spacing w:val="-1"/>
                <w:sz w:val="22"/>
                <w:szCs w:val="22"/>
              </w:rPr>
            </w:r>
          </w:p>
        </w:tc>
        <w:tc>
          <w:tcPr>
            <w:tcW w:w="2094" w:type="dxa"/>
            <w:tcBorders>
              <w:top w:val="nil" w:sz="6" w:space="0" w:color="auto"/>
              <w:left w:val="single" w:sz="2" w:space="0" w:color="000000"/>
              <w:bottom w:val="nil" w:sz="6" w:space="0" w:color="auto"/>
              <w:right w:val="nil" w:sz="6" w:space="0" w:color="auto"/>
            </w:tcBorders>
          </w:tcPr>
          <w:p>
            <w:pPr>
              <w:pStyle w:val="TableParagraph"/>
              <w:spacing w:line="266" w:lineRule="exact"/>
              <w:ind w:left="165" w:right="0"/>
              <w:jc w:val="left"/>
              <w:rPr>
                <w:rFonts w:ascii="宋体" w:hAnsi="宋体" w:cs="宋体" w:eastAsia="宋体" w:hint="default"/>
                <w:sz w:val="22"/>
                <w:szCs w:val="22"/>
              </w:rPr>
            </w:pPr>
            <w:r>
              <w:rPr>
                <w:rFonts w:ascii="宋体" w:hAnsi="宋体" w:cs="宋体" w:eastAsia="宋体" w:hint="default"/>
                <w:b/>
                <w:bCs/>
                <w:sz w:val="22"/>
                <w:szCs w:val="22"/>
              </w:rPr>
              <w:t>坏账准备年末余额</w:t>
            </w:r>
            <w:r>
              <w:rPr>
                <w:rFonts w:ascii="宋体" w:hAnsi="宋体" w:cs="宋体" w:eastAsia="宋体" w:hint="default"/>
                <w:sz w:val="22"/>
                <w:szCs w:val="22"/>
              </w:rPr>
            </w:r>
          </w:p>
        </w:tc>
      </w:tr>
      <w:tr>
        <w:trPr>
          <w:trHeight w:val="353" w:hRule="exact"/>
        </w:trPr>
        <w:tc>
          <w:tcPr>
            <w:tcW w:w="1526" w:type="dxa"/>
            <w:tcBorders>
              <w:top w:val="nil" w:sz="6" w:space="0" w:color="auto"/>
              <w:left w:val="nil" w:sz="6" w:space="0" w:color="auto"/>
              <w:bottom w:val="single" w:sz="2" w:space="0" w:color="000000"/>
              <w:right w:val="single" w:sz="2" w:space="0" w:color="000000"/>
            </w:tcBorders>
          </w:tcPr>
          <w:p>
            <w:pPr/>
          </w:p>
        </w:tc>
        <w:tc>
          <w:tcPr>
            <w:tcW w:w="2015" w:type="dxa"/>
            <w:tcBorders>
              <w:top w:val="nil" w:sz="6" w:space="0" w:color="auto"/>
              <w:left w:val="single" w:sz="2" w:space="0" w:color="000000"/>
              <w:bottom w:val="single" w:sz="2" w:space="0" w:color="000000"/>
              <w:right w:val="single" w:sz="2" w:space="0" w:color="000000"/>
            </w:tcBorders>
          </w:tcPr>
          <w:p>
            <w:pPr/>
          </w:p>
        </w:tc>
        <w:tc>
          <w:tcPr>
            <w:tcW w:w="1502" w:type="dxa"/>
            <w:tcBorders>
              <w:top w:val="nil" w:sz="6" w:space="0" w:color="auto"/>
              <w:left w:val="single" w:sz="2" w:space="0" w:color="000000"/>
              <w:bottom w:val="single" w:sz="2" w:space="0" w:color="000000"/>
              <w:right w:val="single" w:sz="2" w:space="0" w:color="000000"/>
            </w:tcBorders>
          </w:tcPr>
          <w:p>
            <w:pPr/>
          </w:p>
        </w:tc>
        <w:tc>
          <w:tcPr>
            <w:tcW w:w="1586" w:type="dxa"/>
            <w:tcBorders>
              <w:top w:val="nil" w:sz="6" w:space="0" w:color="auto"/>
              <w:left w:val="single" w:sz="2" w:space="0" w:color="000000"/>
              <w:bottom w:val="single" w:sz="2" w:space="0" w:color="000000"/>
              <w:right w:val="single" w:sz="2" w:space="0" w:color="000000"/>
            </w:tcBorders>
          </w:tcPr>
          <w:p>
            <w:pPr>
              <w:pStyle w:val="TableParagraph"/>
              <w:spacing w:line="266" w:lineRule="exact"/>
              <w:ind w:left="294" w:right="0"/>
              <w:jc w:val="left"/>
              <w:rPr>
                <w:rFonts w:ascii="宋体" w:hAnsi="宋体" w:cs="宋体" w:eastAsia="宋体" w:hint="default"/>
                <w:sz w:val="22"/>
                <w:szCs w:val="22"/>
              </w:rPr>
            </w:pPr>
            <w:r>
              <w:rPr>
                <w:rFonts w:ascii="宋体" w:hAnsi="宋体" w:cs="宋体" w:eastAsia="宋体" w:hint="default"/>
                <w:b/>
                <w:bCs/>
                <w:sz w:val="22"/>
                <w:szCs w:val="22"/>
              </w:rPr>
              <w:t>的比例(%)</w:t>
            </w:r>
            <w:r>
              <w:rPr>
                <w:rFonts w:ascii="宋体" w:hAnsi="宋体" w:cs="宋体" w:eastAsia="宋体" w:hint="default"/>
                <w:sz w:val="22"/>
                <w:szCs w:val="22"/>
              </w:rPr>
            </w:r>
          </w:p>
        </w:tc>
        <w:tc>
          <w:tcPr>
            <w:tcW w:w="2094" w:type="dxa"/>
            <w:tcBorders>
              <w:top w:val="nil" w:sz="6" w:space="0" w:color="auto"/>
              <w:left w:val="single" w:sz="2" w:space="0" w:color="000000"/>
              <w:bottom w:val="single" w:sz="2" w:space="0" w:color="000000"/>
              <w:right w:val="nil" w:sz="6" w:space="0" w:color="auto"/>
            </w:tcBorders>
          </w:tcPr>
          <w:p>
            <w:pPr/>
          </w:p>
        </w:tc>
      </w:tr>
      <w:tr>
        <w:trPr>
          <w:trHeight w:val="40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50,245,575.32</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1"/>
                <w:sz w:val="22"/>
              </w:rPr>
              <w:t>2.47</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502,455.75</w:t>
            </w:r>
          </w:p>
        </w:tc>
      </w:tr>
      <w:tr>
        <w:trPr>
          <w:trHeight w:val="40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40,270,188.85</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1"/>
                <w:sz w:val="22"/>
              </w:rPr>
              <w:t>1.98</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2,706,797.36</w:t>
            </w:r>
          </w:p>
        </w:tc>
      </w:tr>
      <w:tr>
        <w:trPr>
          <w:trHeight w:val="40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33,941,050.85</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1"/>
                <w:sz w:val="22"/>
              </w:rPr>
              <w:t>1.67</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715,701.68</w:t>
            </w:r>
          </w:p>
        </w:tc>
      </w:tr>
      <w:tr>
        <w:trPr>
          <w:trHeight w:val="402" w:hRule="exact"/>
        </w:trPr>
        <w:tc>
          <w:tcPr>
            <w:tcW w:w="1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33,742,588.79</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1"/>
                <w:sz w:val="22"/>
              </w:rPr>
              <w:t>1.66</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1,494,782.79</w:t>
            </w:r>
          </w:p>
        </w:tc>
      </w:tr>
      <w:tr>
        <w:trPr>
          <w:trHeight w:val="477" w:hRule="exact"/>
        </w:trPr>
        <w:tc>
          <w:tcPr>
            <w:tcW w:w="1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3"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54"/>
              <w:jc w:val="right"/>
              <w:rPr>
                <w:rFonts w:ascii="宋体" w:hAnsi="宋体" w:cs="宋体" w:eastAsia="宋体" w:hint="default"/>
                <w:sz w:val="22"/>
                <w:szCs w:val="22"/>
              </w:rPr>
            </w:pPr>
            <w:r>
              <w:rPr>
                <w:rFonts w:ascii="宋体"/>
                <w:b/>
                <w:spacing w:val="-1"/>
                <w:sz w:val="22"/>
              </w:rPr>
              <w:t>226,209,149.39</w:t>
            </w:r>
            <w:r>
              <w:rPr>
                <w:rFonts w:ascii="宋体"/>
                <w:spacing w:val="-1"/>
                <w:sz w:val="22"/>
              </w:rPr>
            </w:r>
          </w:p>
        </w:tc>
        <w:tc>
          <w:tcPr>
            <w:tcW w:w="1502"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62"/>
              <w:jc w:val="right"/>
              <w:rPr>
                <w:rFonts w:ascii="宋体" w:hAnsi="宋体" w:cs="宋体" w:eastAsia="宋体" w:hint="default"/>
                <w:sz w:val="22"/>
                <w:szCs w:val="22"/>
              </w:rPr>
            </w:pPr>
            <w:r>
              <w:rPr>
                <w:rFonts w:ascii="宋体"/>
                <w:b/>
                <w:spacing w:val="-1"/>
                <w:sz w:val="22"/>
              </w:rPr>
              <w:t>11.12</w:t>
            </w:r>
            <w:r>
              <w:rPr>
                <w:rFonts w:ascii="宋体"/>
                <w:spacing w:val="-1"/>
                <w:sz w:val="22"/>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59"/>
              <w:jc w:val="right"/>
              <w:rPr>
                <w:rFonts w:ascii="宋体" w:hAnsi="宋体" w:cs="宋体" w:eastAsia="宋体" w:hint="default"/>
                <w:sz w:val="22"/>
                <w:szCs w:val="22"/>
              </w:rPr>
            </w:pPr>
            <w:r>
              <w:rPr>
                <w:rFonts w:ascii="宋体"/>
                <w:b/>
                <w:spacing w:val="-1"/>
                <w:sz w:val="22"/>
              </w:rPr>
              <w:t>6,099,835.04</w:t>
            </w:r>
            <w:r>
              <w:rPr>
                <w:rFonts w:ascii="宋体"/>
                <w:spacing w:val="-1"/>
                <w:sz w:val="22"/>
              </w:rPr>
            </w:r>
          </w:p>
        </w:tc>
      </w:tr>
    </w:tbl>
    <w:p>
      <w:pPr>
        <w:spacing w:line="240" w:lineRule="auto" w:before="0"/>
        <w:rPr>
          <w:rFonts w:ascii="宋体" w:hAnsi="宋体" w:cs="宋体" w:eastAsia="宋体" w:hint="default"/>
          <w:sz w:val="12"/>
          <w:szCs w:val="12"/>
        </w:rPr>
      </w:pPr>
    </w:p>
    <w:p>
      <w:pPr>
        <w:pStyle w:val="BodyText"/>
        <w:spacing w:line="429" w:lineRule="auto"/>
        <w:ind w:left="516" w:right="1825" w:firstLine="96"/>
        <w:jc w:val="left"/>
      </w:pPr>
      <w:r>
        <w:rPr/>
        <w:t>（5）</w:t>
      </w:r>
      <w:r>
        <w:rPr>
          <w:spacing w:val="-71"/>
        </w:rPr>
        <w:t> </w:t>
      </w:r>
      <w:r>
        <w:rPr/>
        <w:t>应收账款年末较年初增加较多主要系本年销售收入增加较多所致。</w:t>
      </w:r>
      <w:r>
        <w:rPr>
          <w:w w:val="100"/>
        </w:rPr>
        <w:t> </w:t>
      </w:r>
      <w:r>
        <w:rPr/>
        <w:t>4.</w:t>
      </w:r>
      <w:r>
        <w:rPr>
          <w:spacing w:val="66"/>
        </w:rPr>
        <w:t> </w:t>
      </w:r>
      <w:r>
        <w:rPr/>
        <w:t>预付款项</w:t>
      </w:r>
    </w:p>
    <w:p>
      <w:pPr>
        <w:pStyle w:val="BodyText"/>
        <w:spacing w:line="240" w:lineRule="auto" w:before="54"/>
        <w:ind w:left="516" w:right="1825"/>
        <w:jc w:val="left"/>
      </w:pPr>
      <w:r>
        <w:rPr/>
        <w:t>（1）</w:t>
      </w:r>
      <w:r>
        <w:rPr>
          <w:spacing w:val="-68"/>
        </w:rPr>
        <w:t> </w:t>
      </w:r>
      <w:r>
        <w:rPr/>
        <w:t>预付款项账龄</w:t>
      </w:r>
    </w:p>
    <w:p>
      <w:pPr>
        <w:spacing w:line="240" w:lineRule="auto" w:before="12"/>
        <w:rPr>
          <w:rFonts w:ascii="宋体" w:hAnsi="宋体" w:cs="宋体" w:eastAsia="宋体" w:hint="default"/>
          <w:sz w:val="14"/>
          <w:szCs w:val="14"/>
        </w:rPr>
      </w:pPr>
    </w:p>
    <w:tbl>
      <w:tblPr>
        <w:tblW w:w="0" w:type="auto"/>
        <w:jc w:val="left"/>
        <w:tblInd w:w="651" w:type="dxa"/>
        <w:tblLayout w:type="fixed"/>
        <w:tblCellMar>
          <w:top w:w="0" w:type="dxa"/>
          <w:left w:w="0" w:type="dxa"/>
          <w:bottom w:w="0" w:type="dxa"/>
          <w:right w:w="0" w:type="dxa"/>
        </w:tblCellMar>
        <w:tblLook w:val="01E0"/>
      </w:tblPr>
      <w:tblGrid>
        <w:gridCol w:w="1927"/>
        <w:gridCol w:w="1829"/>
        <w:gridCol w:w="1533"/>
        <w:gridCol w:w="1746"/>
        <w:gridCol w:w="1498"/>
      </w:tblGrid>
      <w:tr>
        <w:trPr>
          <w:trHeight w:val="415" w:hRule="exact"/>
        </w:trPr>
        <w:tc>
          <w:tcPr>
            <w:tcW w:w="192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6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2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1927"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67"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252"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r>
      <w:tr>
        <w:trPr>
          <w:trHeight w:val="402"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75,636,277.86</w:t>
            </w:r>
          </w:p>
        </w:tc>
        <w:tc>
          <w:tcPr>
            <w:tcW w:w="1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1"/>
                <w:sz w:val="22"/>
              </w:rPr>
              <w:t>97.45</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24,663,587.73</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3"/>
              <w:jc w:val="right"/>
              <w:rPr>
                <w:rFonts w:ascii="宋体" w:hAnsi="宋体" w:cs="宋体" w:eastAsia="宋体" w:hint="default"/>
                <w:sz w:val="22"/>
                <w:szCs w:val="22"/>
              </w:rPr>
            </w:pPr>
            <w:r>
              <w:rPr>
                <w:rFonts w:ascii="宋体"/>
                <w:spacing w:val="-1"/>
                <w:sz w:val="22"/>
              </w:rPr>
              <w:t>92.17</w:t>
            </w:r>
          </w:p>
        </w:tc>
      </w:tr>
      <w:tr>
        <w:trPr>
          <w:trHeight w:val="402"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6"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505,625.87</w:t>
            </w:r>
          </w:p>
        </w:tc>
        <w:tc>
          <w:tcPr>
            <w:tcW w:w="1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1"/>
                <w:sz w:val="22"/>
              </w:rPr>
              <w:t>0.65</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1,382,767.81</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5.17</w:t>
            </w:r>
          </w:p>
        </w:tc>
      </w:tr>
      <w:tr>
        <w:trPr>
          <w:trHeight w:val="402"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807,373.24</w:t>
            </w:r>
          </w:p>
        </w:tc>
        <w:tc>
          <w:tcPr>
            <w:tcW w:w="1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1"/>
                <w:sz w:val="22"/>
              </w:rPr>
              <w:t>1.04</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428,381.55</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3"/>
              <w:jc w:val="right"/>
              <w:rPr>
                <w:rFonts w:ascii="宋体" w:hAnsi="宋体" w:cs="宋体" w:eastAsia="宋体" w:hint="default"/>
                <w:sz w:val="22"/>
                <w:szCs w:val="22"/>
              </w:rPr>
            </w:pPr>
            <w:r>
              <w:rPr>
                <w:rFonts w:ascii="宋体"/>
                <w:spacing w:val="-1"/>
                <w:sz w:val="22"/>
              </w:rPr>
              <w:t>1.60</w:t>
            </w:r>
          </w:p>
        </w:tc>
      </w:tr>
      <w:tr>
        <w:trPr>
          <w:trHeight w:val="402"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年以上</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669,966.58</w:t>
            </w:r>
          </w:p>
        </w:tc>
        <w:tc>
          <w:tcPr>
            <w:tcW w:w="1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1"/>
                <w:sz w:val="22"/>
              </w:rPr>
              <w:t>0.86</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284,799.93</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1.06</w:t>
            </w:r>
          </w:p>
        </w:tc>
      </w:tr>
      <w:tr>
        <w:trPr>
          <w:trHeight w:val="477" w:hRule="exact"/>
        </w:trPr>
        <w:tc>
          <w:tcPr>
            <w:tcW w:w="19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2"/>
              <w:ind w:left="10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56"/>
              <w:jc w:val="right"/>
              <w:rPr>
                <w:rFonts w:ascii="宋体" w:hAnsi="宋体" w:cs="宋体" w:eastAsia="宋体" w:hint="default"/>
                <w:sz w:val="22"/>
                <w:szCs w:val="22"/>
              </w:rPr>
            </w:pPr>
            <w:r>
              <w:rPr>
                <w:rFonts w:ascii="宋体"/>
                <w:b/>
                <w:spacing w:val="-1"/>
                <w:sz w:val="22"/>
              </w:rPr>
              <w:t>77,619,243.55</w:t>
            </w:r>
            <w:r>
              <w:rPr>
                <w:rFonts w:ascii="宋体"/>
                <w:spacing w:val="-1"/>
                <w:sz w:val="22"/>
              </w:rPr>
            </w:r>
          </w:p>
        </w:tc>
        <w:tc>
          <w:tcPr>
            <w:tcW w:w="15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63"/>
              <w:jc w:val="right"/>
              <w:rPr>
                <w:rFonts w:ascii="宋体" w:hAnsi="宋体" w:cs="宋体" w:eastAsia="宋体" w:hint="default"/>
                <w:sz w:val="22"/>
                <w:szCs w:val="22"/>
              </w:rPr>
            </w:pPr>
            <w:r>
              <w:rPr>
                <w:rFonts w:ascii="宋体"/>
                <w:b/>
                <w:spacing w:val="-1"/>
                <w:sz w:val="22"/>
              </w:rPr>
              <w:t>100.00</w:t>
            </w:r>
            <w:r>
              <w:rPr>
                <w:rFonts w:ascii="宋体"/>
                <w:spacing w:val="-1"/>
                <w:sz w:val="22"/>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55"/>
              <w:jc w:val="right"/>
              <w:rPr>
                <w:rFonts w:ascii="宋体" w:hAnsi="宋体" w:cs="宋体" w:eastAsia="宋体" w:hint="default"/>
                <w:sz w:val="22"/>
                <w:szCs w:val="22"/>
              </w:rPr>
            </w:pPr>
            <w:r>
              <w:rPr>
                <w:rFonts w:ascii="宋体"/>
                <w:b/>
                <w:spacing w:val="-1"/>
                <w:sz w:val="22"/>
              </w:rPr>
              <w:t>26,759,537.02</w:t>
            </w:r>
            <w:r>
              <w:rPr>
                <w:rFonts w:ascii="宋体"/>
                <w:spacing w:val="-1"/>
                <w:sz w:val="22"/>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64"/>
              <w:jc w:val="right"/>
              <w:rPr>
                <w:rFonts w:ascii="宋体" w:hAnsi="宋体" w:cs="宋体" w:eastAsia="宋体" w:hint="default"/>
                <w:sz w:val="22"/>
                <w:szCs w:val="22"/>
              </w:rPr>
            </w:pPr>
            <w:r>
              <w:rPr>
                <w:rFonts w:ascii="宋体"/>
                <w:b/>
                <w:spacing w:val="-1"/>
                <w:sz w:val="22"/>
              </w:rPr>
              <w:t>100.00</w:t>
            </w:r>
            <w:r>
              <w:rPr>
                <w:rFonts w:ascii="宋体"/>
                <w:spacing w:val="-1"/>
                <w:sz w:val="22"/>
              </w:rPr>
            </w:r>
          </w:p>
        </w:tc>
      </w:tr>
    </w:tbl>
    <w:p>
      <w:pPr>
        <w:spacing w:line="240" w:lineRule="auto" w:before="12"/>
        <w:rPr>
          <w:rFonts w:ascii="宋体" w:hAnsi="宋体" w:cs="宋体" w:eastAsia="宋体" w:hint="default"/>
          <w:sz w:val="11"/>
          <w:szCs w:val="11"/>
        </w:rPr>
      </w:pPr>
    </w:p>
    <w:p>
      <w:pPr>
        <w:pStyle w:val="BodyText"/>
        <w:spacing w:line="240" w:lineRule="auto"/>
        <w:ind w:left="540" w:right="1825"/>
        <w:jc w:val="left"/>
      </w:pPr>
      <w:r>
        <w:rPr>
          <w:spacing w:val="-2"/>
        </w:rPr>
        <w:t>（2）</w:t>
      </w:r>
      <w:r>
        <w:rPr>
          <w:spacing w:val="-54"/>
        </w:rPr>
        <w:t> </w:t>
      </w:r>
      <w:r>
        <w:rPr>
          <w:spacing w:val="-2"/>
        </w:rPr>
        <w:t>按预付对象归集的年末余额前五名的预付款情况</w:t>
      </w:r>
    </w:p>
    <w:p>
      <w:pPr>
        <w:spacing w:line="240" w:lineRule="auto" w:before="0"/>
        <w:rPr>
          <w:rFonts w:ascii="宋体" w:hAnsi="宋体" w:cs="宋体" w:eastAsia="宋体" w:hint="default"/>
          <w:sz w:val="15"/>
          <w:szCs w:val="15"/>
        </w:rPr>
      </w:pPr>
    </w:p>
    <w:tbl>
      <w:tblPr>
        <w:tblW w:w="0" w:type="auto"/>
        <w:jc w:val="left"/>
        <w:tblInd w:w="651" w:type="dxa"/>
        <w:tblLayout w:type="fixed"/>
        <w:tblCellMar>
          <w:top w:w="0" w:type="dxa"/>
          <w:left w:w="0" w:type="dxa"/>
          <w:bottom w:w="0" w:type="dxa"/>
          <w:right w:w="0" w:type="dxa"/>
        </w:tblCellMar>
        <w:tblLook w:val="01E0"/>
      </w:tblPr>
      <w:tblGrid>
        <w:gridCol w:w="2468"/>
        <w:gridCol w:w="2173"/>
        <w:gridCol w:w="1800"/>
        <w:gridCol w:w="2092"/>
      </w:tblGrid>
      <w:tr>
        <w:trPr>
          <w:trHeight w:val="444" w:hRule="exact"/>
        </w:trPr>
        <w:tc>
          <w:tcPr>
            <w:tcW w:w="2468" w:type="dxa"/>
            <w:tcBorders>
              <w:top w:val="single" w:sz="12" w:space="0" w:color="000000"/>
              <w:left w:val="nil" w:sz="6" w:space="0" w:color="auto"/>
              <w:bottom w:val="nil" w:sz="6" w:space="0" w:color="auto"/>
              <w:right w:val="single" w:sz="2" w:space="0" w:color="000000"/>
            </w:tcBorders>
          </w:tcPr>
          <w:p>
            <w:pPr/>
          </w:p>
        </w:tc>
        <w:tc>
          <w:tcPr>
            <w:tcW w:w="2173" w:type="dxa"/>
            <w:tcBorders>
              <w:top w:val="single" w:sz="12" w:space="0" w:color="000000"/>
              <w:left w:val="single" w:sz="2" w:space="0" w:color="000000"/>
              <w:bottom w:val="nil" w:sz="6" w:space="0" w:color="auto"/>
              <w:right w:val="single" w:sz="2" w:space="0" w:color="000000"/>
            </w:tcBorders>
          </w:tcPr>
          <w:p>
            <w:pPr/>
          </w:p>
        </w:tc>
        <w:tc>
          <w:tcPr>
            <w:tcW w:w="1800" w:type="dxa"/>
            <w:tcBorders>
              <w:top w:val="single" w:sz="12" w:space="0" w:color="000000"/>
              <w:left w:val="single" w:sz="2" w:space="0" w:color="000000"/>
              <w:bottom w:val="nil" w:sz="6" w:space="0" w:color="auto"/>
              <w:right w:val="single" w:sz="2" w:space="0" w:color="000000"/>
            </w:tcBorders>
          </w:tcPr>
          <w:p>
            <w:pPr/>
          </w:p>
        </w:tc>
        <w:tc>
          <w:tcPr>
            <w:tcW w:w="2092" w:type="dxa"/>
            <w:tcBorders>
              <w:top w:val="single" w:sz="12" w:space="0" w:color="000000"/>
              <w:left w:val="single" w:sz="2" w:space="0" w:color="000000"/>
              <w:bottom w:val="nil" w:sz="6" w:space="0" w:color="auto"/>
              <w:right w:val="nil" w:sz="6" w:space="0" w:color="auto"/>
            </w:tcBorders>
          </w:tcPr>
          <w:p>
            <w:pPr>
              <w:pStyle w:val="TableParagraph"/>
              <w:spacing w:line="240" w:lineRule="auto" w:before="72"/>
              <w:ind w:right="158"/>
              <w:jc w:val="right"/>
              <w:rPr>
                <w:rFonts w:ascii="宋体" w:hAnsi="宋体" w:cs="宋体" w:eastAsia="宋体" w:hint="default"/>
                <w:sz w:val="22"/>
                <w:szCs w:val="22"/>
              </w:rPr>
            </w:pPr>
            <w:r>
              <w:rPr>
                <w:rFonts w:ascii="宋体" w:hAnsi="宋体" w:cs="宋体" w:eastAsia="宋体" w:hint="default"/>
                <w:b/>
                <w:bCs/>
                <w:spacing w:val="-1"/>
                <w:sz w:val="22"/>
                <w:szCs w:val="22"/>
              </w:rPr>
              <w:t>占预付款项年末余</w:t>
            </w:r>
            <w:r>
              <w:rPr>
                <w:rFonts w:ascii="宋体" w:hAnsi="宋体" w:cs="宋体" w:eastAsia="宋体" w:hint="default"/>
                <w:spacing w:val="-1"/>
                <w:sz w:val="22"/>
                <w:szCs w:val="22"/>
              </w:rPr>
            </w:r>
          </w:p>
        </w:tc>
      </w:tr>
      <w:tr>
        <w:trPr>
          <w:trHeight w:val="360" w:hRule="exact"/>
        </w:trPr>
        <w:tc>
          <w:tcPr>
            <w:tcW w:w="2468" w:type="dxa"/>
            <w:tcBorders>
              <w:top w:val="nil" w:sz="6" w:space="0" w:color="auto"/>
              <w:left w:val="nil" w:sz="6" w:space="0" w:color="auto"/>
              <w:bottom w:val="nil" w:sz="6" w:space="0" w:color="auto"/>
              <w:right w:val="single" w:sz="2" w:space="0" w:color="000000"/>
            </w:tcBorders>
          </w:tcPr>
          <w:p>
            <w:pPr>
              <w:pStyle w:val="TableParagraph"/>
              <w:spacing w:line="240" w:lineRule="auto" w:before="2"/>
              <w:ind w:left="106"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173" w:type="dxa"/>
            <w:tcBorders>
              <w:top w:val="nil" w:sz="6" w:space="0" w:color="auto"/>
              <w:left w:val="single" w:sz="2" w:space="0" w:color="000000"/>
              <w:bottom w:val="nil" w:sz="6" w:space="0" w:color="auto"/>
              <w:right w:val="single" w:sz="2" w:space="0" w:color="000000"/>
            </w:tcBorders>
          </w:tcPr>
          <w:p>
            <w:pPr>
              <w:pStyle w:val="TableParagraph"/>
              <w:spacing w:line="240" w:lineRule="auto" w:before="2"/>
              <w:ind w:left="64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800" w:type="dxa"/>
            <w:tcBorders>
              <w:top w:val="nil" w:sz="6" w:space="0" w:color="auto"/>
              <w:left w:val="single" w:sz="2" w:space="0" w:color="000000"/>
              <w:bottom w:val="nil" w:sz="6" w:space="0" w:color="auto"/>
              <w:right w:val="single" w:sz="2" w:space="0" w:color="000000"/>
            </w:tcBorders>
          </w:tcPr>
          <w:p>
            <w:pPr>
              <w:pStyle w:val="TableParagraph"/>
              <w:spacing w:line="240" w:lineRule="auto" w:before="2"/>
              <w:ind w:left="3"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92" w:type="dxa"/>
            <w:tcBorders>
              <w:top w:val="nil" w:sz="6" w:space="0" w:color="auto"/>
              <w:left w:val="single" w:sz="2" w:space="0" w:color="000000"/>
              <w:bottom w:val="nil" w:sz="6" w:space="0" w:color="auto"/>
              <w:right w:val="nil" w:sz="6" w:space="0" w:color="auto"/>
            </w:tcBorders>
          </w:tcPr>
          <w:p>
            <w:pPr>
              <w:pStyle w:val="TableParagraph"/>
              <w:spacing w:line="240" w:lineRule="auto" w:before="2"/>
              <w:ind w:left="272" w:right="0"/>
              <w:jc w:val="left"/>
              <w:rPr>
                <w:rFonts w:ascii="宋体" w:hAnsi="宋体" w:cs="宋体" w:eastAsia="宋体" w:hint="default"/>
                <w:sz w:val="22"/>
                <w:szCs w:val="22"/>
              </w:rPr>
            </w:pPr>
            <w:r>
              <w:rPr>
                <w:rFonts w:ascii="宋体" w:hAnsi="宋体" w:cs="宋体" w:eastAsia="宋体" w:hint="default"/>
                <w:b/>
                <w:bCs/>
                <w:sz w:val="22"/>
                <w:szCs w:val="22"/>
              </w:rPr>
              <w:t>额合计数的比例</w:t>
            </w:r>
            <w:r>
              <w:rPr>
                <w:rFonts w:ascii="宋体" w:hAnsi="宋体" w:cs="宋体" w:eastAsia="宋体" w:hint="default"/>
                <w:sz w:val="22"/>
                <w:szCs w:val="22"/>
              </w:rPr>
            </w:r>
          </w:p>
        </w:tc>
      </w:tr>
      <w:tr>
        <w:trPr>
          <w:trHeight w:val="374" w:hRule="exact"/>
        </w:trPr>
        <w:tc>
          <w:tcPr>
            <w:tcW w:w="2468" w:type="dxa"/>
            <w:tcBorders>
              <w:top w:val="nil" w:sz="6" w:space="0" w:color="auto"/>
              <w:left w:val="nil" w:sz="6" w:space="0" w:color="auto"/>
              <w:bottom w:val="single" w:sz="2" w:space="0" w:color="000000"/>
              <w:right w:val="single" w:sz="2" w:space="0" w:color="000000"/>
            </w:tcBorders>
          </w:tcPr>
          <w:p>
            <w:pPr/>
          </w:p>
        </w:tc>
        <w:tc>
          <w:tcPr>
            <w:tcW w:w="2173" w:type="dxa"/>
            <w:tcBorders>
              <w:top w:val="nil" w:sz="6" w:space="0" w:color="auto"/>
              <w:left w:val="single" w:sz="2" w:space="0" w:color="000000"/>
              <w:bottom w:val="single" w:sz="2" w:space="0" w:color="000000"/>
              <w:right w:val="single" w:sz="2" w:space="0" w:color="000000"/>
            </w:tcBorders>
          </w:tcPr>
          <w:p>
            <w:pPr/>
          </w:p>
        </w:tc>
        <w:tc>
          <w:tcPr>
            <w:tcW w:w="1800" w:type="dxa"/>
            <w:tcBorders>
              <w:top w:val="nil" w:sz="6" w:space="0" w:color="auto"/>
              <w:left w:val="single" w:sz="2" w:space="0" w:color="000000"/>
              <w:bottom w:val="single" w:sz="2" w:space="0" w:color="000000"/>
              <w:right w:val="single" w:sz="2" w:space="0" w:color="000000"/>
            </w:tcBorders>
          </w:tcPr>
          <w:p>
            <w:pPr/>
          </w:p>
        </w:tc>
        <w:tc>
          <w:tcPr>
            <w:tcW w:w="2092" w:type="dxa"/>
            <w:tcBorders>
              <w:top w:val="nil" w:sz="6" w:space="0" w:color="auto"/>
              <w:left w:val="single" w:sz="2" w:space="0" w:color="000000"/>
              <w:bottom w:val="single" w:sz="2" w:space="0" w:color="000000"/>
              <w:right w:val="nil" w:sz="6" w:space="0" w:color="auto"/>
            </w:tcBorders>
          </w:tcPr>
          <w:p>
            <w:pPr>
              <w:pStyle w:val="TableParagraph"/>
              <w:spacing w:line="240" w:lineRule="auto" w:before="2"/>
              <w:ind w:right="0"/>
              <w:jc w:val="center"/>
              <w:rPr>
                <w:rFonts w:ascii="宋体" w:hAnsi="宋体" w:cs="宋体" w:eastAsia="宋体" w:hint="default"/>
                <w:sz w:val="22"/>
                <w:szCs w:val="22"/>
              </w:rPr>
            </w:pPr>
            <w:r>
              <w:rPr>
                <w:rFonts w:ascii="宋体"/>
                <w:b/>
                <w:sz w:val="22"/>
              </w:rPr>
              <w:t>(%)</w:t>
            </w:r>
            <w:r>
              <w:rPr>
                <w:rFonts w:ascii="宋体"/>
                <w:sz w:val="22"/>
              </w:rPr>
            </w:r>
          </w:p>
        </w:tc>
      </w:tr>
      <w:tr>
        <w:trPr>
          <w:trHeight w:val="402" w:hRule="exact"/>
        </w:trPr>
        <w:tc>
          <w:tcPr>
            <w:tcW w:w="2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spacing w:val="-2"/>
                <w:sz w:val="22"/>
              </w:rPr>
              <w:t>15,242,641.11</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8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3"/>
              <w:jc w:val="right"/>
              <w:rPr>
                <w:rFonts w:ascii="宋体" w:hAnsi="宋体" w:cs="宋体" w:eastAsia="宋体" w:hint="default"/>
                <w:sz w:val="22"/>
                <w:szCs w:val="22"/>
              </w:rPr>
            </w:pPr>
            <w:r>
              <w:rPr>
                <w:rFonts w:ascii="宋体"/>
                <w:spacing w:val="-1"/>
                <w:sz w:val="22"/>
              </w:rPr>
              <w:t>19.64</w:t>
            </w:r>
          </w:p>
        </w:tc>
      </w:tr>
      <w:tr>
        <w:trPr>
          <w:trHeight w:val="402" w:hRule="exact"/>
        </w:trPr>
        <w:tc>
          <w:tcPr>
            <w:tcW w:w="2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6"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13,386,285.54</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48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17.25</w:t>
            </w:r>
          </w:p>
        </w:tc>
      </w:tr>
      <w:tr>
        <w:trPr>
          <w:trHeight w:val="402" w:hRule="exact"/>
        </w:trPr>
        <w:tc>
          <w:tcPr>
            <w:tcW w:w="2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spacing w:val="-2"/>
                <w:sz w:val="22"/>
              </w:rPr>
              <w:t>10,921,379.68</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48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3"/>
              <w:jc w:val="right"/>
              <w:rPr>
                <w:rFonts w:ascii="宋体" w:hAnsi="宋体" w:cs="宋体" w:eastAsia="宋体" w:hint="default"/>
                <w:sz w:val="22"/>
                <w:szCs w:val="22"/>
              </w:rPr>
            </w:pPr>
            <w:r>
              <w:rPr>
                <w:rFonts w:ascii="宋体"/>
                <w:spacing w:val="-1"/>
                <w:sz w:val="22"/>
              </w:rPr>
              <w:t>14.07</w:t>
            </w:r>
          </w:p>
        </w:tc>
      </w:tr>
      <w:tr>
        <w:trPr>
          <w:trHeight w:val="402" w:hRule="exact"/>
        </w:trPr>
        <w:tc>
          <w:tcPr>
            <w:tcW w:w="2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6"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6,038,375.79</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48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7.78</w:t>
            </w:r>
          </w:p>
        </w:tc>
      </w:tr>
      <w:tr>
        <w:trPr>
          <w:trHeight w:val="402" w:hRule="exact"/>
        </w:trPr>
        <w:tc>
          <w:tcPr>
            <w:tcW w:w="24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1"/>
                <w:sz w:val="22"/>
                <w:szCs w:val="22"/>
              </w:rPr>
              <w:t> </w:t>
            </w:r>
            <w:r>
              <w:rPr>
                <w:rFonts w:ascii="宋体" w:hAnsi="宋体" w:cs="宋体" w:eastAsia="宋体" w:hint="default"/>
                <w:sz w:val="22"/>
                <w:szCs w:val="22"/>
              </w:rPr>
              <w:t>公司</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2"/>
                <w:sz w:val="22"/>
              </w:rPr>
              <w:t>5,778,090.00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86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3"/>
              <w:jc w:val="right"/>
              <w:rPr>
                <w:rFonts w:ascii="宋体" w:hAnsi="宋体" w:cs="宋体" w:eastAsia="宋体" w:hint="default"/>
                <w:sz w:val="22"/>
                <w:szCs w:val="22"/>
              </w:rPr>
            </w:pPr>
            <w:r>
              <w:rPr>
                <w:rFonts w:ascii="宋体"/>
                <w:spacing w:val="-1"/>
                <w:sz w:val="22"/>
              </w:rPr>
              <w:t>7.44</w:t>
            </w:r>
          </w:p>
        </w:tc>
      </w:tr>
      <w:tr>
        <w:trPr>
          <w:trHeight w:val="457" w:hRule="exact"/>
        </w:trPr>
        <w:tc>
          <w:tcPr>
            <w:tcW w:w="24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1"/>
              <w:ind w:left="10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56"/>
              <w:jc w:val="right"/>
              <w:rPr>
                <w:rFonts w:ascii="宋体" w:hAnsi="宋体" w:cs="宋体" w:eastAsia="宋体" w:hint="default"/>
                <w:sz w:val="22"/>
                <w:szCs w:val="22"/>
              </w:rPr>
            </w:pPr>
            <w:r>
              <w:rPr>
                <w:rFonts w:ascii="宋体"/>
                <w:b/>
                <w:spacing w:val="-1"/>
                <w:sz w:val="22"/>
              </w:rPr>
              <w:t>51,366,772.12</w:t>
            </w:r>
            <w:r>
              <w:rPr>
                <w:rFonts w:ascii="宋体"/>
                <w:spacing w:val="-1"/>
                <w:sz w:val="22"/>
              </w:rPr>
            </w:r>
          </w:p>
        </w:tc>
        <w:tc>
          <w:tcPr>
            <w:tcW w:w="1800" w:type="dxa"/>
            <w:tcBorders>
              <w:top w:val="single" w:sz="2" w:space="0" w:color="000000"/>
              <w:left w:val="single" w:sz="2" w:space="0" w:color="000000"/>
              <w:bottom w:val="single" w:sz="12" w:space="0" w:color="000000"/>
              <w:right w:val="single" w:sz="2" w:space="0" w:color="000000"/>
            </w:tcBorders>
          </w:tcPr>
          <w:p>
            <w:pPr/>
          </w:p>
        </w:tc>
        <w:tc>
          <w:tcPr>
            <w:tcW w:w="20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64"/>
              <w:jc w:val="right"/>
              <w:rPr>
                <w:rFonts w:ascii="宋体" w:hAnsi="宋体" w:cs="宋体" w:eastAsia="宋体" w:hint="default"/>
                <w:sz w:val="22"/>
                <w:szCs w:val="22"/>
              </w:rPr>
            </w:pPr>
            <w:r>
              <w:rPr>
                <w:rFonts w:ascii="宋体"/>
                <w:b/>
                <w:spacing w:val="-1"/>
                <w:sz w:val="22"/>
              </w:rPr>
              <w:t>66.18</w:t>
            </w:r>
            <w:r>
              <w:rPr>
                <w:rFonts w:ascii="宋体"/>
                <w:spacing w:val="-1"/>
                <w:sz w:val="22"/>
              </w:rPr>
            </w:r>
          </w:p>
        </w:tc>
      </w:tr>
    </w:tbl>
    <w:p>
      <w:pPr>
        <w:spacing w:line="240" w:lineRule="auto" w:before="11"/>
        <w:rPr>
          <w:rFonts w:ascii="宋体" w:hAnsi="宋体" w:cs="宋体" w:eastAsia="宋体" w:hint="default"/>
          <w:sz w:val="11"/>
          <w:szCs w:val="11"/>
        </w:rPr>
      </w:pPr>
    </w:p>
    <w:p>
      <w:pPr>
        <w:pStyle w:val="BodyText"/>
        <w:spacing w:line="240" w:lineRule="auto"/>
        <w:ind w:left="516" w:right="1825"/>
        <w:jc w:val="left"/>
      </w:pPr>
      <w:r>
        <w:rPr/>
        <w:t>5.</w:t>
      </w:r>
      <w:r>
        <w:rPr>
          <w:spacing w:val="66"/>
        </w:rPr>
        <w:t> </w:t>
      </w:r>
      <w:r>
        <w:rPr/>
        <w:t>其他应收款</w:t>
      </w:r>
    </w:p>
    <w:p>
      <w:pPr>
        <w:spacing w:line="240" w:lineRule="auto" w:before="6"/>
        <w:rPr>
          <w:rFonts w:ascii="宋体" w:hAnsi="宋体" w:cs="宋体" w:eastAsia="宋体" w:hint="default"/>
          <w:sz w:val="17"/>
          <w:szCs w:val="17"/>
        </w:rPr>
      </w:pPr>
    </w:p>
    <w:p>
      <w:pPr>
        <w:pStyle w:val="BodyText"/>
        <w:spacing w:line="240" w:lineRule="auto" w:before="0"/>
        <w:ind w:left="612" w:right="1825"/>
        <w:jc w:val="left"/>
      </w:pPr>
      <w:r>
        <w:rPr/>
        <w:t>（1）</w:t>
      </w:r>
      <w:r>
        <w:rPr>
          <w:spacing w:val="-63"/>
        </w:rPr>
        <w:t> </w:t>
      </w:r>
      <w:r>
        <w:rPr/>
        <w:t>其他应收款分类</w:t>
      </w:r>
    </w:p>
    <w:p>
      <w:pPr>
        <w:spacing w:after="0" w:line="240" w:lineRule="auto"/>
        <w:jc w:val="left"/>
        <w:sectPr>
          <w:pgSz w:w="11910" w:h="16840"/>
          <w:pgMar w:header="939" w:footer="1055" w:top="1840" w:bottom="1240" w:left="1020" w:right="1460"/>
        </w:sectPr>
      </w:pPr>
    </w:p>
    <w:p>
      <w:pPr>
        <w:spacing w:line="240" w:lineRule="auto" w:before="10"/>
        <w:rPr>
          <w:rFonts w:ascii="宋体" w:hAnsi="宋体" w:cs="宋体" w:eastAsia="宋体" w:hint="default"/>
          <w:sz w:val="25"/>
          <w:szCs w:val="25"/>
        </w:rPr>
      </w:pPr>
    </w:p>
    <w:tbl>
      <w:tblPr>
        <w:tblW w:w="0" w:type="auto"/>
        <w:jc w:val="left"/>
        <w:tblInd w:w="421" w:type="dxa"/>
        <w:tblLayout w:type="fixed"/>
        <w:tblCellMar>
          <w:top w:w="0" w:type="dxa"/>
          <w:left w:w="0" w:type="dxa"/>
          <w:bottom w:w="0" w:type="dxa"/>
          <w:right w:w="0" w:type="dxa"/>
        </w:tblCellMar>
        <w:tblLook w:val="01E0"/>
      </w:tblPr>
      <w:tblGrid>
        <w:gridCol w:w="2626"/>
        <w:gridCol w:w="1436"/>
        <w:gridCol w:w="1140"/>
        <w:gridCol w:w="1271"/>
        <w:gridCol w:w="1077"/>
        <w:gridCol w:w="1429"/>
      </w:tblGrid>
      <w:tr>
        <w:trPr>
          <w:trHeight w:val="425" w:hRule="exact"/>
        </w:trPr>
        <w:tc>
          <w:tcPr>
            <w:tcW w:w="2626"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53"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626" w:type="dxa"/>
            <w:vMerge/>
            <w:tcBorders>
              <w:left w:val="nil" w:sz="6" w:space="0" w:color="auto"/>
              <w:right w:val="single" w:sz="4" w:space="0" w:color="000000"/>
            </w:tcBorders>
          </w:tcPr>
          <w:p>
            <w:pP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29"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2626" w:type="dxa"/>
            <w:vMerge/>
            <w:tcBorders>
              <w:left w:val="nil" w:sz="6" w:space="0" w:color="auto"/>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29" w:type="dxa"/>
            <w:vMerge/>
            <w:tcBorders>
              <w:left w:val="single" w:sz="4" w:space="0" w:color="000000"/>
              <w:bottom w:val="single" w:sz="4" w:space="0" w:color="000000"/>
              <w:right w:val="nil" w:sz="6" w:space="0" w:color="auto"/>
            </w:tcBorders>
          </w:tcPr>
          <w:p>
            <w:pPr/>
          </w:p>
        </w:tc>
      </w:tr>
      <w:tr>
        <w:trPr>
          <w:trHeight w:val="714"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0"/>
              <w:ind w:left="73" w:right="64"/>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准备的其他应收款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4"/>
              <w:jc w:val="right"/>
              <w:rPr>
                <w:rFonts w:ascii="宋体" w:hAnsi="宋体" w:cs="宋体" w:eastAsia="宋体" w:hint="default"/>
                <w:sz w:val="18"/>
                <w:szCs w:val="18"/>
              </w:rPr>
            </w:pPr>
            <w:r>
              <w:rPr>
                <w:rFonts w:ascii="宋体"/>
                <w:spacing w:val="-1"/>
                <w:sz w:val="18"/>
              </w:rPr>
              <w:t>9,442,700.06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10.73</w:t>
            </w:r>
          </w:p>
        </w:tc>
        <w:tc>
          <w:tcPr>
            <w:tcW w:w="1271"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9,442,700.06</w:t>
            </w:r>
          </w:p>
        </w:tc>
      </w:tr>
      <w:tr>
        <w:trPr>
          <w:trHeight w:val="407"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7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4"/>
              <w:jc w:val="right"/>
              <w:rPr>
                <w:rFonts w:ascii="宋体" w:hAnsi="宋体" w:cs="宋体" w:eastAsia="宋体" w:hint="default"/>
                <w:sz w:val="18"/>
                <w:szCs w:val="18"/>
              </w:rPr>
            </w:pPr>
            <w:r>
              <w:rPr>
                <w:rFonts w:ascii="宋体"/>
                <w:spacing w:val="-1"/>
                <w:sz w:val="18"/>
              </w:rPr>
              <w:t>78,572,654.21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89.27</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 w:right="0"/>
              <w:jc w:val="center"/>
              <w:rPr>
                <w:rFonts w:ascii="宋体" w:hAnsi="宋体" w:cs="宋体" w:eastAsia="宋体" w:hint="default"/>
                <w:sz w:val="18"/>
                <w:szCs w:val="18"/>
              </w:rPr>
            </w:pPr>
            <w:r>
              <w:rPr>
                <w:rFonts w:ascii="宋体"/>
                <w:sz w:val="18"/>
              </w:rPr>
              <w:t>3,370,792.42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4.29</w:t>
            </w:r>
          </w:p>
        </w:tc>
        <w:tc>
          <w:tcPr>
            <w:tcW w:w="1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70"/>
              <w:jc w:val="right"/>
              <w:rPr>
                <w:rFonts w:ascii="宋体" w:hAnsi="宋体" w:cs="宋体" w:eastAsia="宋体" w:hint="default"/>
                <w:sz w:val="18"/>
                <w:szCs w:val="18"/>
              </w:rPr>
            </w:pPr>
            <w:r>
              <w:rPr>
                <w:rFonts w:ascii="宋体"/>
                <w:spacing w:val="-1"/>
                <w:sz w:val="18"/>
              </w:rPr>
              <w:t>75,201,861.79</w:t>
            </w:r>
          </w:p>
        </w:tc>
      </w:tr>
      <w:tr>
        <w:trPr>
          <w:trHeight w:val="714"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0"/>
              <w:ind w:left="73" w:right="64"/>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坏账准备的其他应收款</w:t>
            </w:r>
          </w:p>
        </w:tc>
        <w:tc>
          <w:tcPr>
            <w:tcW w:w="1436"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nil" w:sz="6" w:space="0" w:color="auto"/>
            </w:tcBorders>
          </w:tcPr>
          <w:p>
            <w:pPr/>
          </w:p>
        </w:tc>
      </w:tr>
      <w:tr>
        <w:trPr>
          <w:trHeight w:val="487" w:hRule="exact"/>
        </w:trPr>
        <w:tc>
          <w:tcPr>
            <w:tcW w:w="262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right="52"/>
              <w:jc w:val="right"/>
              <w:rPr>
                <w:rFonts w:ascii="宋体" w:hAnsi="宋体" w:cs="宋体" w:eastAsia="宋体" w:hint="default"/>
                <w:sz w:val="18"/>
                <w:szCs w:val="18"/>
              </w:rPr>
            </w:pPr>
            <w:r>
              <w:rPr>
                <w:rFonts w:ascii="宋体"/>
                <w:b/>
                <w:w w:val="95"/>
                <w:sz w:val="18"/>
              </w:rPr>
              <w:t>88,015,354.27</w:t>
            </w:r>
            <w:r>
              <w:rPr>
                <w:rFonts w:ascii="宋体"/>
                <w:sz w:val="18"/>
              </w:rPr>
            </w:r>
          </w:p>
        </w:tc>
        <w:tc>
          <w:tcPr>
            <w:tcW w:w="11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left="5" w:right="0"/>
              <w:jc w:val="center"/>
              <w:rPr>
                <w:rFonts w:ascii="宋体" w:hAnsi="宋体" w:cs="宋体" w:eastAsia="宋体" w:hint="default"/>
                <w:sz w:val="18"/>
                <w:szCs w:val="18"/>
              </w:rPr>
            </w:pPr>
            <w:r>
              <w:rPr>
                <w:rFonts w:ascii="宋体"/>
                <w:b/>
                <w:sz w:val="18"/>
              </w:rPr>
              <w:t>100.00</w:t>
            </w:r>
            <w:r>
              <w:rPr>
                <w:rFonts w:ascii="宋体"/>
                <w:sz w:val="18"/>
              </w:rPr>
            </w:r>
          </w:p>
        </w:tc>
        <w:tc>
          <w:tcPr>
            <w:tcW w:w="127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left="59" w:right="0"/>
              <w:jc w:val="center"/>
              <w:rPr>
                <w:rFonts w:ascii="宋体" w:hAnsi="宋体" w:cs="宋体" w:eastAsia="宋体" w:hint="default"/>
                <w:sz w:val="18"/>
                <w:szCs w:val="18"/>
              </w:rPr>
            </w:pPr>
            <w:r>
              <w:rPr>
                <w:rFonts w:ascii="宋体"/>
                <w:b/>
                <w:sz w:val="18"/>
              </w:rPr>
              <w:t>3,370,792.42</w:t>
            </w:r>
            <w:r>
              <w:rPr>
                <w:rFonts w:ascii="宋体"/>
                <w:sz w:val="18"/>
              </w:rPr>
            </w:r>
          </w:p>
        </w:tc>
        <w:tc>
          <w:tcPr>
            <w:tcW w:w="10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2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5"/>
              <w:ind w:right="58"/>
              <w:jc w:val="right"/>
              <w:rPr>
                <w:rFonts w:ascii="宋体" w:hAnsi="宋体" w:cs="宋体" w:eastAsia="宋体" w:hint="default"/>
                <w:sz w:val="18"/>
                <w:szCs w:val="18"/>
              </w:rPr>
            </w:pPr>
            <w:r>
              <w:rPr>
                <w:rFonts w:ascii="宋体"/>
                <w:b/>
                <w:w w:val="95"/>
                <w:sz w:val="18"/>
              </w:rPr>
              <w:t>84,644,561.85</w:t>
            </w:r>
            <w:r>
              <w:rPr>
                <w:rFonts w:ascii="宋体"/>
                <w:sz w:val="18"/>
              </w:rPr>
            </w:r>
          </w:p>
        </w:tc>
      </w:tr>
    </w:tbl>
    <w:p>
      <w:pPr>
        <w:spacing w:line="240" w:lineRule="auto" w:before="13"/>
        <w:rPr>
          <w:rFonts w:ascii="宋体" w:hAnsi="宋体" w:cs="宋体" w:eastAsia="宋体" w:hint="default"/>
          <w:sz w:val="11"/>
          <w:szCs w:val="11"/>
        </w:rPr>
      </w:pPr>
    </w:p>
    <w:p>
      <w:pPr>
        <w:pStyle w:val="BodyText"/>
        <w:spacing w:line="240" w:lineRule="auto"/>
        <w:ind w:left="554" w:right="0"/>
        <w:jc w:val="left"/>
      </w:pPr>
      <w:r>
        <w:rPr/>
        <w:t>（续表）</w:t>
      </w:r>
    </w:p>
    <w:p>
      <w:pPr>
        <w:spacing w:line="240" w:lineRule="auto" w:before="13"/>
        <w:rPr>
          <w:rFonts w:ascii="宋体" w:hAnsi="宋体" w:cs="宋体" w:eastAsia="宋体"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2549"/>
        <w:gridCol w:w="1309"/>
        <w:gridCol w:w="1140"/>
        <w:gridCol w:w="1303"/>
        <w:gridCol w:w="1110"/>
        <w:gridCol w:w="1389"/>
      </w:tblGrid>
      <w:tr>
        <w:trPr>
          <w:trHeight w:val="425" w:hRule="exact"/>
        </w:trPr>
        <w:tc>
          <w:tcPr>
            <w:tcW w:w="2549"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251"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549" w:type="dxa"/>
            <w:vMerge/>
            <w:tcBorders>
              <w:left w:val="nil" w:sz="6" w:space="0" w:color="auto"/>
              <w:right w:val="single" w:sz="4" w:space="0" w:color="000000"/>
            </w:tcBorders>
          </w:tcPr>
          <w:p>
            <w:pPr/>
          </w:p>
        </w:tc>
        <w:tc>
          <w:tcPr>
            <w:tcW w:w="24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89"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2549" w:type="dxa"/>
            <w:vMerge/>
            <w:tcBorders>
              <w:left w:val="nil" w:sz="6" w:space="0" w:color="auto"/>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89" w:type="dxa"/>
            <w:vMerge/>
            <w:tcBorders>
              <w:left w:val="single" w:sz="4" w:space="0" w:color="000000"/>
              <w:bottom w:val="single" w:sz="4" w:space="0" w:color="000000"/>
              <w:right w:val="nil" w:sz="6" w:space="0" w:color="auto"/>
            </w:tcBorders>
          </w:tcPr>
          <w:p>
            <w:pPr/>
          </w:p>
        </w:tc>
      </w:tr>
      <w:tr>
        <w:trPr>
          <w:trHeight w:val="714"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71" w:right="65"/>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准备的其他应收款</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3,028,039.20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5.89</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3,028,039.20</w:t>
            </w:r>
          </w:p>
        </w:tc>
      </w:tr>
      <w:tr>
        <w:trPr>
          <w:trHeight w:val="714"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3"/>
              <w:jc w:val="right"/>
              <w:rPr>
                <w:rFonts w:ascii="宋体" w:hAnsi="宋体" w:cs="宋体" w:eastAsia="宋体" w:hint="default"/>
                <w:sz w:val="18"/>
                <w:szCs w:val="18"/>
              </w:rPr>
            </w:pPr>
            <w:r>
              <w:rPr>
                <w:rFonts w:ascii="宋体"/>
                <w:spacing w:val="-1"/>
                <w:sz w:val="18"/>
              </w:rPr>
              <w:t>47,700,589.7</w:t>
            </w:r>
          </w:p>
          <w:p>
            <w:pPr>
              <w:pStyle w:val="TableParagraph"/>
              <w:spacing w:line="240" w:lineRule="auto" w:before="76"/>
              <w:ind w:right="65"/>
              <w:jc w:val="right"/>
              <w:rPr>
                <w:rFonts w:ascii="宋体" w:hAnsi="宋体" w:cs="宋体" w:eastAsia="宋体" w:hint="default"/>
                <w:sz w:val="18"/>
                <w:szCs w:val="18"/>
              </w:rPr>
            </w:pPr>
            <w:r>
              <w:rPr>
                <w:rFonts w:ascii="宋体"/>
                <w:sz w:val="18"/>
              </w:rPr>
              <w:t>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92.84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center"/>
              <w:rPr>
                <w:rFonts w:ascii="宋体" w:hAnsi="宋体" w:cs="宋体" w:eastAsia="宋体" w:hint="default"/>
                <w:sz w:val="18"/>
                <w:szCs w:val="18"/>
              </w:rPr>
            </w:pPr>
            <w:r>
              <w:rPr>
                <w:rFonts w:ascii="宋体"/>
                <w:sz w:val="18"/>
              </w:rPr>
              <w:t>1,784,796.70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3.74</w:t>
            </w:r>
          </w:p>
        </w:tc>
        <w:tc>
          <w:tcPr>
            <w:tcW w:w="1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45,915,793.05</w:t>
            </w:r>
          </w:p>
        </w:tc>
      </w:tr>
      <w:tr>
        <w:trPr>
          <w:trHeight w:val="714"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71" w:right="65"/>
              <w:jc w:val="left"/>
              <w:rPr>
                <w:rFonts w:ascii="宋体" w:hAnsi="宋体" w:cs="宋体" w:eastAsia="宋体" w:hint="default"/>
                <w:sz w:val="18"/>
                <w:szCs w:val="18"/>
              </w:rPr>
            </w:pPr>
            <w:r>
              <w:rPr>
                <w:rFonts w:ascii="宋体" w:hAnsi="宋体" w:cs="宋体" w:eastAsia="宋体" w:hint="default"/>
                <w:spacing w:val="4"/>
                <w:sz w:val="18"/>
                <w:szCs w:val="18"/>
              </w:rPr>
              <w:t>单项金额虽不重大但单项计提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坏账准备的其他应收款</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653,334.08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1.27</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653,334.08</w:t>
            </w:r>
          </w:p>
        </w:tc>
      </w:tr>
      <w:tr>
        <w:trPr>
          <w:trHeight w:val="731" w:hRule="exact"/>
        </w:trPr>
        <w:tc>
          <w:tcPr>
            <w:tcW w:w="254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53"/>
              <w:jc w:val="right"/>
              <w:rPr>
                <w:rFonts w:ascii="宋体" w:hAnsi="宋体" w:cs="宋体" w:eastAsia="宋体" w:hint="default"/>
                <w:sz w:val="18"/>
                <w:szCs w:val="18"/>
              </w:rPr>
            </w:pPr>
            <w:r>
              <w:rPr>
                <w:rFonts w:ascii="宋体"/>
                <w:b/>
                <w:w w:val="95"/>
                <w:sz w:val="18"/>
              </w:rPr>
              <w:t>51,381,963.0</w:t>
            </w:r>
            <w:r>
              <w:rPr>
                <w:rFonts w:ascii="宋体"/>
                <w:sz w:val="18"/>
              </w:rPr>
            </w:r>
          </w:p>
          <w:p>
            <w:pPr>
              <w:pStyle w:val="TableParagraph"/>
              <w:spacing w:line="240" w:lineRule="auto" w:before="76"/>
              <w:ind w:right="65"/>
              <w:jc w:val="right"/>
              <w:rPr>
                <w:rFonts w:ascii="宋体" w:hAnsi="宋体" w:cs="宋体" w:eastAsia="宋体" w:hint="default"/>
                <w:sz w:val="18"/>
                <w:szCs w:val="18"/>
              </w:rPr>
            </w:pPr>
            <w:r>
              <w:rPr>
                <w:rFonts w:ascii="宋体"/>
                <w:b/>
                <w:w w:val="99"/>
                <w:sz w:val="18"/>
              </w:rPr>
              <w:t>3</w:t>
            </w:r>
            <w:r>
              <w:rPr>
                <w:rFonts w:ascii="宋体"/>
                <w:sz w:val="18"/>
              </w:rPr>
            </w:r>
          </w:p>
        </w:tc>
        <w:tc>
          <w:tcPr>
            <w:tcW w:w="11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b/>
                <w:sz w:val="18"/>
              </w:rPr>
              <w:t>100.00</w:t>
            </w:r>
            <w:r>
              <w:rPr>
                <w:rFonts w:ascii="宋体"/>
                <w:sz w:val="18"/>
              </w:rPr>
            </w:r>
          </w:p>
        </w:tc>
        <w:tc>
          <w:tcPr>
            <w:tcW w:w="13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b/>
                <w:sz w:val="18"/>
              </w:rPr>
              <w:t>1,784,796.70</w:t>
            </w:r>
            <w:r>
              <w:rPr>
                <w:rFonts w:ascii="宋体"/>
                <w:sz w:val="18"/>
              </w:rPr>
            </w:r>
          </w:p>
        </w:tc>
        <w:tc>
          <w:tcPr>
            <w:tcW w:w="11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38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b/>
                <w:w w:val="95"/>
                <w:sz w:val="18"/>
              </w:rPr>
              <w:t>49,597,166.33</w:t>
            </w:r>
            <w:r>
              <w:rPr>
                <w:rFonts w:ascii="宋体"/>
                <w:sz w:val="18"/>
              </w:rPr>
            </w:r>
          </w:p>
        </w:tc>
      </w:tr>
    </w:tbl>
    <w:p>
      <w:pPr>
        <w:spacing w:line="240" w:lineRule="auto" w:before="13"/>
        <w:rPr>
          <w:rFonts w:ascii="宋体" w:hAnsi="宋体" w:cs="宋体" w:eastAsia="宋体" w:hint="default"/>
          <w:sz w:val="11"/>
          <w:szCs w:val="11"/>
        </w:rPr>
      </w:pPr>
    </w:p>
    <w:p>
      <w:pPr>
        <w:pStyle w:val="BodyText"/>
        <w:spacing w:line="240" w:lineRule="auto"/>
        <w:ind w:left="295" w:right="0"/>
        <w:jc w:val="left"/>
      </w:pPr>
      <w:r>
        <w:rPr/>
        <w:t>1）</w:t>
      </w:r>
      <w:r>
        <w:rPr>
          <w:spacing w:val="64"/>
        </w:rPr>
        <w:t> </w:t>
      </w:r>
      <w:r>
        <w:rPr/>
        <w:t>年末单项金额重大并单独计提坏账准备的其他应收款</w:t>
      </w:r>
    </w:p>
    <w:p>
      <w:pPr>
        <w:spacing w:line="240" w:lineRule="auto" w:before="13"/>
        <w:rPr>
          <w:rFonts w:ascii="宋体" w:hAnsi="宋体" w:cs="宋体" w:eastAsia="宋体" w:hint="default"/>
          <w:sz w:val="14"/>
          <w:szCs w:val="14"/>
        </w:rPr>
      </w:pPr>
    </w:p>
    <w:tbl>
      <w:tblPr>
        <w:tblW w:w="0" w:type="auto"/>
        <w:jc w:val="left"/>
        <w:tblInd w:w="651" w:type="dxa"/>
        <w:tblLayout w:type="fixed"/>
        <w:tblCellMar>
          <w:top w:w="0" w:type="dxa"/>
          <w:left w:w="0" w:type="dxa"/>
          <w:bottom w:w="0" w:type="dxa"/>
          <w:right w:w="0" w:type="dxa"/>
        </w:tblCellMar>
        <w:tblLook w:val="01E0"/>
      </w:tblPr>
      <w:tblGrid>
        <w:gridCol w:w="1856"/>
        <w:gridCol w:w="1559"/>
        <w:gridCol w:w="1276"/>
        <w:gridCol w:w="1559"/>
        <w:gridCol w:w="2283"/>
      </w:tblGrid>
      <w:tr>
        <w:trPr>
          <w:trHeight w:val="415" w:hRule="exact"/>
        </w:trPr>
        <w:tc>
          <w:tcPr>
            <w:tcW w:w="1856"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677"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856" w:type="dxa"/>
            <w:vMerge/>
            <w:tcBorders>
              <w:left w:val="nil" w:sz="6" w:space="0" w:color="auto"/>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2" w:hRule="exact"/>
        </w:trPr>
        <w:tc>
          <w:tcPr>
            <w:tcW w:w="1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70" w:right="0"/>
              <w:jc w:val="left"/>
              <w:rPr>
                <w:rFonts w:ascii="宋体" w:hAnsi="宋体" w:cs="宋体" w:eastAsia="宋体" w:hint="default"/>
                <w:sz w:val="18"/>
                <w:szCs w:val="18"/>
              </w:rPr>
            </w:pPr>
            <w:r>
              <w:rPr>
                <w:rFonts w:ascii="宋体" w:hAnsi="宋体" w:cs="宋体" w:eastAsia="宋体" w:hint="default"/>
                <w:sz w:val="18"/>
                <w:szCs w:val="18"/>
              </w:rPr>
              <w:t>关税及增值税</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67"/>
              <w:jc w:val="right"/>
              <w:rPr>
                <w:rFonts w:ascii="宋体" w:hAnsi="宋体" w:cs="宋体" w:eastAsia="宋体" w:hint="default"/>
                <w:sz w:val="18"/>
                <w:szCs w:val="18"/>
              </w:rPr>
            </w:pPr>
            <w:r>
              <w:rPr>
                <w:rFonts w:ascii="宋体"/>
                <w:spacing w:val="-1"/>
                <w:sz w:val="18"/>
              </w:rPr>
              <w:t>6,474,473.04</w:t>
            </w:r>
          </w:p>
        </w:tc>
        <w:tc>
          <w:tcPr>
            <w:tcW w:w="1276"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税金，不存在风险</w:t>
            </w:r>
          </w:p>
        </w:tc>
      </w:tr>
      <w:tr>
        <w:trPr>
          <w:trHeight w:val="402" w:hRule="exact"/>
        </w:trPr>
        <w:tc>
          <w:tcPr>
            <w:tcW w:w="1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0"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2,968,227.02</w:t>
            </w:r>
          </w:p>
        </w:tc>
        <w:tc>
          <w:tcPr>
            <w:tcW w:w="1276"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22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出口退税，不存在风险</w:t>
            </w:r>
          </w:p>
        </w:tc>
      </w:tr>
      <w:tr>
        <w:trPr>
          <w:trHeight w:val="477" w:hRule="exact"/>
        </w:trPr>
        <w:tc>
          <w:tcPr>
            <w:tcW w:w="1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right="57"/>
              <w:jc w:val="right"/>
              <w:rPr>
                <w:rFonts w:ascii="宋体" w:hAnsi="宋体" w:cs="宋体" w:eastAsia="宋体" w:hint="default"/>
                <w:sz w:val="18"/>
                <w:szCs w:val="18"/>
              </w:rPr>
            </w:pPr>
            <w:r>
              <w:rPr>
                <w:rFonts w:ascii="宋体"/>
                <w:b/>
                <w:w w:val="95"/>
                <w:sz w:val="18"/>
              </w:rPr>
              <w:t>9,442,700.06</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2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3"/>
        <w:rPr>
          <w:rFonts w:ascii="宋体" w:hAnsi="宋体" w:cs="宋体" w:eastAsia="宋体" w:hint="default"/>
          <w:sz w:val="11"/>
          <w:szCs w:val="11"/>
        </w:rPr>
      </w:pPr>
    </w:p>
    <w:p>
      <w:pPr>
        <w:pStyle w:val="BodyText"/>
        <w:spacing w:line="240" w:lineRule="auto"/>
        <w:ind w:left="295" w:right="0"/>
        <w:jc w:val="left"/>
      </w:pPr>
      <w:r>
        <w:rPr/>
        <w:t>2）</w:t>
      </w:r>
      <w:r>
        <w:rPr>
          <w:spacing w:val="64"/>
        </w:rPr>
        <w:t> </w:t>
      </w:r>
      <w:r>
        <w:rPr/>
        <w:t>组合中，按账龄分析法计提坏账准备的其他应收款</w:t>
      </w:r>
    </w:p>
    <w:p>
      <w:pPr>
        <w:spacing w:line="240" w:lineRule="auto" w:before="12"/>
        <w:rPr>
          <w:rFonts w:ascii="宋体" w:hAnsi="宋体" w:cs="宋体" w:eastAsia="宋体" w:hint="default"/>
          <w:sz w:val="14"/>
          <w:szCs w:val="14"/>
        </w:rPr>
      </w:pPr>
    </w:p>
    <w:tbl>
      <w:tblPr>
        <w:tblW w:w="0" w:type="auto"/>
        <w:jc w:val="left"/>
        <w:tblInd w:w="651" w:type="dxa"/>
        <w:tblLayout w:type="fixed"/>
        <w:tblCellMar>
          <w:top w:w="0" w:type="dxa"/>
          <w:left w:w="0" w:type="dxa"/>
          <w:bottom w:w="0" w:type="dxa"/>
          <w:right w:w="0" w:type="dxa"/>
        </w:tblCellMar>
        <w:tblLook w:val="01E0"/>
      </w:tblPr>
      <w:tblGrid>
        <w:gridCol w:w="2894"/>
        <w:gridCol w:w="1939"/>
        <w:gridCol w:w="1843"/>
        <w:gridCol w:w="1857"/>
      </w:tblGrid>
      <w:tr>
        <w:trPr>
          <w:trHeight w:val="417" w:hRule="exact"/>
        </w:trPr>
        <w:tc>
          <w:tcPr>
            <w:tcW w:w="2894"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894"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7"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15" w:hRule="exact"/>
        </w:trPr>
        <w:tc>
          <w:tcPr>
            <w:tcW w:w="28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395" w:right="0"/>
              <w:jc w:val="left"/>
              <w:rPr>
                <w:rFonts w:ascii="宋体" w:hAnsi="宋体" w:cs="宋体" w:eastAsia="宋体" w:hint="default"/>
                <w:sz w:val="22"/>
                <w:szCs w:val="22"/>
              </w:rPr>
            </w:pPr>
            <w:r>
              <w:rPr>
                <w:rFonts w:ascii="宋体"/>
                <w:sz w:val="22"/>
              </w:rPr>
              <w:t>68,724,635.95</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630" w:right="0"/>
              <w:jc w:val="left"/>
              <w:rPr>
                <w:rFonts w:ascii="宋体" w:hAnsi="宋体" w:cs="宋体" w:eastAsia="宋体" w:hint="default"/>
                <w:sz w:val="22"/>
                <w:szCs w:val="22"/>
              </w:rPr>
            </w:pPr>
            <w:r>
              <w:rPr>
                <w:rFonts w:ascii="宋体"/>
                <w:sz w:val="22"/>
              </w:rPr>
              <w:t>687,246.36</w:t>
            </w:r>
          </w:p>
        </w:tc>
        <w:tc>
          <w:tcPr>
            <w:tcW w:w="18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22"/>
                <w:szCs w:val="22"/>
              </w:rPr>
            </w:pPr>
            <w:r>
              <w:rPr>
                <w:rFonts w:ascii="宋体"/>
                <w:sz w:val="22"/>
              </w:rPr>
              <w:t>1.00</w:t>
            </w:r>
          </w:p>
        </w:tc>
      </w:tr>
    </w:tbl>
    <w:p>
      <w:pPr>
        <w:spacing w:after="0" w:line="240" w:lineRule="auto"/>
        <w:jc w:val="center"/>
        <w:rPr>
          <w:rFonts w:ascii="宋体" w:hAnsi="宋体" w:cs="宋体" w:eastAsia="宋体" w:hint="default"/>
          <w:sz w:val="22"/>
          <w:szCs w:val="22"/>
        </w:rPr>
        <w:sectPr>
          <w:pgSz w:w="11910" w:h="16840"/>
          <w:pgMar w:header="939" w:footer="1055" w:top="1840" w:bottom="1240" w:left="1020" w:right="1320"/>
        </w:sectPr>
      </w:pPr>
    </w:p>
    <w:p>
      <w:pPr>
        <w:spacing w:line="240" w:lineRule="auto" w:before="10"/>
        <w:rPr>
          <w:rFonts w:ascii="宋体" w:hAnsi="宋体" w:cs="宋体" w:eastAsia="宋体" w:hint="default"/>
          <w:sz w:val="25"/>
          <w:szCs w:val="25"/>
        </w:rPr>
      </w:pPr>
    </w:p>
    <w:tbl>
      <w:tblPr>
        <w:tblW w:w="0" w:type="auto"/>
        <w:jc w:val="left"/>
        <w:tblInd w:w="651" w:type="dxa"/>
        <w:tblLayout w:type="fixed"/>
        <w:tblCellMar>
          <w:top w:w="0" w:type="dxa"/>
          <w:left w:w="0" w:type="dxa"/>
          <w:bottom w:w="0" w:type="dxa"/>
          <w:right w:w="0" w:type="dxa"/>
        </w:tblCellMar>
        <w:tblLook w:val="01E0"/>
      </w:tblPr>
      <w:tblGrid>
        <w:gridCol w:w="2894"/>
        <w:gridCol w:w="1939"/>
        <w:gridCol w:w="1843"/>
        <w:gridCol w:w="1857"/>
      </w:tblGrid>
      <w:tr>
        <w:trPr>
          <w:trHeight w:val="417" w:hRule="exact"/>
        </w:trPr>
        <w:tc>
          <w:tcPr>
            <w:tcW w:w="2894"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894"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7"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2"/>
                <w:szCs w:val="22"/>
              </w:rPr>
            </w:pPr>
            <w:r>
              <w:rPr>
                <w:rFonts w:ascii="宋体"/>
                <w:spacing w:val="-2"/>
                <w:sz w:val="22"/>
              </w:rPr>
              <w:t>6,414,422.70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2"/>
                <w:szCs w:val="22"/>
              </w:rPr>
            </w:pPr>
            <w:r>
              <w:rPr>
                <w:rFonts w:ascii="宋体"/>
                <w:spacing w:val="-2"/>
                <w:sz w:val="22"/>
              </w:rPr>
              <w:t>641,442.26</w:t>
            </w:r>
          </w:p>
        </w:tc>
        <w:tc>
          <w:tcPr>
            <w:tcW w:w="1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22"/>
                <w:szCs w:val="22"/>
              </w:rPr>
            </w:pPr>
            <w:r>
              <w:rPr>
                <w:rFonts w:ascii="宋体"/>
                <w:sz w:val="22"/>
              </w:rPr>
              <w:t>10.00</w:t>
            </w:r>
          </w:p>
        </w:tc>
      </w:tr>
      <w:tr>
        <w:trPr>
          <w:trHeight w:val="40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6"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2"/>
                <w:szCs w:val="22"/>
              </w:rPr>
            </w:pPr>
            <w:r>
              <w:rPr>
                <w:rFonts w:ascii="宋体"/>
                <w:spacing w:val="-2"/>
                <w:sz w:val="22"/>
              </w:rPr>
              <w:t>1,987,845.37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2"/>
                <w:szCs w:val="22"/>
              </w:rPr>
            </w:pPr>
            <w:r>
              <w:rPr>
                <w:rFonts w:ascii="宋体"/>
                <w:spacing w:val="-2"/>
                <w:sz w:val="22"/>
              </w:rPr>
              <w:t>596,353.61</w:t>
            </w:r>
          </w:p>
        </w:tc>
        <w:tc>
          <w:tcPr>
            <w:tcW w:w="1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sz w:val="22"/>
              </w:rPr>
              <w:t>30.00</w:t>
            </w:r>
          </w:p>
        </w:tc>
      </w:tr>
      <w:tr>
        <w:trPr>
          <w:trHeight w:val="40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2"/>
                <w:szCs w:val="22"/>
              </w:rPr>
            </w:pPr>
            <w:r>
              <w:rPr>
                <w:rFonts w:ascii="宋体"/>
                <w:spacing w:val="-2"/>
                <w:sz w:val="22"/>
              </w:rPr>
              <w:t>1,445,750.19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2"/>
                <w:szCs w:val="22"/>
              </w:rPr>
            </w:pPr>
            <w:r>
              <w:rPr>
                <w:rFonts w:ascii="宋体"/>
                <w:spacing w:val="-2"/>
                <w:sz w:val="22"/>
              </w:rPr>
              <w:t>1,445,750.19</w:t>
            </w:r>
          </w:p>
        </w:tc>
        <w:tc>
          <w:tcPr>
            <w:tcW w:w="18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22"/>
                <w:szCs w:val="22"/>
              </w:rPr>
            </w:pPr>
            <w:r>
              <w:rPr>
                <w:rFonts w:ascii="宋体"/>
                <w:sz w:val="22"/>
              </w:rPr>
              <w:t>100.00</w:t>
            </w:r>
          </w:p>
        </w:tc>
      </w:tr>
      <w:tr>
        <w:trPr>
          <w:trHeight w:val="480" w:hRule="exact"/>
        </w:trPr>
        <w:tc>
          <w:tcPr>
            <w:tcW w:w="28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3"/>
              <w:ind w:left="10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89"/>
              <w:jc w:val="right"/>
              <w:rPr>
                <w:rFonts w:ascii="宋体" w:hAnsi="宋体" w:cs="宋体" w:eastAsia="宋体" w:hint="default"/>
                <w:sz w:val="22"/>
                <w:szCs w:val="22"/>
              </w:rPr>
            </w:pPr>
            <w:r>
              <w:rPr>
                <w:rFonts w:ascii="宋体"/>
                <w:b/>
                <w:spacing w:val="-1"/>
                <w:sz w:val="22"/>
              </w:rPr>
              <w:t>78,572,654.21</w:t>
            </w:r>
            <w:r>
              <w:rPr>
                <w:rFonts w:ascii="宋体"/>
                <w:spacing w:val="-1"/>
                <w:sz w:val="22"/>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89"/>
              <w:jc w:val="right"/>
              <w:rPr>
                <w:rFonts w:ascii="宋体" w:hAnsi="宋体" w:cs="宋体" w:eastAsia="宋体" w:hint="default"/>
                <w:sz w:val="22"/>
                <w:szCs w:val="22"/>
              </w:rPr>
            </w:pPr>
            <w:r>
              <w:rPr>
                <w:rFonts w:ascii="宋体"/>
                <w:b/>
                <w:spacing w:val="-1"/>
                <w:sz w:val="22"/>
              </w:rPr>
              <w:t>3,370,792.42</w:t>
            </w:r>
            <w:r>
              <w:rPr>
                <w:rFonts w:ascii="宋体"/>
                <w:spacing w:val="-1"/>
                <w:sz w:val="22"/>
              </w:rPr>
            </w:r>
          </w:p>
        </w:tc>
        <w:tc>
          <w:tcPr>
            <w:tcW w:w="18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3"/>
              <w:ind w:right="2"/>
              <w:jc w:val="center"/>
              <w:rPr>
                <w:rFonts w:ascii="宋体" w:hAnsi="宋体" w:cs="宋体" w:eastAsia="宋体" w:hint="default"/>
                <w:sz w:val="22"/>
                <w:szCs w:val="22"/>
              </w:rPr>
            </w:pPr>
            <w:r>
              <w:rPr>
                <w:rFonts w:ascii="宋体" w:hAnsi="宋体" w:cs="宋体" w:eastAsia="宋体" w:hint="default"/>
                <w:b/>
                <w:bCs/>
                <w:w w:val="100"/>
                <w:sz w:val="22"/>
                <w:szCs w:val="22"/>
              </w:rPr>
              <w:t>—</w:t>
            </w:r>
            <w:r>
              <w:rPr>
                <w:rFonts w:ascii="宋体" w:hAnsi="宋体" w:cs="宋体" w:eastAsia="宋体" w:hint="default"/>
                <w:w w:val="100"/>
                <w:sz w:val="22"/>
                <w:szCs w:val="22"/>
              </w:rPr>
            </w:r>
          </w:p>
        </w:tc>
      </w:tr>
    </w:tbl>
    <w:p>
      <w:pPr>
        <w:spacing w:line="240" w:lineRule="auto" w:before="12"/>
        <w:rPr>
          <w:rFonts w:ascii="宋体" w:hAnsi="宋体" w:cs="宋体" w:eastAsia="宋体" w:hint="default"/>
          <w:sz w:val="11"/>
          <w:szCs w:val="11"/>
        </w:rPr>
      </w:pPr>
    </w:p>
    <w:p>
      <w:pPr>
        <w:pStyle w:val="BodyText"/>
        <w:spacing w:line="429" w:lineRule="auto"/>
        <w:ind w:left="554" w:right="4163" w:firstLine="57"/>
        <w:jc w:val="left"/>
      </w:pPr>
      <w:r>
        <w:rPr/>
        <w:t>（2）</w:t>
      </w:r>
      <w:r>
        <w:rPr>
          <w:spacing w:val="-68"/>
        </w:rPr>
        <w:t> </w:t>
      </w:r>
      <w:r>
        <w:rPr/>
        <w:t>本年度计提、转回（或收回）坏账准备情况</w:t>
      </w:r>
      <w:r>
        <w:rPr>
          <w:w w:val="100"/>
        </w:rPr>
        <w:t> </w:t>
      </w:r>
      <w:r>
        <w:rPr/>
        <w:t>本年计提坏账准备金额</w:t>
      </w:r>
      <w:r>
        <w:rPr>
          <w:spacing w:val="-64"/>
        </w:rPr>
        <w:t> </w:t>
      </w:r>
      <w:r>
        <w:rPr/>
        <w:t>1,585,995.72</w:t>
      </w:r>
      <w:r>
        <w:rPr>
          <w:spacing w:val="-64"/>
        </w:rPr>
        <w:t> </w:t>
      </w:r>
      <w:r>
        <w:rPr/>
        <w:t>元；</w:t>
      </w:r>
    </w:p>
    <w:p>
      <w:pPr>
        <w:pStyle w:val="BodyText"/>
        <w:spacing w:line="240" w:lineRule="auto" w:before="54"/>
        <w:ind w:left="612" w:right="0"/>
        <w:jc w:val="left"/>
      </w:pPr>
      <w:r>
        <w:rPr/>
        <w:t>（3）</w:t>
      </w:r>
      <w:r>
        <w:rPr>
          <w:spacing w:val="-69"/>
        </w:rPr>
        <w:t> </w:t>
      </w:r>
      <w:r>
        <w:rPr/>
        <w:t>其他应收款按款项性质分类情况</w:t>
      </w:r>
    </w:p>
    <w:p>
      <w:pPr>
        <w:spacing w:line="240" w:lineRule="auto" w:before="13"/>
        <w:rPr>
          <w:rFonts w:ascii="宋体" w:hAnsi="宋体" w:cs="宋体" w:eastAsia="宋体" w:hint="default"/>
          <w:sz w:val="14"/>
          <w:szCs w:val="14"/>
        </w:rPr>
      </w:pPr>
    </w:p>
    <w:tbl>
      <w:tblPr>
        <w:tblW w:w="0" w:type="auto"/>
        <w:jc w:val="left"/>
        <w:tblInd w:w="564" w:type="dxa"/>
        <w:tblLayout w:type="fixed"/>
        <w:tblCellMar>
          <w:top w:w="0" w:type="dxa"/>
          <w:left w:w="0" w:type="dxa"/>
          <w:bottom w:w="0" w:type="dxa"/>
          <w:right w:w="0" w:type="dxa"/>
        </w:tblCellMar>
        <w:tblLook w:val="01E0"/>
      </w:tblPr>
      <w:tblGrid>
        <w:gridCol w:w="2797"/>
        <w:gridCol w:w="3088"/>
        <w:gridCol w:w="2823"/>
      </w:tblGrid>
      <w:tr>
        <w:trPr>
          <w:trHeight w:val="478" w:hRule="exact"/>
        </w:trPr>
        <w:tc>
          <w:tcPr>
            <w:tcW w:w="27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2"/>
              <w:ind w:left="107"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30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881"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28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747" w:right="0"/>
              <w:jc w:val="left"/>
              <w:rPr>
                <w:rFonts w:ascii="宋体" w:hAnsi="宋体" w:cs="宋体" w:eastAsia="宋体" w:hint="default"/>
                <w:sz w:val="22"/>
                <w:szCs w:val="22"/>
              </w:rPr>
            </w:pPr>
            <w:r>
              <w:rPr>
                <w:rFonts w:ascii="宋体" w:hAnsi="宋体" w:cs="宋体" w:eastAsia="宋体" w:hint="default"/>
                <w:b/>
                <w:bCs/>
                <w:sz w:val="22"/>
                <w:szCs w:val="22"/>
              </w:rPr>
              <w:t>年初账面余额</w:t>
            </w:r>
            <w:r>
              <w:rPr>
                <w:rFonts w:ascii="宋体" w:hAnsi="宋体" w:cs="宋体" w:eastAsia="宋体" w:hint="default"/>
                <w:sz w:val="22"/>
                <w:szCs w:val="22"/>
              </w:rPr>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7"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spacing w:val="-2"/>
                <w:sz w:val="22"/>
              </w:rPr>
              <w:t>40,091,487.78</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spacing w:val="-2"/>
                <w:sz w:val="22"/>
              </w:rPr>
              <w:t>22,564,343.60</w:t>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29,312,053.59</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19,452,686.25</w:t>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7"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22"/>
                <w:szCs w:val="22"/>
              </w:rPr>
            </w:pPr>
            <w:r>
              <w:rPr>
                <w:rFonts w:ascii="宋体"/>
                <w:spacing w:val="-2"/>
                <w:sz w:val="22"/>
              </w:rPr>
              <w:t>3,006,825.15</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spacing w:val="-2"/>
                <w:sz w:val="22"/>
              </w:rPr>
              <w:t>2,291,553.06</w:t>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4,437,439.55</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3,303,704.18</w:t>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7"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1"/>
              <w:jc w:val="right"/>
              <w:rPr>
                <w:rFonts w:ascii="宋体" w:hAnsi="宋体" w:cs="宋体" w:eastAsia="宋体" w:hint="default"/>
                <w:sz w:val="22"/>
                <w:szCs w:val="22"/>
              </w:rPr>
            </w:pPr>
            <w:r>
              <w:rPr>
                <w:rFonts w:ascii="宋体"/>
                <w:spacing w:val="-2"/>
                <w:sz w:val="22"/>
              </w:rPr>
              <w:t>50,798.14</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4"/>
              <w:jc w:val="right"/>
              <w:rPr>
                <w:rFonts w:ascii="宋体" w:hAnsi="宋体" w:cs="宋体" w:eastAsia="宋体" w:hint="default"/>
                <w:sz w:val="22"/>
                <w:szCs w:val="22"/>
              </w:rPr>
            </w:pPr>
            <w:r>
              <w:rPr>
                <w:rFonts w:ascii="宋体"/>
                <w:spacing w:val="-2"/>
                <w:sz w:val="22"/>
              </w:rPr>
              <w:t>79,262.66</w:t>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9,442,700.06</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3,681,373.28</w:t>
            </w:r>
          </w:p>
        </w:tc>
      </w:tr>
      <w:tr>
        <w:trPr>
          <w:trHeight w:val="402" w:hRule="exact"/>
        </w:trPr>
        <w:tc>
          <w:tcPr>
            <w:tcW w:w="27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07"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3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2"/>
              <w:jc w:val="right"/>
              <w:rPr>
                <w:rFonts w:ascii="宋体" w:hAnsi="宋体" w:cs="宋体" w:eastAsia="宋体" w:hint="default"/>
                <w:sz w:val="22"/>
                <w:szCs w:val="22"/>
              </w:rPr>
            </w:pPr>
            <w:r>
              <w:rPr>
                <w:rFonts w:ascii="宋体"/>
                <w:spacing w:val="-2"/>
                <w:sz w:val="22"/>
              </w:rPr>
              <w:t>1,674,050.00</w:t>
            </w:r>
          </w:p>
        </w:tc>
        <w:tc>
          <w:tcPr>
            <w:tcW w:w="2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4"/>
              <w:jc w:val="right"/>
              <w:rPr>
                <w:rFonts w:ascii="宋体" w:hAnsi="宋体" w:cs="宋体" w:eastAsia="宋体" w:hint="default"/>
                <w:sz w:val="22"/>
                <w:szCs w:val="22"/>
              </w:rPr>
            </w:pPr>
            <w:r>
              <w:rPr>
                <w:rFonts w:ascii="宋体"/>
                <w:spacing w:val="-2"/>
                <w:sz w:val="22"/>
              </w:rPr>
              <w:t>9,040.00</w:t>
            </w:r>
          </w:p>
        </w:tc>
      </w:tr>
      <w:tr>
        <w:trPr>
          <w:trHeight w:val="477" w:hRule="exact"/>
        </w:trPr>
        <w:tc>
          <w:tcPr>
            <w:tcW w:w="27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3"/>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2"/>
              <w:jc w:val="right"/>
              <w:rPr>
                <w:rFonts w:ascii="宋体" w:hAnsi="宋体" w:cs="宋体" w:eastAsia="宋体" w:hint="default"/>
                <w:sz w:val="22"/>
                <w:szCs w:val="22"/>
              </w:rPr>
            </w:pPr>
            <w:r>
              <w:rPr>
                <w:rFonts w:ascii="宋体"/>
                <w:b/>
                <w:spacing w:val="-1"/>
                <w:sz w:val="22"/>
              </w:rPr>
              <w:t>88,015,354.27</w:t>
            </w:r>
            <w:r>
              <w:rPr>
                <w:rFonts w:ascii="宋体"/>
                <w:spacing w:val="-1"/>
                <w:sz w:val="22"/>
              </w:rPr>
            </w:r>
          </w:p>
        </w:tc>
        <w:tc>
          <w:tcPr>
            <w:tcW w:w="28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94"/>
              <w:jc w:val="right"/>
              <w:rPr>
                <w:rFonts w:ascii="宋体" w:hAnsi="宋体" w:cs="宋体" w:eastAsia="宋体" w:hint="default"/>
                <w:sz w:val="22"/>
                <w:szCs w:val="22"/>
              </w:rPr>
            </w:pPr>
            <w:r>
              <w:rPr>
                <w:rFonts w:ascii="宋体"/>
                <w:b/>
                <w:spacing w:val="-1"/>
                <w:sz w:val="22"/>
              </w:rPr>
              <w:t>51,381,963.03</w:t>
            </w:r>
            <w:r>
              <w:rPr>
                <w:rFonts w:ascii="宋体"/>
                <w:spacing w:val="-1"/>
                <w:sz w:val="22"/>
              </w:rPr>
            </w:r>
          </w:p>
        </w:tc>
      </w:tr>
    </w:tbl>
    <w:p>
      <w:pPr>
        <w:spacing w:line="240" w:lineRule="auto" w:before="12"/>
        <w:rPr>
          <w:rFonts w:ascii="宋体" w:hAnsi="宋体" w:cs="宋体" w:eastAsia="宋体" w:hint="default"/>
          <w:sz w:val="11"/>
          <w:szCs w:val="11"/>
        </w:rPr>
      </w:pPr>
    </w:p>
    <w:p>
      <w:pPr>
        <w:pStyle w:val="BodyText"/>
        <w:spacing w:line="240" w:lineRule="auto"/>
        <w:ind w:left="612" w:right="0"/>
        <w:jc w:val="left"/>
      </w:pPr>
      <w:r>
        <w:rPr>
          <w:spacing w:val="-1"/>
        </w:rPr>
        <w:t>（4）</w:t>
      </w:r>
      <w:r>
        <w:rPr>
          <w:spacing w:val="-24"/>
        </w:rPr>
        <w:t> </w:t>
      </w:r>
      <w:r>
        <w:rPr>
          <w:spacing w:val="-2"/>
        </w:rPr>
        <w:t>按欠款方归集的年末余额前五名的其他应收款情况：</w:t>
      </w:r>
    </w:p>
    <w:p>
      <w:pPr>
        <w:spacing w:line="240" w:lineRule="auto" w:before="13"/>
        <w:rPr>
          <w:rFonts w:ascii="宋体" w:hAnsi="宋体" w:cs="宋体" w:eastAsia="宋体" w:hint="default"/>
          <w:sz w:val="14"/>
          <w:szCs w:val="14"/>
        </w:rPr>
      </w:pPr>
    </w:p>
    <w:tbl>
      <w:tblPr>
        <w:tblW w:w="0" w:type="auto"/>
        <w:jc w:val="left"/>
        <w:tblInd w:w="428" w:type="dxa"/>
        <w:tblLayout w:type="fixed"/>
        <w:tblCellMar>
          <w:top w:w="0" w:type="dxa"/>
          <w:left w:w="0" w:type="dxa"/>
          <w:bottom w:w="0" w:type="dxa"/>
          <w:right w:w="0" w:type="dxa"/>
        </w:tblCellMar>
        <w:tblLook w:val="01E0"/>
      </w:tblPr>
      <w:tblGrid>
        <w:gridCol w:w="1279"/>
        <w:gridCol w:w="1652"/>
        <w:gridCol w:w="1734"/>
        <w:gridCol w:w="1138"/>
        <w:gridCol w:w="1605"/>
        <w:gridCol w:w="1572"/>
      </w:tblGrid>
      <w:tr>
        <w:trPr>
          <w:trHeight w:val="1034" w:hRule="exact"/>
        </w:trPr>
        <w:tc>
          <w:tcPr>
            <w:tcW w:w="127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64"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7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05"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52"/>
              <w:ind w:left="169" w:right="164"/>
              <w:jc w:val="center"/>
              <w:rPr>
                <w:rFonts w:ascii="宋体" w:hAnsi="宋体" w:cs="宋体" w:eastAsia="宋体" w:hint="default"/>
                <w:sz w:val="18"/>
                <w:szCs w:val="18"/>
              </w:rPr>
            </w:pPr>
            <w:r>
              <w:rPr>
                <w:rFonts w:ascii="宋体" w:hAnsi="宋体" w:cs="宋体" w:eastAsia="宋体" w:hint="default"/>
                <w:b/>
                <w:bCs/>
                <w:sz w:val="18"/>
                <w:szCs w:val="18"/>
              </w:rPr>
              <w:t>占其他应收款年</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2" w:right="149" w:hanging="540"/>
              <w:jc w:val="left"/>
              <w:rPr>
                <w:rFonts w:ascii="宋体" w:hAnsi="宋体" w:cs="宋体" w:eastAsia="宋体" w:hint="default"/>
                <w:sz w:val="18"/>
                <w:szCs w:val="18"/>
              </w:rPr>
            </w:pPr>
            <w:r>
              <w:rPr>
                <w:rFonts w:ascii="宋体" w:hAnsi="宋体" w:cs="宋体" w:eastAsia="宋体" w:hint="default"/>
                <w:b/>
                <w:bCs/>
                <w:sz w:val="18"/>
                <w:szCs w:val="18"/>
              </w:rPr>
              <w:t>坏账准备年末余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402" w:hRule="exact"/>
        </w:trPr>
        <w:tc>
          <w:tcPr>
            <w:tcW w:w="12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大客户部备用金</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7,137,170.00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8.11</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pacing w:val="-1"/>
                <w:sz w:val="18"/>
              </w:rPr>
              <w:t>121,697.18</w:t>
            </w:r>
          </w:p>
        </w:tc>
      </w:tr>
      <w:tr>
        <w:trPr>
          <w:trHeight w:val="402" w:hRule="exact"/>
        </w:trPr>
        <w:tc>
          <w:tcPr>
            <w:tcW w:w="12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3"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8" w:right="0"/>
              <w:jc w:val="left"/>
              <w:rPr>
                <w:rFonts w:ascii="宋体" w:hAnsi="宋体" w:cs="宋体" w:eastAsia="宋体" w:hint="default"/>
                <w:sz w:val="18"/>
                <w:szCs w:val="18"/>
              </w:rPr>
            </w:pPr>
            <w:r>
              <w:rPr>
                <w:rFonts w:ascii="宋体" w:hAnsi="宋体" w:cs="宋体" w:eastAsia="宋体" w:hint="default"/>
                <w:sz w:val="18"/>
                <w:szCs w:val="18"/>
              </w:rPr>
              <w:t>关税及增值税</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67"/>
              <w:jc w:val="right"/>
              <w:rPr>
                <w:rFonts w:ascii="宋体" w:hAnsi="宋体" w:cs="宋体" w:eastAsia="宋体" w:hint="default"/>
                <w:sz w:val="18"/>
                <w:szCs w:val="18"/>
              </w:rPr>
            </w:pPr>
            <w:r>
              <w:rPr>
                <w:rFonts w:ascii="宋体"/>
                <w:spacing w:val="-1"/>
                <w:sz w:val="18"/>
              </w:rPr>
              <w:t>6,474,473.04</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67"/>
              <w:jc w:val="right"/>
              <w:rPr>
                <w:rFonts w:ascii="宋体" w:hAnsi="宋体" w:cs="宋体" w:eastAsia="宋体" w:hint="default"/>
                <w:sz w:val="18"/>
                <w:szCs w:val="18"/>
              </w:rPr>
            </w:pPr>
            <w:r>
              <w:rPr>
                <w:rFonts w:ascii="宋体"/>
                <w:sz w:val="18"/>
              </w:rPr>
              <w:t>7.36</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2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C 公司</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2,968,227.02</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3.37</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2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3" w:right="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67"/>
              <w:jc w:val="right"/>
              <w:rPr>
                <w:rFonts w:ascii="宋体" w:hAnsi="宋体" w:cs="宋体" w:eastAsia="宋体" w:hint="default"/>
                <w:sz w:val="18"/>
                <w:szCs w:val="18"/>
              </w:rPr>
            </w:pPr>
            <w:r>
              <w:rPr>
                <w:rFonts w:ascii="宋体"/>
                <w:spacing w:val="-1"/>
                <w:sz w:val="18"/>
              </w:rPr>
              <w:t>2,491,580.00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67"/>
              <w:jc w:val="right"/>
              <w:rPr>
                <w:rFonts w:ascii="宋体" w:hAnsi="宋体" w:cs="宋体" w:eastAsia="宋体" w:hint="default"/>
                <w:sz w:val="18"/>
                <w:szCs w:val="18"/>
              </w:rPr>
            </w:pPr>
            <w:r>
              <w:rPr>
                <w:rFonts w:ascii="宋体"/>
                <w:sz w:val="18"/>
              </w:rPr>
              <w:t>2.83</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69"/>
              <w:jc w:val="right"/>
              <w:rPr>
                <w:rFonts w:ascii="宋体" w:hAnsi="宋体" w:cs="宋体" w:eastAsia="宋体" w:hint="default"/>
                <w:sz w:val="18"/>
                <w:szCs w:val="18"/>
              </w:rPr>
            </w:pPr>
            <w:r>
              <w:rPr>
                <w:rFonts w:ascii="宋体"/>
                <w:spacing w:val="-1"/>
                <w:sz w:val="18"/>
              </w:rPr>
              <w:t>89,138.00</w:t>
            </w:r>
          </w:p>
        </w:tc>
      </w:tr>
      <w:tr>
        <w:trPr>
          <w:trHeight w:val="402" w:hRule="exact"/>
        </w:trPr>
        <w:tc>
          <w:tcPr>
            <w:tcW w:w="12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2,366,700.00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t>2.69</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pacing w:val="-1"/>
                <w:sz w:val="18"/>
              </w:rPr>
              <w:t>23,667.00</w:t>
            </w:r>
          </w:p>
        </w:tc>
      </w:tr>
      <w:tr>
        <w:trPr>
          <w:trHeight w:val="477" w:hRule="exact"/>
        </w:trPr>
        <w:tc>
          <w:tcPr>
            <w:tcW w:w="12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2" w:type="dxa"/>
            <w:tcBorders>
              <w:top w:val="single" w:sz="2" w:space="0" w:color="000000"/>
              <w:left w:val="single" w:sz="2" w:space="0" w:color="000000"/>
              <w:bottom w:val="single" w:sz="12" w:space="0" w:color="000000"/>
              <w:right w:val="single" w:sz="2" w:space="0" w:color="000000"/>
            </w:tcBorders>
          </w:tcPr>
          <w:p>
            <w:pPr/>
          </w:p>
        </w:tc>
        <w:tc>
          <w:tcPr>
            <w:tcW w:w="1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55"/>
              <w:jc w:val="right"/>
              <w:rPr>
                <w:rFonts w:ascii="宋体" w:hAnsi="宋体" w:cs="宋体" w:eastAsia="宋体" w:hint="default"/>
                <w:sz w:val="18"/>
                <w:szCs w:val="18"/>
              </w:rPr>
            </w:pPr>
            <w:r>
              <w:rPr>
                <w:rFonts w:ascii="宋体"/>
                <w:b/>
                <w:w w:val="95"/>
                <w:sz w:val="18"/>
              </w:rPr>
              <w:t>21,438,150.06</w:t>
            </w:r>
            <w:r>
              <w:rPr>
                <w:rFonts w:ascii="宋体"/>
                <w:sz w:val="18"/>
              </w:rPr>
            </w:r>
          </w:p>
        </w:tc>
        <w:tc>
          <w:tcPr>
            <w:tcW w:w="1138" w:type="dxa"/>
            <w:tcBorders>
              <w:top w:val="single" w:sz="2" w:space="0" w:color="000000"/>
              <w:left w:val="single" w:sz="2" w:space="0" w:color="000000"/>
              <w:bottom w:val="single" w:sz="12" w:space="0" w:color="000000"/>
              <w:right w:val="single" w:sz="2" w:space="0" w:color="000000"/>
            </w:tcBorders>
          </w:tcPr>
          <w:p>
            <w:pPr/>
          </w:p>
        </w:tc>
        <w:tc>
          <w:tcPr>
            <w:tcW w:w="1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62"/>
              <w:jc w:val="right"/>
              <w:rPr>
                <w:rFonts w:ascii="宋体" w:hAnsi="宋体" w:cs="宋体" w:eastAsia="宋体" w:hint="default"/>
                <w:sz w:val="18"/>
                <w:szCs w:val="18"/>
              </w:rPr>
            </w:pPr>
            <w:r>
              <w:rPr>
                <w:rFonts w:ascii="宋体"/>
                <w:b/>
                <w:sz w:val="18"/>
              </w:rPr>
              <w:t>24.36</w:t>
            </w:r>
            <w:r>
              <w:rPr>
                <w:rFonts w:ascii="宋体"/>
                <w:sz w:val="18"/>
              </w:rPr>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5"/>
              <w:ind w:right="59"/>
              <w:jc w:val="right"/>
              <w:rPr>
                <w:rFonts w:ascii="宋体" w:hAnsi="宋体" w:cs="宋体" w:eastAsia="宋体" w:hint="default"/>
                <w:sz w:val="18"/>
                <w:szCs w:val="18"/>
              </w:rPr>
            </w:pPr>
            <w:r>
              <w:rPr>
                <w:rFonts w:ascii="宋体"/>
                <w:b/>
                <w:sz w:val="18"/>
              </w:rPr>
              <w:t>234,502.18</w:t>
            </w:r>
            <w:r>
              <w:rPr>
                <w:rFonts w:ascii="宋体"/>
                <w:sz w:val="18"/>
              </w:rPr>
            </w:r>
          </w:p>
        </w:tc>
      </w:tr>
    </w:tbl>
    <w:p>
      <w:pPr>
        <w:spacing w:line="240" w:lineRule="auto" w:before="0"/>
        <w:rPr>
          <w:rFonts w:ascii="宋体" w:hAnsi="宋体" w:cs="宋体" w:eastAsia="宋体" w:hint="default"/>
          <w:sz w:val="12"/>
          <w:szCs w:val="12"/>
        </w:rPr>
      </w:pPr>
    </w:p>
    <w:p>
      <w:pPr>
        <w:pStyle w:val="BodyText"/>
        <w:spacing w:line="240" w:lineRule="auto"/>
        <w:ind w:left="516" w:right="0"/>
        <w:jc w:val="left"/>
      </w:pPr>
      <w:r>
        <w:rPr/>
        <w:t>6.</w:t>
      </w:r>
      <w:r>
        <w:rPr>
          <w:spacing w:val="68"/>
        </w:rPr>
        <w:t> </w:t>
      </w:r>
      <w:r>
        <w:rPr/>
        <w:t>存货</w:t>
      </w:r>
    </w:p>
    <w:p>
      <w:pPr>
        <w:spacing w:after="0" w:line="240" w:lineRule="auto"/>
        <w:jc w:val="left"/>
        <w:sectPr>
          <w:pgSz w:w="11910" w:h="16840"/>
          <w:pgMar w:header="939" w:footer="1055" w:top="1840" w:bottom="1240" w:left="1020" w:right="1320"/>
        </w:sectPr>
      </w:pPr>
    </w:p>
    <w:p>
      <w:pPr>
        <w:spacing w:line="240" w:lineRule="auto" w:before="8"/>
        <w:rPr>
          <w:rFonts w:ascii="宋体" w:hAnsi="宋体" w:cs="宋体" w:eastAsia="宋体" w:hint="default"/>
          <w:sz w:val="25"/>
          <w:szCs w:val="25"/>
        </w:rPr>
      </w:pPr>
    </w:p>
    <w:p>
      <w:pPr>
        <w:pStyle w:val="BodyText"/>
        <w:spacing w:line="240" w:lineRule="auto"/>
        <w:ind w:left="612" w:right="0"/>
        <w:jc w:val="left"/>
      </w:pPr>
      <w:r>
        <w:rPr/>
        <w:t>（1）</w:t>
      </w:r>
      <w:r>
        <w:rPr>
          <w:spacing w:val="49"/>
        </w:rPr>
        <w:t> </w:t>
      </w:r>
      <w:r>
        <w:rPr/>
        <w:t>存货分类</w:t>
      </w:r>
    </w:p>
    <w:p>
      <w:pPr>
        <w:spacing w:line="240" w:lineRule="auto" w:before="1"/>
        <w:rPr>
          <w:rFonts w:ascii="宋体" w:hAnsi="宋体" w:cs="宋体" w:eastAsia="宋体" w:hint="default"/>
          <w:sz w:val="15"/>
          <w:szCs w:val="15"/>
        </w:rPr>
      </w:pPr>
    </w:p>
    <w:tbl>
      <w:tblPr>
        <w:tblW w:w="0" w:type="auto"/>
        <w:jc w:val="left"/>
        <w:tblInd w:w="564" w:type="dxa"/>
        <w:tblLayout w:type="fixed"/>
        <w:tblCellMar>
          <w:top w:w="0" w:type="dxa"/>
          <w:left w:w="0" w:type="dxa"/>
          <w:bottom w:w="0" w:type="dxa"/>
          <w:right w:w="0" w:type="dxa"/>
        </w:tblCellMar>
        <w:tblLook w:val="01E0"/>
      </w:tblPr>
      <w:tblGrid>
        <w:gridCol w:w="1465"/>
        <w:gridCol w:w="2582"/>
        <w:gridCol w:w="2062"/>
        <w:gridCol w:w="2584"/>
      </w:tblGrid>
      <w:tr>
        <w:trPr>
          <w:trHeight w:val="425" w:hRule="exact"/>
        </w:trPr>
        <w:tc>
          <w:tcPr>
            <w:tcW w:w="1465"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7228"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3"/>
              <w:ind w:right="1"/>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7" w:hRule="exact"/>
        </w:trPr>
        <w:tc>
          <w:tcPr>
            <w:tcW w:w="1465" w:type="dxa"/>
            <w:vMerge/>
            <w:tcBorders>
              <w:left w:val="nil" w:sz="6" w:space="0" w:color="auto"/>
              <w:bottom w:val="single" w:sz="4" w:space="0" w:color="000000"/>
              <w:right w:val="single" w:sz="4" w:space="0" w:color="000000"/>
            </w:tcBorders>
          </w:tcPr>
          <w:p>
            <w:pP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4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7"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2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848"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7"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2"/>
                <w:szCs w:val="22"/>
              </w:rPr>
            </w:pPr>
            <w:r>
              <w:rPr>
                <w:rFonts w:ascii="宋体"/>
                <w:spacing w:val="-2"/>
                <w:sz w:val="22"/>
              </w:rPr>
              <w:t>84,777,841.44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2"/>
                <w:sz w:val="22"/>
              </w:rPr>
              <w:t>949,225.80</w:t>
            </w:r>
          </w:p>
        </w:tc>
        <w:tc>
          <w:tcPr>
            <w:tcW w:w="2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spacing w:val="-2"/>
                <w:sz w:val="22"/>
              </w:rPr>
              <w:t>83,828,615.64</w:t>
            </w:r>
          </w:p>
        </w:tc>
      </w:tr>
      <w:tr>
        <w:trPr>
          <w:trHeight w:val="407"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22"/>
                <w:szCs w:val="22"/>
              </w:rPr>
            </w:pPr>
            <w:r>
              <w:rPr>
                <w:rFonts w:ascii="宋体"/>
                <w:spacing w:val="-2"/>
                <w:sz w:val="22"/>
              </w:rPr>
              <w:t>140,686,430.08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2,056,862.55</w:t>
            </w:r>
          </w:p>
        </w:tc>
        <w:tc>
          <w:tcPr>
            <w:tcW w:w="2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138,629,567.53</w:t>
            </w:r>
          </w:p>
        </w:tc>
      </w:tr>
      <w:tr>
        <w:trPr>
          <w:trHeight w:val="407"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宋体" w:hAnsi="宋体" w:cs="宋体" w:eastAsia="宋体" w:hint="default"/>
                <w:sz w:val="22"/>
                <w:szCs w:val="22"/>
              </w:rPr>
            </w:pPr>
            <w:r>
              <w:rPr>
                <w:rFonts w:ascii="宋体"/>
                <w:spacing w:val="-2"/>
                <w:sz w:val="22"/>
              </w:rPr>
              <w:t>173,071,564.38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2,174,776.84</w:t>
            </w:r>
          </w:p>
        </w:tc>
        <w:tc>
          <w:tcPr>
            <w:tcW w:w="2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170,896,787.54</w:t>
            </w:r>
          </w:p>
        </w:tc>
      </w:tr>
      <w:tr>
        <w:trPr>
          <w:trHeight w:val="407" w:hRule="exact"/>
        </w:trPr>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7"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22"/>
                <w:szCs w:val="22"/>
              </w:rPr>
            </w:pPr>
            <w:r>
              <w:rPr>
                <w:rFonts w:ascii="宋体"/>
                <w:spacing w:val="-2"/>
                <w:sz w:val="22"/>
              </w:rPr>
              <w:t>11,413,287.33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2"/>
                <w:sz w:val="22"/>
              </w:rPr>
              <w:t>168,645.99</w:t>
            </w:r>
          </w:p>
        </w:tc>
        <w:tc>
          <w:tcPr>
            <w:tcW w:w="2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spacing w:val="-2"/>
                <w:sz w:val="22"/>
              </w:rPr>
              <w:t>11,244,641.34</w:t>
            </w:r>
          </w:p>
        </w:tc>
      </w:tr>
      <w:tr>
        <w:trPr>
          <w:trHeight w:val="487" w:hRule="exact"/>
        </w:trPr>
        <w:tc>
          <w:tcPr>
            <w:tcW w:w="146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3"/>
              <w:ind w:left="3"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7"/>
              <w:jc w:val="right"/>
              <w:rPr>
                <w:rFonts w:ascii="宋体" w:hAnsi="宋体" w:cs="宋体" w:eastAsia="宋体" w:hint="default"/>
                <w:sz w:val="22"/>
                <w:szCs w:val="22"/>
              </w:rPr>
            </w:pPr>
            <w:r>
              <w:rPr>
                <w:rFonts w:ascii="宋体"/>
                <w:b/>
                <w:spacing w:val="-1"/>
                <w:sz w:val="22"/>
              </w:rPr>
              <w:t>409,949,123.23</w:t>
            </w:r>
            <w:r>
              <w:rPr>
                <w:rFonts w:ascii="宋体"/>
                <w:spacing w:val="-1"/>
                <w:sz w:val="22"/>
              </w:rPr>
            </w:r>
          </w:p>
        </w:tc>
        <w:tc>
          <w:tcPr>
            <w:tcW w:w="20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90"/>
              <w:jc w:val="right"/>
              <w:rPr>
                <w:rFonts w:ascii="宋体" w:hAnsi="宋体" w:cs="宋体" w:eastAsia="宋体" w:hint="default"/>
                <w:sz w:val="22"/>
                <w:szCs w:val="22"/>
              </w:rPr>
            </w:pPr>
            <w:r>
              <w:rPr>
                <w:rFonts w:ascii="宋体"/>
                <w:b/>
                <w:spacing w:val="-1"/>
                <w:sz w:val="22"/>
              </w:rPr>
              <w:t>5,349,511.18</w:t>
            </w:r>
            <w:r>
              <w:rPr>
                <w:rFonts w:ascii="宋体"/>
                <w:spacing w:val="-1"/>
                <w:sz w:val="22"/>
              </w:rPr>
            </w:r>
          </w:p>
        </w:tc>
        <w:tc>
          <w:tcPr>
            <w:tcW w:w="258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right="92"/>
              <w:jc w:val="right"/>
              <w:rPr>
                <w:rFonts w:ascii="宋体" w:hAnsi="宋体" w:cs="宋体" w:eastAsia="宋体" w:hint="default"/>
                <w:sz w:val="22"/>
                <w:szCs w:val="22"/>
              </w:rPr>
            </w:pPr>
            <w:r>
              <w:rPr>
                <w:rFonts w:ascii="宋体"/>
                <w:b/>
                <w:spacing w:val="-1"/>
                <w:sz w:val="22"/>
              </w:rPr>
              <w:t>404,599,612.05</w:t>
            </w:r>
            <w:r>
              <w:rPr>
                <w:rFonts w:ascii="宋体"/>
                <w:spacing w:val="-1"/>
                <w:sz w:val="22"/>
              </w:rPr>
            </w:r>
          </w:p>
        </w:tc>
      </w:tr>
    </w:tbl>
    <w:p>
      <w:pPr>
        <w:spacing w:line="240" w:lineRule="auto" w:before="13"/>
        <w:rPr>
          <w:rFonts w:ascii="宋体" w:hAnsi="宋体" w:cs="宋体" w:eastAsia="宋体" w:hint="default"/>
          <w:sz w:val="11"/>
          <w:szCs w:val="11"/>
        </w:rPr>
      </w:pPr>
    </w:p>
    <w:p>
      <w:pPr>
        <w:pStyle w:val="BodyText"/>
        <w:spacing w:line="240" w:lineRule="auto"/>
        <w:ind w:left="554" w:right="0"/>
        <w:jc w:val="left"/>
      </w:pPr>
      <w:r>
        <w:rPr/>
        <w:t>（续表）</w:t>
      </w:r>
    </w:p>
    <w:p>
      <w:pPr>
        <w:spacing w:line="240" w:lineRule="auto" w:before="0"/>
        <w:rPr>
          <w:rFonts w:ascii="宋体" w:hAnsi="宋体" w:cs="宋体" w:eastAsia="宋体" w:hint="default"/>
          <w:sz w:val="15"/>
          <w:szCs w:val="15"/>
        </w:rPr>
      </w:pPr>
    </w:p>
    <w:tbl>
      <w:tblPr>
        <w:tblW w:w="0" w:type="auto"/>
        <w:jc w:val="left"/>
        <w:tblInd w:w="549" w:type="dxa"/>
        <w:tblLayout w:type="fixed"/>
        <w:tblCellMar>
          <w:top w:w="0" w:type="dxa"/>
          <w:left w:w="0" w:type="dxa"/>
          <w:bottom w:w="0" w:type="dxa"/>
          <w:right w:w="0" w:type="dxa"/>
        </w:tblCellMar>
        <w:tblLook w:val="01E0"/>
      </w:tblPr>
      <w:tblGrid>
        <w:gridCol w:w="1471"/>
        <w:gridCol w:w="2592"/>
        <w:gridCol w:w="2069"/>
        <w:gridCol w:w="2591"/>
      </w:tblGrid>
      <w:tr>
        <w:trPr>
          <w:trHeight w:val="425" w:hRule="exact"/>
        </w:trPr>
        <w:tc>
          <w:tcPr>
            <w:tcW w:w="1471"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725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7" w:hRule="exact"/>
        </w:trPr>
        <w:tc>
          <w:tcPr>
            <w:tcW w:w="1471" w:type="dxa"/>
            <w:vMerge/>
            <w:tcBorders>
              <w:left w:val="nil" w:sz="6" w:space="0" w:color="auto"/>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0"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8"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849"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65,599,399.13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22"/>
                <w:szCs w:val="22"/>
              </w:rPr>
            </w:pPr>
            <w:r>
              <w:rPr>
                <w:rFonts w:ascii="宋体"/>
                <w:spacing w:val="-2"/>
                <w:sz w:val="22"/>
              </w:rPr>
              <w:t>655,132.03</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64,944,267.10</w:t>
            </w:r>
          </w:p>
        </w:tc>
      </w:tr>
      <w:tr>
        <w:trPr>
          <w:trHeight w:val="407"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118,779,158.43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2"/>
                <w:sz w:val="22"/>
              </w:rPr>
              <w:t>1,383,437.62</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117,395,720.81</w:t>
            </w:r>
          </w:p>
        </w:tc>
      </w:tr>
      <w:tr>
        <w:trPr>
          <w:trHeight w:val="407"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22"/>
                <w:szCs w:val="22"/>
              </w:rPr>
            </w:pPr>
            <w:r>
              <w:rPr>
                <w:rFonts w:ascii="宋体"/>
                <w:spacing w:val="-2"/>
                <w:sz w:val="22"/>
              </w:rPr>
              <w:t>164,343,278.75</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22"/>
                <w:szCs w:val="22"/>
              </w:rPr>
            </w:pPr>
            <w:r>
              <w:rPr>
                <w:rFonts w:ascii="宋体"/>
                <w:spacing w:val="-2"/>
                <w:sz w:val="22"/>
              </w:rPr>
              <w:t>2,666,083.64</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4"/>
              <w:jc w:val="right"/>
              <w:rPr>
                <w:rFonts w:ascii="宋体" w:hAnsi="宋体" w:cs="宋体" w:eastAsia="宋体" w:hint="default"/>
                <w:sz w:val="22"/>
                <w:szCs w:val="22"/>
              </w:rPr>
            </w:pPr>
            <w:r>
              <w:rPr>
                <w:rFonts w:ascii="宋体"/>
                <w:spacing w:val="-2"/>
                <w:sz w:val="22"/>
              </w:rPr>
              <w:t>161,677,195.11</w:t>
            </w:r>
          </w:p>
        </w:tc>
      </w:tr>
      <w:tr>
        <w:trPr>
          <w:trHeight w:val="407"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12,218,544.38</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2"/>
                <w:szCs w:val="22"/>
              </w:rPr>
            </w:pPr>
            <w:r>
              <w:rPr>
                <w:rFonts w:ascii="宋体"/>
                <w:spacing w:val="-2"/>
                <w:sz w:val="22"/>
              </w:rPr>
              <w:t>193,873.35</w:t>
            </w:r>
          </w:p>
        </w:tc>
        <w:tc>
          <w:tcPr>
            <w:tcW w:w="25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12,024,671.03</w:t>
            </w:r>
          </w:p>
        </w:tc>
      </w:tr>
      <w:tr>
        <w:trPr>
          <w:trHeight w:val="487" w:hRule="exact"/>
        </w:trPr>
        <w:tc>
          <w:tcPr>
            <w:tcW w:w="147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2"/>
              <w:ind w:left="3"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8"/>
              <w:jc w:val="right"/>
              <w:rPr>
                <w:rFonts w:ascii="宋体" w:hAnsi="宋体" w:cs="宋体" w:eastAsia="宋体" w:hint="default"/>
                <w:sz w:val="22"/>
                <w:szCs w:val="22"/>
              </w:rPr>
            </w:pPr>
            <w:r>
              <w:rPr>
                <w:rFonts w:ascii="宋体"/>
                <w:b/>
                <w:spacing w:val="-1"/>
                <w:sz w:val="22"/>
              </w:rPr>
              <w:t>360,940,380.69</w:t>
            </w:r>
            <w:r>
              <w:rPr>
                <w:rFonts w:ascii="宋体"/>
                <w:spacing w:val="-1"/>
                <w:sz w:val="22"/>
              </w:rPr>
            </w:r>
          </w:p>
        </w:tc>
        <w:tc>
          <w:tcPr>
            <w:tcW w:w="20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90"/>
              <w:jc w:val="right"/>
              <w:rPr>
                <w:rFonts w:ascii="宋体" w:hAnsi="宋体" w:cs="宋体" w:eastAsia="宋体" w:hint="default"/>
                <w:sz w:val="22"/>
                <w:szCs w:val="22"/>
              </w:rPr>
            </w:pPr>
            <w:r>
              <w:rPr>
                <w:rFonts w:ascii="宋体"/>
                <w:b/>
                <w:spacing w:val="-1"/>
                <w:sz w:val="22"/>
              </w:rPr>
              <w:t>4,898,526.64</w:t>
            </w:r>
            <w:r>
              <w:rPr>
                <w:rFonts w:ascii="宋体"/>
                <w:spacing w:val="-1"/>
                <w:sz w:val="22"/>
              </w:rPr>
            </w:r>
          </w:p>
        </w:tc>
        <w:tc>
          <w:tcPr>
            <w:tcW w:w="259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92"/>
              <w:jc w:val="right"/>
              <w:rPr>
                <w:rFonts w:ascii="宋体" w:hAnsi="宋体" w:cs="宋体" w:eastAsia="宋体" w:hint="default"/>
                <w:sz w:val="22"/>
                <w:szCs w:val="22"/>
              </w:rPr>
            </w:pPr>
            <w:r>
              <w:rPr>
                <w:rFonts w:ascii="宋体"/>
                <w:b/>
                <w:spacing w:val="-1"/>
                <w:sz w:val="22"/>
              </w:rPr>
              <w:t>356,041,854.05</w:t>
            </w:r>
            <w:r>
              <w:rPr>
                <w:rFonts w:ascii="宋体"/>
                <w:spacing w:val="-1"/>
                <w:sz w:val="22"/>
              </w:rPr>
            </w:r>
          </w:p>
        </w:tc>
      </w:tr>
    </w:tbl>
    <w:p>
      <w:pPr>
        <w:spacing w:line="240" w:lineRule="auto" w:before="0"/>
        <w:rPr>
          <w:rFonts w:ascii="宋体" w:hAnsi="宋体" w:cs="宋体" w:eastAsia="宋体" w:hint="default"/>
          <w:sz w:val="12"/>
          <w:szCs w:val="12"/>
        </w:rPr>
      </w:pPr>
    </w:p>
    <w:p>
      <w:pPr>
        <w:pStyle w:val="BodyText"/>
        <w:spacing w:line="240" w:lineRule="auto"/>
        <w:ind w:left="612" w:right="0"/>
        <w:jc w:val="left"/>
      </w:pPr>
      <w:r>
        <w:rPr/>
        <w:t>（2）</w:t>
      </w:r>
      <w:r>
        <w:rPr>
          <w:spacing w:val="-63"/>
        </w:rPr>
        <w:t> </w:t>
      </w:r>
      <w:r>
        <w:rPr/>
        <w:t>存货跌价准备</w:t>
      </w:r>
    </w:p>
    <w:p>
      <w:pPr>
        <w:spacing w:line="240" w:lineRule="auto" w:before="12"/>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1065"/>
        <w:gridCol w:w="1487"/>
        <w:gridCol w:w="1486"/>
        <w:gridCol w:w="647"/>
        <w:gridCol w:w="1486"/>
        <w:gridCol w:w="1066"/>
        <w:gridCol w:w="1486"/>
      </w:tblGrid>
      <w:tr>
        <w:trPr>
          <w:trHeight w:val="415" w:hRule="exact"/>
        </w:trPr>
        <w:tc>
          <w:tcPr>
            <w:tcW w:w="1065"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7"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3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70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5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6" w:type="dxa"/>
            <w:vMerge w:val="restart"/>
            <w:tcBorders>
              <w:top w:val="single" w:sz="1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065" w:type="dxa"/>
            <w:vMerge/>
            <w:tcBorders>
              <w:left w:val="nil" w:sz="6" w:space="0" w:color="auto"/>
              <w:bottom w:val="single" w:sz="2" w:space="0" w:color="000000"/>
              <w:right w:val="single" w:sz="2" w:space="0" w:color="000000"/>
            </w:tcBorders>
          </w:tcPr>
          <w:p>
            <w:pPr/>
          </w:p>
        </w:tc>
        <w:tc>
          <w:tcPr>
            <w:tcW w:w="1487" w:type="dxa"/>
            <w:vMerge/>
            <w:tcBorders>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6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69"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486" w:type="dxa"/>
            <w:vMerge/>
            <w:tcBorders>
              <w:left w:val="single" w:sz="2" w:space="0" w:color="000000"/>
              <w:bottom w:val="single" w:sz="2" w:space="0" w:color="000000"/>
              <w:right w:val="nil" w:sz="6" w:space="0" w:color="auto"/>
            </w:tcBorders>
          </w:tcPr>
          <w:p>
            <w:pPr/>
          </w:p>
        </w:tc>
      </w:tr>
      <w:tr>
        <w:trPr>
          <w:trHeight w:val="402"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655,132.03</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949,225.80</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655,132.03</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949,225.80</w:t>
            </w:r>
          </w:p>
        </w:tc>
      </w:tr>
      <w:tr>
        <w:trPr>
          <w:trHeight w:val="402"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1,383,437.62</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2,056,862.55</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1,383,437.62</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2,056,862.55</w:t>
            </w:r>
          </w:p>
        </w:tc>
      </w:tr>
      <w:tr>
        <w:trPr>
          <w:trHeight w:val="402"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2,666,083.64</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2,174,776.84</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2,666,083.64</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2,174,776.84</w:t>
            </w:r>
          </w:p>
        </w:tc>
      </w:tr>
      <w:tr>
        <w:trPr>
          <w:trHeight w:val="402" w:hRule="exact"/>
        </w:trPr>
        <w:tc>
          <w:tcPr>
            <w:tcW w:w="1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193,873.35</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168,645.99</w:t>
            </w:r>
          </w:p>
        </w:tc>
        <w:tc>
          <w:tcPr>
            <w:tcW w:w="64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193,873.35</w:t>
            </w:r>
          </w:p>
        </w:tc>
        <w:tc>
          <w:tcPr>
            <w:tcW w:w="1066"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pacing w:val="-1"/>
                <w:sz w:val="18"/>
              </w:rPr>
              <w:t>168,645.99</w:t>
            </w:r>
          </w:p>
        </w:tc>
      </w:tr>
      <w:tr>
        <w:trPr>
          <w:trHeight w:val="477" w:hRule="exact"/>
        </w:trPr>
        <w:tc>
          <w:tcPr>
            <w:tcW w:w="10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b/>
                <w:w w:val="95"/>
                <w:sz w:val="18"/>
              </w:rPr>
              <w:t>4,898,526.64</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b/>
                <w:w w:val="95"/>
                <w:sz w:val="18"/>
              </w:rPr>
              <w:t>5,349,511.18</w:t>
            </w:r>
            <w:r>
              <w:rPr>
                <w:rFonts w:ascii="宋体"/>
                <w:sz w:val="18"/>
              </w:rPr>
            </w:r>
          </w:p>
        </w:tc>
        <w:tc>
          <w:tcPr>
            <w:tcW w:w="647"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3"/>
              <w:jc w:val="right"/>
              <w:rPr>
                <w:rFonts w:ascii="宋体" w:hAnsi="宋体" w:cs="宋体" w:eastAsia="宋体" w:hint="default"/>
                <w:sz w:val="18"/>
                <w:szCs w:val="18"/>
              </w:rPr>
            </w:pPr>
            <w:r>
              <w:rPr>
                <w:rFonts w:ascii="宋体"/>
                <w:b/>
                <w:w w:val="95"/>
                <w:sz w:val="18"/>
              </w:rPr>
              <w:t>4,898,526.64</w:t>
            </w:r>
            <w:r>
              <w:rPr>
                <w:rFonts w:ascii="宋体"/>
                <w:sz w:val="18"/>
              </w:rPr>
            </w:r>
          </w:p>
        </w:tc>
        <w:tc>
          <w:tcPr>
            <w:tcW w:w="1066"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5"/>
              <w:ind w:right="96"/>
              <w:jc w:val="right"/>
              <w:rPr>
                <w:rFonts w:ascii="宋体" w:hAnsi="宋体" w:cs="宋体" w:eastAsia="宋体" w:hint="default"/>
                <w:sz w:val="18"/>
                <w:szCs w:val="18"/>
              </w:rPr>
            </w:pPr>
            <w:r>
              <w:rPr>
                <w:rFonts w:ascii="宋体"/>
                <w:b/>
                <w:w w:val="95"/>
                <w:sz w:val="18"/>
              </w:rPr>
              <w:t>5,349,511.18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9" w:footer="1055" w:top="1840" w:bottom="1240" w:left="1020" w:right="1440"/>
        </w:sectPr>
      </w:pPr>
    </w:p>
    <w:p>
      <w:pPr>
        <w:spacing w:line="240" w:lineRule="auto" w:before="8"/>
        <w:rPr>
          <w:rFonts w:ascii="宋体" w:hAnsi="宋体" w:cs="宋体" w:eastAsia="宋体" w:hint="default"/>
          <w:sz w:val="25"/>
          <w:szCs w:val="25"/>
        </w:rPr>
      </w:pPr>
    </w:p>
    <w:p>
      <w:pPr>
        <w:pStyle w:val="BodyText"/>
        <w:spacing w:line="240" w:lineRule="auto"/>
        <w:ind w:left="612" w:right="1825"/>
        <w:jc w:val="left"/>
      </w:pPr>
      <w:r>
        <w:rPr/>
        <w:t>（3）</w:t>
      </w:r>
      <w:r>
        <w:rPr>
          <w:spacing w:val="-63"/>
        </w:rPr>
        <w:t> </w:t>
      </w:r>
      <w:r>
        <w:rPr/>
        <w:t>存货跌价准备计提</w:t>
      </w:r>
    </w:p>
    <w:p>
      <w:pPr>
        <w:spacing w:line="240" w:lineRule="auto" w:before="1"/>
        <w:rPr>
          <w:rFonts w:ascii="宋体" w:hAnsi="宋体" w:cs="宋体" w:eastAsia="宋体" w:hint="default"/>
          <w:sz w:val="15"/>
          <w:szCs w:val="15"/>
        </w:rPr>
      </w:pPr>
    </w:p>
    <w:tbl>
      <w:tblPr>
        <w:tblW w:w="0" w:type="auto"/>
        <w:jc w:val="left"/>
        <w:tblInd w:w="556" w:type="dxa"/>
        <w:tblLayout w:type="fixed"/>
        <w:tblCellMar>
          <w:top w:w="0" w:type="dxa"/>
          <w:left w:w="0" w:type="dxa"/>
          <w:bottom w:w="0" w:type="dxa"/>
          <w:right w:w="0" w:type="dxa"/>
        </w:tblCellMar>
        <w:tblLook w:val="01E0"/>
      </w:tblPr>
      <w:tblGrid>
        <w:gridCol w:w="2623"/>
        <w:gridCol w:w="3105"/>
        <w:gridCol w:w="2995"/>
      </w:tblGrid>
      <w:tr>
        <w:trPr>
          <w:trHeight w:val="415" w:hRule="exact"/>
        </w:trPr>
        <w:tc>
          <w:tcPr>
            <w:tcW w:w="26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29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402" w:hRule="exact"/>
        </w:trPr>
        <w:tc>
          <w:tcPr>
            <w:tcW w:w="2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29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相关的存货销售</w:t>
            </w:r>
          </w:p>
        </w:tc>
      </w:tr>
      <w:tr>
        <w:trPr>
          <w:trHeight w:val="402" w:hRule="exact"/>
        </w:trPr>
        <w:tc>
          <w:tcPr>
            <w:tcW w:w="2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3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29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相关的存货销售</w:t>
            </w:r>
          </w:p>
        </w:tc>
      </w:tr>
      <w:tr>
        <w:trPr>
          <w:trHeight w:val="402" w:hRule="exact"/>
        </w:trPr>
        <w:tc>
          <w:tcPr>
            <w:tcW w:w="26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29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相关的存货销售</w:t>
            </w:r>
          </w:p>
        </w:tc>
      </w:tr>
      <w:tr>
        <w:trPr>
          <w:trHeight w:val="414" w:hRule="exact"/>
        </w:trPr>
        <w:tc>
          <w:tcPr>
            <w:tcW w:w="26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31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可变现净值低于账面余额</w:t>
            </w:r>
          </w:p>
        </w:tc>
        <w:tc>
          <w:tcPr>
            <w:tcW w:w="29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相关的存货销售</w:t>
            </w:r>
          </w:p>
        </w:tc>
      </w:tr>
    </w:tbl>
    <w:p>
      <w:pPr>
        <w:spacing w:line="240" w:lineRule="auto" w:before="13"/>
        <w:rPr>
          <w:rFonts w:ascii="宋体" w:hAnsi="宋体" w:cs="宋体" w:eastAsia="宋体" w:hint="default"/>
          <w:sz w:val="11"/>
          <w:szCs w:val="11"/>
        </w:rPr>
      </w:pPr>
    </w:p>
    <w:p>
      <w:pPr>
        <w:pStyle w:val="BodyText"/>
        <w:spacing w:line="240" w:lineRule="auto"/>
        <w:ind w:left="516" w:right="1825"/>
        <w:jc w:val="left"/>
      </w:pPr>
      <w:r>
        <w:rPr/>
        <w:t>7.</w:t>
      </w:r>
      <w:r>
        <w:rPr>
          <w:spacing w:val="64"/>
        </w:rPr>
        <w:t> </w:t>
      </w:r>
      <w:r>
        <w:rPr/>
        <w:t>可供出售金融资产</w:t>
      </w:r>
    </w:p>
    <w:p>
      <w:pPr>
        <w:spacing w:line="240" w:lineRule="auto" w:before="6"/>
        <w:rPr>
          <w:rFonts w:ascii="宋体" w:hAnsi="宋体" w:cs="宋体" w:eastAsia="宋体" w:hint="default"/>
          <w:sz w:val="17"/>
          <w:szCs w:val="17"/>
        </w:rPr>
      </w:pPr>
    </w:p>
    <w:p>
      <w:pPr>
        <w:pStyle w:val="BodyText"/>
        <w:spacing w:line="240" w:lineRule="auto" w:before="0"/>
        <w:ind w:left="415" w:right="1825"/>
        <w:jc w:val="left"/>
      </w:pPr>
      <w:r>
        <w:rPr/>
        <w:t>（1）</w:t>
      </w:r>
      <w:r>
        <w:rPr>
          <w:spacing w:val="-74"/>
        </w:rPr>
        <w:t> </w:t>
      </w:r>
      <w:r>
        <w:rPr/>
        <w:t>可供出售金融资产情况（单位：万元）</w:t>
      </w:r>
    </w:p>
    <w:p>
      <w:pPr>
        <w:spacing w:line="240" w:lineRule="auto" w:before="13"/>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1644"/>
        <w:gridCol w:w="1179"/>
        <w:gridCol w:w="1179"/>
        <w:gridCol w:w="1181"/>
        <w:gridCol w:w="1179"/>
        <w:gridCol w:w="1117"/>
        <w:gridCol w:w="1244"/>
      </w:tblGrid>
      <w:tr>
        <w:trPr>
          <w:trHeight w:val="415" w:hRule="exact"/>
        </w:trPr>
        <w:tc>
          <w:tcPr>
            <w:tcW w:w="164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3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54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644" w:type="dxa"/>
            <w:vMerge/>
            <w:tcBorders>
              <w:left w:val="nil" w:sz="6" w:space="0" w:color="auto"/>
              <w:bottom w:val="single" w:sz="2" w:space="0" w:color="000000"/>
              <w:right w:val="single" w:sz="2" w:space="0" w:color="000000"/>
            </w:tcBorders>
          </w:tcPr>
          <w:p>
            <w:pP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700.00</w:t>
            </w:r>
          </w:p>
        </w:tc>
        <w:tc>
          <w:tcPr>
            <w:tcW w:w="1179" w:type="dxa"/>
            <w:tcBorders>
              <w:top w:val="single" w:sz="2" w:space="0" w:color="000000"/>
              <w:left w:val="single" w:sz="2" w:space="0" w:color="000000"/>
              <w:bottom w:val="single" w:sz="2" w:space="0" w:color="000000"/>
              <w:right w:val="single" w:sz="2" w:space="0" w:color="000000"/>
            </w:tcBorders>
          </w:tcPr>
          <w:p>
            <w:pP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700.00</w:t>
            </w:r>
          </w:p>
        </w:tc>
        <w:tc>
          <w:tcPr>
            <w:tcW w:w="11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pacing w:val="-1"/>
                <w:sz w:val="18"/>
              </w:rPr>
              <w:t>700.00</w:t>
            </w:r>
          </w:p>
        </w:tc>
        <w:tc>
          <w:tcPr>
            <w:tcW w:w="1117" w:type="dxa"/>
            <w:tcBorders>
              <w:top w:val="single" w:sz="2" w:space="0" w:color="000000"/>
              <w:left w:val="single" w:sz="2" w:space="0" w:color="000000"/>
              <w:bottom w:val="single" w:sz="2" w:space="0" w:color="000000"/>
              <w:right w:val="single" w:sz="2" w:space="0" w:color="000000"/>
            </w:tcBorders>
          </w:tcPr>
          <w:p>
            <w:pPr/>
          </w:p>
        </w:tc>
        <w:tc>
          <w:tcPr>
            <w:tcW w:w="1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700.00</w:t>
            </w:r>
          </w:p>
        </w:tc>
      </w:tr>
      <w:tr>
        <w:trPr>
          <w:trHeight w:val="414" w:hRule="exact"/>
        </w:trPr>
        <w:tc>
          <w:tcPr>
            <w:tcW w:w="16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sz w:val="18"/>
              </w:rPr>
              <w:t>700.00</w:t>
            </w:r>
            <w:r>
              <w:rPr>
                <w:rFonts w:ascii="宋体"/>
                <w:sz w:val="18"/>
              </w:rPr>
            </w:r>
          </w:p>
        </w:tc>
        <w:tc>
          <w:tcPr>
            <w:tcW w:w="1179" w:type="dxa"/>
            <w:tcBorders>
              <w:top w:val="single" w:sz="2" w:space="0" w:color="000000"/>
              <w:left w:val="single" w:sz="2" w:space="0" w:color="000000"/>
              <w:bottom w:val="single" w:sz="12" w:space="0" w:color="000000"/>
              <w:right w:val="single" w:sz="2" w:space="0" w:color="000000"/>
            </w:tcBorders>
          </w:tcPr>
          <w:p>
            <w:pPr/>
          </w:p>
        </w:tc>
        <w:tc>
          <w:tcPr>
            <w:tcW w:w="11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8"/>
              <w:jc w:val="right"/>
              <w:rPr>
                <w:rFonts w:ascii="宋体" w:hAnsi="宋体" w:cs="宋体" w:eastAsia="宋体" w:hint="default"/>
                <w:sz w:val="18"/>
                <w:szCs w:val="18"/>
              </w:rPr>
            </w:pPr>
            <w:r>
              <w:rPr>
                <w:rFonts w:ascii="宋体"/>
                <w:b/>
                <w:sz w:val="18"/>
              </w:rPr>
              <w:t>700.00</w:t>
            </w:r>
            <w:r>
              <w:rPr>
                <w:rFonts w:ascii="宋体"/>
                <w:sz w:val="18"/>
              </w:rPr>
            </w:r>
          </w:p>
        </w:tc>
        <w:tc>
          <w:tcPr>
            <w:tcW w:w="11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7"/>
              <w:jc w:val="right"/>
              <w:rPr>
                <w:rFonts w:ascii="宋体" w:hAnsi="宋体" w:cs="宋体" w:eastAsia="宋体" w:hint="default"/>
                <w:sz w:val="18"/>
                <w:szCs w:val="18"/>
              </w:rPr>
            </w:pPr>
            <w:r>
              <w:rPr>
                <w:rFonts w:ascii="宋体"/>
                <w:b/>
                <w:sz w:val="18"/>
              </w:rPr>
              <w:t>700.00</w:t>
            </w:r>
            <w:r>
              <w:rPr>
                <w:rFonts w:ascii="宋体"/>
                <w:sz w:val="18"/>
              </w:rPr>
            </w:r>
          </w:p>
        </w:tc>
        <w:tc>
          <w:tcPr>
            <w:tcW w:w="1117" w:type="dxa"/>
            <w:tcBorders>
              <w:top w:val="single" w:sz="2" w:space="0" w:color="000000"/>
              <w:left w:val="single" w:sz="2" w:space="0" w:color="000000"/>
              <w:bottom w:val="single" w:sz="12" w:space="0" w:color="000000"/>
              <w:right w:val="single" w:sz="2" w:space="0" w:color="000000"/>
            </w:tcBorders>
          </w:tcPr>
          <w:p>
            <w:pPr/>
          </w:p>
        </w:tc>
        <w:tc>
          <w:tcPr>
            <w:tcW w:w="1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b/>
                <w:sz w:val="18"/>
              </w:rPr>
              <w:t>700.00</w:t>
            </w:r>
            <w:r>
              <w:rPr>
                <w:rFonts w:ascii="宋体"/>
                <w:sz w:val="18"/>
              </w:rPr>
            </w:r>
          </w:p>
        </w:tc>
      </w:tr>
    </w:tbl>
    <w:p>
      <w:pPr>
        <w:spacing w:line="240" w:lineRule="auto" w:before="13"/>
        <w:rPr>
          <w:rFonts w:ascii="宋体" w:hAnsi="宋体" w:cs="宋体" w:eastAsia="宋体" w:hint="default"/>
          <w:sz w:val="11"/>
          <w:szCs w:val="11"/>
        </w:rPr>
      </w:pPr>
    </w:p>
    <w:p>
      <w:pPr>
        <w:pStyle w:val="BodyText"/>
        <w:spacing w:line="240" w:lineRule="auto"/>
        <w:ind w:left="415" w:right="1825"/>
        <w:jc w:val="left"/>
      </w:pPr>
      <w:r>
        <w:rPr>
          <w:spacing w:val="-2"/>
        </w:rPr>
        <w:t>（2）</w:t>
      </w:r>
      <w:r>
        <w:rPr>
          <w:spacing w:val="-26"/>
        </w:rPr>
        <w:t> </w:t>
      </w:r>
      <w:r>
        <w:rPr>
          <w:spacing w:val="-2"/>
        </w:rPr>
        <w:t>年末按成本计量的可供出售金融资产（单位：万元）</w:t>
      </w:r>
    </w:p>
    <w:p>
      <w:pPr>
        <w:spacing w:line="240" w:lineRule="auto" w:before="12"/>
        <w:rPr>
          <w:rFonts w:ascii="宋体" w:hAnsi="宋体" w:cs="宋体" w:eastAsia="宋体" w:hint="default"/>
          <w:sz w:val="14"/>
          <w:szCs w:val="14"/>
        </w:rPr>
      </w:pPr>
    </w:p>
    <w:tbl>
      <w:tblPr>
        <w:tblW w:w="0" w:type="auto"/>
        <w:jc w:val="left"/>
        <w:tblInd w:w="556" w:type="dxa"/>
        <w:tblLayout w:type="fixed"/>
        <w:tblCellMar>
          <w:top w:w="0" w:type="dxa"/>
          <w:left w:w="0" w:type="dxa"/>
          <w:bottom w:w="0" w:type="dxa"/>
          <w:right w:w="0" w:type="dxa"/>
        </w:tblCellMar>
        <w:tblLook w:val="01E0"/>
      </w:tblPr>
      <w:tblGrid>
        <w:gridCol w:w="1780"/>
        <w:gridCol w:w="818"/>
        <w:gridCol w:w="650"/>
        <w:gridCol w:w="650"/>
        <w:gridCol w:w="818"/>
        <w:gridCol w:w="461"/>
        <w:gridCol w:w="650"/>
        <w:gridCol w:w="650"/>
        <w:gridCol w:w="517"/>
        <w:gridCol w:w="1027"/>
        <w:gridCol w:w="702"/>
      </w:tblGrid>
      <w:tr>
        <w:trPr>
          <w:trHeight w:val="415" w:hRule="exact"/>
        </w:trPr>
        <w:tc>
          <w:tcPr>
            <w:tcW w:w="178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936"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7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27" w:type="dxa"/>
            <w:vMerge w:val="restart"/>
            <w:tcBorders>
              <w:top w:val="single" w:sz="12" w:space="0" w:color="000000"/>
              <w:left w:val="single" w:sz="2" w:space="0" w:color="000000"/>
              <w:right w:val="single" w:sz="2" w:space="0" w:color="000000"/>
            </w:tcBorders>
          </w:tcPr>
          <w:p>
            <w:pPr>
              <w:pStyle w:val="TableParagraph"/>
              <w:spacing w:line="316" w:lineRule="auto" w:before="96"/>
              <w:ind w:left="150" w:right="146"/>
              <w:jc w:val="both"/>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02" w:type="dxa"/>
            <w:vMerge w:val="restart"/>
            <w:tcBorders>
              <w:top w:val="single" w:sz="12" w:space="0" w:color="000000"/>
              <w:left w:val="single" w:sz="2" w:space="0" w:color="000000"/>
              <w:right w:val="nil" w:sz="6" w:space="0" w:color="auto"/>
            </w:tcBorders>
          </w:tcPr>
          <w:p>
            <w:pPr>
              <w:pStyle w:val="TableParagraph"/>
              <w:spacing w:line="316" w:lineRule="auto" w:before="96"/>
              <w:ind w:left="167" w:right="169"/>
              <w:jc w:val="both"/>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709" w:hRule="exact"/>
        </w:trPr>
        <w:tc>
          <w:tcPr>
            <w:tcW w:w="1780" w:type="dxa"/>
            <w:vMerge/>
            <w:tcBorders>
              <w:left w:val="nil" w:sz="6" w:space="0" w:color="auto"/>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0"/>
              <w:ind w:left="142" w:right="140"/>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0"/>
              <w:ind w:left="143" w:right="139"/>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4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0"/>
              <w:ind w:left="136" w:right="137"/>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sz w:val="18"/>
                <w:szCs w:val="18"/>
              </w:rPr>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0"/>
              <w:ind w:left="141" w:right="14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650"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0"/>
              <w:ind w:left="141" w:right="14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517"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0"/>
              <w:ind w:left="166" w:right="163"/>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末</w:t>
            </w:r>
            <w:r>
              <w:rPr>
                <w:rFonts w:ascii="宋体" w:hAnsi="宋体" w:cs="宋体" w:eastAsia="宋体" w:hint="default"/>
                <w:sz w:val="18"/>
                <w:szCs w:val="18"/>
              </w:rPr>
            </w:r>
          </w:p>
        </w:tc>
        <w:tc>
          <w:tcPr>
            <w:tcW w:w="1027" w:type="dxa"/>
            <w:vMerge/>
            <w:tcBorders>
              <w:left w:val="single" w:sz="2" w:space="0" w:color="000000"/>
              <w:bottom w:val="single" w:sz="2" w:space="0" w:color="000000"/>
              <w:right w:val="single" w:sz="2" w:space="0" w:color="000000"/>
            </w:tcBorders>
          </w:tcPr>
          <w:p>
            <w:pPr/>
          </w:p>
        </w:tc>
        <w:tc>
          <w:tcPr>
            <w:tcW w:w="702" w:type="dxa"/>
            <w:vMerge/>
            <w:tcBorders>
              <w:left w:val="single" w:sz="2" w:space="0" w:color="000000"/>
              <w:bottom w:val="single" w:sz="2" w:space="0" w:color="000000"/>
              <w:right w:val="nil" w:sz="6" w:space="0" w:color="auto"/>
            </w:tcBorders>
          </w:tcPr>
          <w:p>
            <w:pPr/>
          </w:p>
        </w:tc>
      </w:tr>
      <w:tr>
        <w:trPr>
          <w:trHeight w:val="709" w:hRule="exact"/>
        </w:trPr>
        <w:tc>
          <w:tcPr>
            <w:tcW w:w="178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52"/>
              <w:ind w:left="108" w:right="102"/>
              <w:jc w:val="left"/>
              <w:rPr>
                <w:rFonts w:ascii="宋体" w:hAnsi="宋体" w:cs="宋体" w:eastAsia="宋体" w:hint="default"/>
                <w:sz w:val="18"/>
                <w:szCs w:val="18"/>
              </w:rPr>
            </w:pPr>
            <w:r>
              <w:rPr>
                <w:rFonts w:ascii="宋体" w:hAnsi="宋体" w:cs="宋体" w:eastAsia="宋体" w:hint="default"/>
                <w:spacing w:val="15"/>
                <w:sz w:val="18"/>
                <w:szCs w:val="18"/>
              </w:rPr>
              <w:t>浙江临安中信村镇</w:t>
            </w:r>
            <w:r>
              <w:rPr>
                <w:rFonts w:ascii="宋体" w:hAnsi="宋体" w:cs="宋体" w:eastAsia="宋体" w:hint="default"/>
                <w:sz w:val="18"/>
                <w:szCs w:val="18"/>
              </w:rPr>
              <w:t> 银行股份有限公司</w:t>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1" w:right="0"/>
              <w:jc w:val="center"/>
              <w:rPr>
                <w:rFonts w:ascii="宋体" w:hAnsi="宋体" w:cs="宋体" w:eastAsia="宋体" w:hint="default"/>
                <w:sz w:val="18"/>
                <w:szCs w:val="18"/>
              </w:rPr>
            </w:pPr>
            <w:r>
              <w:rPr>
                <w:rFonts w:ascii="宋体"/>
                <w:sz w:val="18"/>
              </w:rPr>
              <w:t>700.00</w:t>
            </w:r>
          </w:p>
        </w:tc>
        <w:tc>
          <w:tcPr>
            <w:tcW w:w="650" w:type="dxa"/>
            <w:tcBorders>
              <w:top w:val="single" w:sz="2" w:space="0" w:color="000000"/>
              <w:left w:val="single" w:sz="2" w:space="0" w:color="000000"/>
              <w:bottom w:val="single" w:sz="2" w:space="0" w:color="000000"/>
              <w:right w:val="single" w:sz="2" w:space="0" w:color="000000"/>
            </w:tcBorders>
          </w:tcPr>
          <w:p>
            <w:pPr/>
          </w:p>
        </w:tc>
        <w:tc>
          <w:tcPr>
            <w:tcW w:w="650" w:type="dxa"/>
            <w:tcBorders>
              <w:top w:val="single" w:sz="2" w:space="0" w:color="000000"/>
              <w:left w:val="single" w:sz="2" w:space="0" w:color="000000"/>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sz w:val="18"/>
              </w:rPr>
              <w:t>700.00</w:t>
            </w:r>
          </w:p>
        </w:tc>
        <w:tc>
          <w:tcPr>
            <w:tcW w:w="461" w:type="dxa"/>
            <w:tcBorders>
              <w:top w:val="single" w:sz="2" w:space="0" w:color="000000"/>
              <w:left w:val="single" w:sz="2" w:space="0" w:color="000000"/>
              <w:bottom w:val="single" w:sz="2" w:space="0" w:color="000000"/>
              <w:right w:val="single" w:sz="2" w:space="0" w:color="000000"/>
            </w:tcBorders>
          </w:tcPr>
          <w:p>
            <w:pPr/>
          </w:p>
        </w:tc>
        <w:tc>
          <w:tcPr>
            <w:tcW w:w="650" w:type="dxa"/>
            <w:tcBorders>
              <w:top w:val="single" w:sz="2" w:space="0" w:color="000000"/>
              <w:left w:val="single" w:sz="2" w:space="0" w:color="000000"/>
              <w:bottom w:val="single" w:sz="2" w:space="0" w:color="000000"/>
              <w:right w:val="single" w:sz="2" w:space="0" w:color="000000"/>
            </w:tcBorders>
          </w:tcPr>
          <w:p>
            <w:pPr/>
          </w:p>
        </w:tc>
        <w:tc>
          <w:tcPr>
            <w:tcW w:w="650" w:type="dxa"/>
            <w:tcBorders>
              <w:top w:val="single" w:sz="2" w:space="0" w:color="000000"/>
              <w:left w:val="single" w:sz="2" w:space="0" w:color="000000"/>
              <w:bottom w:val="single" w:sz="2" w:space="0" w:color="000000"/>
              <w:right w:val="single" w:sz="2" w:space="0" w:color="000000"/>
            </w:tcBorders>
          </w:tcPr>
          <w:p>
            <w:pPr/>
          </w:p>
        </w:tc>
        <w:tc>
          <w:tcPr>
            <w:tcW w:w="517" w:type="dxa"/>
            <w:tcBorders>
              <w:top w:val="single" w:sz="2" w:space="0" w:color="000000"/>
              <w:left w:val="single" w:sz="2" w:space="0" w:color="000000"/>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0" w:right="0"/>
              <w:jc w:val="left"/>
              <w:rPr>
                <w:rFonts w:ascii="宋体" w:hAnsi="宋体" w:cs="宋体" w:eastAsia="宋体" w:hint="default"/>
                <w:sz w:val="18"/>
                <w:szCs w:val="18"/>
              </w:rPr>
            </w:pPr>
            <w:r>
              <w:rPr>
                <w:rFonts w:ascii="宋体"/>
                <w:sz w:val="18"/>
              </w:rPr>
              <w:t>3.50</w:t>
            </w:r>
          </w:p>
        </w:tc>
        <w:tc>
          <w:tcPr>
            <w:tcW w:w="702" w:type="dxa"/>
            <w:tcBorders>
              <w:top w:val="single" w:sz="2" w:space="0" w:color="000000"/>
              <w:left w:val="single" w:sz="2" w:space="0" w:color="000000"/>
              <w:bottom w:val="single" w:sz="2" w:space="0" w:color="000000"/>
              <w:right w:val="nil" w:sz="6" w:space="0" w:color="auto"/>
            </w:tcBorders>
          </w:tcPr>
          <w:p>
            <w:pPr/>
          </w:p>
        </w:tc>
      </w:tr>
      <w:tr>
        <w:trPr>
          <w:trHeight w:val="477" w:hRule="exact"/>
        </w:trPr>
        <w:tc>
          <w:tcPr>
            <w:tcW w:w="17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65" w:right="0"/>
              <w:jc w:val="center"/>
              <w:rPr>
                <w:rFonts w:ascii="宋体" w:hAnsi="宋体" w:cs="宋体" w:eastAsia="宋体" w:hint="default"/>
                <w:sz w:val="18"/>
                <w:szCs w:val="18"/>
              </w:rPr>
            </w:pPr>
            <w:r>
              <w:rPr>
                <w:rFonts w:ascii="宋体"/>
                <w:b/>
                <w:sz w:val="18"/>
              </w:rPr>
              <w:t>700.00</w:t>
            </w:r>
            <w:r>
              <w:rPr>
                <w:rFonts w:ascii="宋体"/>
                <w:sz w:val="18"/>
              </w:rPr>
            </w:r>
          </w:p>
        </w:tc>
        <w:tc>
          <w:tcPr>
            <w:tcW w:w="650" w:type="dxa"/>
            <w:tcBorders>
              <w:top w:val="single" w:sz="2" w:space="0" w:color="000000"/>
              <w:left w:val="single" w:sz="2" w:space="0" w:color="000000"/>
              <w:bottom w:val="single" w:sz="12" w:space="0" w:color="000000"/>
              <w:right w:val="single" w:sz="2" w:space="0" w:color="000000"/>
            </w:tcBorders>
          </w:tcPr>
          <w:p>
            <w:pPr/>
          </w:p>
        </w:tc>
        <w:tc>
          <w:tcPr>
            <w:tcW w:w="650" w:type="dxa"/>
            <w:tcBorders>
              <w:top w:val="single" w:sz="2" w:space="0" w:color="000000"/>
              <w:left w:val="single" w:sz="2" w:space="0" w:color="000000"/>
              <w:bottom w:val="single" w:sz="12" w:space="0" w:color="000000"/>
              <w:right w:val="single" w:sz="2" w:space="0" w:color="000000"/>
            </w:tcBorders>
          </w:tcPr>
          <w:p>
            <w:pPr/>
          </w:p>
        </w:tc>
        <w:tc>
          <w:tcPr>
            <w:tcW w:w="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167" w:right="0"/>
              <w:jc w:val="left"/>
              <w:rPr>
                <w:rFonts w:ascii="宋体" w:hAnsi="宋体" w:cs="宋体" w:eastAsia="宋体" w:hint="default"/>
                <w:sz w:val="18"/>
                <w:szCs w:val="18"/>
              </w:rPr>
            </w:pPr>
            <w:r>
              <w:rPr>
                <w:rFonts w:ascii="宋体"/>
                <w:b/>
                <w:sz w:val="18"/>
              </w:rPr>
              <w:t>700.00</w:t>
            </w:r>
            <w:r>
              <w:rPr>
                <w:rFonts w:ascii="宋体"/>
                <w:sz w:val="18"/>
              </w:rPr>
            </w:r>
          </w:p>
        </w:tc>
        <w:tc>
          <w:tcPr>
            <w:tcW w:w="461" w:type="dxa"/>
            <w:tcBorders>
              <w:top w:val="single" w:sz="2" w:space="0" w:color="000000"/>
              <w:left w:val="single" w:sz="2" w:space="0" w:color="000000"/>
              <w:bottom w:val="single" w:sz="12" w:space="0" w:color="000000"/>
              <w:right w:val="single" w:sz="2" w:space="0" w:color="000000"/>
            </w:tcBorders>
          </w:tcPr>
          <w:p>
            <w:pPr/>
          </w:p>
        </w:tc>
        <w:tc>
          <w:tcPr>
            <w:tcW w:w="650" w:type="dxa"/>
            <w:tcBorders>
              <w:top w:val="single" w:sz="2" w:space="0" w:color="000000"/>
              <w:left w:val="single" w:sz="2" w:space="0" w:color="000000"/>
              <w:bottom w:val="single" w:sz="12" w:space="0" w:color="000000"/>
              <w:right w:val="single" w:sz="2" w:space="0" w:color="000000"/>
            </w:tcBorders>
          </w:tcPr>
          <w:p>
            <w:pPr/>
          </w:p>
        </w:tc>
        <w:tc>
          <w:tcPr>
            <w:tcW w:w="650" w:type="dxa"/>
            <w:tcBorders>
              <w:top w:val="single" w:sz="2" w:space="0" w:color="000000"/>
              <w:left w:val="single" w:sz="2" w:space="0" w:color="000000"/>
              <w:bottom w:val="single" w:sz="12" w:space="0" w:color="000000"/>
              <w:right w:val="single" w:sz="2" w:space="0" w:color="000000"/>
            </w:tcBorders>
          </w:tcPr>
          <w:p>
            <w:pPr/>
          </w:p>
        </w:tc>
        <w:tc>
          <w:tcPr>
            <w:tcW w:w="517" w:type="dxa"/>
            <w:tcBorders>
              <w:top w:val="single" w:sz="2" w:space="0" w:color="000000"/>
              <w:left w:val="single" w:sz="2" w:space="0" w:color="000000"/>
              <w:bottom w:val="single" w:sz="12" w:space="0" w:color="000000"/>
              <w:right w:val="single" w:sz="2" w:space="0" w:color="000000"/>
            </w:tcBorders>
          </w:tcPr>
          <w:p>
            <w:pPr/>
          </w:p>
        </w:tc>
        <w:tc>
          <w:tcPr>
            <w:tcW w:w="1027" w:type="dxa"/>
            <w:tcBorders>
              <w:top w:val="single" w:sz="2" w:space="0" w:color="000000"/>
              <w:left w:val="single" w:sz="2" w:space="0" w:color="000000"/>
              <w:bottom w:val="single" w:sz="12" w:space="0" w:color="000000"/>
              <w:right w:val="single" w:sz="2" w:space="0" w:color="000000"/>
            </w:tcBorders>
          </w:tcPr>
          <w:p>
            <w:pPr/>
          </w:p>
        </w:tc>
        <w:tc>
          <w:tcPr>
            <w:tcW w:w="702"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37"/>
          <w:pgSz w:w="11910" w:h="16840"/>
          <w:pgMar w:footer="1055" w:header="939" w:top="1840" w:bottom="1240" w:left="1020" w:right="1460"/>
        </w:sectPr>
      </w:pPr>
    </w:p>
    <w:p>
      <w:pPr>
        <w:pStyle w:val="Heading5"/>
        <w:spacing w:line="240" w:lineRule="auto" w:before="3"/>
        <w:ind w:left="118" w:right="0"/>
        <w:jc w:val="left"/>
        <w:rPr>
          <w:b w:val="0"/>
          <w:bCs w:val="0"/>
        </w:rPr>
      </w:pPr>
      <w:r>
        <w:rPr/>
        <w:t>浙江万马股份有限公司财务报表附注</w:t>
      </w:r>
      <w:r>
        <w:rPr>
          <w:b w:val="0"/>
          <w:bCs w:val="0"/>
        </w:rPr>
      </w:r>
    </w:p>
    <w:p>
      <w:pPr>
        <w:spacing w:before="109"/>
        <w:ind w:left="118"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118"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11"/>
        <w:rPr>
          <w:rFonts w:ascii="宋体" w:hAnsi="宋体" w:cs="宋体" w:eastAsia="宋体" w:hint="default"/>
          <w:sz w:val="16"/>
          <w:szCs w:val="1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700.35pt;height:.8pt;mso-position-horizontal-relative:char;mso-position-vertical-relative:line" coordorigin="0,0" coordsize="14007,16">
            <v:group style="position:absolute;left:8;top:8;width:13991;height:2" coordorigin="8,8" coordsize="13991,2">
              <v:shape style="position:absolute;left:8;top:8;width:13991;height:2" coordorigin="8,8" coordsize="13991,0" path="m8,8l13999,8e" filled="false" stroked="true" strokeweight=".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left="521" w:right="0"/>
        <w:jc w:val="left"/>
      </w:pPr>
      <w:r>
        <w:rPr/>
        <w:t>8.</w:t>
      </w:r>
      <w:r>
        <w:rPr>
          <w:spacing w:val="62"/>
        </w:rPr>
        <w:t> </w:t>
      </w:r>
      <w:r>
        <w:rPr/>
        <w:t>长期股权投资</w:t>
      </w:r>
    </w:p>
    <w:p>
      <w:pPr>
        <w:spacing w:line="240" w:lineRule="auto" w:before="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99"/>
        <w:gridCol w:w="709"/>
        <w:gridCol w:w="1559"/>
        <w:gridCol w:w="1134"/>
        <w:gridCol w:w="1272"/>
        <w:gridCol w:w="1122"/>
        <w:gridCol w:w="1052"/>
        <w:gridCol w:w="1142"/>
        <w:gridCol w:w="941"/>
        <w:gridCol w:w="850"/>
        <w:gridCol w:w="1506"/>
        <w:gridCol w:w="1008"/>
      </w:tblGrid>
      <w:tr>
        <w:trPr>
          <w:trHeight w:val="358" w:hRule="exact"/>
        </w:trPr>
        <w:tc>
          <w:tcPr>
            <w:tcW w:w="169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709" w:type="dxa"/>
            <w:vMerge w:val="restart"/>
            <w:tcBorders>
              <w:top w:val="single" w:sz="1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2" w:lineRule="exact"/>
              <w:ind w:left="171" w:right="170"/>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9072"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506"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08" w:type="dxa"/>
            <w:vMerge w:val="restart"/>
            <w:tcBorders>
              <w:top w:val="single" w:sz="12" w:space="0" w:color="000000"/>
              <w:left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2" w:lineRule="exact"/>
              <w:ind w:left="140" w:right="14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785" w:hRule="exact"/>
        </w:trPr>
        <w:tc>
          <w:tcPr>
            <w:tcW w:w="1699" w:type="dxa"/>
            <w:vMerge/>
            <w:tcBorders>
              <w:left w:val="nil" w:sz="6" w:space="0" w:color="auto"/>
              <w:bottom w:val="single" w:sz="2" w:space="0" w:color="000000"/>
              <w:right w:val="single" w:sz="2" w:space="0" w:color="000000"/>
            </w:tcBorders>
          </w:tcPr>
          <w:p>
            <w:pPr/>
          </w:p>
        </w:tc>
        <w:tc>
          <w:tcPr>
            <w:tcW w:w="709" w:type="dxa"/>
            <w:vMerge/>
            <w:tcBorders>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184" w:right="178"/>
              <w:jc w:val="center"/>
              <w:rPr>
                <w:rFonts w:ascii="宋体" w:hAnsi="宋体" w:cs="宋体" w:eastAsia="宋体" w:hint="default"/>
                <w:sz w:val="18"/>
                <w:szCs w:val="18"/>
              </w:rPr>
            </w:pPr>
            <w:r>
              <w:rPr>
                <w:rFonts w:ascii="宋体" w:hAnsi="宋体" w:cs="宋体" w:eastAsia="宋体" w:hint="default"/>
                <w:b/>
                <w:bCs/>
                <w:sz w:val="18"/>
                <w:szCs w:val="18"/>
              </w:rPr>
              <w:t>权益法下确</w:t>
            </w:r>
            <w:r>
              <w:rPr>
                <w:rFonts w:ascii="宋体" w:hAnsi="宋体" w:cs="宋体" w:eastAsia="宋体" w:hint="default"/>
                <w:b/>
                <w:bCs/>
                <w:w w:val="99"/>
                <w:sz w:val="18"/>
                <w:szCs w:val="18"/>
              </w:rPr>
              <w:t> </w:t>
            </w:r>
            <w:r>
              <w:rPr>
                <w:rFonts w:ascii="宋体" w:hAnsi="宋体" w:cs="宋体" w:eastAsia="宋体" w:hint="default"/>
                <w:b/>
                <w:bCs/>
                <w:sz w:val="18"/>
                <w:szCs w:val="18"/>
              </w:rPr>
              <w:t>认的投资损</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53"/>
              <w:ind w:left="287" w:right="105" w:hanging="180"/>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益调整</w:t>
            </w:r>
            <w:r>
              <w:rPr>
                <w:rFonts w:ascii="宋体" w:hAnsi="宋体" w:cs="宋体" w:eastAsia="宋体" w:hint="default"/>
                <w:sz w:val="18"/>
                <w:szCs w:val="18"/>
              </w:rPr>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53"/>
              <w:ind w:left="344" w:right="158"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117" w:right="115"/>
              <w:jc w:val="center"/>
              <w:rPr>
                <w:rFonts w:ascii="宋体" w:hAnsi="宋体" w:cs="宋体" w:eastAsia="宋体" w:hint="default"/>
                <w:sz w:val="18"/>
                <w:szCs w:val="18"/>
              </w:rPr>
            </w:pPr>
            <w:r>
              <w:rPr>
                <w:rFonts w:ascii="宋体" w:hAnsi="宋体" w:cs="宋体" w:eastAsia="宋体" w:hint="default"/>
                <w:b/>
                <w:bCs/>
                <w:sz w:val="18"/>
                <w:szCs w:val="18"/>
              </w:rPr>
              <w:t>宣告发放现</w:t>
            </w:r>
            <w:r>
              <w:rPr>
                <w:rFonts w:ascii="宋体" w:hAnsi="宋体" w:cs="宋体" w:eastAsia="宋体" w:hint="default"/>
                <w:b/>
                <w:bCs/>
                <w:w w:val="99"/>
                <w:sz w:val="18"/>
                <w:szCs w:val="18"/>
              </w:rPr>
              <w:t> </w:t>
            </w:r>
            <w:r>
              <w:rPr>
                <w:rFonts w:ascii="宋体" w:hAnsi="宋体" w:cs="宋体" w:eastAsia="宋体" w:hint="default"/>
                <w:b/>
                <w:bCs/>
                <w:sz w:val="18"/>
                <w:szCs w:val="18"/>
              </w:rPr>
              <w:t>金股利或利</w:t>
            </w:r>
            <w:r>
              <w:rPr>
                <w:rFonts w:ascii="宋体" w:hAnsi="宋体" w:cs="宋体" w:eastAsia="宋体" w:hint="default"/>
                <w:b/>
                <w:bCs/>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53"/>
              <w:ind w:left="288" w:right="103"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06" w:type="dxa"/>
            <w:vMerge/>
            <w:tcBorders>
              <w:left w:val="single" w:sz="2" w:space="0" w:color="000000"/>
              <w:bottom w:val="single" w:sz="2" w:space="0" w:color="000000"/>
              <w:right w:val="single" w:sz="2" w:space="0" w:color="000000"/>
            </w:tcBorders>
          </w:tcPr>
          <w:p>
            <w:pPr/>
          </w:p>
        </w:tc>
        <w:tc>
          <w:tcPr>
            <w:tcW w:w="1008" w:type="dxa"/>
            <w:vMerge/>
            <w:tcBorders>
              <w:left w:val="single" w:sz="2" w:space="0" w:color="000000"/>
              <w:bottom w:val="single" w:sz="2" w:space="0" w:color="000000"/>
              <w:right w:val="nil" w:sz="6" w:space="0" w:color="auto"/>
            </w:tcBorders>
          </w:tcPr>
          <w:p>
            <w:pPr/>
          </w:p>
        </w:tc>
      </w:tr>
      <w:tr>
        <w:trPr>
          <w:trHeight w:val="445"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0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
        </w:tc>
        <w:tc>
          <w:tcPr>
            <w:tcW w:w="1122"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108" w:right="102"/>
              <w:jc w:val="left"/>
              <w:rPr>
                <w:rFonts w:ascii="宋体" w:hAnsi="宋体" w:cs="宋体" w:eastAsia="宋体" w:hint="default"/>
                <w:sz w:val="18"/>
                <w:szCs w:val="18"/>
              </w:rPr>
            </w:pPr>
            <w:r>
              <w:rPr>
                <w:rFonts w:ascii="宋体" w:hAnsi="宋体" w:cs="宋体" w:eastAsia="宋体" w:hint="default"/>
                <w:spacing w:val="5"/>
                <w:sz w:val="18"/>
                <w:szCs w:val="18"/>
              </w:rPr>
              <w:t>浙江电腾云光伏科</w:t>
            </w:r>
            <w:r>
              <w:rPr>
                <w:rFonts w:ascii="宋体" w:hAnsi="宋体" w:cs="宋体" w:eastAsia="宋体" w:hint="default"/>
                <w:sz w:val="18"/>
                <w:szCs w:val="18"/>
              </w:rPr>
              <w:t> 技有限公司</w:t>
            </w:r>
          </w:p>
        </w:tc>
        <w:tc>
          <w:tcPr>
            <w:tcW w:w="709"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69" w:right="0"/>
              <w:jc w:val="left"/>
              <w:rPr>
                <w:rFonts w:ascii="宋体" w:hAnsi="宋体" w:cs="宋体" w:eastAsia="宋体" w:hint="default"/>
                <w:sz w:val="18"/>
                <w:szCs w:val="18"/>
              </w:rPr>
            </w:pPr>
            <w:r>
              <w:rPr>
                <w:rFonts w:ascii="宋体"/>
                <w:sz w:val="18"/>
              </w:rPr>
              <w:t>2,880,000.00</w:t>
            </w:r>
          </w:p>
        </w:tc>
        <w:tc>
          <w:tcPr>
            <w:tcW w:w="1134"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527,096.61</w:t>
            </w:r>
          </w:p>
        </w:tc>
        <w:tc>
          <w:tcPr>
            <w:tcW w:w="1122" w:type="dxa"/>
            <w:tcBorders>
              <w:top w:val="single" w:sz="2" w:space="0" w:color="000000"/>
              <w:left w:val="single" w:sz="2" w:space="0" w:color="000000"/>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
        </w:tc>
        <w:tc>
          <w:tcPr>
            <w:tcW w:w="1142"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3,407,096.61</w:t>
            </w:r>
          </w:p>
        </w:tc>
        <w:tc>
          <w:tcPr>
            <w:tcW w:w="1008"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16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369" w:right="0"/>
              <w:jc w:val="left"/>
              <w:rPr>
                <w:rFonts w:ascii="宋体" w:hAnsi="宋体" w:cs="宋体" w:eastAsia="宋体" w:hint="default"/>
                <w:sz w:val="18"/>
                <w:szCs w:val="18"/>
              </w:rPr>
            </w:pPr>
            <w:r>
              <w:rPr>
                <w:rFonts w:ascii="宋体"/>
                <w:b/>
                <w:sz w:val="18"/>
              </w:rPr>
              <w:t>2,880,000.00</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b/>
                <w:w w:val="99"/>
                <w:sz w:val="18"/>
              </w:rPr>
              <w:t>-</w:t>
            </w:r>
            <w:r>
              <w:rPr>
                <w:rFonts w:ascii="宋体"/>
                <w:sz w:val="18"/>
              </w:rPr>
            </w:r>
          </w:p>
        </w:tc>
        <w:tc>
          <w:tcPr>
            <w:tcW w:w="12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93"/>
              <w:jc w:val="right"/>
              <w:rPr>
                <w:rFonts w:ascii="宋体" w:hAnsi="宋体" w:cs="宋体" w:eastAsia="宋体" w:hint="default"/>
                <w:sz w:val="18"/>
                <w:szCs w:val="18"/>
              </w:rPr>
            </w:pPr>
            <w:r>
              <w:rPr>
                <w:rFonts w:ascii="宋体"/>
                <w:b/>
                <w:sz w:val="18"/>
              </w:rPr>
              <w:t>527,096.61</w:t>
            </w:r>
            <w:r>
              <w:rPr>
                <w:rFonts w:ascii="宋体"/>
                <w:sz w:val="18"/>
              </w:rPr>
            </w:r>
          </w:p>
        </w:tc>
        <w:tc>
          <w:tcPr>
            <w:tcW w:w="1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b/>
                <w:w w:val="99"/>
                <w:sz w:val="18"/>
              </w:rPr>
              <w:t>-</w:t>
            </w:r>
            <w:r>
              <w:rPr>
                <w:rFonts w:ascii="宋体"/>
                <w:sz w:val="18"/>
              </w:rPr>
            </w:r>
          </w:p>
        </w:tc>
        <w:tc>
          <w:tcPr>
            <w:tcW w:w="1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06" w:right="0"/>
              <w:jc w:val="left"/>
              <w:rPr>
                <w:rFonts w:ascii="宋体" w:hAnsi="宋体" w:cs="宋体" w:eastAsia="宋体" w:hint="default"/>
                <w:sz w:val="18"/>
                <w:szCs w:val="18"/>
              </w:rPr>
            </w:pPr>
            <w:r>
              <w:rPr>
                <w:rFonts w:ascii="宋体"/>
                <w:b/>
                <w:w w:val="99"/>
                <w:sz w:val="18"/>
              </w:rPr>
              <w:t>-</w:t>
            </w:r>
            <w:r>
              <w:rPr>
                <w:rFonts w:ascii="宋体"/>
                <w:sz w:val="18"/>
              </w:rPr>
            </w:r>
          </w:p>
        </w:tc>
        <w:tc>
          <w:tcPr>
            <w:tcW w:w="11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b/>
                <w:w w:val="99"/>
                <w:sz w:val="18"/>
              </w:rPr>
              <w:t>-</w:t>
            </w:r>
            <w:r>
              <w:rPr>
                <w:rFonts w:ascii="宋体"/>
                <w:sz w:val="18"/>
              </w:rPr>
            </w:r>
          </w:p>
        </w:tc>
        <w:tc>
          <w:tcPr>
            <w:tcW w:w="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06" w:right="0"/>
              <w:jc w:val="left"/>
              <w:rPr>
                <w:rFonts w:ascii="宋体" w:hAnsi="宋体" w:cs="宋体" w:eastAsia="宋体" w:hint="default"/>
                <w:sz w:val="18"/>
                <w:szCs w:val="18"/>
              </w:rPr>
            </w:pPr>
            <w:r>
              <w:rPr>
                <w:rFonts w:ascii="宋体"/>
                <w:b/>
                <w:w w:val="99"/>
                <w:sz w:val="18"/>
              </w:rPr>
              <w:t>-</w:t>
            </w:r>
            <w:r>
              <w:rPr>
                <w:rFonts w:ascii="宋体"/>
                <w:sz w:val="18"/>
              </w:rPr>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b/>
                <w:w w:val="99"/>
                <w:sz w:val="18"/>
              </w:rPr>
              <w:t>-</w:t>
            </w:r>
            <w:r>
              <w:rPr>
                <w:rFonts w:ascii="宋体"/>
                <w:sz w:val="18"/>
              </w:rPr>
            </w:r>
          </w:p>
        </w:tc>
        <w:tc>
          <w:tcPr>
            <w:tcW w:w="15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94"/>
              <w:jc w:val="right"/>
              <w:rPr>
                <w:rFonts w:ascii="宋体" w:hAnsi="宋体" w:cs="宋体" w:eastAsia="宋体" w:hint="default"/>
                <w:sz w:val="18"/>
                <w:szCs w:val="18"/>
              </w:rPr>
            </w:pPr>
            <w:r>
              <w:rPr>
                <w:rFonts w:ascii="宋体"/>
                <w:b/>
                <w:w w:val="95"/>
                <w:sz w:val="18"/>
              </w:rPr>
              <w:t>3,407,096.61</w:t>
            </w:r>
            <w:r>
              <w:rPr>
                <w:rFonts w:ascii="宋体"/>
                <w:sz w:val="18"/>
              </w:rPr>
            </w:r>
          </w:p>
        </w:tc>
        <w:tc>
          <w:tcPr>
            <w:tcW w:w="10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b/>
                <w:w w:val="99"/>
                <w:sz w:val="18"/>
              </w:rPr>
              <w:t>-</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38"/>
          <w:footerReference w:type="default" r:id="rId39"/>
          <w:pgSz w:w="16840" w:h="11910" w:orient="landscape"/>
          <w:pgMar w:header="0" w:footer="1055" w:top="860" w:bottom="1240" w:left="130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1184" w:right="1336"/>
        <w:jc w:val="left"/>
      </w:pPr>
      <w:r>
        <w:rPr/>
        <w:t>9.</w:t>
      </w:r>
      <w:r>
        <w:rPr>
          <w:spacing w:val="64"/>
        </w:rPr>
        <w:t> </w:t>
      </w:r>
      <w:r>
        <w:rPr/>
        <w:t>固定资产</w:t>
      </w:r>
    </w:p>
    <w:p>
      <w:pPr>
        <w:pStyle w:val="BodyText"/>
        <w:spacing w:line="240" w:lineRule="auto" w:before="192"/>
        <w:ind w:left="1280" w:right="1336"/>
        <w:jc w:val="left"/>
      </w:pPr>
      <w:r>
        <w:rPr/>
        <w:t>（1）</w:t>
      </w:r>
      <w:r>
        <w:rPr>
          <w:spacing w:val="-65"/>
        </w:rPr>
        <w:t> </w:t>
      </w:r>
      <w:r>
        <w:rPr/>
        <w:t>固定资产明细表</w:t>
      </w:r>
    </w:p>
    <w:p>
      <w:pPr>
        <w:spacing w:line="240" w:lineRule="auto" w:before="3"/>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699"/>
        <w:gridCol w:w="1616"/>
        <w:gridCol w:w="1616"/>
        <w:gridCol w:w="1550"/>
        <w:gridCol w:w="1538"/>
        <w:gridCol w:w="1816"/>
      </w:tblGrid>
      <w:tr>
        <w:trPr>
          <w:trHeight w:val="409" w:hRule="exact"/>
        </w:trPr>
        <w:tc>
          <w:tcPr>
            <w:tcW w:w="169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406"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sz w:val="18"/>
                <w:szCs w:val="18"/>
              </w:rPr>
            </w:r>
          </w:p>
        </w:tc>
        <w:tc>
          <w:tcPr>
            <w:tcW w:w="18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348,169,108.16</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639,172,110.61</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13,522,040.56</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24,844,912.16</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1,025,708,171.49</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68,929,964.72</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45,753,728.77</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898,276.36</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989,969.22</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116,571,939.07</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50,431,213.44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27,444,801.72</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898,276.36</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989,969.22</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79,764,260.74</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pacing w:val="-6"/>
                <w:sz w:val="18"/>
                <w:szCs w:val="18"/>
              </w:rPr>
              <w:t>（2）在建工程转入</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18,498,751.28</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18,308,927.05</w:t>
            </w: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36,807,678.33</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31,542.06</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5,027,942.37</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725,809.00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37,790.83</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5,823,084.26</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31,542.06</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5,027,942.37</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725,809.00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37,790.83</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5,823,084.26</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417,067,530.82</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679,897,897.01</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13,694,507.92</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25,797,090.55</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1,136,457,026.30</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84,433,227.53</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292,390,639.00</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8,472,107.52</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16,270,798.58</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401,566,772.63</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20,424,910.71</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49,289,893.99</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1,220,970.61</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2,028,329.09</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72,964,104.40</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20,424,910.71</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49,289,893.99</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1,220,970.61</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2,028,329.09</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72,964,104.40</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4,497,422.52</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690,818.55</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35,173.19</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5,223,414.26</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4,497,422.52</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690,818.55</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35,173.19</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5,223,414.26</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104,858,138.24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337,183,110.47</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9,002,259.58</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18,263,954.48</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469,307,462.77</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86,037.77</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1,168,835.53</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5,654.35</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201,704.41</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1,462,232.06</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10,491.92</w:t>
            </w: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10,491.92</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（1）处置或报废</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10,491.92</w:t>
            </w: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10,491.92</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86,037.77</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1,158,343.61</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5,654.35</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201,704.41</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1,451,740.14</w:t>
            </w: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6"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550"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816"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1.年末账面价值</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312,123,354.81</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341,556,442.93</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4,686,593.99</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7,331,431.66</w:t>
            </w:r>
          </w:p>
        </w:tc>
        <w:tc>
          <w:tcPr>
            <w:tcW w:w="18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665,697,823.39</w:t>
            </w:r>
          </w:p>
        </w:tc>
      </w:tr>
      <w:tr>
        <w:trPr>
          <w:trHeight w:val="408" w:hRule="exact"/>
        </w:trPr>
        <w:tc>
          <w:tcPr>
            <w:tcW w:w="16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263,649,842.86</w:t>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pacing w:val="-1"/>
                <w:sz w:val="18"/>
              </w:rPr>
              <w:t>345,612,636.08</w:t>
            </w:r>
          </w:p>
        </w:tc>
        <w:tc>
          <w:tcPr>
            <w:tcW w:w="1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5,044,278.69</w:t>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8,372,409.17</w:t>
            </w:r>
          </w:p>
        </w:tc>
        <w:tc>
          <w:tcPr>
            <w:tcW w:w="18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622,679,166.80</w:t>
            </w:r>
          </w:p>
        </w:tc>
      </w:tr>
    </w:tbl>
    <w:p>
      <w:pPr>
        <w:spacing w:line="240" w:lineRule="auto" w:before="2"/>
        <w:rPr>
          <w:rFonts w:ascii="宋体" w:hAnsi="宋体" w:cs="宋体" w:eastAsia="宋体" w:hint="default"/>
          <w:sz w:val="9"/>
          <w:szCs w:val="9"/>
        </w:rPr>
      </w:pPr>
    </w:p>
    <w:p>
      <w:pPr>
        <w:pStyle w:val="BodyText"/>
        <w:spacing w:line="400" w:lineRule="auto"/>
        <w:ind w:left="1184" w:right="1336" w:firstLine="96"/>
        <w:jc w:val="left"/>
      </w:pPr>
      <w:r>
        <w:rPr>
          <w:spacing w:val="-2"/>
        </w:rPr>
        <w:t>（2）</w:t>
      </w:r>
      <w:r>
        <w:rPr>
          <w:spacing w:val="-29"/>
        </w:rPr>
        <w:t> </w:t>
      </w:r>
      <w:r>
        <w:rPr>
          <w:spacing w:val="-2"/>
        </w:rPr>
        <w:t>已设定抵押的固定资产明细详见本附注“六、16、短期借款”所述。</w:t>
      </w:r>
      <w:r>
        <w:rPr>
          <w:w w:val="100"/>
        </w:rPr>
        <w:t> </w:t>
      </w:r>
      <w:r>
        <w:rPr/>
        <w:t>10.</w:t>
      </w:r>
      <w:r>
        <w:rPr>
          <w:spacing w:val="-48"/>
        </w:rPr>
        <w:t> </w:t>
      </w:r>
      <w:r>
        <w:rPr/>
        <w:t>在建工程</w:t>
      </w:r>
    </w:p>
    <w:p>
      <w:pPr>
        <w:pStyle w:val="BodyText"/>
        <w:spacing w:line="240" w:lineRule="auto" w:before="44"/>
        <w:ind w:left="1280" w:right="1336"/>
        <w:jc w:val="left"/>
      </w:pPr>
      <w:r>
        <w:rPr/>
        <w:t>（1）</w:t>
      </w:r>
      <w:r>
        <w:rPr>
          <w:spacing w:val="-65"/>
        </w:rPr>
        <w:t> </w:t>
      </w:r>
      <w:r>
        <w:rPr/>
        <w:t>在建工程明细表</w:t>
      </w:r>
    </w:p>
    <w:p>
      <w:pPr>
        <w:spacing w:after="0" w:line="240" w:lineRule="auto"/>
        <w:jc w:val="left"/>
        <w:sectPr>
          <w:headerReference w:type="default" r:id="rId40"/>
          <w:footerReference w:type="default" r:id="rId41"/>
          <w:pgSz w:w="11910" w:h="16840"/>
          <w:pgMar w:header="939" w:footer="914" w:top="2320" w:bottom="1100" w:left="920" w:right="900"/>
          <w:pgNumType w:start="109"/>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231" w:type="dxa"/>
        <w:tblLayout w:type="fixed"/>
        <w:tblCellMar>
          <w:top w:w="0" w:type="dxa"/>
          <w:left w:w="0" w:type="dxa"/>
          <w:bottom w:w="0" w:type="dxa"/>
          <w:right w:w="0" w:type="dxa"/>
        </w:tblCellMar>
        <w:tblLook w:val="01E0"/>
      </w:tblPr>
      <w:tblGrid>
        <w:gridCol w:w="2791"/>
        <w:gridCol w:w="1975"/>
        <w:gridCol w:w="1837"/>
        <w:gridCol w:w="2120"/>
      </w:tblGrid>
      <w:tr>
        <w:trPr>
          <w:trHeight w:val="425" w:hRule="exact"/>
        </w:trPr>
        <w:tc>
          <w:tcPr>
            <w:tcW w:w="2791"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93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7" w:hRule="exact"/>
        </w:trPr>
        <w:tc>
          <w:tcPr>
            <w:tcW w:w="2791" w:type="dxa"/>
            <w:vMerge/>
            <w:tcBorders>
              <w:left w:val="nil" w:sz="6" w:space="0" w:color="auto"/>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3"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61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杨岭低压分厂</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1,064,911.42</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1,064,911.42</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其他零星工程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660,835.09</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660,835.09</w:t>
            </w:r>
          </w:p>
        </w:tc>
      </w:tr>
      <w:tr>
        <w:trPr>
          <w:trHeight w:val="424" w:hRule="exact"/>
        </w:trPr>
        <w:tc>
          <w:tcPr>
            <w:tcW w:w="27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90"/>
              <w:jc w:val="right"/>
              <w:rPr>
                <w:rFonts w:ascii="宋体" w:hAnsi="宋体" w:cs="宋体" w:eastAsia="宋体" w:hint="default"/>
                <w:sz w:val="22"/>
                <w:szCs w:val="22"/>
              </w:rPr>
            </w:pPr>
            <w:r>
              <w:rPr>
                <w:rFonts w:ascii="宋体"/>
                <w:b/>
                <w:spacing w:val="-1"/>
                <w:sz w:val="22"/>
              </w:rPr>
              <w:t>1,725,746.51</w:t>
            </w:r>
            <w:r>
              <w:rPr>
                <w:rFonts w:ascii="宋体"/>
                <w:spacing w:val="-1"/>
                <w:sz w:val="22"/>
              </w:rPr>
            </w:r>
          </w:p>
        </w:tc>
        <w:tc>
          <w:tcPr>
            <w:tcW w:w="1837" w:type="dxa"/>
            <w:tcBorders>
              <w:top w:val="single" w:sz="4" w:space="0" w:color="000000"/>
              <w:left w:val="single" w:sz="4" w:space="0" w:color="000000"/>
              <w:bottom w:val="single" w:sz="17" w:space="0" w:color="000000"/>
              <w:right w:val="single" w:sz="4" w:space="0" w:color="000000"/>
            </w:tcBorders>
          </w:tcPr>
          <w:p>
            <w:pPr/>
          </w:p>
        </w:tc>
        <w:tc>
          <w:tcPr>
            <w:tcW w:w="21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1,725,746.51</w:t>
            </w:r>
            <w:r>
              <w:rPr>
                <w:rFonts w:ascii="宋体"/>
                <w:spacing w:val="-1"/>
                <w:sz w:val="22"/>
              </w:rPr>
            </w:r>
          </w:p>
        </w:tc>
      </w:tr>
    </w:tbl>
    <w:p>
      <w:pPr>
        <w:spacing w:line="240" w:lineRule="auto" w:before="5"/>
        <w:rPr>
          <w:rFonts w:ascii="宋体" w:hAnsi="宋体" w:cs="宋体" w:eastAsia="宋体" w:hint="default"/>
          <w:sz w:val="8"/>
          <w:szCs w:val="8"/>
        </w:rPr>
      </w:pPr>
    </w:p>
    <w:p>
      <w:pPr>
        <w:pStyle w:val="BodyText"/>
        <w:spacing w:line="240" w:lineRule="auto"/>
        <w:ind w:left="800" w:right="0"/>
        <w:jc w:val="left"/>
      </w:pPr>
      <w:r>
        <w:rPr/>
        <w:t>（续表）</w:t>
      </w:r>
    </w:p>
    <w:p>
      <w:pPr>
        <w:spacing w:line="240" w:lineRule="auto" w:before="4"/>
        <w:rPr>
          <w:rFonts w:ascii="宋体" w:hAnsi="宋体" w:cs="宋体" w:eastAsia="宋体" w:hint="default"/>
          <w:sz w:val="11"/>
          <w:szCs w:val="11"/>
        </w:rPr>
      </w:pPr>
    </w:p>
    <w:tbl>
      <w:tblPr>
        <w:tblW w:w="0" w:type="auto"/>
        <w:jc w:val="left"/>
        <w:tblInd w:w="231" w:type="dxa"/>
        <w:tblLayout w:type="fixed"/>
        <w:tblCellMar>
          <w:top w:w="0" w:type="dxa"/>
          <w:left w:w="0" w:type="dxa"/>
          <w:bottom w:w="0" w:type="dxa"/>
          <w:right w:w="0" w:type="dxa"/>
        </w:tblCellMar>
        <w:tblLook w:val="01E0"/>
      </w:tblPr>
      <w:tblGrid>
        <w:gridCol w:w="2791"/>
        <w:gridCol w:w="1975"/>
        <w:gridCol w:w="1837"/>
        <w:gridCol w:w="2120"/>
      </w:tblGrid>
      <w:tr>
        <w:trPr>
          <w:trHeight w:val="425" w:hRule="exact"/>
        </w:trPr>
        <w:tc>
          <w:tcPr>
            <w:tcW w:w="2791"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932"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3"/>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7" w:hRule="exact"/>
        </w:trPr>
        <w:tc>
          <w:tcPr>
            <w:tcW w:w="2791" w:type="dxa"/>
            <w:vMerge/>
            <w:tcBorders>
              <w:left w:val="nil" w:sz="6" w:space="0" w:color="auto"/>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3"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61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框绞机</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11,213,538.19</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11,213,538.19</w:t>
            </w:r>
          </w:p>
        </w:tc>
      </w:tr>
      <w:tr>
        <w:trPr>
          <w:trHeight w:val="661"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86" w:lineRule="exact" w:before="33"/>
              <w:ind w:left="108" w:right="100"/>
              <w:jc w:val="left"/>
              <w:rPr>
                <w:rFonts w:ascii="宋体" w:hAnsi="宋体" w:cs="宋体" w:eastAsia="宋体" w:hint="default"/>
                <w:sz w:val="22"/>
                <w:szCs w:val="22"/>
              </w:rPr>
            </w:pPr>
            <w:r>
              <w:rPr>
                <w:rFonts w:ascii="宋体" w:hAnsi="宋体" w:cs="宋体" w:eastAsia="宋体" w:hint="default"/>
                <w:spacing w:val="3"/>
                <w:sz w:val="22"/>
                <w:szCs w:val="22"/>
              </w:rPr>
              <w:t>叉车房，2000</w:t>
            </w:r>
            <w:r>
              <w:rPr>
                <w:rFonts w:ascii="宋体" w:hAnsi="宋体" w:cs="宋体" w:eastAsia="宋体" w:hint="default"/>
                <w:spacing w:val="-22"/>
                <w:sz w:val="22"/>
                <w:szCs w:val="22"/>
              </w:rPr>
              <w:t> </w:t>
            </w:r>
            <w:r>
              <w:rPr>
                <w:rFonts w:ascii="宋体" w:hAnsi="宋体" w:cs="宋体" w:eastAsia="宋体" w:hint="default"/>
                <w:spacing w:val="6"/>
                <w:sz w:val="22"/>
                <w:szCs w:val="22"/>
              </w:rPr>
              <w:t>立方水池，</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堆场及老厂区雨污水改造</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22"/>
                <w:szCs w:val="22"/>
              </w:rPr>
            </w:pPr>
            <w:r>
              <w:rPr>
                <w:rFonts w:ascii="宋体"/>
                <w:spacing w:val="-2"/>
                <w:sz w:val="22"/>
              </w:rPr>
              <w:t>14,887,447.13</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6"/>
              <w:jc w:val="right"/>
              <w:rPr>
                <w:rFonts w:ascii="宋体" w:hAnsi="宋体" w:cs="宋体" w:eastAsia="宋体" w:hint="default"/>
                <w:sz w:val="22"/>
                <w:szCs w:val="22"/>
              </w:rPr>
            </w:pPr>
            <w:r>
              <w:rPr>
                <w:rFonts w:ascii="宋体"/>
                <w:spacing w:val="-2"/>
                <w:sz w:val="22"/>
              </w:rPr>
              <w:t>14,887,447.13</w:t>
            </w:r>
          </w:p>
        </w:tc>
      </w:tr>
      <w:tr>
        <w:trPr>
          <w:trHeight w:val="407" w:hRule="exact"/>
        </w:trPr>
        <w:tc>
          <w:tcPr>
            <w:tcW w:w="2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其他零星工程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宋体" w:hAnsi="宋体" w:cs="宋体" w:eastAsia="宋体" w:hint="default"/>
                <w:sz w:val="22"/>
                <w:szCs w:val="22"/>
              </w:rPr>
            </w:pPr>
            <w:r>
              <w:rPr>
                <w:rFonts w:ascii="宋体"/>
                <w:spacing w:val="-2"/>
                <w:sz w:val="22"/>
              </w:rPr>
              <w:t>1,290,741.48</w:t>
            </w:r>
          </w:p>
        </w:tc>
        <w:tc>
          <w:tcPr>
            <w:tcW w:w="1837"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1,290,741.48</w:t>
            </w:r>
          </w:p>
        </w:tc>
      </w:tr>
      <w:tr>
        <w:trPr>
          <w:trHeight w:val="424" w:hRule="exact"/>
        </w:trPr>
        <w:tc>
          <w:tcPr>
            <w:tcW w:w="27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9"/>
              <w:ind w:right="88"/>
              <w:jc w:val="right"/>
              <w:rPr>
                <w:rFonts w:ascii="宋体" w:hAnsi="宋体" w:cs="宋体" w:eastAsia="宋体" w:hint="default"/>
                <w:sz w:val="22"/>
                <w:szCs w:val="22"/>
              </w:rPr>
            </w:pPr>
            <w:r>
              <w:rPr>
                <w:rFonts w:ascii="宋体"/>
                <w:b/>
                <w:spacing w:val="-1"/>
                <w:sz w:val="22"/>
              </w:rPr>
              <w:t>27,391,726.80</w:t>
            </w:r>
            <w:r>
              <w:rPr>
                <w:rFonts w:ascii="宋体"/>
                <w:spacing w:val="-1"/>
                <w:sz w:val="22"/>
              </w:rPr>
            </w:r>
          </w:p>
        </w:tc>
        <w:tc>
          <w:tcPr>
            <w:tcW w:w="1837" w:type="dxa"/>
            <w:tcBorders>
              <w:top w:val="single" w:sz="4" w:space="0" w:color="000000"/>
              <w:left w:val="single" w:sz="4" w:space="0" w:color="000000"/>
              <w:bottom w:val="single" w:sz="17" w:space="0" w:color="000000"/>
              <w:right w:val="single" w:sz="4" w:space="0" w:color="000000"/>
            </w:tcBorders>
          </w:tcPr>
          <w:p>
            <w:pPr/>
          </w:p>
        </w:tc>
        <w:tc>
          <w:tcPr>
            <w:tcW w:w="21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27,391,726.80</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860" w:right="0"/>
        <w:jc w:val="left"/>
      </w:pPr>
      <w:r>
        <w:rPr/>
        <w:t>（2）</w:t>
      </w:r>
      <w:r>
        <w:rPr>
          <w:spacing w:val="-69"/>
        </w:rPr>
        <w:t> </w:t>
      </w:r>
      <w:r>
        <w:rPr/>
        <w:t>重大在建工程项目变动情况</w:t>
      </w:r>
    </w:p>
    <w:p>
      <w:pPr>
        <w:spacing w:line="240" w:lineRule="auto" w:before="4"/>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945"/>
        <w:gridCol w:w="1706"/>
        <w:gridCol w:w="1566"/>
        <w:gridCol w:w="1566"/>
        <w:gridCol w:w="649"/>
        <w:gridCol w:w="1562"/>
      </w:tblGrid>
      <w:tr>
        <w:trPr>
          <w:trHeight w:val="415" w:hRule="exact"/>
        </w:trPr>
        <w:tc>
          <w:tcPr>
            <w:tcW w:w="194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706"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6"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2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2"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1945" w:type="dxa"/>
            <w:vMerge/>
            <w:tcBorders>
              <w:left w:val="nil" w:sz="6" w:space="0" w:color="auto"/>
              <w:bottom w:val="single" w:sz="2" w:space="0" w:color="000000"/>
              <w:right w:val="single" w:sz="2" w:space="0" w:color="000000"/>
            </w:tcBorders>
          </w:tcPr>
          <w:p>
            <w:pPr/>
          </w:p>
        </w:tc>
        <w:tc>
          <w:tcPr>
            <w:tcW w:w="1706" w:type="dxa"/>
            <w:vMerge/>
            <w:tcBorders>
              <w:left w:val="single" w:sz="2" w:space="0" w:color="000000"/>
              <w:bottom w:val="single" w:sz="2" w:space="0" w:color="000000"/>
              <w:right w:val="single" w:sz="2" w:space="0" w:color="000000"/>
            </w:tcBorders>
          </w:tcPr>
          <w:p>
            <w:pPr/>
          </w:p>
        </w:tc>
        <w:tc>
          <w:tcPr>
            <w:tcW w:w="1566" w:type="dxa"/>
            <w:vMerge/>
            <w:tcBorders>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240"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64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140" w:right="141"/>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562" w:type="dxa"/>
            <w:vMerge/>
            <w:tcBorders>
              <w:left w:val="single" w:sz="2" w:space="0" w:color="000000"/>
              <w:bottom w:val="single" w:sz="2" w:space="0" w:color="000000"/>
              <w:right w:val="nil" w:sz="6" w:space="0" w:color="auto"/>
            </w:tcBorders>
          </w:tcPr>
          <w:p>
            <w:pPr/>
          </w:p>
        </w:tc>
      </w:tr>
      <w:tr>
        <w:trPr>
          <w:trHeight w:val="445" w:hRule="exact"/>
        </w:trPr>
        <w:tc>
          <w:tcPr>
            <w:tcW w:w="1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07" w:right="0"/>
              <w:jc w:val="left"/>
              <w:rPr>
                <w:rFonts w:ascii="宋体" w:hAnsi="宋体" w:cs="宋体" w:eastAsia="宋体" w:hint="default"/>
                <w:sz w:val="18"/>
                <w:szCs w:val="18"/>
              </w:rPr>
            </w:pPr>
            <w:r>
              <w:rPr>
                <w:rFonts w:ascii="宋体" w:hAnsi="宋体" w:cs="宋体" w:eastAsia="宋体" w:hint="default"/>
                <w:sz w:val="18"/>
                <w:szCs w:val="18"/>
              </w:rPr>
              <w:t>框绞机</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宋体" w:hAnsi="宋体" w:cs="宋体" w:eastAsia="宋体" w:hint="default"/>
                <w:sz w:val="18"/>
                <w:szCs w:val="18"/>
              </w:rPr>
            </w:pPr>
            <w:r>
              <w:rPr>
                <w:rFonts w:ascii="宋体"/>
                <w:spacing w:val="-1"/>
                <w:sz w:val="18"/>
              </w:rPr>
              <w:t>11,213,538.19</w:t>
            </w:r>
          </w:p>
        </w:tc>
        <w:tc>
          <w:tcPr>
            <w:tcW w:w="1566" w:type="dxa"/>
            <w:tcBorders>
              <w:top w:val="single" w:sz="2" w:space="0" w:color="000000"/>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宋体" w:hAnsi="宋体" w:cs="宋体" w:eastAsia="宋体" w:hint="default"/>
                <w:sz w:val="18"/>
                <w:szCs w:val="18"/>
              </w:rPr>
            </w:pPr>
            <w:r>
              <w:rPr>
                <w:rFonts w:ascii="宋体"/>
                <w:spacing w:val="-1"/>
                <w:sz w:val="18"/>
              </w:rPr>
              <w:t>11,213,538.19</w:t>
            </w:r>
          </w:p>
        </w:tc>
        <w:tc>
          <w:tcPr>
            <w:tcW w:w="649"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276" w:hRule="exact"/>
        </w:trPr>
        <w:tc>
          <w:tcPr>
            <w:tcW w:w="1945" w:type="dxa"/>
            <w:tcBorders>
              <w:top w:val="single" w:sz="2" w:space="0" w:color="000000"/>
              <w:left w:val="nil" w:sz="6" w:space="0" w:color="auto"/>
              <w:bottom w:val="nil" w:sz="6" w:space="0" w:color="auto"/>
              <w:right w:val="single" w:sz="2" w:space="0" w:color="000000"/>
            </w:tcBorders>
          </w:tcPr>
          <w:p>
            <w:pPr>
              <w:pStyle w:val="TableParagraph"/>
              <w:spacing w:line="240" w:lineRule="auto" w:before="12"/>
              <w:ind w:left="107" w:right="0"/>
              <w:jc w:val="left"/>
              <w:rPr>
                <w:rFonts w:ascii="宋体" w:hAnsi="宋体" w:cs="宋体" w:eastAsia="宋体" w:hint="default"/>
                <w:sz w:val="18"/>
                <w:szCs w:val="18"/>
              </w:rPr>
            </w:pPr>
            <w:r>
              <w:rPr>
                <w:rFonts w:ascii="宋体" w:hAnsi="宋体" w:cs="宋体" w:eastAsia="宋体" w:hint="default"/>
                <w:spacing w:val="4"/>
                <w:sz w:val="18"/>
                <w:szCs w:val="18"/>
              </w:rPr>
              <w:t>叉车房，2000</w:t>
            </w:r>
            <w:r>
              <w:rPr>
                <w:rFonts w:ascii="宋体" w:hAnsi="宋体" w:cs="宋体" w:eastAsia="宋体" w:hint="default"/>
                <w:spacing w:val="-35"/>
                <w:sz w:val="18"/>
                <w:szCs w:val="18"/>
              </w:rPr>
              <w:t> </w:t>
            </w:r>
            <w:r>
              <w:rPr>
                <w:rFonts w:ascii="宋体" w:hAnsi="宋体" w:cs="宋体" w:eastAsia="宋体" w:hint="default"/>
                <w:spacing w:val="6"/>
                <w:sz w:val="18"/>
                <w:szCs w:val="18"/>
              </w:rPr>
              <w:t>立方水</w:t>
            </w:r>
          </w:p>
        </w:tc>
        <w:tc>
          <w:tcPr>
            <w:tcW w:w="1706" w:type="dxa"/>
            <w:tcBorders>
              <w:top w:val="single" w:sz="2" w:space="0" w:color="000000"/>
              <w:left w:val="single" w:sz="2" w:space="0" w:color="000000"/>
              <w:bottom w:val="nil" w:sz="6" w:space="0" w:color="auto"/>
              <w:right w:val="single" w:sz="2" w:space="0" w:color="000000"/>
            </w:tcBorders>
          </w:tcPr>
          <w:p>
            <w:pPr/>
          </w:p>
        </w:tc>
        <w:tc>
          <w:tcPr>
            <w:tcW w:w="1566" w:type="dxa"/>
            <w:tcBorders>
              <w:top w:val="single" w:sz="2" w:space="0" w:color="000000"/>
              <w:left w:val="single" w:sz="2" w:space="0" w:color="000000"/>
              <w:bottom w:val="nil" w:sz="6" w:space="0" w:color="auto"/>
              <w:right w:val="single" w:sz="2" w:space="0" w:color="000000"/>
            </w:tcBorders>
          </w:tcPr>
          <w:p>
            <w:pPr/>
          </w:p>
        </w:tc>
        <w:tc>
          <w:tcPr>
            <w:tcW w:w="1566" w:type="dxa"/>
            <w:tcBorders>
              <w:top w:val="single" w:sz="2" w:space="0" w:color="000000"/>
              <w:left w:val="single" w:sz="2" w:space="0" w:color="000000"/>
              <w:bottom w:val="nil" w:sz="6" w:space="0" w:color="auto"/>
              <w:right w:val="single" w:sz="2" w:space="0" w:color="000000"/>
            </w:tcBorders>
          </w:tcPr>
          <w:p>
            <w:pPr/>
          </w:p>
        </w:tc>
        <w:tc>
          <w:tcPr>
            <w:tcW w:w="649" w:type="dxa"/>
            <w:vMerge w:val="restart"/>
            <w:tcBorders>
              <w:top w:val="single" w:sz="2" w:space="0" w:color="000000"/>
              <w:left w:val="single" w:sz="2" w:space="0" w:color="000000"/>
              <w:right w:val="single" w:sz="2" w:space="0" w:color="000000"/>
            </w:tcBorders>
          </w:tcPr>
          <w:p>
            <w:pPr/>
          </w:p>
        </w:tc>
        <w:tc>
          <w:tcPr>
            <w:tcW w:w="1562" w:type="dxa"/>
            <w:vMerge w:val="restart"/>
            <w:tcBorders>
              <w:top w:val="single" w:sz="2" w:space="0" w:color="000000"/>
              <w:left w:val="single" w:sz="2" w:space="0" w:color="000000"/>
              <w:right w:val="nil" w:sz="6" w:space="0" w:color="auto"/>
            </w:tcBorders>
          </w:tcPr>
          <w:p>
            <w:pPr/>
          </w:p>
        </w:tc>
      </w:tr>
      <w:tr>
        <w:trPr>
          <w:trHeight w:val="233" w:hRule="exact"/>
        </w:trPr>
        <w:tc>
          <w:tcPr>
            <w:tcW w:w="1945" w:type="dxa"/>
            <w:tcBorders>
              <w:top w:val="nil" w:sz="6" w:space="0" w:color="auto"/>
              <w:left w:val="nil" w:sz="6" w:space="0" w:color="auto"/>
              <w:bottom w:val="nil" w:sz="6" w:space="0" w:color="auto"/>
              <w:right w:val="single" w:sz="2"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8"/>
                <w:sz w:val="18"/>
                <w:szCs w:val="18"/>
              </w:rPr>
              <w:t>池，堆场及老厂区雨污</w:t>
            </w:r>
          </w:p>
        </w:tc>
        <w:tc>
          <w:tcPr>
            <w:tcW w:w="1706"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14,887,447.13</w:t>
            </w:r>
          </w:p>
        </w:tc>
        <w:tc>
          <w:tcPr>
            <w:tcW w:w="1566"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3,275,803.00</w:t>
            </w:r>
          </w:p>
        </w:tc>
        <w:tc>
          <w:tcPr>
            <w:tcW w:w="1566" w:type="dxa"/>
            <w:tcBorders>
              <w:top w:val="nil" w:sz="6" w:space="0" w:color="auto"/>
              <w:left w:val="single" w:sz="2" w:space="0" w:color="000000"/>
              <w:bottom w:val="nil" w:sz="6" w:space="0" w:color="auto"/>
              <w:right w:val="single" w:sz="2"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18,163,250.13</w:t>
            </w:r>
          </w:p>
        </w:tc>
        <w:tc>
          <w:tcPr>
            <w:tcW w:w="649" w:type="dxa"/>
            <w:vMerge/>
            <w:tcBorders>
              <w:left w:val="single" w:sz="2" w:space="0" w:color="000000"/>
              <w:right w:val="single" w:sz="2" w:space="0" w:color="000000"/>
            </w:tcBorders>
          </w:tcPr>
          <w:p>
            <w:pPr/>
          </w:p>
        </w:tc>
        <w:tc>
          <w:tcPr>
            <w:tcW w:w="1562" w:type="dxa"/>
            <w:vMerge/>
            <w:tcBorders>
              <w:left w:val="single" w:sz="2" w:space="0" w:color="000000"/>
              <w:right w:val="nil" w:sz="6" w:space="0" w:color="auto"/>
            </w:tcBorders>
          </w:tcPr>
          <w:p>
            <w:pPr/>
          </w:p>
        </w:tc>
      </w:tr>
      <w:tr>
        <w:trPr>
          <w:trHeight w:val="276" w:hRule="exact"/>
        </w:trPr>
        <w:tc>
          <w:tcPr>
            <w:tcW w:w="1945" w:type="dxa"/>
            <w:tcBorders>
              <w:top w:val="nil" w:sz="6" w:space="0" w:color="auto"/>
              <w:left w:val="nil" w:sz="6" w:space="0" w:color="auto"/>
              <w:bottom w:val="single" w:sz="2" w:space="0" w:color="000000"/>
              <w:right w:val="single" w:sz="2"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水改造</w:t>
            </w:r>
          </w:p>
        </w:tc>
        <w:tc>
          <w:tcPr>
            <w:tcW w:w="1706" w:type="dxa"/>
            <w:tcBorders>
              <w:top w:val="nil" w:sz="6" w:space="0" w:color="auto"/>
              <w:left w:val="single" w:sz="2" w:space="0" w:color="000000"/>
              <w:bottom w:val="single" w:sz="2" w:space="0" w:color="000000"/>
              <w:right w:val="single" w:sz="2" w:space="0" w:color="000000"/>
            </w:tcBorders>
          </w:tcPr>
          <w:p>
            <w:pPr/>
          </w:p>
        </w:tc>
        <w:tc>
          <w:tcPr>
            <w:tcW w:w="1566" w:type="dxa"/>
            <w:tcBorders>
              <w:top w:val="nil" w:sz="6" w:space="0" w:color="auto"/>
              <w:left w:val="single" w:sz="2" w:space="0" w:color="000000"/>
              <w:bottom w:val="single" w:sz="2" w:space="0" w:color="000000"/>
              <w:right w:val="single" w:sz="2" w:space="0" w:color="000000"/>
            </w:tcBorders>
          </w:tcPr>
          <w:p>
            <w:pPr/>
          </w:p>
        </w:tc>
        <w:tc>
          <w:tcPr>
            <w:tcW w:w="1566" w:type="dxa"/>
            <w:tcBorders>
              <w:top w:val="nil" w:sz="6" w:space="0" w:color="auto"/>
              <w:left w:val="single" w:sz="2" w:space="0" w:color="000000"/>
              <w:bottom w:val="single" w:sz="2" w:space="0" w:color="000000"/>
              <w:right w:val="single" w:sz="2" w:space="0" w:color="000000"/>
            </w:tcBorders>
          </w:tcPr>
          <w:p>
            <w:pPr/>
          </w:p>
        </w:tc>
        <w:tc>
          <w:tcPr>
            <w:tcW w:w="649" w:type="dxa"/>
            <w:vMerge/>
            <w:tcBorders>
              <w:left w:val="single" w:sz="2" w:space="0" w:color="000000"/>
              <w:bottom w:val="single" w:sz="2" w:space="0" w:color="000000"/>
              <w:right w:val="single" w:sz="2" w:space="0" w:color="000000"/>
            </w:tcBorders>
          </w:tcPr>
          <w:p>
            <w:pPr/>
          </w:p>
        </w:tc>
        <w:tc>
          <w:tcPr>
            <w:tcW w:w="1562" w:type="dxa"/>
            <w:vMerge/>
            <w:tcBorders>
              <w:left w:val="single" w:sz="2" w:space="0" w:color="000000"/>
              <w:bottom w:val="single" w:sz="2" w:space="0" w:color="000000"/>
              <w:right w:val="nil" w:sz="6" w:space="0" w:color="auto"/>
            </w:tcBorders>
          </w:tcPr>
          <w:p>
            <w:pPr/>
          </w:p>
        </w:tc>
      </w:tr>
      <w:tr>
        <w:trPr>
          <w:trHeight w:val="402" w:hRule="exact"/>
        </w:trPr>
        <w:tc>
          <w:tcPr>
            <w:tcW w:w="19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1,290,741.48</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7,865,895.04</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7,430,890.01</w:t>
            </w:r>
          </w:p>
        </w:tc>
        <w:tc>
          <w:tcPr>
            <w:tcW w:w="649"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1,725,746.51</w:t>
            </w:r>
          </w:p>
        </w:tc>
      </w:tr>
      <w:tr>
        <w:trPr>
          <w:trHeight w:val="457" w:hRule="exact"/>
        </w:trPr>
        <w:tc>
          <w:tcPr>
            <w:tcW w:w="19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1"/>
              <w:jc w:val="right"/>
              <w:rPr>
                <w:rFonts w:ascii="宋体" w:hAnsi="宋体" w:cs="宋体" w:eastAsia="宋体" w:hint="default"/>
                <w:sz w:val="18"/>
                <w:szCs w:val="18"/>
              </w:rPr>
            </w:pPr>
            <w:r>
              <w:rPr>
                <w:rFonts w:ascii="宋体"/>
                <w:b/>
                <w:w w:val="95"/>
                <w:sz w:val="18"/>
              </w:rPr>
              <w:t>27,391,726.80</w:t>
            </w:r>
            <w:r>
              <w:rPr>
                <w:rFonts w:ascii="宋体"/>
                <w:sz w:val="18"/>
              </w:rPr>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b/>
                <w:w w:val="95"/>
                <w:sz w:val="18"/>
              </w:rPr>
              <w:t>11,141,698.04</w:t>
            </w:r>
            <w:r>
              <w:rPr>
                <w:rFonts w:ascii="宋体"/>
                <w:sz w:val="18"/>
              </w:rPr>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1"/>
              <w:jc w:val="right"/>
              <w:rPr>
                <w:rFonts w:ascii="宋体" w:hAnsi="宋体" w:cs="宋体" w:eastAsia="宋体" w:hint="default"/>
                <w:sz w:val="18"/>
                <w:szCs w:val="18"/>
              </w:rPr>
            </w:pPr>
            <w:r>
              <w:rPr>
                <w:rFonts w:ascii="宋体"/>
                <w:b/>
                <w:w w:val="95"/>
                <w:sz w:val="18"/>
              </w:rPr>
              <w:t>36,807,678.33</w:t>
            </w:r>
            <w:r>
              <w:rPr>
                <w:rFonts w:ascii="宋体"/>
                <w:sz w:val="18"/>
              </w:rPr>
            </w:r>
          </w:p>
        </w:tc>
        <w:tc>
          <w:tcPr>
            <w:tcW w:w="649" w:type="dxa"/>
            <w:tcBorders>
              <w:top w:val="single" w:sz="2" w:space="0" w:color="000000"/>
              <w:left w:val="single" w:sz="2" w:space="0" w:color="000000"/>
              <w:bottom w:val="single" w:sz="12" w:space="0" w:color="000000"/>
              <w:right w:val="single" w:sz="2" w:space="0" w:color="000000"/>
            </w:tcBorders>
          </w:tcPr>
          <w:p>
            <w:pPr/>
          </w:p>
        </w:tc>
        <w:tc>
          <w:tcPr>
            <w:tcW w:w="1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right="94"/>
              <w:jc w:val="right"/>
              <w:rPr>
                <w:rFonts w:ascii="宋体" w:hAnsi="宋体" w:cs="宋体" w:eastAsia="宋体" w:hint="default"/>
                <w:sz w:val="18"/>
                <w:szCs w:val="18"/>
              </w:rPr>
            </w:pPr>
            <w:r>
              <w:rPr>
                <w:rFonts w:ascii="宋体"/>
                <w:b/>
                <w:w w:val="95"/>
                <w:sz w:val="18"/>
              </w:rPr>
              <w:t>1,725,746.51</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42"/>
          <w:pgSz w:w="11910" w:h="16840"/>
          <w:pgMar w:footer="912" w:header="939" w:top="2320" w:bottom="1100" w:left="1340" w:right="1320"/>
          <w:pgNumType w:start="11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421" w:right="0"/>
        <w:jc w:val="left"/>
      </w:pPr>
      <w:r>
        <w:rPr/>
        <w:t>（续表）</w:t>
      </w:r>
    </w:p>
    <w:p>
      <w:pPr>
        <w:spacing w:line="240" w:lineRule="auto" w:before="12"/>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888"/>
        <w:gridCol w:w="1174"/>
        <w:gridCol w:w="1197"/>
        <w:gridCol w:w="867"/>
        <w:gridCol w:w="863"/>
        <w:gridCol w:w="1146"/>
        <w:gridCol w:w="1137"/>
        <w:gridCol w:w="812"/>
      </w:tblGrid>
      <w:tr>
        <w:trPr>
          <w:trHeight w:val="798" w:hRule="exact"/>
        </w:trPr>
        <w:tc>
          <w:tcPr>
            <w:tcW w:w="18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174"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3"/>
              <w:ind w:left="448" w:right="176" w:hanging="269"/>
              <w:jc w:val="left"/>
              <w:rPr>
                <w:rFonts w:ascii="宋体" w:hAnsi="宋体" w:cs="宋体" w:eastAsia="宋体" w:hint="default"/>
                <w:sz w:val="18"/>
                <w:szCs w:val="18"/>
              </w:rPr>
            </w:pPr>
            <w:r>
              <w:rPr>
                <w:rFonts w:ascii="宋体" w:hAnsi="宋体" w:cs="宋体" w:eastAsia="宋体" w:hint="default"/>
                <w:b/>
                <w:bCs/>
                <w:sz w:val="18"/>
                <w:szCs w:val="18"/>
              </w:rPr>
              <w:t>预算数(万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19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8"/>
              <w:ind w:left="145" w:right="141"/>
              <w:jc w:val="center"/>
              <w:rPr>
                <w:rFonts w:ascii="宋体" w:hAnsi="宋体" w:cs="宋体" w:eastAsia="宋体" w:hint="default"/>
                <w:sz w:val="18"/>
                <w:szCs w:val="18"/>
              </w:rPr>
            </w:pPr>
            <w:r>
              <w:rPr>
                <w:rFonts w:ascii="宋体" w:hAnsi="宋体" w:cs="宋体" w:eastAsia="宋体" w:hint="default"/>
                <w:b/>
                <w:bCs/>
                <w:sz w:val="18"/>
                <w:szCs w:val="18"/>
              </w:rPr>
              <w:t>工程累计投</w:t>
            </w:r>
            <w:r>
              <w:rPr>
                <w:rFonts w:ascii="宋体" w:hAnsi="宋体" w:cs="宋体" w:eastAsia="宋体" w:hint="default"/>
                <w:b/>
                <w:bCs/>
                <w:w w:val="99"/>
                <w:sz w:val="18"/>
                <w:szCs w:val="18"/>
              </w:rPr>
              <w:t> </w:t>
            </w:r>
            <w:r>
              <w:rPr>
                <w:rFonts w:ascii="宋体" w:hAnsi="宋体" w:cs="宋体" w:eastAsia="宋体" w:hint="default"/>
                <w:b/>
                <w:bCs/>
                <w:sz w:val="18"/>
                <w:szCs w:val="18"/>
              </w:rPr>
              <w:t>入占预算比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867" w:type="dxa"/>
            <w:tcBorders>
              <w:top w:val="single" w:sz="12" w:space="0" w:color="000000"/>
              <w:left w:val="single" w:sz="2" w:space="0" w:color="000000"/>
              <w:bottom w:val="single" w:sz="2" w:space="0" w:color="000000"/>
              <w:right w:val="single" w:sz="2" w:space="0" w:color="000000"/>
            </w:tcBorders>
          </w:tcPr>
          <w:p>
            <w:pPr>
              <w:pStyle w:val="TableParagraph"/>
              <w:spacing w:line="278" w:lineRule="auto" w:before="109"/>
              <w:ind w:left="249" w:right="250"/>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863"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8"/>
              <w:ind w:left="157" w:right="155"/>
              <w:jc w:val="both"/>
              <w:rPr>
                <w:rFonts w:ascii="宋体" w:hAnsi="宋体" w:cs="宋体" w:eastAsia="宋体" w:hint="default"/>
                <w:sz w:val="18"/>
                <w:szCs w:val="18"/>
              </w:rPr>
            </w:pPr>
            <w:r>
              <w:rPr>
                <w:rFonts w:ascii="宋体" w:hAnsi="宋体" w:cs="宋体" w:eastAsia="宋体" w:hint="default"/>
                <w:b/>
                <w:bCs/>
                <w:sz w:val="18"/>
                <w:szCs w:val="18"/>
              </w:rPr>
              <w:t>利息资</w:t>
            </w:r>
            <w:r>
              <w:rPr>
                <w:rFonts w:ascii="宋体" w:hAnsi="宋体" w:cs="宋体" w:eastAsia="宋体" w:hint="default"/>
                <w:b/>
                <w:bCs/>
                <w:w w:val="99"/>
                <w:sz w:val="18"/>
                <w:szCs w:val="18"/>
              </w:rPr>
              <w:t> </w:t>
            </w:r>
            <w:r>
              <w:rPr>
                <w:rFonts w:ascii="宋体" w:hAnsi="宋体" w:cs="宋体" w:eastAsia="宋体" w:hint="default"/>
                <w:b/>
                <w:bCs/>
                <w:sz w:val="18"/>
                <w:szCs w:val="18"/>
              </w:rPr>
              <w:t>本化累</w:t>
            </w:r>
            <w:r>
              <w:rPr>
                <w:rFonts w:ascii="宋体" w:hAnsi="宋体" w:cs="宋体" w:eastAsia="宋体" w:hint="default"/>
                <w:b/>
                <w:bCs/>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114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8"/>
              <w:ind w:left="120" w:right="116"/>
              <w:jc w:val="center"/>
              <w:rPr>
                <w:rFonts w:ascii="宋体" w:hAnsi="宋体" w:cs="宋体" w:eastAsia="宋体" w:hint="default"/>
                <w:sz w:val="18"/>
                <w:szCs w:val="18"/>
              </w:rPr>
            </w:pPr>
            <w:r>
              <w:rPr>
                <w:rFonts w:ascii="宋体" w:hAnsi="宋体" w:cs="宋体" w:eastAsia="宋体" w:hint="default"/>
                <w:b/>
                <w:bCs/>
                <w:sz w:val="18"/>
                <w:szCs w:val="18"/>
              </w:rPr>
              <w:t>其中：本年</w:t>
            </w:r>
            <w:r>
              <w:rPr>
                <w:rFonts w:ascii="宋体" w:hAnsi="宋体" w:cs="宋体" w:eastAsia="宋体" w:hint="default"/>
                <w:b/>
                <w:bCs/>
                <w:w w:val="99"/>
                <w:sz w:val="18"/>
                <w:szCs w:val="18"/>
              </w:rPr>
              <w:t> </w:t>
            </w: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3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3"/>
              <w:ind w:left="107" w:right="29" w:firstLine="7"/>
              <w:jc w:val="left"/>
              <w:rPr>
                <w:rFonts w:ascii="宋体" w:hAnsi="宋体" w:cs="宋体" w:eastAsia="宋体" w:hint="default"/>
                <w:sz w:val="18"/>
                <w:szCs w:val="18"/>
              </w:rPr>
            </w:pPr>
            <w:r>
              <w:rPr>
                <w:rFonts w:ascii="宋体" w:hAnsi="宋体" w:cs="宋体" w:eastAsia="宋体" w:hint="default"/>
                <w:b/>
                <w:bCs/>
                <w:sz w:val="18"/>
                <w:szCs w:val="18"/>
              </w:rPr>
              <w:t>本年利息资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本化率（%）</w:t>
            </w:r>
            <w:r>
              <w:rPr>
                <w:rFonts w:ascii="宋体" w:hAnsi="宋体" w:cs="宋体" w:eastAsia="宋体" w:hint="default"/>
                <w:sz w:val="18"/>
                <w:szCs w:val="18"/>
              </w:rPr>
            </w:r>
          </w:p>
        </w:tc>
        <w:tc>
          <w:tcPr>
            <w:tcW w:w="812"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153"/>
              <w:ind w:left="314" w:right="130" w:hanging="180"/>
              <w:jc w:val="left"/>
              <w:rPr>
                <w:rFonts w:ascii="宋体" w:hAnsi="宋体" w:cs="宋体" w:eastAsia="宋体" w:hint="default"/>
                <w:sz w:val="18"/>
                <w:szCs w:val="18"/>
              </w:rPr>
            </w:pPr>
            <w:r>
              <w:rPr>
                <w:rFonts w:ascii="宋体" w:hAnsi="宋体" w:cs="宋体" w:eastAsia="宋体" w:hint="default"/>
                <w:b/>
                <w:bCs/>
                <w:sz w:val="18"/>
                <w:szCs w:val="18"/>
              </w:rPr>
              <w:t>资金来</w:t>
            </w:r>
            <w:r>
              <w:rPr>
                <w:rFonts w:ascii="宋体" w:hAnsi="宋体" w:cs="宋体" w:eastAsia="宋体" w:hint="default"/>
                <w:b/>
                <w:bCs/>
                <w:w w:val="99"/>
                <w:sz w:val="18"/>
                <w:szCs w:val="18"/>
              </w:rPr>
              <w:t> </w:t>
            </w:r>
            <w:r>
              <w:rPr>
                <w:rFonts w:ascii="宋体" w:hAnsi="宋体" w:cs="宋体" w:eastAsia="宋体" w:hint="default"/>
                <w:b/>
                <w:bCs/>
                <w:sz w:val="18"/>
                <w:szCs w:val="18"/>
              </w:rPr>
              <w:t>源</w:t>
            </w:r>
            <w:r>
              <w:rPr>
                <w:rFonts w:ascii="宋体" w:hAnsi="宋体" w:cs="宋体" w:eastAsia="宋体" w:hint="default"/>
                <w:sz w:val="18"/>
                <w:szCs w:val="18"/>
              </w:rPr>
            </w:r>
          </w:p>
        </w:tc>
      </w:tr>
      <w:tr>
        <w:trPr>
          <w:trHeight w:val="552" w:hRule="exact"/>
        </w:trPr>
        <w:tc>
          <w:tcPr>
            <w:tcW w:w="18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框绞机</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1,075.00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46" w:right="0"/>
              <w:jc w:val="left"/>
              <w:rPr>
                <w:rFonts w:ascii="宋体" w:hAnsi="宋体" w:cs="宋体" w:eastAsia="宋体" w:hint="default"/>
                <w:sz w:val="18"/>
                <w:szCs w:val="18"/>
              </w:rPr>
            </w:pPr>
            <w:r>
              <w:rPr>
                <w:rFonts w:ascii="宋体"/>
                <w:sz w:val="18"/>
              </w:rPr>
              <w:t>104.31</w:t>
            </w:r>
          </w:p>
        </w:tc>
        <w:tc>
          <w:tcPr>
            <w:tcW w:w="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100.00</w:t>
            </w:r>
          </w:p>
        </w:tc>
        <w:tc>
          <w:tcPr>
            <w:tcW w:w="863"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single" w:sz="2" w:space="0" w:color="000000"/>
            </w:tcBorders>
          </w:tcPr>
          <w:p>
            <w:pPr/>
          </w:p>
        </w:tc>
        <w:tc>
          <w:tcPr>
            <w:tcW w:w="1137" w:type="dxa"/>
            <w:tcBorders>
              <w:top w:val="single" w:sz="2" w:space="0" w:color="000000"/>
              <w:left w:val="single" w:sz="2" w:space="0" w:color="000000"/>
              <w:bottom w:val="single" w:sz="2" w:space="0" w:color="000000"/>
              <w:right w:val="single" w:sz="2" w:space="0" w:color="000000"/>
            </w:tcBorders>
          </w:tcPr>
          <w:p>
            <w:pPr/>
          </w:p>
        </w:tc>
        <w:tc>
          <w:tcPr>
            <w:tcW w:w="812"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7"/>
              <w:ind w:left="314" w:right="133" w:hanging="180"/>
              <w:jc w:val="left"/>
              <w:rPr>
                <w:rFonts w:ascii="宋体" w:hAnsi="宋体" w:cs="宋体" w:eastAsia="宋体" w:hint="default"/>
                <w:sz w:val="18"/>
                <w:szCs w:val="18"/>
              </w:rPr>
            </w:pPr>
            <w:r>
              <w:rPr>
                <w:rFonts w:ascii="宋体" w:hAnsi="宋体" w:cs="宋体" w:eastAsia="宋体" w:hint="default"/>
                <w:sz w:val="18"/>
                <w:szCs w:val="18"/>
              </w:rPr>
              <w:t>募集资 金</w:t>
            </w:r>
          </w:p>
        </w:tc>
      </w:tr>
      <w:tr>
        <w:trPr>
          <w:trHeight w:val="786" w:hRule="exact"/>
        </w:trPr>
        <w:tc>
          <w:tcPr>
            <w:tcW w:w="188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107" w:right="103"/>
              <w:jc w:val="both"/>
              <w:rPr>
                <w:rFonts w:ascii="宋体" w:hAnsi="宋体" w:cs="宋体" w:eastAsia="宋体" w:hint="default"/>
                <w:sz w:val="18"/>
                <w:szCs w:val="18"/>
              </w:rPr>
            </w:pPr>
            <w:r>
              <w:rPr>
                <w:rFonts w:ascii="宋体" w:hAnsi="宋体" w:cs="宋体" w:eastAsia="宋体" w:hint="default"/>
                <w:sz w:val="18"/>
                <w:szCs w:val="18"/>
              </w:rPr>
              <w:t>叉车房，2000</w:t>
            </w:r>
            <w:r>
              <w:rPr>
                <w:rFonts w:ascii="宋体" w:hAnsi="宋体" w:cs="宋体" w:eastAsia="宋体" w:hint="default"/>
                <w:spacing w:val="-41"/>
                <w:sz w:val="18"/>
                <w:szCs w:val="18"/>
              </w:rPr>
              <w:t> </w:t>
            </w:r>
            <w:r>
              <w:rPr>
                <w:rFonts w:ascii="宋体" w:hAnsi="宋体" w:cs="宋体" w:eastAsia="宋体" w:hint="default"/>
                <w:sz w:val="18"/>
                <w:szCs w:val="18"/>
              </w:rPr>
              <w:t>立方水</w:t>
            </w:r>
            <w:r>
              <w:rPr>
                <w:rFonts w:ascii="宋体" w:hAnsi="宋体" w:cs="宋体" w:eastAsia="宋体" w:hint="default"/>
                <w:sz w:val="18"/>
                <w:szCs w:val="18"/>
              </w:rPr>
              <w:t> </w:t>
            </w:r>
            <w:r>
              <w:rPr>
                <w:rFonts w:ascii="宋体" w:hAnsi="宋体" w:cs="宋体" w:eastAsia="宋体" w:hint="default"/>
                <w:spacing w:val="5"/>
                <w:sz w:val="18"/>
                <w:szCs w:val="18"/>
              </w:rPr>
              <w:t>池，堆场及老厂区雨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污水改造</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400.00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6" w:right="0"/>
              <w:jc w:val="left"/>
              <w:rPr>
                <w:rFonts w:ascii="宋体" w:hAnsi="宋体" w:cs="宋体" w:eastAsia="宋体" w:hint="default"/>
                <w:sz w:val="18"/>
                <w:szCs w:val="18"/>
              </w:rPr>
            </w:pPr>
            <w:r>
              <w:rPr>
                <w:rFonts w:ascii="宋体"/>
                <w:sz w:val="18"/>
              </w:rPr>
              <w:t>454.08</w:t>
            </w:r>
          </w:p>
        </w:tc>
        <w:tc>
          <w:tcPr>
            <w:tcW w:w="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863" w:type="dxa"/>
            <w:tcBorders>
              <w:top w:val="single" w:sz="2" w:space="0" w:color="000000"/>
              <w:left w:val="single" w:sz="2" w:space="0" w:color="000000"/>
              <w:bottom w:val="single" w:sz="2" w:space="0" w:color="000000"/>
              <w:right w:val="single" w:sz="2" w:space="0" w:color="000000"/>
            </w:tcBorders>
          </w:tcPr>
          <w:p>
            <w:pPr/>
          </w:p>
        </w:tc>
        <w:tc>
          <w:tcPr>
            <w:tcW w:w="1146" w:type="dxa"/>
            <w:tcBorders>
              <w:top w:val="single" w:sz="2" w:space="0" w:color="000000"/>
              <w:left w:val="single" w:sz="2" w:space="0" w:color="000000"/>
              <w:bottom w:val="single" w:sz="2" w:space="0" w:color="000000"/>
              <w:right w:val="single" w:sz="2" w:space="0" w:color="000000"/>
            </w:tcBorders>
          </w:tcPr>
          <w:p>
            <w:pPr/>
          </w:p>
        </w:tc>
        <w:tc>
          <w:tcPr>
            <w:tcW w:w="1137" w:type="dxa"/>
            <w:tcBorders>
              <w:top w:val="single" w:sz="2" w:space="0" w:color="000000"/>
              <w:left w:val="single" w:sz="2" w:space="0" w:color="000000"/>
              <w:bottom w:val="single" w:sz="2" w:space="0" w:color="000000"/>
              <w:right w:val="single" w:sz="2" w:space="0" w:color="000000"/>
            </w:tcBorders>
          </w:tcPr>
          <w:p>
            <w:pPr/>
          </w:p>
        </w:tc>
        <w:tc>
          <w:tcPr>
            <w:tcW w:w="812"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152"/>
              <w:ind w:left="314" w:right="133" w:hanging="180"/>
              <w:jc w:val="left"/>
              <w:rPr>
                <w:rFonts w:ascii="宋体" w:hAnsi="宋体" w:cs="宋体" w:eastAsia="宋体" w:hint="default"/>
                <w:sz w:val="18"/>
                <w:szCs w:val="18"/>
              </w:rPr>
            </w:pPr>
            <w:r>
              <w:rPr>
                <w:rFonts w:ascii="宋体" w:hAnsi="宋体" w:cs="宋体" w:eastAsia="宋体" w:hint="default"/>
                <w:sz w:val="18"/>
                <w:szCs w:val="18"/>
              </w:rPr>
              <w:t>募集资 金</w:t>
            </w:r>
          </w:p>
        </w:tc>
      </w:tr>
      <w:tr>
        <w:trPr>
          <w:trHeight w:val="457" w:hRule="exact"/>
        </w:trPr>
        <w:tc>
          <w:tcPr>
            <w:tcW w:w="18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9"/>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5"/>
              <w:jc w:val="right"/>
              <w:rPr>
                <w:rFonts w:ascii="宋体" w:hAnsi="宋体" w:cs="宋体" w:eastAsia="宋体" w:hint="default"/>
                <w:sz w:val="18"/>
                <w:szCs w:val="18"/>
              </w:rPr>
            </w:pPr>
            <w:r>
              <w:rPr>
                <w:rFonts w:ascii="宋体"/>
                <w:b/>
                <w:sz w:val="18"/>
              </w:rPr>
              <w:t>1,475.00</w:t>
            </w:r>
            <w:r>
              <w:rPr>
                <w:rFonts w:ascii="宋体"/>
                <w:sz w:val="18"/>
              </w:rPr>
            </w:r>
          </w:p>
        </w:tc>
        <w:tc>
          <w:tcPr>
            <w:tcW w:w="11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505"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63" w:type="dxa"/>
            <w:tcBorders>
              <w:top w:val="single" w:sz="2" w:space="0" w:color="000000"/>
              <w:left w:val="single" w:sz="2" w:space="0" w:color="000000"/>
              <w:bottom w:val="single" w:sz="12" w:space="0" w:color="000000"/>
              <w:right w:val="single" w:sz="2" w:space="0" w:color="000000"/>
            </w:tcBorders>
          </w:tcPr>
          <w:p>
            <w:pPr/>
          </w:p>
        </w:tc>
        <w:tc>
          <w:tcPr>
            <w:tcW w:w="1146" w:type="dxa"/>
            <w:tcBorders>
              <w:top w:val="single" w:sz="2" w:space="0" w:color="000000"/>
              <w:left w:val="single" w:sz="2" w:space="0" w:color="000000"/>
              <w:bottom w:val="single" w:sz="12" w:space="0" w:color="000000"/>
              <w:right w:val="single" w:sz="2" w:space="0" w:color="000000"/>
            </w:tcBorders>
          </w:tcPr>
          <w:p>
            <w:pPr/>
          </w:p>
        </w:tc>
        <w:tc>
          <w:tcPr>
            <w:tcW w:w="1137" w:type="dxa"/>
            <w:tcBorders>
              <w:top w:val="single" w:sz="2" w:space="0" w:color="000000"/>
              <w:left w:val="single" w:sz="2" w:space="0" w:color="000000"/>
              <w:bottom w:val="single" w:sz="12" w:space="0" w:color="000000"/>
              <w:right w:val="single" w:sz="2" w:space="0" w:color="000000"/>
            </w:tcBorders>
          </w:tcPr>
          <w:p>
            <w:pPr/>
          </w:p>
        </w:tc>
        <w:tc>
          <w:tcPr>
            <w:tcW w:w="8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824" w:right="0"/>
        <w:jc w:val="left"/>
      </w:pPr>
      <w:r>
        <w:rPr/>
        <w:t>11.</w:t>
      </w:r>
      <w:r>
        <w:rPr>
          <w:spacing w:val="-48"/>
        </w:rPr>
        <w:t> </w:t>
      </w:r>
      <w:r>
        <w:rPr/>
        <w:t>无形资产</w:t>
      </w:r>
    </w:p>
    <w:p>
      <w:pPr>
        <w:pStyle w:val="BodyText"/>
        <w:spacing w:line="240" w:lineRule="auto" w:before="192"/>
        <w:ind w:left="920" w:right="0"/>
        <w:jc w:val="left"/>
      </w:pPr>
      <w:r>
        <w:rPr/>
        <w:t>（1）</w:t>
      </w:r>
      <w:r>
        <w:rPr>
          <w:spacing w:val="-65"/>
        </w:rPr>
        <w:t> </w:t>
      </w:r>
      <w:r>
        <w:rPr/>
        <w:t>无形资产明细</w:t>
      </w:r>
    </w:p>
    <w:p>
      <w:pPr>
        <w:spacing w:line="240" w:lineRule="auto" w:before="3"/>
        <w:rPr>
          <w:rFonts w:ascii="宋体" w:hAnsi="宋体" w:cs="宋体" w:eastAsia="宋体" w:hint="default"/>
          <w:sz w:val="12"/>
          <w:szCs w:val="12"/>
        </w:rPr>
      </w:pPr>
    </w:p>
    <w:tbl>
      <w:tblPr>
        <w:tblW w:w="0" w:type="auto"/>
        <w:jc w:val="left"/>
        <w:tblInd w:w="298" w:type="dxa"/>
        <w:tblLayout w:type="fixed"/>
        <w:tblCellMar>
          <w:top w:w="0" w:type="dxa"/>
          <w:left w:w="0" w:type="dxa"/>
          <w:bottom w:w="0" w:type="dxa"/>
          <w:right w:w="0" w:type="dxa"/>
        </w:tblCellMar>
        <w:tblLook w:val="01E0"/>
      </w:tblPr>
      <w:tblGrid>
        <w:gridCol w:w="1935"/>
        <w:gridCol w:w="1825"/>
        <w:gridCol w:w="1685"/>
        <w:gridCol w:w="1544"/>
        <w:gridCol w:w="1734"/>
      </w:tblGrid>
      <w:tr>
        <w:trPr>
          <w:trHeight w:val="415" w:hRule="exact"/>
        </w:trPr>
        <w:tc>
          <w:tcPr>
            <w:tcW w:w="19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58"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78"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5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7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2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112,026,182.39</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248,936.74</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1,273,214.45</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113,548,333.58</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25,719,100.00</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2,343,512.43</w:t>
            </w: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28,062,612.43</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25,719,100.00</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2,343,512.43</w:t>
            </w: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28,062,612.43</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82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137,745,282.39</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2,592,449.17</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1,273,214.45</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141,610,946.01</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2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12,776,554.68</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236,372.61</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1,139,991.26</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14,152,918.55</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3,169,109.28</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212,282.96</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20,531.41</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3,401,923.65</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3,169,109.28</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212,282.96</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20,531.41</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3,401,923.65</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82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15,945,663.96</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448,655.57</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1,160,522.67</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17,554,842.20</w:t>
            </w: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2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2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
        </w:tc>
        <w:tc>
          <w:tcPr>
            <w:tcW w:w="1544" w:type="dxa"/>
            <w:tcBorders>
              <w:top w:val="single" w:sz="2" w:space="0" w:color="000000"/>
              <w:left w:val="single" w:sz="2" w:space="0" w:color="000000"/>
              <w:bottom w:val="single" w:sz="2" w:space="0" w:color="000000"/>
              <w:right w:val="single" w:sz="2" w:space="0" w:color="000000"/>
            </w:tcBorders>
          </w:tcPr>
          <w:p>
            <w:pPr/>
          </w:p>
        </w:tc>
        <w:tc>
          <w:tcPr>
            <w:tcW w:w="173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9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1.年末账面价值</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121,799,618.43</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2,143,793.60</w:t>
            </w:r>
          </w:p>
        </w:tc>
        <w:tc>
          <w:tcPr>
            <w:tcW w:w="1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112,691.78</w:t>
            </w:r>
          </w:p>
        </w:tc>
        <w:tc>
          <w:tcPr>
            <w:tcW w:w="1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124,056,103.81</w:t>
            </w:r>
          </w:p>
        </w:tc>
      </w:tr>
      <w:tr>
        <w:trPr>
          <w:trHeight w:val="414" w:hRule="exact"/>
        </w:trPr>
        <w:tc>
          <w:tcPr>
            <w:tcW w:w="19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18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99,249,627.71</w:t>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12,564.13</w:t>
            </w:r>
          </w:p>
        </w:tc>
        <w:tc>
          <w:tcPr>
            <w:tcW w:w="1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133,223.19</w:t>
            </w:r>
          </w:p>
        </w:tc>
        <w:tc>
          <w:tcPr>
            <w:tcW w:w="17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99,395,415.03</w:t>
            </w:r>
          </w:p>
        </w:tc>
      </w:tr>
    </w:tbl>
    <w:p>
      <w:pPr>
        <w:spacing w:line="240" w:lineRule="auto" w:before="1"/>
        <w:rPr>
          <w:rFonts w:ascii="宋体" w:hAnsi="宋体" w:cs="宋体" w:eastAsia="宋体" w:hint="default"/>
          <w:sz w:val="9"/>
          <w:szCs w:val="9"/>
        </w:rPr>
      </w:pPr>
    </w:p>
    <w:p>
      <w:pPr>
        <w:pStyle w:val="BodyText"/>
        <w:spacing w:line="240" w:lineRule="auto"/>
        <w:ind w:left="920" w:right="0"/>
        <w:jc w:val="left"/>
      </w:pPr>
      <w:r>
        <w:rPr>
          <w:spacing w:val="-2"/>
        </w:rPr>
        <w:t>（2）</w:t>
      </w:r>
      <w:r>
        <w:rPr>
          <w:spacing w:val="-14"/>
        </w:rPr>
        <w:t> </w:t>
      </w:r>
      <w:r>
        <w:rPr>
          <w:spacing w:val="-2"/>
        </w:rPr>
        <w:t>已设定抵押的无形资产明细详见本附注“六、16、短期借款”所述。</w:t>
      </w:r>
    </w:p>
    <w:p>
      <w:pPr>
        <w:spacing w:after="0" w:line="240" w:lineRule="auto"/>
        <w:jc w:val="left"/>
        <w:sectPr>
          <w:pgSz w:w="11910" w:h="16840"/>
          <w:pgMar w:header="939" w:footer="912" w:top="2320" w:bottom="11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644" w:right="1391"/>
        <w:jc w:val="left"/>
      </w:pPr>
      <w:r>
        <w:rPr/>
        <w:t>12.</w:t>
      </w:r>
      <w:r>
        <w:rPr>
          <w:spacing w:val="-46"/>
        </w:rPr>
        <w:t> </w:t>
      </w:r>
      <w:r>
        <w:rPr/>
        <w:t>商誉</w:t>
      </w:r>
    </w:p>
    <w:p>
      <w:pPr>
        <w:pStyle w:val="BodyText"/>
        <w:spacing w:line="240" w:lineRule="auto" w:before="192"/>
        <w:ind w:left="740" w:right="1391"/>
        <w:jc w:val="left"/>
      </w:pPr>
      <w:r>
        <w:rPr/>
        <w:t>（1）</w:t>
      </w:r>
      <w:r>
        <w:rPr>
          <w:spacing w:val="-63"/>
        </w:rPr>
        <w:t> </w:t>
      </w:r>
      <w:r>
        <w:rPr/>
        <w:t>商誉原值</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48"/>
        <w:gridCol w:w="1757"/>
        <w:gridCol w:w="1322"/>
        <w:gridCol w:w="1141"/>
        <w:gridCol w:w="1755"/>
      </w:tblGrid>
      <w:tr>
        <w:trPr>
          <w:trHeight w:val="415" w:hRule="exact"/>
        </w:trPr>
        <w:tc>
          <w:tcPr>
            <w:tcW w:w="274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757"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55"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2748" w:type="dxa"/>
            <w:vMerge/>
            <w:tcBorders>
              <w:left w:val="nil" w:sz="6" w:space="0" w:color="auto"/>
              <w:bottom w:val="single" w:sz="2" w:space="0" w:color="000000"/>
              <w:right w:val="single" w:sz="2" w:space="0" w:color="000000"/>
            </w:tcBorders>
          </w:tcPr>
          <w:p>
            <w:pPr/>
          </w:p>
        </w:tc>
        <w:tc>
          <w:tcPr>
            <w:tcW w:w="1757" w:type="dxa"/>
            <w:vMerge/>
            <w:tcBorders>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569" w:right="114" w:hanging="452"/>
              <w:jc w:val="left"/>
              <w:rPr>
                <w:rFonts w:ascii="宋体" w:hAnsi="宋体" w:cs="宋体" w:eastAsia="宋体" w:hint="default"/>
                <w:sz w:val="18"/>
                <w:szCs w:val="18"/>
              </w:rPr>
            </w:pPr>
            <w:r>
              <w:rPr>
                <w:rFonts w:ascii="宋体" w:hAnsi="宋体" w:cs="宋体" w:eastAsia="宋体" w:hint="default"/>
                <w:b/>
                <w:bCs/>
                <w:sz w:val="18"/>
                <w:szCs w:val="18"/>
              </w:rPr>
              <w:t>企业合并形成</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sz w:val="18"/>
                <w:szCs w:val="18"/>
              </w:rPr>
            </w:r>
          </w:p>
        </w:tc>
        <w:tc>
          <w:tcPr>
            <w:tcW w:w="11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755" w:type="dxa"/>
            <w:vMerge/>
            <w:tcBorders>
              <w:left w:val="single" w:sz="2" w:space="0" w:color="000000"/>
              <w:bottom w:val="single" w:sz="2" w:space="0" w:color="000000"/>
              <w:right w:val="nil" w:sz="6" w:space="0" w:color="auto"/>
            </w:tcBorders>
          </w:tcPr>
          <w:p>
            <w:pPr/>
          </w:p>
        </w:tc>
      </w:tr>
      <w:tr>
        <w:trPr>
          <w:trHeight w:val="552" w:hRule="exact"/>
        </w:trPr>
        <w:tc>
          <w:tcPr>
            <w:tcW w:w="274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3"/>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295,460,125.84</w:t>
            </w:r>
          </w:p>
        </w:tc>
        <w:tc>
          <w:tcPr>
            <w:tcW w:w="1322" w:type="dxa"/>
            <w:tcBorders>
              <w:top w:val="single" w:sz="2" w:space="0" w:color="000000"/>
              <w:left w:val="single" w:sz="2" w:space="0" w:color="000000"/>
              <w:bottom w:val="single" w:sz="2" w:space="0" w:color="000000"/>
              <w:right w:val="single" w:sz="2" w:space="0" w:color="000000"/>
            </w:tcBorders>
          </w:tcPr>
          <w:p>
            <w:pPr/>
          </w:p>
        </w:tc>
        <w:tc>
          <w:tcPr>
            <w:tcW w:w="1141"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295,460,125.84</w:t>
            </w:r>
          </w:p>
        </w:tc>
      </w:tr>
      <w:tr>
        <w:trPr>
          <w:trHeight w:val="457" w:hRule="exact"/>
        </w:trPr>
        <w:tc>
          <w:tcPr>
            <w:tcW w:w="27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90"/>
              <w:jc w:val="right"/>
              <w:rPr>
                <w:rFonts w:ascii="宋体" w:hAnsi="宋体" w:cs="宋体" w:eastAsia="宋体" w:hint="default"/>
                <w:sz w:val="18"/>
                <w:szCs w:val="18"/>
              </w:rPr>
            </w:pPr>
            <w:r>
              <w:rPr>
                <w:rFonts w:ascii="宋体"/>
                <w:b/>
                <w:sz w:val="18"/>
              </w:rPr>
              <w:t>295,460,125.84</w:t>
            </w:r>
            <w:r>
              <w:rPr>
                <w:rFonts w:ascii="宋体"/>
                <w:sz w:val="18"/>
              </w:rPr>
            </w:r>
          </w:p>
        </w:tc>
        <w:tc>
          <w:tcPr>
            <w:tcW w:w="1322" w:type="dxa"/>
            <w:tcBorders>
              <w:top w:val="single" w:sz="2" w:space="0" w:color="000000"/>
              <w:left w:val="single" w:sz="2" w:space="0" w:color="000000"/>
              <w:bottom w:val="single" w:sz="12" w:space="0" w:color="000000"/>
              <w:right w:val="single" w:sz="2" w:space="0" w:color="000000"/>
            </w:tcBorders>
          </w:tcPr>
          <w:p>
            <w:pPr/>
          </w:p>
        </w:tc>
        <w:tc>
          <w:tcPr>
            <w:tcW w:w="1141" w:type="dxa"/>
            <w:tcBorders>
              <w:top w:val="single" w:sz="2" w:space="0" w:color="000000"/>
              <w:left w:val="single" w:sz="2" w:space="0" w:color="000000"/>
              <w:bottom w:val="single" w:sz="12" w:space="0" w:color="000000"/>
              <w:right w:val="single" w:sz="2" w:space="0" w:color="000000"/>
            </w:tcBorders>
          </w:tcPr>
          <w:p>
            <w:pPr/>
          </w:p>
        </w:tc>
        <w:tc>
          <w:tcPr>
            <w:tcW w:w="17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93"/>
              <w:jc w:val="right"/>
              <w:rPr>
                <w:rFonts w:ascii="宋体" w:hAnsi="宋体" w:cs="宋体" w:eastAsia="宋体" w:hint="default"/>
                <w:sz w:val="18"/>
                <w:szCs w:val="18"/>
              </w:rPr>
            </w:pPr>
            <w:r>
              <w:rPr>
                <w:rFonts w:ascii="宋体"/>
                <w:b/>
                <w:sz w:val="18"/>
              </w:rPr>
              <w:t>295,460,125.84</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740" w:right="1391"/>
        <w:jc w:val="left"/>
      </w:pPr>
      <w:r>
        <w:rPr/>
        <w:t>（2）</w:t>
      </w:r>
      <w:r>
        <w:rPr>
          <w:spacing w:val="-65"/>
        </w:rPr>
        <w:t> </w:t>
      </w:r>
      <w:r>
        <w:rPr/>
        <w:t>商誉减值准备</w:t>
      </w:r>
    </w:p>
    <w:p>
      <w:pPr>
        <w:pStyle w:val="BodyText"/>
        <w:spacing w:line="300" w:lineRule="auto" w:before="192"/>
        <w:ind w:left="241" w:right="237" w:firstLine="439"/>
        <w:jc w:val="both"/>
      </w:pPr>
      <w:r>
        <w:rPr>
          <w:spacing w:val="-4"/>
        </w:rPr>
        <w:t>注：本公司在对包含商誉的相关资产组或者资产组组合进行减值测试时，如与商誉相</w:t>
      </w:r>
      <w:r>
        <w:rPr>
          <w:w w:val="100"/>
        </w:rPr>
        <w:t> </w:t>
      </w:r>
      <w:r>
        <w:rPr>
          <w:spacing w:val="-4"/>
        </w:rPr>
        <w:t>关的资产组或者资产组组合存在减值迹象的，按以下步骤处理：首先对不包含商誉的资产</w:t>
      </w:r>
      <w:r>
        <w:rPr>
          <w:spacing w:val="-51"/>
        </w:rPr>
        <w:t> </w:t>
      </w:r>
      <w:r>
        <w:rPr>
          <w:spacing w:val="-51"/>
        </w:rPr>
      </w:r>
      <w:r>
        <w:rPr>
          <w:spacing w:val="-4"/>
        </w:rPr>
        <w:t>组或者资产组组合进行减值测试，计算可收回金额，并与相关账面价值相比较，确认相应</w:t>
      </w:r>
      <w:r>
        <w:rPr>
          <w:spacing w:val="-51"/>
        </w:rPr>
        <w:t> </w:t>
      </w:r>
      <w:r>
        <w:rPr>
          <w:spacing w:val="-51"/>
        </w:rPr>
      </w:r>
      <w:r>
        <w:rPr>
          <w:spacing w:val="-4"/>
        </w:rPr>
        <w:t>的减值损失；然后再对包含商誉的资产组或者资产组组合进行减值测试，比较这些相关资</w:t>
      </w:r>
      <w:r>
        <w:rPr>
          <w:spacing w:val="-51"/>
        </w:rPr>
        <w:t> </w:t>
      </w:r>
      <w:r>
        <w:rPr>
          <w:spacing w:val="-51"/>
        </w:rPr>
      </w:r>
      <w:r>
        <w:rPr>
          <w:spacing w:val="-4"/>
        </w:rPr>
        <w:t>产组或者资产组组合的账面价值(包括所分摊的商誉的账面价值部分)与其可收回金额，如</w:t>
      </w:r>
      <w:r>
        <w:rPr>
          <w:spacing w:val="-48"/>
        </w:rPr>
        <w:t> </w:t>
      </w:r>
      <w:r>
        <w:rPr>
          <w:spacing w:val="-48"/>
        </w:rPr>
      </w:r>
      <w:r>
        <w:rPr>
          <w:spacing w:val="-4"/>
        </w:rPr>
        <w:t>相关资产组或者资产组组合的可收回金额低于其账面价值的，就其差额确认减值损失，减</w:t>
      </w:r>
      <w:r>
        <w:rPr>
          <w:spacing w:val="-51"/>
        </w:rPr>
        <w:t> </w:t>
      </w:r>
      <w:r>
        <w:rPr>
          <w:spacing w:val="-51"/>
        </w:rPr>
      </w:r>
      <w:r>
        <w:rPr>
          <w:spacing w:val="-4"/>
        </w:rPr>
        <w:t>值损失金额首先抵减分摊至资产组或者资产组组合中商誉的账面价值；再根据资产组或者</w:t>
      </w:r>
      <w:r>
        <w:rPr>
          <w:spacing w:val="-51"/>
        </w:rPr>
        <w:t> </w:t>
      </w:r>
      <w:r>
        <w:rPr>
          <w:spacing w:val="-51"/>
        </w:rPr>
      </w:r>
      <w:r>
        <w:rPr>
          <w:spacing w:val="-4"/>
        </w:rPr>
        <w:t>资产组组合中除商誉之外的其他各项资产的账面价值所占比重，按比例抵减其他各项资产</w:t>
      </w:r>
      <w:r>
        <w:rPr>
          <w:spacing w:val="-51"/>
        </w:rPr>
        <w:t> </w:t>
      </w:r>
      <w:r>
        <w:rPr>
          <w:spacing w:val="-51"/>
        </w:rPr>
      </w:r>
      <w:r>
        <w:rPr/>
        <w:t>的账面价值。</w:t>
      </w:r>
    </w:p>
    <w:p>
      <w:pPr>
        <w:pStyle w:val="BodyText"/>
        <w:spacing w:line="400" w:lineRule="auto" w:before="137"/>
        <w:ind w:left="644" w:right="1391" w:firstLine="36"/>
        <w:jc w:val="left"/>
      </w:pPr>
      <w:r>
        <w:rPr>
          <w:spacing w:val="-2"/>
        </w:rPr>
        <w:t>本公司已按照上述原则对商誉进行了减值测试，年末商誉未发生减值。</w:t>
      </w:r>
      <w:r>
        <w:rPr>
          <w:spacing w:val="-103"/>
        </w:rPr>
        <w:t> </w:t>
      </w:r>
      <w:r>
        <w:rPr>
          <w:spacing w:val="-103"/>
        </w:rPr>
      </w:r>
      <w:r>
        <w:rPr/>
        <w:t>13.</w:t>
      </w:r>
      <w:r>
        <w:rPr>
          <w:spacing w:val="-50"/>
        </w:rPr>
        <w:t> </w:t>
      </w:r>
      <w:r>
        <w:rPr/>
        <w:t>长期待摊费用</w:t>
      </w:r>
    </w:p>
    <w:tbl>
      <w:tblPr>
        <w:tblW w:w="0" w:type="auto"/>
        <w:jc w:val="left"/>
        <w:tblInd w:w="118" w:type="dxa"/>
        <w:tblLayout w:type="fixed"/>
        <w:tblCellMar>
          <w:top w:w="0" w:type="dxa"/>
          <w:left w:w="0" w:type="dxa"/>
          <w:bottom w:w="0" w:type="dxa"/>
          <w:right w:w="0" w:type="dxa"/>
        </w:tblCellMar>
        <w:tblLook w:val="01E0"/>
      </w:tblPr>
      <w:tblGrid>
        <w:gridCol w:w="1913"/>
        <w:gridCol w:w="1524"/>
        <w:gridCol w:w="1419"/>
        <w:gridCol w:w="1419"/>
        <w:gridCol w:w="957"/>
        <w:gridCol w:w="1491"/>
      </w:tblGrid>
      <w:tr>
        <w:trPr>
          <w:trHeight w:val="565" w:hRule="exact"/>
        </w:trPr>
        <w:tc>
          <w:tcPr>
            <w:tcW w:w="19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95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294" w:right="113" w:hanging="180"/>
              <w:jc w:val="left"/>
              <w:rPr>
                <w:rFonts w:ascii="宋体" w:hAnsi="宋体" w:cs="宋体" w:eastAsia="宋体" w:hint="default"/>
                <w:sz w:val="18"/>
                <w:szCs w:val="18"/>
              </w:rPr>
            </w:pPr>
            <w:r>
              <w:rPr>
                <w:rFonts w:ascii="宋体" w:hAnsi="宋体" w:cs="宋体" w:eastAsia="宋体" w:hint="default"/>
                <w:b/>
                <w:bCs/>
                <w:sz w:val="18"/>
                <w:szCs w:val="18"/>
              </w:rPr>
              <w:t>本年其他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left="3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1,168,905.11</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1,195,387.92</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801,948.98</w:t>
            </w:r>
          </w:p>
        </w:tc>
        <w:tc>
          <w:tcPr>
            <w:tcW w:w="957" w:type="dxa"/>
            <w:tcBorders>
              <w:top w:val="single" w:sz="2" w:space="0" w:color="000000"/>
              <w:left w:val="single" w:sz="2" w:space="0" w:color="000000"/>
              <w:bottom w:val="single" w:sz="2" w:space="0" w:color="000000"/>
              <w:right w:val="single" w:sz="2" w:space="0" w:color="000000"/>
            </w:tcBorders>
          </w:tcPr>
          <w:p>
            <w:pPr/>
          </w:p>
        </w:tc>
        <w:tc>
          <w:tcPr>
            <w:tcW w:w="14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1,562,344.05</w:t>
            </w:r>
          </w:p>
        </w:tc>
      </w:tr>
      <w:tr>
        <w:trPr>
          <w:trHeight w:val="55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8" w:right="103"/>
              <w:jc w:val="left"/>
              <w:rPr>
                <w:rFonts w:ascii="宋体" w:hAnsi="宋体" w:cs="宋体" w:eastAsia="宋体" w:hint="default"/>
                <w:sz w:val="18"/>
                <w:szCs w:val="18"/>
              </w:rPr>
            </w:pPr>
            <w:r>
              <w:rPr>
                <w:rFonts w:ascii="宋体" w:hAnsi="宋体" w:cs="宋体" w:eastAsia="宋体" w:hint="default"/>
                <w:spacing w:val="8"/>
                <w:sz w:val="18"/>
                <w:szCs w:val="18"/>
              </w:rPr>
              <w:t>租入固定资产改良支</w:t>
            </w:r>
            <w:r>
              <w:rPr>
                <w:rFonts w:ascii="宋体" w:hAnsi="宋体" w:cs="宋体" w:eastAsia="宋体" w:hint="default"/>
                <w:sz w:val="18"/>
                <w:szCs w:val="18"/>
              </w:rPr>
              <w:t> 出</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pacing w:val="-1"/>
                <w:sz w:val="18"/>
              </w:rPr>
              <w:t>134,492.17</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pacing w:val="-1"/>
                <w:sz w:val="18"/>
              </w:rPr>
              <w:t>216,698.00</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宋体" w:hAnsi="宋体" w:cs="宋体" w:eastAsia="宋体" w:hint="default"/>
                <w:sz w:val="18"/>
                <w:szCs w:val="18"/>
              </w:rPr>
            </w:pPr>
            <w:r>
              <w:rPr>
                <w:rFonts w:ascii="宋体"/>
                <w:spacing w:val="-1"/>
                <w:sz w:val="18"/>
              </w:rPr>
              <w:t>174,089.00</w:t>
            </w:r>
          </w:p>
        </w:tc>
        <w:tc>
          <w:tcPr>
            <w:tcW w:w="957" w:type="dxa"/>
            <w:tcBorders>
              <w:top w:val="single" w:sz="2" w:space="0" w:color="000000"/>
              <w:left w:val="single" w:sz="2" w:space="0" w:color="000000"/>
              <w:bottom w:val="single" w:sz="2" w:space="0" w:color="000000"/>
              <w:right w:val="single" w:sz="2" w:space="0" w:color="000000"/>
            </w:tcBorders>
          </w:tcPr>
          <w:p>
            <w:pPr/>
          </w:p>
        </w:tc>
        <w:tc>
          <w:tcPr>
            <w:tcW w:w="14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177,101.17</w:t>
            </w:r>
          </w:p>
        </w:tc>
      </w:tr>
      <w:tr>
        <w:trPr>
          <w:trHeight w:val="402" w:hRule="exact"/>
        </w:trPr>
        <w:tc>
          <w:tcPr>
            <w:tcW w:w="1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临时建筑物</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694,938.94</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1,646,086.83</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438,144.00</w:t>
            </w:r>
          </w:p>
        </w:tc>
        <w:tc>
          <w:tcPr>
            <w:tcW w:w="957" w:type="dxa"/>
            <w:tcBorders>
              <w:top w:val="single" w:sz="2" w:space="0" w:color="000000"/>
              <w:left w:val="single" w:sz="2" w:space="0" w:color="000000"/>
              <w:bottom w:val="single" w:sz="2" w:space="0" w:color="000000"/>
              <w:right w:val="single" w:sz="2" w:space="0" w:color="000000"/>
            </w:tcBorders>
          </w:tcPr>
          <w:p>
            <w:pPr/>
          </w:p>
        </w:tc>
        <w:tc>
          <w:tcPr>
            <w:tcW w:w="14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1,902,881.77</w:t>
            </w:r>
          </w:p>
        </w:tc>
      </w:tr>
      <w:tr>
        <w:trPr>
          <w:trHeight w:val="457" w:hRule="exact"/>
        </w:trPr>
        <w:tc>
          <w:tcPr>
            <w:tcW w:w="19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92"/>
              <w:jc w:val="right"/>
              <w:rPr>
                <w:rFonts w:ascii="宋体" w:hAnsi="宋体" w:cs="宋体" w:eastAsia="宋体" w:hint="default"/>
                <w:sz w:val="18"/>
                <w:szCs w:val="18"/>
              </w:rPr>
            </w:pPr>
            <w:r>
              <w:rPr>
                <w:rFonts w:ascii="宋体"/>
                <w:b/>
                <w:w w:val="95"/>
                <w:sz w:val="18"/>
              </w:rPr>
              <w:t>1,998,336.22</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93"/>
              <w:jc w:val="right"/>
              <w:rPr>
                <w:rFonts w:ascii="宋体" w:hAnsi="宋体" w:cs="宋体" w:eastAsia="宋体" w:hint="default"/>
                <w:sz w:val="18"/>
                <w:szCs w:val="18"/>
              </w:rPr>
            </w:pPr>
            <w:r>
              <w:rPr>
                <w:rFonts w:ascii="宋体"/>
                <w:b/>
                <w:w w:val="95"/>
                <w:sz w:val="18"/>
              </w:rPr>
              <w:t>3,058,172.75</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93"/>
              <w:jc w:val="right"/>
              <w:rPr>
                <w:rFonts w:ascii="宋体" w:hAnsi="宋体" w:cs="宋体" w:eastAsia="宋体" w:hint="default"/>
                <w:sz w:val="18"/>
                <w:szCs w:val="18"/>
              </w:rPr>
            </w:pPr>
            <w:r>
              <w:rPr>
                <w:rFonts w:ascii="宋体"/>
                <w:b/>
                <w:w w:val="95"/>
                <w:sz w:val="18"/>
              </w:rPr>
              <w:t>1,414,181.98</w:t>
            </w:r>
            <w:r>
              <w:rPr>
                <w:rFonts w:ascii="宋体"/>
                <w:sz w:val="18"/>
              </w:rPr>
            </w:r>
          </w:p>
        </w:tc>
        <w:tc>
          <w:tcPr>
            <w:tcW w:w="957" w:type="dxa"/>
            <w:tcBorders>
              <w:top w:val="single" w:sz="2" w:space="0" w:color="000000"/>
              <w:left w:val="single" w:sz="2" w:space="0" w:color="000000"/>
              <w:bottom w:val="single" w:sz="12" w:space="0" w:color="000000"/>
              <w:right w:val="single" w:sz="2" w:space="0" w:color="000000"/>
            </w:tcBorders>
          </w:tcPr>
          <w:p>
            <w:pPr/>
          </w:p>
        </w:tc>
        <w:tc>
          <w:tcPr>
            <w:tcW w:w="14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96"/>
              <w:jc w:val="right"/>
              <w:rPr>
                <w:rFonts w:ascii="宋体" w:hAnsi="宋体" w:cs="宋体" w:eastAsia="宋体" w:hint="default"/>
                <w:sz w:val="18"/>
                <w:szCs w:val="18"/>
              </w:rPr>
            </w:pPr>
            <w:r>
              <w:rPr>
                <w:rFonts w:ascii="宋体"/>
                <w:b/>
                <w:w w:val="95"/>
                <w:sz w:val="18"/>
              </w:rPr>
              <w:t>3,642,326.99</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9" w:footer="912" w:top="2320" w:bottom="1100" w:left="1460" w:right="14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664" w:right="0"/>
        <w:jc w:val="left"/>
      </w:pPr>
      <w:r>
        <w:rPr/>
        <w:t>14.</w:t>
      </w:r>
      <w:r>
        <w:rPr>
          <w:spacing w:val="-56"/>
        </w:rPr>
        <w:t> </w:t>
      </w:r>
      <w:r>
        <w:rPr/>
        <w:t>递延所得税资产和递延所得税负债</w:t>
      </w:r>
    </w:p>
    <w:p>
      <w:pPr>
        <w:pStyle w:val="BodyText"/>
        <w:spacing w:line="240" w:lineRule="auto" w:before="192"/>
        <w:ind w:left="760" w:right="0"/>
        <w:jc w:val="left"/>
      </w:pPr>
      <w:r>
        <w:rPr/>
        <w:t>（1）</w:t>
      </w:r>
      <w:r>
        <w:rPr>
          <w:spacing w:val="-69"/>
        </w:rPr>
        <w:t> </w:t>
      </w:r>
      <w:r>
        <w:rPr/>
        <w:t>未经抵销的递延所得税资产</w:t>
      </w:r>
    </w:p>
    <w:p>
      <w:pPr>
        <w:spacing w:line="240" w:lineRule="auto" w:before="2"/>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2049"/>
        <w:gridCol w:w="1675"/>
        <w:gridCol w:w="1676"/>
        <w:gridCol w:w="1675"/>
        <w:gridCol w:w="1683"/>
      </w:tblGrid>
      <w:tr>
        <w:trPr>
          <w:trHeight w:val="415" w:hRule="exact"/>
        </w:trPr>
        <w:tc>
          <w:tcPr>
            <w:tcW w:w="204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049" w:type="dxa"/>
            <w:vMerge/>
            <w:tcBorders>
              <w:left w:val="nil" w:sz="6" w:space="0" w:color="auto"/>
              <w:bottom w:val="single" w:sz="2" w:space="0" w:color="000000"/>
              <w:right w:val="single" w:sz="2" w:space="0" w:color="000000"/>
            </w:tcBorders>
          </w:tcPr>
          <w:p>
            <w:pP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8"/>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8"/>
              <w:jc w:val="right"/>
              <w:rPr>
                <w:rFonts w:ascii="宋体" w:hAnsi="宋体" w:cs="宋体" w:eastAsia="宋体" w:hint="default"/>
                <w:sz w:val="18"/>
                <w:szCs w:val="18"/>
              </w:rPr>
            </w:pPr>
            <w:r>
              <w:rPr>
                <w:rFonts w:ascii="宋体" w:hAnsi="宋体" w:cs="宋体" w:eastAsia="宋体" w:hint="default"/>
                <w:b/>
                <w:bCs/>
                <w:w w:val="95"/>
                <w:sz w:val="18"/>
                <w:szCs w:val="18"/>
              </w:rPr>
              <w:t>可抵扣暂时性差异</w:t>
            </w:r>
            <w:r>
              <w:rPr>
                <w:rFonts w:ascii="宋体" w:hAnsi="宋体" w:cs="宋体" w:eastAsia="宋体" w:hint="default"/>
                <w:sz w:val="18"/>
                <w:szCs w:val="18"/>
              </w:rPr>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81,366,810.79</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12,406,005.07</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64,725,877.76</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9,709,196.71</w:t>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存货减值准备</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5,349,511.18</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833,412.82</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4,898,526.64</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734,779.00</w:t>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1,451,740.14</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217,761.02</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1,462,232.06</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219,334.82</w:t>
            </w:r>
          </w:p>
        </w:tc>
      </w:tr>
      <w:tr>
        <w:trPr>
          <w:trHeight w:val="55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107" w:right="103"/>
              <w:jc w:val="left"/>
              <w:rPr>
                <w:rFonts w:ascii="宋体" w:hAnsi="宋体" w:cs="宋体" w:eastAsia="宋体" w:hint="default"/>
                <w:sz w:val="18"/>
                <w:szCs w:val="18"/>
              </w:rPr>
            </w:pPr>
            <w:r>
              <w:rPr>
                <w:rFonts w:ascii="宋体" w:hAnsi="宋体" w:cs="宋体" w:eastAsia="宋体" w:hint="default"/>
                <w:spacing w:val="2"/>
                <w:sz w:val="18"/>
                <w:szCs w:val="18"/>
              </w:rPr>
              <w:t>固定资产折旧年限不同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导致的折旧差异</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8,077,950.93</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1,211,692.64</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6,712,744.25</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1,006,911.64</w:t>
            </w:r>
          </w:p>
        </w:tc>
      </w:tr>
      <w:tr>
        <w:trPr>
          <w:trHeight w:val="55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07" w:right="103"/>
              <w:jc w:val="left"/>
              <w:rPr>
                <w:rFonts w:ascii="宋体" w:hAnsi="宋体" w:cs="宋体" w:eastAsia="宋体" w:hint="default"/>
                <w:sz w:val="18"/>
                <w:szCs w:val="18"/>
              </w:rPr>
            </w:pPr>
            <w:r>
              <w:rPr>
                <w:rFonts w:ascii="宋体" w:hAnsi="宋体" w:cs="宋体" w:eastAsia="宋体" w:hint="default"/>
                <w:spacing w:val="2"/>
                <w:sz w:val="18"/>
                <w:szCs w:val="18"/>
              </w:rPr>
              <w:t>计入递延收益的政府补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助</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12,193,500.00</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1,829,025.00</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13,759,500.00</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2,063,925.00</w:t>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3,376,249.28</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726,523.60</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103,456.13</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15,518.42</w:t>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403,770.69</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60,565.61</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664,226.44</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99,633.97</w:t>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466,600.00</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69,990.00</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1,179,200.00</w:t>
            </w:r>
          </w:p>
        </w:tc>
        <w:tc>
          <w:tcPr>
            <w:tcW w:w="168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176,880.00</w:t>
            </w:r>
          </w:p>
        </w:tc>
      </w:tr>
      <w:tr>
        <w:trPr>
          <w:trHeight w:val="402" w:hRule="exact"/>
        </w:trPr>
        <w:tc>
          <w:tcPr>
            <w:tcW w:w="20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税前可弥补亏损</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8,468,770.81</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2,117,192.71</w:t>
            </w:r>
          </w:p>
        </w:tc>
        <w:tc>
          <w:tcPr>
            <w:tcW w:w="1675" w:type="dxa"/>
            <w:tcBorders>
              <w:top w:val="single" w:sz="2" w:space="0" w:color="000000"/>
              <w:left w:val="single" w:sz="2" w:space="0" w:color="000000"/>
              <w:bottom w:val="single" w:sz="2" w:space="0" w:color="000000"/>
              <w:right w:val="single" w:sz="2" w:space="0" w:color="000000"/>
            </w:tcBorders>
          </w:tcPr>
          <w:p>
            <w:pPr/>
          </w:p>
        </w:tc>
        <w:tc>
          <w:tcPr>
            <w:tcW w:w="1683"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0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90"/>
              <w:jc w:val="right"/>
              <w:rPr>
                <w:rFonts w:ascii="宋体" w:hAnsi="宋体" w:cs="宋体" w:eastAsia="宋体" w:hint="default"/>
                <w:sz w:val="18"/>
                <w:szCs w:val="18"/>
              </w:rPr>
            </w:pPr>
            <w:r>
              <w:rPr>
                <w:rFonts w:ascii="宋体"/>
                <w:b/>
                <w:sz w:val="18"/>
              </w:rPr>
              <w:t>121,154,903.82</w:t>
            </w:r>
            <w:r>
              <w:rPr>
                <w:rFonts w:ascii="宋体"/>
                <w:sz w:val="18"/>
              </w:rPr>
            </w:r>
          </w:p>
        </w:tc>
        <w:tc>
          <w:tcPr>
            <w:tcW w:w="1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91"/>
              <w:jc w:val="right"/>
              <w:rPr>
                <w:rFonts w:ascii="宋体" w:hAnsi="宋体" w:cs="宋体" w:eastAsia="宋体" w:hint="default"/>
                <w:sz w:val="18"/>
                <w:szCs w:val="18"/>
              </w:rPr>
            </w:pPr>
            <w:r>
              <w:rPr>
                <w:rFonts w:ascii="宋体"/>
                <w:b/>
                <w:w w:val="95"/>
                <w:sz w:val="18"/>
              </w:rPr>
              <w:t>19,472,168.47</w:t>
            </w:r>
            <w:r>
              <w:rPr>
                <w:rFonts w:ascii="宋体"/>
                <w:sz w:val="18"/>
              </w:rPr>
            </w:r>
          </w:p>
        </w:tc>
        <w:tc>
          <w:tcPr>
            <w:tcW w:w="16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90"/>
              <w:jc w:val="right"/>
              <w:rPr>
                <w:rFonts w:ascii="宋体" w:hAnsi="宋体" w:cs="宋体" w:eastAsia="宋体" w:hint="default"/>
                <w:sz w:val="18"/>
                <w:szCs w:val="18"/>
              </w:rPr>
            </w:pPr>
            <w:r>
              <w:rPr>
                <w:rFonts w:ascii="宋体"/>
                <w:b/>
                <w:w w:val="95"/>
                <w:sz w:val="18"/>
              </w:rPr>
              <w:t>93,505,763.28</w:t>
            </w:r>
            <w:r>
              <w:rPr>
                <w:rFonts w:ascii="宋体"/>
                <w:sz w:val="18"/>
              </w:rPr>
            </w:r>
          </w:p>
        </w:tc>
        <w:tc>
          <w:tcPr>
            <w:tcW w:w="168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93"/>
              <w:jc w:val="right"/>
              <w:rPr>
                <w:rFonts w:ascii="宋体" w:hAnsi="宋体" w:cs="宋体" w:eastAsia="宋体" w:hint="default"/>
                <w:sz w:val="18"/>
                <w:szCs w:val="18"/>
              </w:rPr>
            </w:pPr>
            <w:r>
              <w:rPr>
                <w:rFonts w:ascii="宋体"/>
                <w:b/>
                <w:w w:val="95"/>
                <w:sz w:val="18"/>
              </w:rPr>
              <w:t>14,026,179.56</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760" w:right="0"/>
        <w:jc w:val="left"/>
      </w:pPr>
      <w:r>
        <w:rPr/>
        <w:t>（2）</w:t>
      </w:r>
      <w:r>
        <w:rPr>
          <w:spacing w:val="-69"/>
        </w:rPr>
        <w:t> </w:t>
      </w:r>
      <w:r>
        <w:rPr/>
        <w:t>未经抵销的递延所得税负债</w:t>
      </w:r>
    </w:p>
    <w:p>
      <w:pPr>
        <w:spacing w:line="240" w:lineRule="auto" w:before="4"/>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259"/>
        <w:gridCol w:w="1531"/>
        <w:gridCol w:w="1743"/>
        <w:gridCol w:w="1684"/>
        <w:gridCol w:w="1559"/>
      </w:tblGrid>
      <w:tr>
        <w:trPr>
          <w:trHeight w:val="415" w:hRule="exact"/>
        </w:trPr>
        <w:tc>
          <w:tcPr>
            <w:tcW w:w="2259"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4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52" w:hRule="exact"/>
        </w:trPr>
        <w:tc>
          <w:tcPr>
            <w:tcW w:w="2259" w:type="dxa"/>
            <w:vMerge/>
            <w:tcBorders>
              <w:left w:val="nil" w:sz="6" w:space="0" w:color="auto"/>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673" w:right="125" w:hanging="540"/>
              <w:jc w:val="left"/>
              <w:rPr>
                <w:rFonts w:ascii="宋体" w:hAnsi="宋体" w:cs="宋体" w:eastAsia="宋体" w:hint="default"/>
                <w:sz w:val="18"/>
                <w:szCs w:val="18"/>
              </w:rPr>
            </w:pPr>
            <w:r>
              <w:rPr>
                <w:rFonts w:ascii="宋体" w:hAnsi="宋体" w:cs="宋体" w:eastAsia="宋体" w:hint="default"/>
                <w:b/>
                <w:bCs/>
                <w:sz w:val="18"/>
                <w:szCs w:val="18"/>
              </w:rPr>
              <w:t>应纳税暂时性差</w:t>
            </w:r>
            <w:r>
              <w:rPr>
                <w:rFonts w:ascii="宋体" w:hAnsi="宋体" w:cs="宋体" w:eastAsia="宋体" w:hint="default"/>
                <w:b/>
                <w:bCs/>
                <w:w w:val="99"/>
                <w:sz w:val="18"/>
                <w:szCs w:val="18"/>
              </w:rPr>
              <w:t> </w:t>
            </w:r>
            <w:r>
              <w:rPr>
                <w:rFonts w:ascii="宋体" w:hAnsi="宋体" w:cs="宋体" w:eastAsia="宋体" w:hint="default"/>
                <w:b/>
                <w:bCs/>
                <w:sz w:val="18"/>
                <w:szCs w:val="18"/>
              </w:rPr>
              <w:t>异</w:t>
            </w:r>
            <w:r>
              <w:rPr>
                <w:rFonts w:ascii="宋体" w:hAnsi="宋体" w:cs="宋体" w:eastAsia="宋体" w:hint="default"/>
                <w:sz w:val="18"/>
                <w:szCs w:val="18"/>
              </w:rPr>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237"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10"/>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41"/>
              <w:jc w:val="right"/>
              <w:rPr>
                <w:rFonts w:ascii="宋体" w:hAnsi="宋体" w:cs="宋体" w:eastAsia="宋体" w:hint="default"/>
                <w:sz w:val="18"/>
                <w:szCs w:val="18"/>
              </w:rPr>
            </w:pPr>
            <w:r>
              <w:rPr>
                <w:rFonts w:ascii="宋体" w:hAnsi="宋体" w:cs="宋体" w:eastAsia="宋体" w:hint="default"/>
                <w:b/>
                <w:bCs/>
                <w:w w:val="95"/>
                <w:sz w:val="18"/>
                <w:szCs w:val="18"/>
              </w:rPr>
              <w:t>递延所得税负债</w:t>
            </w:r>
            <w:r>
              <w:rPr>
                <w:rFonts w:ascii="宋体" w:hAnsi="宋体" w:cs="宋体" w:eastAsia="宋体" w:hint="default"/>
                <w:sz w:val="18"/>
                <w:szCs w:val="18"/>
              </w:rPr>
            </w:r>
          </w:p>
        </w:tc>
      </w:tr>
      <w:tr>
        <w:trPr>
          <w:trHeight w:val="402" w:hRule="exact"/>
        </w:trPr>
        <w:tc>
          <w:tcPr>
            <w:tcW w:w="22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远期结售汇期末浮盈</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49,522.32</w:t>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7,428.35</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801,786.95</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15"/>
              <w:jc w:val="right"/>
              <w:rPr>
                <w:rFonts w:ascii="宋体" w:hAnsi="宋体" w:cs="宋体" w:eastAsia="宋体" w:hint="default"/>
                <w:sz w:val="18"/>
                <w:szCs w:val="18"/>
              </w:rPr>
            </w:pPr>
            <w:r>
              <w:rPr>
                <w:rFonts w:ascii="宋体"/>
                <w:spacing w:val="-1"/>
                <w:sz w:val="18"/>
              </w:rPr>
              <w:t>120,268.04</w:t>
            </w:r>
          </w:p>
        </w:tc>
      </w:tr>
      <w:tr>
        <w:trPr>
          <w:trHeight w:val="552" w:hRule="exact"/>
        </w:trPr>
        <w:tc>
          <w:tcPr>
            <w:tcW w:w="225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108" w:right="106"/>
              <w:jc w:val="left"/>
              <w:rPr>
                <w:rFonts w:ascii="宋体" w:hAnsi="宋体" w:cs="宋体" w:eastAsia="宋体" w:hint="default"/>
                <w:sz w:val="18"/>
                <w:szCs w:val="18"/>
              </w:rPr>
            </w:pPr>
            <w:r>
              <w:rPr>
                <w:rFonts w:ascii="宋体" w:hAnsi="宋体" w:cs="宋体" w:eastAsia="宋体" w:hint="default"/>
                <w:spacing w:val="5"/>
                <w:sz w:val="18"/>
                <w:szCs w:val="18"/>
              </w:rPr>
              <w:t>企业合并产生的公允价值</w:t>
            </w:r>
            <w:r>
              <w:rPr>
                <w:rFonts w:ascii="宋体" w:hAnsi="宋体" w:cs="宋体" w:eastAsia="宋体" w:hint="default"/>
                <w:sz w:val="18"/>
                <w:szCs w:val="18"/>
              </w:rPr>
              <w:t> 高于账面价值的金额</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pacing w:val="-1"/>
                <w:sz w:val="18"/>
              </w:rPr>
              <w:t>16,373,484.91</w:t>
            </w:r>
          </w:p>
        </w:tc>
        <w:tc>
          <w:tcPr>
            <w:tcW w:w="1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2,456,022.73</w:t>
            </w:r>
          </w:p>
        </w:tc>
        <w:tc>
          <w:tcPr>
            <w:tcW w:w="16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1"/>
                <w:sz w:val="18"/>
              </w:rPr>
              <w:t>16,966,722.33</w:t>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15"/>
              <w:jc w:val="right"/>
              <w:rPr>
                <w:rFonts w:ascii="宋体" w:hAnsi="宋体" w:cs="宋体" w:eastAsia="宋体" w:hint="default"/>
                <w:sz w:val="18"/>
                <w:szCs w:val="18"/>
              </w:rPr>
            </w:pPr>
            <w:r>
              <w:rPr>
                <w:rFonts w:ascii="宋体"/>
                <w:spacing w:val="-1"/>
                <w:sz w:val="18"/>
              </w:rPr>
              <w:t>2,545,008.34</w:t>
            </w:r>
          </w:p>
        </w:tc>
      </w:tr>
      <w:tr>
        <w:trPr>
          <w:trHeight w:val="414" w:hRule="exact"/>
        </w:trPr>
        <w:tc>
          <w:tcPr>
            <w:tcW w:w="22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w w:val="95"/>
                <w:sz w:val="18"/>
              </w:rPr>
              <w:t>16,423,007.23</w:t>
            </w:r>
            <w:r>
              <w:rPr>
                <w:rFonts w:ascii="宋体"/>
                <w:sz w:val="18"/>
              </w:rPr>
            </w:r>
          </w:p>
        </w:tc>
        <w:tc>
          <w:tcPr>
            <w:tcW w:w="17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3"/>
              <w:jc w:val="right"/>
              <w:rPr>
                <w:rFonts w:ascii="宋体" w:hAnsi="宋体" w:cs="宋体" w:eastAsia="宋体" w:hint="default"/>
                <w:sz w:val="18"/>
                <w:szCs w:val="18"/>
              </w:rPr>
            </w:pPr>
            <w:r>
              <w:rPr>
                <w:rFonts w:ascii="宋体"/>
                <w:b/>
                <w:w w:val="95"/>
                <w:sz w:val="18"/>
              </w:rPr>
              <w:t>2,463,451.08</w:t>
            </w:r>
            <w:r>
              <w:rPr>
                <w:rFonts w:ascii="宋体"/>
                <w:sz w:val="18"/>
              </w:rPr>
            </w:r>
          </w:p>
        </w:tc>
        <w:tc>
          <w:tcPr>
            <w:tcW w:w="16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b/>
                <w:w w:val="95"/>
                <w:sz w:val="18"/>
              </w:rPr>
              <w:t>17,768,509.28</w:t>
            </w:r>
            <w:r>
              <w:rPr>
                <w:rFonts w:ascii="宋体"/>
                <w:sz w:val="18"/>
              </w:rPr>
            </w:r>
          </w:p>
        </w:tc>
        <w:tc>
          <w:tcPr>
            <w:tcW w:w="15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2,665,276.38</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ind w:left="760" w:right="0"/>
        <w:jc w:val="left"/>
      </w:pPr>
      <w:r>
        <w:rPr/>
        <w:t>（3）</w:t>
      </w:r>
      <w:r>
        <w:rPr>
          <w:spacing w:val="-69"/>
        </w:rPr>
        <w:t> </w:t>
      </w:r>
      <w:r>
        <w:rPr/>
        <w:t>未确认递延所得税资产明细</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224"/>
        <w:gridCol w:w="2632"/>
        <w:gridCol w:w="2645"/>
      </w:tblGrid>
      <w:tr>
        <w:trPr>
          <w:trHeight w:val="415" w:hRule="exact"/>
        </w:trPr>
        <w:tc>
          <w:tcPr>
            <w:tcW w:w="32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1,286,082.37</w:t>
            </w:r>
          </w:p>
        </w:tc>
        <w:tc>
          <w:tcPr>
            <w:tcW w:w="26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9,903,418.08</w:t>
            </w:r>
          </w:p>
        </w:tc>
      </w:tr>
      <w:tr>
        <w:trPr>
          <w:trHeight w:val="414" w:hRule="exact"/>
        </w:trPr>
        <w:tc>
          <w:tcPr>
            <w:tcW w:w="32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b/>
                <w:w w:val="95"/>
                <w:sz w:val="18"/>
              </w:rPr>
              <w:t>1,286,082.37</w:t>
            </w:r>
            <w:r>
              <w:rPr>
                <w:rFonts w:ascii="宋体"/>
                <w:sz w:val="18"/>
              </w:rPr>
            </w:r>
          </w:p>
        </w:tc>
        <w:tc>
          <w:tcPr>
            <w:tcW w:w="26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94"/>
              <w:jc w:val="right"/>
              <w:rPr>
                <w:rFonts w:ascii="宋体" w:hAnsi="宋体" w:cs="宋体" w:eastAsia="宋体" w:hint="default"/>
                <w:sz w:val="18"/>
                <w:szCs w:val="18"/>
              </w:rPr>
            </w:pPr>
            <w:r>
              <w:rPr>
                <w:rFonts w:ascii="宋体"/>
                <w:b/>
                <w:w w:val="95"/>
                <w:sz w:val="18"/>
              </w:rPr>
              <w:t>9,903,418.08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9" w:footer="912" w:top="2320" w:bottom="1100" w:left="1440" w:right="14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740" w:right="0"/>
        <w:jc w:val="left"/>
      </w:pPr>
      <w:r>
        <w:rPr>
          <w:spacing w:val="-2"/>
        </w:rPr>
        <w:t>（4）</w:t>
      </w:r>
      <w:r>
        <w:rPr>
          <w:spacing w:val="-23"/>
        </w:rPr>
        <w:t> </w:t>
      </w:r>
      <w:r>
        <w:rPr>
          <w:spacing w:val="-2"/>
        </w:rPr>
        <w:t>未确认递延所得税资产的可抵扣亏损将于以下年度到期</w:t>
      </w:r>
    </w:p>
    <w:p>
      <w:pPr>
        <w:spacing w:line="240" w:lineRule="auto" w:before="2"/>
        <w:rPr>
          <w:rFonts w:ascii="宋体" w:hAnsi="宋体" w:cs="宋体" w:eastAsia="宋体" w:hint="default"/>
          <w:sz w:val="12"/>
          <w:szCs w:val="12"/>
        </w:rPr>
      </w:pPr>
    </w:p>
    <w:tbl>
      <w:tblPr>
        <w:tblW w:w="0" w:type="auto"/>
        <w:jc w:val="left"/>
        <w:tblInd w:w="206" w:type="dxa"/>
        <w:tblLayout w:type="fixed"/>
        <w:tblCellMar>
          <w:top w:w="0" w:type="dxa"/>
          <w:left w:w="0" w:type="dxa"/>
          <w:bottom w:w="0" w:type="dxa"/>
          <w:right w:w="0" w:type="dxa"/>
        </w:tblCellMar>
        <w:tblLook w:val="01E0"/>
      </w:tblPr>
      <w:tblGrid>
        <w:gridCol w:w="2472"/>
        <w:gridCol w:w="2018"/>
        <w:gridCol w:w="2029"/>
        <w:gridCol w:w="2027"/>
      </w:tblGrid>
      <w:tr>
        <w:trPr>
          <w:trHeight w:val="415" w:hRule="exact"/>
        </w:trPr>
        <w:tc>
          <w:tcPr>
            <w:tcW w:w="24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年份</w:t>
            </w:r>
            <w:r>
              <w:rPr>
                <w:rFonts w:ascii="宋体" w:hAnsi="宋体" w:cs="宋体" w:eastAsia="宋体" w:hint="default"/>
                <w:sz w:val="22"/>
                <w:szCs w:val="22"/>
              </w:rPr>
            </w:r>
          </w:p>
        </w:tc>
        <w:tc>
          <w:tcPr>
            <w:tcW w:w="20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6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0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70"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0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02"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sz w:val="22"/>
              </w:rPr>
              <w:t>2016</w:t>
            </w:r>
          </w:p>
        </w:tc>
        <w:tc>
          <w:tcPr>
            <w:tcW w:w="2018" w:type="dxa"/>
            <w:tcBorders>
              <w:top w:val="single" w:sz="2" w:space="0" w:color="000000"/>
              <w:left w:val="single" w:sz="2" w:space="0" w:color="000000"/>
              <w:bottom w:val="single" w:sz="2" w:space="0" w:color="000000"/>
              <w:right w:val="single" w:sz="2" w:space="0" w:color="000000"/>
            </w:tcBorders>
          </w:tcPr>
          <w:p>
            <w:pP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599" w:right="0"/>
              <w:jc w:val="left"/>
              <w:rPr>
                <w:rFonts w:ascii="宋体" w:hAnsi="宋体" w:cs="宋体" w:eastAsia="宋体" w:hint="default"/>
                <w:sz w:val="22"/>
                <w:szCs w:val="22"/>
              </w:rPr>
            </w:pPr>
            <w:r>
              <w:rPr>
                <w:rFonts w:ascii="宋体"/>
                <w:sz w:val="22"/>
              </w:rPr>
              <w:t>2,821,295.85</w:t>
            </w:r>
          </w:p>
        </w:tc>
        <w:tc>
          <w:tcPr>
            <w:tcW w:w="20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年度亏损</w:t>
            </w:r>
          </w:p>
        </w:tc>
      </w:tr>
      <w:tr>
        <w:trPr>
          <w:trHeight w:val="402"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sz w:val="22"/>
              </w:rPr>
              <w:t>2017</w:t>
            </w:r>
          </w:p>
        </w:tc>
        <w:tc>
          <w:tcPr>
            <w:tcW w:w="2018" w:type="dxa"/>
            <w:tcBorders>
              <w:top w:val="single" w:sz="2" w:space="0" w:color="000000"/>
              <w:left w:val="single" w:sz="2" w:space="0" w:color="000000"/>
              <w:bottom w:val="single" w:sz="2" w:space="0" w:color="000000"/>
              <w:right w:val="single" w:sz="2" w:space="0" w:color="000000"/>
            </w:tcBorders>
          </w:tcPr>
          <w:p>
            <w:pP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99" w:right="0"/>
              <w:jc w:val="left"/>
              <w:rPr>
                <w:rFonts w:ascii="宋体" w:hAnsi="宋体" w:cs="宋体" w:eastAsia="宋体" w:hint="default"/>
                <w:sz w:val="22"/>
                <w:szCs w:val="22"/>
              </w:rPr>
            </w:pPr>
            <w:r>
              <w:rPr>
                <w:rFonts w:ascii="宋体"/>
                <w:sz w:val="22"/>
              </w:rPr>
              <w:t>3,536,405.15</w:t>
            </w:r>
          </w:p>
        </w:tc>
        <w:tc>
          <w:tcPr>
            <w:tcW w:w="20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年度亏损</w:t>
            </w:r>
          </w:p>
        </w:tc>
      </w:tr>
      <w:tr>
        <w:trPr>
          <w:trHeight w:val="402"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sz w:val="22"/>
              </w:rPr>
              <w:t>2018</w:t>
            </w:r>
          </w:p>
        </w:tc>
        <w:tc>
          <w:tcPr>
            <w:tcW w:w="2018" w:type="dxa"/>
            <w:tcBorders>
              <w:top w:val="single" w:sz="2" w:space="0" w:color="000000"/>
              <w:left w:val="single" w:sz="2" w:space="0" w:color="000000"/>
              <w:bottom w:val="single" w:sz="2" w:space="0" w:color="000000"/>
              <w:right w:val="single" w:sz="2" w:space="0" w:color="000000"/>
            </w:tcBorders>
          </w:tcPr>
          <w:p>
            <w:pP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599" w:right="0"/>
              <w:jc w:val="left"/>
              <w:rPr>
                <w:rFonts w:ascii="宋体" w:hAnsi="宋体" w:cs="宋体" w:eastAsia="宋体" w:hint="default"/>
                <w:sz w:val="22"/>
                <w:szCs w:val="22"/>
              </w:rPr>
            </w:pPr>
            <w:r>
              <w:rPr>
                <w:rFonts w:ascii="宋体"/>
                <w:sz w:val="22"/>
              </w:rPr>
              <w:t>3,545,717.08</w:t>
            </w:r>
          </w:p>
        </w:tc>
        <w:tc>
          <w:tcPr>
            <w:tcW w:w="20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年度亏损</w:t>
            </w:r>
          </w:p>
        </w:tc>
      </w:tr>
      <w:tr>
        <w:trPr>
          <w:trHeight w:val="402"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sz w:val="22"/>
              </w:rPr>
              <w:t>2019</w:t>
            </w:r>
          </w:p>
        </w:tc>
        <w:tc>
          <w:tcPr>
            <w:tcW w:w="20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86" w:right="0"/>
              <w:jc w:val="left"/>
              <w:rPr>
                <w:rFonts w:ascii="宋体" w:hAnsi="宋体" w:cs="宋体" w:eastAsia="宋体" w:hint="default"/>
                <w:sz w:val="22"/>
                <w:szCs w:val="22"/>
              </w:rPr>
            </w:pPr>
            <w:r>
              <w:rPr>
                <w:rFonts w:ascii="宋体"/>
                <w:sz w:val="22"/>
              </w:rPr>
              <w:t>1,286,082.37</w:t>
            </w:r>
          </w:p>
        </w:tc>
        <w:tc>
          <w:tcPr>
            <w:tcW w:w="2029" w:type="dxa"/>
            <w:tcBorders>
              <w:top w:val="single" w:sz="2" w:space="0" w:color="000000"/>
              <w:left w:val="single" w:sz="2" w:space="0" w:color="000000"/>
              <w:bottom w:val="single" w:sz="2" w:space="0" w:color="000000"/>
              <w:right w:val="single" w:sz="2" w:space="0" w:color="000000"/>
            </w:tcBorders>
          </w:tcPr>
          <w:p>
            <w:pPr/>
          </w:p>
        </w:tc>
        <w:tc>
          <w:tcPr>
            <w:tcW w:w="20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7"/>
                <w:sz w:val="22"/>
                <w:szCs w:val="22"/>
              </w:rPr>
              <w:t> </w:t>
            </w:r>
            <w:r>
              <w:rPr>
                <w:rFonts w:ascii="宋体" w:hAnsi="宋体" w:cs="宋体" w:eastAsia="宋体" w:hint="default"/>
                <w:sz w:val="22"/>
                <w:szCs w:val="22"/>
              </w:rPr>
              <w:t>年度亏损</w:t>
            </w:r>
          </w:p>
        </w:tc>
      </w:tr>
      <w:tr>
        <w:trPr>
          <w:trHeight w:val="457" w:hRule="exact"/>
        </w:trPr>
        <w:tc>
          <w:tcPr>
            <w:tcW w:w="24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left="586" w:right="0"/>
              <w:jc w:val="left"/>
              <w:rPr>
                <w:rFonts w:ascii="宋体" w:hAnsi="宋体" w:cs="宋体" w:eastAsia="宋体" w:hint="default"/>
                <w:sz w:val="22"/>
                <w:szCs w:val="22"/>
              </w:rPr>
            </w:pPr>
            <w:r>
              <w:rPr>
                <w:rFonts w:ascii="宋体"/>
                <w:b/>
                <w:sz w:val="22"/>
              </w:rPr>
              <w:t>1,286,082.37</w:t>
            </w:r>
            <w:r>
              <w:rPr>
                <w:rFonts w:ascii="宋体"/>
                <w:sz w:val="22"/>
              </w:rPr>
            </w:r>
          </w:p>
        </w:tc>
        <w:tc>
          <w:tcPr>
            <w:tcW w:w="20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left="599" w:right="0"/>
              <w:jc w:val="left"/>
              <w:rPr>
                <w:rFonts w:ascii="宋体" w:hAnsi="宋体" w:cs="宋体" w:eastAsia="宋体" w:hint="default"/>
                <w:sz w:val="22"/>
                <w:szCs w:val="22"/>
              </w:rPr>
            </w:pPr>
            <w:r>
              <w:rPr>
                <w:rFonts w:ascii="宋体"/>
                <w:b/>
                <w:sz w:val="22"/>
              </w:rPr>
              <w:t>9,903,418.08</w:t>
            </w:r>
            <w:r>
              <w:rPr>
                <w:rFonts w:ascii="宋体"/>
                <w:sz w:val="22"/>
              </w:rPr>
            </w:r>
          </w:p>
        </w:tc>
        <w:tc>
          <w:tcPr>
            <w:tcW w:w="202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15.</w:t>
      </w:r>
      <w:r>
        <w:rPr>
          <w:spacing w:val="-50"/>
        </w:rPr>
        <w:t> </w:t>
      </w:r>
      <w:r>
        <w:rPr/>
        <w:t>资产减值准备</w:t>
      </w: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03"/>
        <w:gridCol w:w="1520"/>
        <w:gridCol w:w="1520"/>
        <w:gridCol w:w="1218"/>
        <w:gridCol w:w="1420"/>
        <w:gridCol w:w="1542"/>
      </w:tblGrid>
      <w:tr>
        <w:trPr>
          <w:trHeight w:val="425" w:hRule="exact"/>
        </w:trPr>
        <w:tc>
          <w:tcPr>
            <w:tcW w:w="1503"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0" w:type="dxa"/>
            <w:vMerge w:val="restart"/>
            <w:tcBorders>
              <w:top w:val="single" w:sz="17"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20" w:type="dxa"/>
            <w:vMerge w:val="restart"/>
            <w:tcBorders>
              <w:top w:val="single" w:sz="17"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63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42" w:type="dxa"/>
            <w:vMerge w:val="restart"/>
            <w:tcBorders>
              <w:top w:val="single" w:sz="17"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1503" w:type="dxa"/>
            <w:vMerge/>
            <w:tcBorders>
              <w:left w:val="nil" w:sz="6" w:space="0" w:color="auto"/>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542" w:type="dxa"/>
            <w:vMerge/>
            <w:tcBorders>
              <w:left w:val="single" w:sz="4" w:space="0" w:color="000000"/>
              <w:bottom w:val="single" w:sz="4" w:space="0" w:color="000000"/>
              <w:right w:val="nil" w:sz="6" w:space="0" w:color="auto"/>
            </w:tcBorders>
          </w:tcPr>
          <w:p>
            <w:pPr/>
          </w:p>
        </w:tc>
      </w:tr>
      <w:tr>
        <w:trPr>
          <w:trHeight w:val="407" w:hRule="exact"/>
        </w:trPr>
        <w:tc>
          <w:tcPr>
            <w:tcW w:w="1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64,725,877.76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16,789,006.53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148,073.50</w:t>
            </w:r>
          </w:p>
        </w:tc>
        <w:tc>
          <w:tcPr>
            <w:tcW w:w="142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81,366,810.79</w:t>
            </w:r>
          </w:p>
        </w:tc>
      </w:tr>
      <w:tr>
        <w:trPr>
          <w:trHeight w:val="407" w:hRule="exact"/>
        </w:trPr>
        <w:tc>
          <w:tcPr>
            <w:tcW w:w="1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4,898,526.64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5,349,511.18</w:t>
            </w:r>
          </w:p>
        </w:tc>
        <w:tc>
          <w:tcPr>
            <w:tcW w:w="121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4,898,526.64</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5,349,511.18</w:t>
            </w:r>
          </w:p>
        </w:tc>
      </w:tr>
      <w:tr>
        <w:trPr>
          <w:trHeight w:val="557" w:hRule="exact"/>
        </w:trPr>
        <w:tc>
          <w:tcPr>
            <w:tcW w:w="150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108" w:right="101"/>
              <w:jc w:val="left"/>
              <w:rPr>
                <w:rFonts w:ascii="宋体" w:hAnsi="宋体" w:cs="宋体" w:eastAsia="宋体" w:hint="default"/>
                <w:sz w:val="18"/>
                <w:szCs w:val="18"/>
              </w:rPr>
            </w:pPr>
            <w:r>
              <w:rPr>
                <w:rFonts w:ascii="宋体" w:hAnsi="宋体" w:cs="宋体" w:eastAsia="宋体" w:hint="default"/>
                <w:spacing w:val="3"/>
                <w:sz w:val="18"/>
                <w:szCs w:val="18"/>
              </w:rPr>
              <w:t>固定资产减值准</w:t>
            </w:r>
            <w:r>
              <w:rPr>
                <w:rFonts w:ascii="宋体" w:hAnsi="宋体" w:cs="宋体" w:eastAsia="宋体" w:hint="default"/>
                <w:sz w:val="18"/>
                <w:szCs w:val="18"/>
              </w:rPr>
              <w:t> 备</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1,462,232.06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10,491.92</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pacing w:val="-1"/>
                <w:sz w:val="18"/>
              </w:rPr>
              <w:t>1,451,740.14</w:t>
            </w:r>
          </w:p>
        </w:tc>
      </w:tr>
      <w:tr>
        <w:trPr>
          <w:trHeight w:val="424" w:hRule="exact"/>
        </w:trPr>
        <w:tc>
          <w:tcPr>
            <w:tcW w:w="150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88"/>
              <w:jc w:val="right"/>
              <w:rPr>
                <w:rFonts w:ascii="宋体" w:hAnsi="宋体" w:cs="宋体" w:eastAsia="宋体" w:hint="default"/>
                <w:sz w:val="18"/>
                <w:szCs w:val="18"/>
              </w:rPr>
            </w:pPr>
            <w:r>
              <w:rPr>
                <w:rFonts w:ascii="宋体"/>
                <w:b/>
                <w:w w:val="95"/>
                <w:sz w:val="18"/>
              </w:rPr>
              <w:t>71,086,636.46</w:t>
            </w:r>
            <w:r>
              <w:rPr>
                <w:rFonts w:ascii="宋体"/>
                <w:sz w:val="18"/>
              </w:rPr>
            </w:r>
          </w:p>
        </w:tc>
        <w:tc>
          <w:tcPr>
            <w:tcW w:w="15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宋体"/>
                <w:b/>
                <w:w w:val="95"/>
                <w:sz w:val="18"/>
              </w:rPr>
              <w:t>22,138,517.71</w:t>
            </w:r>
            <w:r>
              <w:rPr>
                <w:rFonts w:ascii="宋体"/>
                <w:sz w:val="18"/>
              </w:rPr>
            </w:r>
          </w:p>
        </w:tc>
        <w:tc>
          <w:tcPr>
            <w:tcW w:w="12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b/>
                <w:sz w:val="18"/>
              </w:rPr>
              <w:t>148,073.50</w:t>
            </w:r>
            <w:r>
              <w:rPr>
                <w:rFonts w:ascii="宋体"/>
                <w:sz w:val="18"/>
              </w:rPr>
            </w:r>
          </w:p>
        </w:tc>
        <w:tc>
          <w:tcPr>
            <w:tcW w:w="14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b/>
                <w:w w:val="95"/>
                <w:sz w:val="18"/>
              </w:rPr>
              <w:t>4,909,018.56</w:t>
            </w:r>
            <w:r>
              <w:rPr>
                <w:rFonts w:ascii="宋体"/>
                <w:sz w:val="18"/>
              </w:rPr>
            </w:r>
          </w:p>
        </w:tc>
        <w:tc>
          <w:tcPr>
            <w:tcW w:w="154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b/>
                <w:w w:val="95"/>
                <w:sz w:val="18"/>
              </w:rPr>
              <w:t>88,168,062.11</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ind w:left="644" w:right="0"/>
        <w:jc w:val="left"/>
      </w:pPr>
      <w:r>
        <w:rPr/>
        <w:t>16.</w:t>
      </w:r>
      <w:r>
        <w:rPr>
          <w:spacing w:val="-48"/>
        </w:rPr>
        <w:t> </w:t>
      </w:r>
      <w:r>
        <w:rPr/>
        <w:t>短期借款</w:t>
      </w:r>
    </w:p>
    <w:p>
      <w:pPr>
        <w:pStyle w:val="BodyText"/>
        <w:spacing w:line="240" w:lineRule="auto" w:before="192"/>
        <w:ind w:left="644" w:right="0"/>
        <w:jc w:val="left"/>
      </w:pPr>
      <w:r>
        <w:rPr/>
        <w:t>（1）</w:t>
      </w:r>
      <w:r>
        <w:rPr>
          <w:spacing w:val="-70"/>
        </w:rPr>
        <w:t> </w:t>
      </w:r>
      <w:r>
        <w:rPr/>
        <w:t>短期借款分类</w:t>
      </w:r>
    </w:p>
    <w:p>
      <w:pPr>
        <w:spacing w:line="240" w:lineRule="auto" w:before="5"/>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2856"/>
        <w:gridCol w:w="2846"/>
        <w:gridCol w:w="2846"/>
      </w:tblGrid>
      <w:tr>
        <w:trPr>
          <w:trHeight w:val="415" w:hRule="exact"/>
        </w:trPr>
        <w:tc>
          <w:tcPr>
            <w:tcW w:w="28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5"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2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81,454,500.00</w:t>
            </w:r>
          </w:p>
        </w:tc>
        <w:tc>
          <w:tcPr>
            <w:tcW w:w="28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2"/>
                <w:szCs w:val="22"/>
              </w:rPr>
            </w:pPr>
            <w:r>
              <w:rPr>
                <w:rFonts w:ascii="宋体"/>
                <w:spacing w:val="-2"/>
                <w:sz w:val="22"/>
              </w:rPr>
              <w:t>80,000,000.00</w:t>
            </w:r>
          </w:p>
        </w:tc>
      </w:tr>
      <w:tr>
        <w:trPr>
          <w:trHeight w:val="402"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60,000,000.00</w:t>
            </w:r>
          </w:p>
        </w:tc>
        <w:tc>
          <w:tcPr>
            <w:tcW w:w="28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5"/>
              <w:jc w:val="right"/>
              <w:rPr>
                <w:rFonts w:ascii="宋体" w:hAnsi="宋体" w:cs="宋体" w:eastAsia="宋体" w:hint="default"/>
                <w:sz w:val="22"/>
                <w:szCs w:val="22"/>
              </w:rPr>
            </w:pPr>
            <w:r>
              <w:rPr>
                <w:rFonts w:ascii="宋体"/>
                <w:spacing w:val="-2"/>
                <w:sz w:val="22"/>
              </w:rPr>
              <w:t>161,500,000.00</w:t>
            </w:r>
          </w:p>
        </w:tc>
      </w:tr>
      <w:tr>
        <w:trPr>
          <w:trHeight w:val="402" w:hRule="exact"/>
        </w:trPr>
        <w:tc>
          <w:tcPr>
            <w:tcW w:w="2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499,490,231.84</w:t>
            </w:r>
          </w:p>
        </w:tc>
        <w:tc>
          <w:tcPr>
            <w:tcW w:w="28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5"/>
              <w:jc w:val="right"/>
              <w:rPr>
                <w:rFonts w:ascii="宋体" w:hAnsi="宋体" w:cs="宋体" w:eastAsia="宋体" w:hint="default"/>
                <w:sz w:val="22"/>
                <w:szCs w:val="22"/>
              </w:rPr>
            </w:pPr>
            <w:r>
              <w:rPr>
                <w:rFonts w:ascii="宋体"/>
                <w:spacing w:val="-2"/>
                <w:sz w:val="22"/>
              </w:rPr>
              <w:t>597,477,583.19</w:t>
            </w:r>
          </w:p>
        </w:tc>
      </w:tr>
      <w:tr>
        <w:trPr>
          <w:trHeight w:val="414" w:hRule="exact"/>
        </w:trPr>
        <w:tc>
          <w:tcPr>
            <w:tcW w:w="2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640,944,731.84</w:t>
            </w:r>
            <w:r>
              <w:rPr>
                <w:rFonts w:ascii="宋体"/>
                <w:spacing w:val="-1"/>
                <w:sz w:val="22"/>
              </w:rPr>
            </w:r>
          </w:p>
        </w:tc>
        <w:tc>
          <w:tcPr>
            <w:tcW w:w="28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3"/>
              <w:jc w:val="right"/>
              <w:rPr>
                <w:rFonts w:ascii="宋体" w:hAnsi="宋体" w:cs="宋体" w:eastAsia="宋体" w:hint="default"/>
                <w:sz w:val="22"/>
                <w:szCs w:val="22"/>
              </w:rPr>
            </w:pPr>
            <w:r>
              <w:rPr>
                <w:rFonts w:ascii="宋体"/>
                <w:b/>
                <w:spacing w:val="-1"/>
                <w:sz w:val="22"/>
              </w:rPr>
              <w:t>838,977,583.19</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（2）</w:t>
      </w:r>
      <w:r>
        <w:rPr>
          <w:spacing w:val="-70"/>
        </w:rPr>
        <w:t> </w:t>
      </w:r>
      <w:r>
        <w:rPr/>
        <w:t>已设定质押的资产</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09"/>
        <w:gridCol w:w="2907"/>
        <w:gridCol w:w="2907"/>
      </w:tblGrid>
      <w:tr>
        <w:trPr>
          <w:trHeight w:val="415" w:hRule="exact"/>
        </w:trPr>
        <w:tc>
          <w:tcPr>
            <w:tcW w:w="29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z w:val="22"/>
                <w:szCs w:val="22"/>
              </w:rPr>
              <w:t>所属公司</w:t>
            </w:r>
            <w:r>
              <w:rPr>
                <w:rFonts w:ascii="宋体" w:hAnsi="宋体" w:cs="宋体" w:eastAsia="宋体" w:hint="default"/>
                <w:sz w:val="22"/>
                <w:szCs w:val="22"/>
              </w:rPr>
            </w:r>
          </w:p>
        </w:tc>
        <w:tc>
          <w:tcPr>
            <w:tcW w:w="29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681" w:right="0"/>
              <w:jc w:val="left"/>
              <w:rPr>
                <w:rFonts w:ascii="宋体" w:hAnsi="宋体" w:cs="宋体" w:eastAsia="宋体" w:hint="default"/>
                <w:sz w:val="22"/>
                <w:szCs w:val="22"/>
              </w:rPr>
            </w:pPr>
            <w:r>
              <w:rPr>
                <w:rFonts w:ascii="宋体" w:hAnsi="宋体" w:cs="宋体" w:eastAsia="宋体" w:hint="default"/>
                <w:b/>
                <w:bCs/>
                <w:sz w:val="22"/>
                <w:szCs w:val="22"/>
              </w:rPr>
              <w:t>年末已质押金额</w:t>
            </w:r>
            <w:r>
              <w:rPr>
                <w:rFonts w:ascii="宋体" w:hAnsi="宋体" w:cs="宋体" w:eastAsia="宋体" w:hint="default"/>
                <w:sz w:val="22"/>
                <w:szCs w:val="22"/>
              </w:rPr>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万马特缆公司</w:t>
            </w:r>
          </w:p>
        </w:tc>
        <w:tc>
          <w:tcPr>
            <w:tcW w:w="2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34,707,000.00</w:t>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46,807,683.34</w:t>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万马高分子公司</w:t>
            </w:r>
          </w:p>
        </w:tc>
        <w:tc>
          <w:tcPr>
            <w:tcW w:w="29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5,781,886.50</w:t>
            </w:r>
          </w:p>
        </w:tc>
      </w:tr>
      <w:tr>
        <w:trPr>
          <w:trHeight w:val="457" w:hRule="exact"/>
        </w:trPr>
        <w:tc>
          <w:tcPr>
            <w:tcW w:w="29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0"/>
              <w:ind w:left="108" w:right="0"/>
              <w:jc w:val="left"/>
              <w:rPr>
                <w:rFonts w:ascii="宋体" w:hAnsi="宋体" w:cs="宋体" w:eastAsia="宋体" w:hint="default"/>
                <w:sz w:val="22"/>
                <w:szCs w:val="22"/>
              </w:rPr>
            </w:pPr>
            <w:r>
              <w:rPr>
                <w:rFonts w:ascii="宋体" w:hAnsi="宋体" w:cs="宋体" w:eastAsia="宋体" w:hint="default"/>
                <w:b/>
                <w:bCs/>
                <w:sz w:val="22"/>
                <w:szCs w:val="22"/>
              </w:rPr>
              <w:t>质押资产合计</w:t>
            </w:r>
            <w:r>
              <w:rPr>
                <w:rFonts w:ascii="宋体" w:hAnsi="宋体" w:cs="宋体" w:eastAsia="宋体" w:hint="default"/>
                <w:sz w:val="22"/>
                <w:szCs w:val="22"/>
              </w:rPr>
            </w:r>
          </w:p>
        </w:tc>
        <w:tc>
          <w:tcPr>
            <w:tcW w:w="2907" w:type="dxa"/>
            <w:tcBorders>
              <w:top w:val="single" w:sz="2" w:space="0" w:color="000000"/>
              <w:left w:val="single" w:sz="2" w:space="0" w:color="000000"/>
              <w:bottom w:val="single" w:sz="12" w:space="0" w:color="000000"/>
              <w:right w:val="single" w:sz="2" w:space="0" w:color="000000"/>
            </w:tcBorders>
          </w:tcPr>
          <w:p>
            <w:pPr/>
          </w:p>
        </w:tc>
        <w:tc>
          <w:tcPr>
            <w:tcW w:w="29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94"/>
              <w:jc w:val="right"/>
              <w:rPr>
                <w:rFonts w:ascii="宋体" w:hAnsi="宋体" w:cs="宋体" w:eastAsia="宋体" w:hint="default"/>
                <w:sz w:val="22"/>
                <w:szCs w:val="22"/>
              </w:rPr>
            </w:pPr>
            <w:r>
              <w:rPr>
                <w:rFonts w:ascii="宋体"/>
                <w:b/>
                <w:spacing w:val="-1"/>
                <w:sz w:val="22"/>
              </w:rPr>
              <w:t>87,296,569.84</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939" w:footer="912" w:top="2320" w:bottom="1100" w:left="1460" w:right="14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644" w:right="0"/>
        <w:jc w:val="left"/>
      </w:pPr>
      <w:r>
        <w:rPr/>
        <w:t>（3）</w:t>
      </w:r>
      <w:r>
        <w:rPr>
          <w:spacing w:val="-72"/>
        </w:rPr>
        <w:t> </w:t>
      </w:r>
      <w:r>
        <w:rPr/>
        <w:t>已设定抵押的固定资产</w:t>
      </w:r>
    </w:p>
    <w:p>
      <w:pPr>
        <w:spacing w:line="240" w:lineRule="auto" w:before="2"/>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897"/>
        <w:gridCol w:w="2353"/>
        <w:gridCol w:w="2139"/>
        <w:gridCol w:w="2334"/>
      </w:tblGrid>
      <w:tr>
        <w:trPr>
          <w:trHeight w:val="425" w:hRule="exact"/>
        </w:trPr>
        <w:tc>
          <w:tcPr>
            <w:tcW w:w="189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资产类别</w:t>
            </w:r>
            <w:r>
              <w:rPr>
                <w:rFonts w:ascii="宋体" w:hAnsi="宋体" w:cs="宋体" w:eastAsia="宋体" w:hint="default"/>
                <w:sz w:val="22"/>
                <w:szCs w:val="22"/>
              </w:rPr>
            </w:r>
          </w:p>
        </w:tc>
        <w:tc>
          <w:tcPr>
            <w:tcW w:w="235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宋体" w:hAnsi="宋体" w:cs="宋体" w:eastAsia="宋体" w:hint="default"/>
                <w:sz w:val="22"/>
                <w:szCs w:val="22"/>
              </w:rPr>
            </w:pPr>
            <w:r>
              <w:rPr>
                <w:rFonts w:ascii="宋体" w:hAnsi="宋体" w:cs="宋体" w:eastAsia="宋体" w:hint="default"/>
                <w:b/>
                <w:bCs/>
                <w:sz w:val="22"/>
                <w:szCs w:val="22"/>
              </w:rPr>
              <w:t>所属公司</w:t>
            </w:r>
            <w:r>
              <w:rPr>
                <w:rFonts w:ascii="宋体" w:hAnsi="宋体" w:cs="宋体" w:eastAsia="宋体" w:hint="default"/>
                <w:sz w:val="22"/>
                <w:szCs w:val="22"/>
              </w:rPr>
            </w:r>
          </w:p>
        </w:tc>
        <w:tc>
          <w:tcPr>
            <w:tcW w:w="213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left="625" w:right="0"/>
              <w:jc w:val="left"/>
              <w:rPr>
                <w:rFonts w:ascii="宋体" w:hAnsi="宋体" w:cs="宋体" w:eastAsia="宋体" w:hint="default"/>
                <w:sz w:val="22"/>
                <w:szCs w:val="22"/>
              </w:rPr>
            </w:pPr>
            <w:r>
              <w:rPr>
                <w:rFonts w:ascii="宋体" w:hAnsi="宋体" w:cs="宋体" w:eastAsia="宋体" w:hint="default"/>
                <w:b/>
                <w:bCs/>
                <w:sz w:val="22"/>
                <w:szCs w:val="22"/>
              </w:rPr>
              <w:t>账面原值</w:t>
            </w:r>
            <w:r>
              <w:rPr>
                <w:rFonts w:ascii="宋体" w:hAnsi="宋体" w:cs="宋体" w:eastAsia="宋体" w:hint="default"/>
                <w:sz w:val="22"/>
                <w:szCs w:val="22"/>
              </w:rPr>
            </w:r>
          </w:p>
        </w:tc>
        <w:tc>
          <w:tcPr>
            <w:tcW w:w="233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1"/>
              <w:ind w:left="501" w:right="0"/>
              <w:jc w:val="left"/>
              <w:rPr>
                <w:rFonts w:ascii="宋体" w:hAnsi="宋体" w:cs="宋体" w:eastAsia="宋体" w:hint="default"/>
                <w:sz w:val="22"/>
                <w:szCs w:val="22"/>
              </w:rPr>
            </w:pPr>
            <w:r>
              <w:rPr>
                <w:rFonts w:ascii="宋体" w:hAnsi="宋体" w:cs="宋体" w:eastAsia="宋体" w:hint="default"/>
                <w:b/>
                <w:bCs/>
                <w:sz w:val="22"/>
                <w:szCs w:val="22"/>
              </w:rPr>
              <w:t>年末账面净值</w:t>
            </w:r>
            <w:r>
              <w:rPr>
                <w:rFonts w:ascii="宋体" w:hAnsi="宋体" w:cs="宋体" w:eastAsia="宋体" w:hint="default"/>
                <w:sz w:val="22"/>
                <w:szCs w:val="22"/>
              </w:rPr>
            </w:r>
          </w:p>
        </w:tc>
      </w:tr>
      <w:tr>
        <w:trPr>
          <w:trHeight w:val="407" w:hRule="exact"/>
        </w:trPr>
        <w:tc>
          <w:tcPr>
            <w:tcW w:w="1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85,137,903.83</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55,161,991.04</w:t>
            </w:r>
          </w:p>
        </w:tc>
      </w:tr>
      <w:tr>
        <w:trPr>
          <w:trHeight w:val="407" w:hRule="exact"/>
        </w:trPr>
        <w:tc>
          <w:tcPr>
            <w:tcW w:w="1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万马高分子公司</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75,947,464.12</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61,396,919.59</w:t>
            </w:r>
          </w:p>
        </w:tc>
      </w:tr>
      <w:tr>
        <w:trPr>
          <w:trHeight w:val="407" w:hRule="exact"/>
        </w:trPr>
        <w:tc>
          <w:tcPr>
            <w:tcW w:w="18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万马特缆公司</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17,075,556.24</w:t>
            </w:r>
          </w:p>
        </w:tc>
        <w:tc>
          <w:tcPr>
            <w:tcW w:w="2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11,556,020.48</w:t>
            </w:r>
          </w:p>
        </w:tc>
      </w:tr>
      <w:tr>
        <w:trPr>
          <w:trHeight w:val="424" w:hRule="exact"/>
        </w:trPr>
        <w:tc>
          <w:tcPr>
            <w:tcW w:w="189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抵押资产合计</w:t>
            </w:r>
            <w:r>
              <w:rPr>
                <w:rFonts w:ascii="宋体" w:hAnsi="宋体" w:cs="宋体" w:eastAsia="宋体" w:hint="default"/>
                <w:sz w:val="22"/>
                <w:szCs w:val="22"/>
              </w:rPr>
            </w:r>
          </w:p>
        </w:tc>
        <w:tc>
          <w:tcPr>
            <w:tcW w:w="2353" w:type="dxa"/>
            <w:tcBorders>
              <w:top w:val="single" w:sz="4" w:space="0" w:color="000000"/>
              <w:left w:val="single" w:sz="4" w:space="0" w:color="000000"/>
              <w:bottom w:val="single" w:sz="17" w:space="0" w:color="000000"/>
              <w:right w:val="single" w:sz="4" w:space="0" w:color="000000"/>
            </w:tcBorders>
          </w:tcPr>
          <w:p>
            <w:pPr/>
          </w:p>
        </w:tc>
        <w:tc>
          <w:tcPr>
            <w:tcW w:w="21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right="88"/>
              <w:jc w:val="right"/>
              <w:rPr>
                <w:rFonts w:ascii="宋体" w:hAnsi="宋体" w:cs="宋体" w:eastAsia="宋体" w:hint="default"/>
                <w:sz w:val="22"/>
                <w:szCs w:val="22"/>
              </w:rPr>
            </w:pPr>
            <w:r>
              <w:rPr>
                <w:rFonts w:ascii="宋体"/>
                <w:b/>
                <w:spacing w:val="-1"/>
                <w:sz w:val="22"/>
              </w:rPr>
              <w:t>178,160,924.19</w:t>
            </w:r>
            <w:r>
              <w:rPr>
                <w:rFonts w:ascii="宋体"/>
                <w:spacing w:val="-1"/>
                <w:sz w:val="22"/>
              </w:rPr>
            </w:r>
          </w:p>
        </w:tc>
        <w:tc>
          <w:tcPr>
            <w:tcW w:w="233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1"/>
              <w:ind w:right="92"/>
              <w:jc w:val="right"/>
              <w:rPr>
                <w:rFonts w:ascii="宋体" w:hAnsi="宋体" w:cs="宋体" w:eastAsia="宋体" w:hint="default"/>
                <w:sz w:val="22"/>
                <w:szCs w:val="22"/>
              </w:rPr>
            </w:pPr>
            <w:r>
              <w:rPr>
                <w:rFonts w:ascii="宋体"/>
                <w:b/>
                <w:spacing w:val="-1"/>
                <w:sz w:val="22"/>
              </w:rPr>
              <w:t>128,114,931.11</w:t>
            </w:r>
            <w:r>
              <w:rPr>
                <w:rFonts w:ascii="宋体"/>
                <w:spacing w:val="-1"/>
                <w:sz w:val="22"/>
              </w:rPr>
            </w:r>
          </w:p>
        </w:tc>
      </w:tr>
    </w:tbl>
    <w:p>
      <w:pPr>
        <w:spacing w:line="240" w:lineRule="auto" w:before="4"/>
        <w:rPr>
          <w:rFonts w:ascii="宋体" w:hAnsi="宋体" w:cs="宋体" w:eastAsia="宋体" w:hint="default"/>
          <w:sz w:val="9"/>
          <w:szCs w:val="9"/>
        </w:rPr>
      </w:pPr>
    </w:p>
    <w:p>
      <w:pPr>
        <w:pStyle w:val="BodyText"/>
        <w:spacing w:line="240" w:lineRule="auto"/>
        <w:ind w:left="580" w:right="0"/>
        <w:jc w:val="left"/>
      </w:pPr>
      <w:r>
        <w:rPr/>
        <w:t>（4）</w:t>
      </w:r>
      <w:r>
        <w:rPr>
          <w:spacing w:val="-8"/>
        </w:rPr>
        <w:t> </w:t>
      </w:r>
      <w:r>
        <w:rPr/>
        <w:t>已设定抵押的无形资产</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618"/>
        <w:gridCol w:w="2513"/>
        <w:gridCol w:w="2301"/>
        <w:gridCol w:w="2291"/>
      </w:tblGrid>
      <w:tr>
        <w:trPr>
          <w:trHeight w:val="417" w:hRule="exact"/>
        </w:trPr>
        <w:tc>
          <w:tcPr>
            <w:tcW w:w="16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资产类别</w:t>
            </w:r>
            <w:r>
              <w:rPr>
                <w:rFonts w:ascii="宋体" w:hAnsi="宋体" w:cs="宋体" w:eastAsia="宋体" w:hint="default"/>
                <w:sz w:val="22"/>
                <w:szCs w:val="22"/>
              </w:rPr>
            </w:r>
          </w:p>
        </w:tc>
        <w:tc>
          <w:tcPr>
            <w:tcW w:w="25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22"/>
                <w:szCs w:val="22"/>
              </w:rPr>
            </w:pPr>
            <w:r>
              <w:rPr>
                <w:rFonts w:ascii="宋体" w:hAnsi="宋体" w:cs="宋体" w:eastAsia="宋体" w:hint="default"/>
                <w:b/>
                <w:bCs/>
                <w:sz w:val="22"/>
                <w:szCs w:val="22"/>
              </w:rPr>
              <w:t>所属公司</w:t>
            </w:r>
            <w:r>
              <w:rPr>
                <w:rFonts w:ascii="宋体" w:hAnsi="宋体" w:cs="宋体" w:eastAsia="宋体" w:hint="default"/>
                <w:sz w:val="22"/>
                <w:szCs w:val="22"/>
              </w:rPr>
            </w:r>
          </w:p>
        </w:tc>
        <w:tc>
          <w:tcPr>
            <w:tcW w:w="2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705" w:right="0"/>
              <w:jc w:val="left"/>
              <w:rPr>
                <w:rFonts w:ascii="宋体" w:hAnsi="宋体" w:cs="宋体" w:eastAsia="宋体" w:hint="default"/>
                <w:sz w:val="22"/>
                <w:szCs w:val="22"/>
              </w:rPr>
            </w:pPr>
            <w:r>
              <w:rPr>
                <w:rFonts w:ascii="宋体" w:hAnsi="宋体" w:cs="宋体" w:eastAsia="宋体" w:hint="default"/>
                <w:b/>
                <w:bCs/>
                <w:sz w:val="22"/>
                <w:szCs w:val="22"/>
              </w:rPr>
              <w:t>账面原值</w:t>
            </w:r>
            <w:r>
              <w:rPr>
                <w:rFonts w:ascii="宋体" w:hAnsi="宋体" w:cs="宋体" w:eastAsia="宋体" w:hint="default"/>
                <w:sz w:val="22"/>
                <w:szCs w:val="22"/>
              </w:rPr>
            </w:r>
          </w:p>
        </w:tc>
        <w:tc>
          <w:tcPr>
            <w:tcW w:w="22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left="480" w:right="0"/>
              <w:jc w:val="left"/>
              <w:rPr>
                <w:rFonts w:ascii="宋体" w:hAnsi="宋体" w:cs="宋体" w:eastAsia="宋体" w:hint="default"/>
                <w:sz w:val="22"/>
                <w:szCs w:val="22"/>
              </w:rPr>
            </w:pPr>
            <w:r>
              <w:rPr>
                <w:rFonts w:ascii="宋体" w:hAnsi="宋体" w:cs="宋体" w:eastAsia="宋体" w:hint="default"/>
                <w:b/>
                <w:bCs/>
                <w:sz w:val="22"/>
                <w:szCs w:val="22"/>
              </w:rPr>
              <w:t>年末账面净值</w:t>
            </w:r>
            <w:r>
              <w:rPr>
                <w:rFonts w:ascii="宋体" w:hAnsi="宋体" w:cs="宋体" w:eastAsia="宋体" w:hint="default"/>
                <w:sz w:val="22"/>
                <w:szCs w:val="22"/>
              </w:rPr>
            </w:r>
          </w:p>
        </w:tc>
      </w:tr>
      <w:tr>
        <w:trPr>
          <w:trHeight w:val="407"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11,875,428.57</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9,975,359.99</w:t>
            </w:r>
          </w:p>
        </w:tc>
      </w:tr>
      <w:tr>
        <w:trPr>
          <w:trHeight w:val="407"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万马特缆公司</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宋体" w:hAnsi="宋体" w:cs="宋体" w:eastAsia="宋体" w:hint="default"/>
                <w:sz w:val="22"/>
                <w:szCs w:val="22"/>
              </w:rPr>
            </w:pPr>
            <w:r>
              <w:rPr>
                <w:rFonts w:ascii="宋体"/>
                <w:spacing w:val="-2"/>
                <w:sz w:val="22"/>
              </w:rPr>
              <w:t>9,212,558.45</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8,167,401.34</w:t>
            </w:r>
          </w:p>
        </w:tc>
      </w:tr>
      <w:tr>
        <w:trPr>
          <w:trHeight w:val="407"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万马高分子公司</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49,214,602.23</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42,580,460.77</w:t>
            </w:r>
          </w:p>
        </w:tc>
      </w:tr>
      <w:tr>
        <w:trPr>
          <w:trHeight w:val="417" w:hRule="exact"/>
        </w:trPr>
        <w:tc>
          <w:tcPr>
            <w:tcW w:w="16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13" w:type="dxa"/>
            <w:tcBorders>
              <w:top w:val="single" w:sz="4" w:space="0" w:color="000000"/>
              <w:left w:val="single" w:sz="4" w:space="0" w:color="000000"/>
              <w:bottom w:val="single" w:sz="12" w:space="0" w:color="000000"/>
              <w:right w:val="single" w:sz="4" w:space="0" w:color="000000"/>
            </w:tcBorders>
          </w:tcPr>
          <w:p>
            <w:pPr/>
          </w:p>
        </w:tc>
        <w:tc>
          <w:tcPr>
            <w:tcW w:w="2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88"/>
              <w:jc w:val="right"/>
              <w:rPr>
                <w:rFonts w:ascii="宋体" w:hAnsi="宋体" w:cs="宋体" w:eastAsia="宋体" w:hint="default"/>
                <w:sz w:val="22"/>
                <w:szCs w:val="22"/>
              </w:rPr>
            </w:pPr>
            <w:r>
              <w:rPr>
                <w:rFonts w:ascii="宋体"/>
                <w:b/>
                <w:spacing w:val="-1"/>
                <w:sz w:val="22"/>
              </w:rPr>
              <w:t>70,302,589.25</w:t>
            </w:r>
            <w:r>
              <w:rPr>
                <w:rFonts w:ascii="宋体"/>
                <w:spacing w:val="-1"/>
                <w:sz w:val="22"/>
              </w:rPr>
            </w:r>
          </w:p>
        </w:tc>
        <w:tc>
          <w:tcPr>
            <w:tcW w:w="22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60,723,222.10</w:t>
            </w:r>
            <w:r>
              <w:rPr>
                <w:rFonts w:ascii="宋体"/>
                <w:spacing w:val="-1"/>
                <w:sz w:val="22"/>
              </w:rPr>
            </w:r>
          </w:p>
        </w:tc>
      </w:tr>
    </w:tbl>
    <w:p>
      <w:pPr>
        <w:spacing w:line="240" w:lineRule="auto" w:before="4"/>
        <w:rPr>
          <w:rFonts w:ascii="宋体" w:hAnsi="宋体" w:cs="宋体" w:eastAsia="宋体" w:hint="default"/>
          <w:sz w:val="9"/>
          <w:szCs w:val="9"/>
        </w:rPr>
      </w:pPr>
    </w:p>
    <w:p>
      <w:pPr>
        <w:pStyle w:val="BodyText"/>
        <w:spacing w:line="240" w:lineRule="auto"/>
        <w:ind w:left="644" w:right="0"/>
        <w:jc w:val="left"/>
      </w:pPr>
      <w:r>
        <w:rPr/>
        <w:t>（5）</w:t>
      </w:r>
      <w:r>
        <w:rPr>
          <w:spacing w:val="-68"/>
        </w:rPr>
        <w:t> </w:t>
      </w:r>
      <w:r>
        <w:rPr/>
        <w:t>接受担保</w:t>
      </w:r>
    </w:p>
    <w:p>
      <w:pPr>
        <w:spacing w:line="240" w:lineRule="auto" w:before="2"/>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291"/>
        <w:gridCol w:w="1842"/>
        <w:gridCol w:w="2080"/>
        <w:gridCol w:w="1354"/>
      </w:tblGrid>
      <w:tr>
        <w:trPr>
          <w:trHeight w:val="669" w:hRule="exact"/>
        </w:trPr>
        <w:tc>
          <w:tcPr>
            <w:tcW w:w="32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30"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 w:right="0"/>
              <w:jc w:val="center"/>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2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597"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1354"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125" w:right="119"/>
              <w:jc w:val="left"/>
              <w:rPr>
                <w:rFonts w:ascii="宋体" w:hAnsi="宋体" w:cs="宋体" w:eastAsia="宋体" w:hint="default"/>
                <w:sz w:val="22"/>
                <w:szCs w:val="22"/>
              </w:rPr>
            </w:pPr>
            <w:r>
              <w:rPr>
                <w:rFonts w:ascii="宋体" w:hAnsi="宋体" w:cs="宋体" w:eastAsia="宋体" w:hint="default"/>
                <w:b/>
                <w:bCs/>
                <w:sz w:val="22"/>
                <w:szCs w:val="22"/>
              </w:rPr>
              <w:t>担保是否已</w:t>
            </w:r>
            <w:r>
              <w:rPr>
                <w:rFonts w:ascii="宋体" w:hAnsi="宋体" w:cs="宋体" w:eastAsia="宋体" w:hint="default"/>
                <w:b/>
                <w:bCs/>
                <w:w w:val="100"/>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655"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4"/>
              <w:ind w:left="30" w:right="23"/>
              <w:jc w:val="left"/>
              <w:rPr>
                <w:rFonts w:ascii="宋体" w:hAnsi="宋体" w:cs="宋体" w:eastAsia="宋体" w:hint="default"/>
                <w:sz w:val="22"/>
                <w:szCs w:val="22"/>
              </w:rPr>
            </w:pPr>
            <w:r>
              <w:rPr>
                <w:rFonts w:ascii="宋体" w:hAnsi="宋体" w:cs="宋体" w:eastAsia="宋体" w:hint="default"/>
                <w:sz w:val="22"/>
                <w:szCs w:val="22"/>
              </w:rPr>
              <w:t>万</w:t>
            </w:r>
            <w:r>
              <w:rPr>
                <w:rFonts w:ascii="宋体" w:hAnsi="宋体" w:cs="宋体" w:eastAsia="宋体" w:hint="default"/>
                <w:spacing w:val="-57"/>
                <w:sz w:val="22"/>
                <w:szCs w:val="22"/>
              </w:rPr>
              <w:t> </w:t>
            </w:r>
            <w:r>
              <w:rPr>
                <w:rFonts w:ascii="宋体" w:hAnsi="宋体" w:cs="宋体" w:eastAsia="宋体" w:hint="default"/>
                <w:sz w:val="22"/>
                <w:szCs w:val="22"/>
              </w:rPr>
              <w:t>马</w:t>
            </w:r>
            <w:r>
              <w:rPr>
                <w:rFonts w:ascii="宋体" w:hAnsi="宋体" w:cs="宋体" w:eastAsia="宋体" w:hint="default"/>
                <w:spacing w:val="-57"/>
                <w:sz w:val="22"/>
                <w:szCs w:val="22"/>
              </w:rPr>
              <w:t> </w:t>
            </w:r>
            <w:r>
              <w:rPr>
                <w:rFonts w:ascii="宋体" w:hAnsi="宋体" w:cs="宋体" w:eastAsia="宋体" w:hint="default"/>
                <w:sz w:val="22"/>
                <w:szCs w:val="22"/>
              </w:rPr>
              <w:t>联</w:t>
            </w:r>
            <w:r>
              <w:rPr>
                <w:rFonts w:ascii="宋体" w:hAnsi="宋体" w:cs="宋体" w:eastAsia="宋体" w:hint="default"/>
                <w:spacing w:val="-57"/>
                <w:sz w:val="22"/>
                <w:szCs w:val="22"/>
              </w:rPr>
              <w:t> </w:t>
            </w:r>
            <w:r>
              <w:rPr>
                <w:rFonts w:ascii="宋体" w:hAnsi="宋体" w:cs="宋体" w:eastAsia="宋体" w:hint="default"/>
                <w:sz w:val="22"/>
                <w:szCs w:val="22"/>
              </w:rPr>
              <w:t>合</w:t>
            </w:r>
            <w:r>
              <w:rPr>
                <w:rFonts w:ascii="宋体" w:hAnsi="宋体" w:cs="宋体" w:eastAsia="宋体" w:hint="default"/>
                <w:spacing w:val="-57"/>
                <w:sz w:val="22"/>
                <w:szCs w:val="22"/>
              </w:rPr>
              <w:t> </w:t>
            </w:r>
            <w:r>
              <w:rPr>
                <w:rFonts w:ascii="宋体" w:hAnsi="宋体" w:cs="宋体" w:eastAsia="宋体" w:hint="default"/>
                <w:sz w:val="22"/>
                <w:szCs w:val="22"/>
              </w:rPr>
              <w:t>控</w:t>
            </w:r>
            <w:r>
              <w:rPr>
                <w:rFonts w:ascii="宋体" w:hAnsi="宋体" w:cs="宋体" w:eastAsia="宋体" w:hint="default"/>
                <w:spacing w:val="-57"/>
                <w:sz w:val="22"/>
                <w:szCs w:val="22"/>
              </w:rPr>
              <w:t> </w:t>
            </w:r>
            <w:r>
              <w:rPr>
                <w:rFonts w:ascii="宋体" w:hAnsi="宋体" w:cs="宋体" w:eastAsia="宋体" w:hint="default"/>
                <w:sz w:val="22"/>
                <w:szCs w:val="22"/>
              </w:rPr>
              <w:t>股</w:t>
            </w:r>
            <w:r>
              <w:rPr>
                <w:rFonts w:ascii="宋体" w:hAnsi="宋体" w:cs="宋体" w:eastAsia="宋体" w:hint="default"/>
                <w:spacing w:val="-57"/>
                <w:sz w:val="22"/>
                <w:szCs w:val="22"/>
              </w:rPr>
              <w:t> </w:t>
            </w:r>
            <w:r>
              <w:rPr>
                <w:rFonts w:ascii="宋体" w:hAnsi="宋体" w:cs="宋体" w:eastAsia="宋体" w:hint="default"/>
                <w:sz w:val="22"/>
                <w:szCs w:val="22"/>
              </w:rPr>
              <w:t>集</w:t>
            </w:r>
            <w:r>
              <w:rPr>
                <w:rFonts w:ascii="宋体" w:hAnsi="宋体" w:cs="宋体" w:eastAsia="宋体" w:hint="default"/>
                <w:spacing w:val="-57"/>
                <w:sz w:val="22"/>
                <w:szCs w:val="22"/>
              </w:rPr>
              <w:t> </w:t>
            </w:r>
            <w:r>
              <w:rPr>
                <w:rFonts w:ascii="宋体" w:hAnsi="宋体" w:cs="宋体" w:eastAsia="宋体" w:hint="default"/>
                <w:sz w:val="22"/>
                <w:szCs w:val="22"/>
              </w:rPr>
              <w:t>团</w:t>
            </w:r>
            <w:r>
              <w:rPr>
                <w:rFonts w:ascii="宋体" w:hAnsi="宋体" w:cs="宋体" w:eastAsia="宋体" w:hint="default"/>
                <w:spacing w:val="-57"/>
                <w:sz w:val="22"/>
                <w:szCs w:val="22"/>
              </w:rPr>
              <w:t> </w:t>
            </w:r>
            <w:r>
              <w:rPr>
                <w:rFonts w:ascii="宋体" w:hAnsi="宋体" w:cs="宋体" w:eastAsia="宋体" w:hint="default"/>
                <w:sz w:val="22"/>
                <w:szCs w:val="22"/>
              </w:rPr>
              <w:t>有</w:t>
            </w:r>
            <w:r>
              <w:rPr>
                <w:rFonts w:ascii="宋体" w:hAnsi="宋体" w:cs="宋体" w:eastAsia="宋体" w:hint="default"/>
                <w:spacing w:val="-57"/>
                <w:sz w:val="22"/>
                <w:szCs w:val="22"/>
              </w:rPr>
              <w:t> </w:t>
            </w:r>
            <w:r>
              <w:rPr>
                <w:rFonts w:ascii="宋体" w:hAnsi="宋体" w:cs="宋体" w:eastAsia="宋体" w:hint="default"/>
                <w:sz w:val="22"/>
                <w:szCs w:val="22"/>
              </w:rPr>
              <w:t>限</w:t>
            </w:r>
            <w:r>
              <w:rPr>
                <w:rFonts w:ascii="宋体" w:hAnsi="宋体" w:cs="宋体" w:eastAsia="宋体" w:hint="default"/>
                <w:spacing w:val="-54"/>
                <w:sz w:val="22"/>
                <w:szCs w:val="22"/>
              </w:rPr>
              <w:t> </w:t>
            </w:r>
            <w:r>
              <w:rPr>
                <w:rFonts w:ascii="宋体" w:hAnsi="宋体" w:cs="宋体" w:eastAsia="宋体" w:hint="default"/>
                <w:sz w:val="22"/>
                <w:szCs w:val="22"/>
              </w:rPr>
              <w:t>公</w:t>
            </w:r>
            <w:r>
              <w:rPr>
                <w:rFonts w:ascii="宋体" w:hAnsi="宋体" w:cs="宋体" w:eastAsia="宋体" w:hint="default"/>
                <w:spacing w:val="-57"/>
                <w:sz w:val="22"/>
                <w:szCs w:val="22"/>
              </w:rPr>
              <w:t> </w:t>
            </w:r>
            <w:r>
              <w:rPr>
                <w:rFonts w:ascii="宋体" w:hAnsi="宋体" w:cs="宋体" w:eastAsia="宋体" w:hint="default"/>
                <w:sz w:val="22"/>
                <w:szCs w:val="22"/>
              </w:rPr>
              <w:t>司</w:t>
            </w:r>
            <w:r>
              <w:rPr>
                <w:rFonts w:ascii="宋体" w:hAnsi="宋体" w:cs="宋体" w:eastAsia="宋体" w:hint="default"/>
                <w:w w:val="100"/>
                <w:sz w:val="22"/>
                <w:szCs w:val="22"/>
              </w:rPr>
              <w:t> </w:t>
            </w:r>
            <w:r>
              <w:rPr>
                <w:rFonts w:ascii="宋体" w:hAnsi="宋体" w:cs="宋体" w:eastAsia="宋体" w:hint="default"/>
                <w:sz w:val="22"/>
                <w:szCs w:val="22"/>
              </w:rPr>
              <w:t>浙江万马电气电缆集团有限公司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26"/>
              <w:jc w:val="right"/>
              <w:rPr>
                <w:rFonts w:ascii="宋体" w:hAnsi="宋体" w:cs="宋体" w:eastAsia="宋体" w:hint="default"/>
                <w:sz w:val="22"/>
                <w:szCs w:val="22"/>
              </w:rPr>
            </w:pPr>
            <w:r>
              <w:rPr>
                <w:rFonts w:ascii="宋体"/>
                <w:spacing w:val="-2"/>
                <w:sz w:val="22"/>
              </w:rPr>
              <w:t>113,500,000.00</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402"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张德生</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100,000,000.00</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402"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浙江万马电气电缆集团有限公司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6"/>
              <w:jc w:val="right"/>
              <w:rPr>
                <w:rFonts w:ascii="宋体" w:hAnsi="宋体" w:cs="宋体" w:eastAsia="宋体" w:hint="default"/>
                <w:sz w:val="22"/>
                <w:szCs w:val="22"/>
              </w:rPr>
            </w:pPr>
            <w:r>
              <w:rPr>
                <w:rFonts w:ascii="宋体"/>
                <w:spacing w:val="-2"/>
                <w:sz w:val="22"/>
              </w:rPr>
              <w:t>40,000,000.00</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56"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3"/>
              <w:ind w:left="30" w:right="23"/>
              <w:jc w:val="left"/>
              <w:rPr>
                <w:rFonts w:ascii="宋体" w:hAnsi="宋体" w:cs="宋体" w:eastAsia="宋体" w:hint="default"/>
                <w:sz w:val="22"/>
                <w:szCs w:val="22"/>
              </w:rPr>
            </w:pPr>
            <w:r>
              <w:rPr>
                <w:rFonts w:ascii="宋体" w:hAnsi="宋体" w:cs="宋体" w:eastAsia="宋体" w:hint="default"/>
                <w:spacing w:val="8"/>
                <w:sz w:val="22"/>
                <w:szCs w:val="22"/>
              </w:rPr>
              <w:t>浙江万马电气电缆集团有限公司</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张德生</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 w:right="0"/>
              <w:jc w:val="center"/>
              <w:rPr>
                <w:rFonts w:ascii="宋体" w:hAnsi="宋体" w:cs="宋体" w:eastAsia="宋体" w:hint="default"/>
                <w:sz w:val="22"/>
                <w:szCs w:val="22"/>
              </w:rPr>
            </w:pPr>
            <w:r>
              <w:rPr>
                <w:rFonts w:ascii="宋体" w:hAnsi="宋体" w:cs="宋体" w:eastAsia="宋体" w:hint="default"/>
                <w:sz w:val="22"/>
                <w:szCs w:val="22"/>
              </w:rPr>
              <w:t>本公司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26"/>
              <w:jc w:val="right"/>
              <w:rPr>
                <w:rFonts w:ascii="宋体" w:hAnsi="宋体" w:cs="宋体" w:eastAsia="宋体" w:hint="default"/>
                <w:sz w:val="22"/>
                <w:szCs w:val="22"/>
              </w:rPr>
            </w:pPr>
            <w:r>
              <w:rPr>
                <w:rFonts w:ascii="宋体"/>
                <w:spacing w:val="-2"/>
                <w:sz w:val="22"/>
              </w:rPr>
              <w:t>100,000,000.00</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402"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30" w:right="0"/>
              <w:jc w:val="left"/>
              <w:rPr>
                <w:rFonts w:ascii="宋体" w:hAnsi="宋体" w:cs="宋体" w:eastAsia="宋体" w:hint="default"/>
                <w:sz w:val="22"/>
                <w:szCs w:val="22"/>
              </w:rPr>
            </w:pPr>
            <w:r>
              <w:rPr>
                <w:rFonts w:ascii="宋体" w:hAnsi="宋体" w:cs="宋体" w:eastAsia="宋体" w:hint="default"/>
                <w:sz w:val="22"/>
                <w:szCs w:val="22"/>
              </w:rPr>
              <w:t>浙江万马股份有限公司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sz w:val="22"/>
                <w:szCs w:val="22"/>
              </w:rPr>
              <w:t>万马高分子公司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26"/>
              <w:jc w:val="right"/>
              <w:rPr>
                <w:rFonts w:ascii="宋体" w:hAnsi="宋体" w:cs="宋体" w:eastAsia="宋体" w:hint="default"/>
                <w:sz w:val="22"/>
                <w:szCs w:val="22"/>
              </w:rPr>
            </w:pPr>
            <w:r>
              <w:rPr>
                <w:rFonts w:ascii="宋体"/>
                <w:spacing w:val="-2"/>
                <w:sz w:val="22"/>
              </w:rPr>
              <w:t>116,000,000.00</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56"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1"/>
              <w:ind w:left="30" w:right="23"/>
              <w:jc w:val="left"/>
              <w:rPr>
                <w:rFonts w:ascii="宋体" w:hAnsi="宋体" w:cs="宋体" w:eastAsia="宋体" w:hint="default"/>
                <w:sz w:val="22"/>
                <w:szCs w:val="22"/>
              </w:rPr>
            </w:pPr>
            <w:r>
              <w:rPr>
                <w:rFonts w:ascii="宋体" w:hAnsi="宋体" w:cs="宋体" w:eastAsia="宋体" w:hint="default"/>
                <w:sz w:val="22"/>
                <w:szCs w:val="22"/>
              </w:rPr>
              <w:t>浙 江 万 马 股 份 有 限 公</w:t>
            </w:r>
            <w:r>
              <w:rPr>
                <w:rFonts w:ascii="宋体" w:hAnsi="宋体" w:cs="宋体" w:eastAsia="宋体" w:hint="default"/>
                <w:spacing w:val="39"/>
                <w:sz w:val="22"/>
                <w:szCs w:val="22"/>
              </w:rPr>
              <w:t> </w:t>
            </w:r>
            <w:r>
              <w:rPr>
                <w:rFonts w:ascii="宋体" w:hAnsi="宋体" w:cs="宋体" w:eastAsia="宋体" w:hint="default"/>
                <w:sz w:val="22"/>
                <w:szCs w:val="22"/>
              </w:rPr>
              <w:t>司</w:t>
            </w:r>
            <w:r>
              <w:rPr>
                <w:rFonts w:ascii="宋体" w:hAnsi="宋体" w:cs="宋体" w:eastAsia="宋体" w:hint="default"/>
                <w:w w:val="100"/>
                <w:sz w:val="22"/>
                <w:szCs w:val="22"/>
              </w:rPr>
              <w:t> </w:t>
            </w:r>
            <w:r>
              <w:rPr>
                <w:rFonts w:ascii="宋体" w:hAnsi="宋体" w:cs="宋体" w:eastAsia="宋体" w:hint="default"/>
                <w:sz w:val="22"/>
                <w:szCs w:val="22"/>
              </w:rPr>
              <w:t>张德生</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
              <w:jc w:val="center"/>
              <w:rPr>
                <w:rFonts w:ascii="宋体" w:hAnsi="宋体" w:cs="宋体" w:eastAsia="宋体" w:hint="default"/>
                <w:sz w:val="22"/>
                <w:szCs w:val="22"/>
              </w:rPr>
            </w:pPr>
            <w:r>
              <w:rPr>
                <w:rFonts w:ascii="宋体" w:hAnsi="宋体" w:cs="宋体" w:eastAsia="宋体" w:hint="default"/>
                <w:sz w:val="22"/>
                <w:szCs w:val="22"/>
              </w:rPr>
              <w:t>天屹通信公司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26"/>
              <w:jc w:val="right"/>
              <w:rPr>
                <w:rFonts w:ascii="宋体" w:hAnsi="宋体" w:cs="宋体" w:eastAsia="宋体" w:hint="default"/>
                <w:sz w:val="22"/>
                <w:szCs w:val="22"/>
              </w:rPr>
            </w:pPr>
            <w:r>
              <w:rPr>
                <w:rFonts w:ascii="宋体"/>
                <w:spacing w:val="-2"/>
                <w:sz w:val="22"/>
              </w:rPr>
              <w:t>10,000,000.00</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55" w:hRule="exact"/>
        </w:trPr>
        <w:tc>
          <w:tcPr>
            <w:tcW w:w="3291"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30" w:right="23"/>
              <w:jc w:val="left"/>
              <w:rPr>
                <w:rFonts w:ascii="宋体" w:hAnsi="宋体" w:cs="宋体" w:eastAsia="宋体" w:hint="default"/>
                <w:sz w:val="22"/>
                <w:szCs w:val="22"/>
              </w:rPr>
            </w:pPr>
            <w:r>
              <w:rPr>
                <w:rFonts w:ascii="宋体" w:hAnsi="宋体" w:cs="宋体" w:eastAsia="宋体" w:hint="default"/>
                <w:sz w:val="22"/>
                <w:szCs w:val="22"/>
              </w:rPr>
              <w:t>浙 江 万 马 股 份 有 限 公</w:t>
            </w:r>
            <w:r>
              <w:rPr>
                <w:rFonts w:ascii="宋体" w:hAnsi="宋体" w:cs="宋体" w:eastAsia="宋体" w:hint="default"/>
                <w:spacing w:val="39"/>
                <w:sz w:val="22"/>
                <w:szCs w:val="22"/>
              </w:rPr>
              <w:t> </w:t>
            </w:r>
            <w:r>
              <w:rPr>
                <w:rFonts w:ascii="宋体" w:hAnsi="宋体" w:cs="宋体" w:eastAsia="宋体" w:hint="default"/>
                <w:sz w:val="22"/>
                <w:szCs w:val="22"/>
              </w:rPr>
              <w:t>司</w:t>
            </w:r>
            <w:r>
              <w:rPr>
                <w:rFonts w:ascii="宋体" w:hAnsi="宋体" w:cs="宋体" w:eastAsia="宋体" w:hint="default"/>
                <w:w w:val="100"/>
                <w:sz w:val="22"/>
                <w:szCs w:val="22"/>
              </w:rPr>
              <w:t> </w:t>
            </w:r>
            <w:r>
              <w:rPr>
                <w:rFonts w:ascii="宋体" w:hAnsi="宋体" w:cs="宋体" w:eastAsia="宋体" w:hint="default"/>
                <w:sz w:val="22"/>
                <w:szCs w:val="22"/>
              </w:rPr>
              <w:t>张德生、陆珍玉</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
              <w:jc w:val="center"/>
              <w:rPr>
                <w:rFonts w:ascii="宋体" w:hAnsi="宋体" w:cs="宋体" w:eastAsia="宋体" w:hint="default"/>
                <w:sz w:val="22"/>
                <w:szCs w:val="22"/>
              </w:rPr>
            </w:pPr>
            <w:r>
              <w:rPr>
                <w:rFonts w:ascii="宋体" w:hAnsi="宋体" w:cs="宋体" w:eastAsia="宋体" w:hint="default"/>
                <w:sz w:val="22"/>
                <w:szCs w:val="22"/>
              </w:rPr>
              <w:t>万马特缆公司</w:t>
            </w:r>
          </w:p>
        </w:tc>
        <w:tc>
          <w:tcPr>
            <w:tcW w:w="2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26"/>
              <w:jc w:val="right"/>
              <w:rPr>
                <w:rFonts w:ascii="宋体" w:hAnsi="宋体" w:cs="宋体" w:eastAsia="宋体" w:hint="default"/>
                <w:sz w:val="22"/>
                <w:szCs w:val="22"/>
              </w:rPr>
            </w:pPr>
            <w:r>
              <w:rPr>
                <w:rFonts w:ascii="宋体"/>
                <w:spacing w:val="-2"/>
                <w:sz w:val="22"/>
              </w:rPr>
              <w:t>19,990,231.84</w:t>
            </w:r>
          </w:p>
        </w:tc>
        <w:tc>
          <w:tcPr>
            <w:tcW w:w="1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457" w:hRule="exact"/>
        </w:trPr>
        <w:tc>
          <w:tcPr>
            <w:tcW w:w="3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3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
        </w:tc>
        <w:tc>
          <w:tcPr>
            <w:tcW w:w="2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14"/>
              <w:jc w:val="right"/>
              <w:rPr>
                <w:rFonts w:ascii="宋体" w:hAnsi="宋体" w:cs="宋体" w:eastAsia="宋体" w:hint="default"/>
                <w:sz w:val="22"/>
                <w:szCs w:val="22"/>
              </w:rPr>
            </w:pPr>
            <w:r>
              <w:rPr>
                <w:rFonts w:ascii="宋体"/>
                <w:b/>
                <w:spacing w:val="-1"/>
                <w:sz w:val="22"/>
              </w:rPr>
              <w:t>499,490,231.84</w:t>
            </w:r>
            <w:r>
              <w:rPr>
                <w:rFonts w:ascii="宋体"/>
                <w:spacing w:val="-1"/>
                <w:sz w:val="22"/>
              </w:rPr>
            </w:r>
          </w:p>
        </w:tc>
        <w:tc>
          <w:tcPr>
            <w:tcW w:w="135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17.</w:t>
      </w:r>
      <w:r>
        <w:rPr>
          <w:spacing w:val="-48"/>
        </w:rPr>
        <w:t> </w:t>
      </w:r>
      <w:r>
        <w:rPr/>
        <w:t>应付票据</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86"/>
        <w:gridCol w:w="2659"/>
        <w:gridCol w:w="2678"/>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886"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12"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1008" w:right="0"/>
              <w:jc w:val="left"/>
              <w:rPr>
                <w:rFonts w:ascii="宋体" w:hAnsi="宋体" w:cs="宋体" w:eastAsia="宋体" w:hint="default"/>
                <w:sz w:val="22"/>
                <w:szCs w:val="22"/>
              </w:rPr>
            </w:pPr>
            <w:r>
              <w:rPr>
                <w:rFonts w:ascii="宋体"/>
                <w:sz w:val="22"/>
              </w:rPr>
              <w:t>516,097,863.34</w:t>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left="1028" w:right="0"/>
              <w:jc w:val="left"/>
              <w:rPr>
                <w:rFonts w:ascii="宋体" w:hAnsi="宋体" w:cs="宋体" w:eastAsia="宋体" w:hint="default"/>
                <w:sz w:val="22"/>
                <w:szCs w:val="22"/>
              </w:rPr>
            </w:pPr>
            <w:r>
              <w:rPr>
                <w:rFonts w:ascii="宋体"/>
                <w:sz w:val="22"/>
              </w:rPr>
              <w:t>119,840,538.02</w:t>
            </w:r>
          </w:p>
        </w:tc>
      </w:tr>
    </w:tbl>
    <w:p>
      <w:pPr>
        <w:spacing w:after="0" w:line="240" w:lineRule="auto"/>
        <w:jc w:val="left"/>
        <w:rPr>
          <w:rFonts w:ascii="宋体" w:hAnsi="宋体" w:cs="宋体" w:eastAsia="宋体" w:hint="default"/>
          <w:sz w:val="22"/>
          <w:szCs w:val="22"/>
        </w:rPr>
        <w:sectPr>
          <w:pgSz w:w="11910" w:h="16840"/>
          <w:pgMar w:header="939" w:footer="912" w:top="2320" w:bottom="1100" w:left="1460" w:right="14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386"/>
        <w:gridCol w:w="2659"/>
        <w:gridCol w:w="2678"/>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86"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14"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1"/>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1008" w:right="0"/>
              <w:jc w:val="left"/>
              <w:rPr>
                <w:rFonts w:ascii="宋体" w:hAnsi="宋体" w:cs="宋体" w:eastAsia="宋体" w:hint="default"/>
                <w:sz w:val="22"/>
                <w:szCs w:val="22"/>
              </w:rPr>
            </w:pPr>
            <w:r>
              <w:rPr>
                <w:rFonts w:ascii="宋体"/>
                <w:b/>
                <w:sz w:val="22"/>
              </w:rPr>
              <w:t>516,097,863.34</w:t>
            </w:r>
            <w:r>
              <w:rPr>
                <w:rFonts w:ascii="宋体"/>
                <w:sz w:val="22"/>
              </w:rPr>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1028" w:right="0"/>
              <w:jc w:val="left"/>
              <w:rPr>
                <w:rFonts w:ascii="宋体" w:hAnsi="宋体" w:cs="宋体" w:eastAsia="宋体" w:hint="default"/>
                <w:sz w:val="22"/>
                <w:szCs w:val="22"/>
              </w:rPr>
            </w:pPr>
            <w:r>
              <w:rPr>
                <w:rFonts w:ascii="宋体"/>
                <w:b/>
                <w:sz w:val="22"/>
              </w:rPr>
              <w:t>119,840,538.02</w:t>
            </w:r>
            <w:r>
              <w:rPr>
                <w:rFonts w:ascii="宋体"/>
                <w:sz w:val="22"/>
              </w:rPr>
            </w:r>
          </w:p>
        </w:tc>
      </w:tr>
    </w:tbl>
    <w:p>
      <w:pPr>
        <w:spacing w:line="240" w:lineRule="auto" w:before="13"/>
        <w:rPr>
          <w:rFonts w:ascii="宋体" w:hAnsi="宋体" w:cs="宋体" w:eastAsia="宋体" w:hint="default"/>
          <w:sz w:val="7"/>
          <w:szCs w:val="7"/>
        </w:rPr>
      </w:pPr>
    </w:p>
    <w:p>
      <w:pPr>
        <w:pStyle w:val="BodyText"/>
        <w:spacing w:line="240" w:lineRule="auto"/>
        <w:ind w:left="644" w:right="0"/>
        <w:jc w:val="left"/>
      </w:pPr>
      <w:r>
        <w:rPr/>
        <w:t>18.</w:t>
      </w:r>
      <w:r>
        <w:rPr>
          <w:spacing w:val="-48"/>
        </w:rPr>
        <w:t> </w:t>
      </w:r>
      <w:r>
        <w:rPr/>
        <w:t>应付账款</w:t>
      </w:r>
    </w:p>
    <w:p>
      <w:pPr>
        <w:pStyle w:val="BodyText"/>
        <w:spacing w:line="240" w:lineRule="auto" w:before="170"/>
        <w:ind w:left="644" w:right="0"/>
        <w:jc w:val="left"/>
      </w:pPr>
      <w:r>
        <w:rPr/>
        <w:t>（1）</w:t>
      </w:r>
      <w:r>
        <w:rPr>
          <w:spacing w:val="-68"/>
        </w:rPr>
        <w:t> </w:t>
      </w:r>
      <w:r>
        <w:rPr/>
        <w:t>应付账款</w:t>
      </w:r>
    </w:p>
    <w:p>
      <w:pPr>
        <w:spacing w:line="240" w:lineRule="auto" w:before="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48"/>
        <w:gridCol w:w="3053"/>
        <w:gridCol w:w="2622"/>
      </w:tblGrid>
      <w:tr>
        <w:trPr>
          <w:trHeight w:val="415" w:hRule="exact"/>
        </w:trPr>
        <w:tc>
          <w:tcPr>
            <w:tcW w:w="30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86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30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250,759,019.54</w:t>
            </w:r>
          </w:p>
        </w:tc>
        <w:tc>
          <w:tcPr>
            <w:tcW w:w="2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249,254,535.21</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30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7,147,097.25</w:t>
            </w:r>
          </w:p>
        </w:tc>
        <w:tc>
          <w:tcPr>
            <w:tcW w:w="2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4,218,580.07</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30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2,597,121.95</w:t>
            </w:r>
          </w:p>
        </w:tc>
        <w:tc>
          <w:tcPr>
            <w:tcW w:w="2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4,106,988.62</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30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5,617,225.02</w:t>
            </w:r>
          </w:p>
        </w:tc>
        <w:tc>
          <w:tcPr>
            <w:tcW w:w="26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4,274,628.11</w:t>
            </w:r>
          </w:p>
        </w:tc>
      </w:tr>
      <w:tr>
        <w:trPr>
          <w:trHeight w:val="457" w:hRule="exact"/>
        </w:trPr>
        <w:tc>
          <w:tcPr>
            <w:tcW w:w="30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91"/>
              <w:jc w:val="right"/>
              <w:rPr>
                <w:rFonts w:ascii="宋体" w:hAnsi="宋体" w:cs="宋体" w:eastAsia="宋体" w:hint="default"/>
                <w:sz w:val="22"/>
                <w:szCs w:val="22"/>
              </w:rPr>
            </w:pPr>
            <w:r>
              <w:rPr>
                <w:rFonts w:ascii="宋体"/>
                <w:b/>
                <w:spacing w:val="-1"/>
                <w:sz w:val="22"/>
              </w:rPr>
              <w:t>266,120,463.76</w:t>
            </w:r>
            <w:r>
              <w:rPr>
                <w:rFonts w:ascii="宋体"/>
                <w:spacing w:val="-1"/>
                <w:sz w:val="22"/>
              </w:rPr>
            </w:r>
          </w:p>
        </w:tc>
        <w:tc>
          <w:tcPr>
            <w:tcW w:w="26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92"/>
              <w:jc w:val="right"/>
              <w:rPr>
                <w:rFonts w:ascii="宋体" w:hAnsi="宋体" w:cs="宋体" w:eastAsia="宋体" w:hint="default"/>
                <w:sz w:val="22"/>
                <w:szCs w:val="22"/>
              </w:rPr>
            </w:pPr>
            <w:r>
              <w:rPr>
                <w:rFonts w:ascii="宋体"/>
                <w:b/>
                <w:spacing w:val="-1"/>
                <w:sz w:val="22"/>
              </w:rPr>
              <w:t>261,854,732.01</w:t>
            </w:r>
            <w:r>
              <w:rPr>
                <w:rFonts w:ascii="宋体"/>
                <w:spacing w:val="-1"/>
                <w:sz w:val="22"/>
              </w:rPr>
            </w:r>
          </w:p>
        </w:tc>
      </w:tr>
    </w:tbl>
    <w:p>
      <w:pPr>
        <w:spacing w:line="240" w:lineRule="auto" w:before="13"/>
        <w:rPr>
          <w:rFonts w:ascii="宋体" w:hAnsi="宋体" w:cs="宋体" w:eastAsia="宋体" w:hint="default"/>
          <w:sz w:val="7"/>
          <w:szCs w:val="7"/>
        </w:rPr>
      </w:pPr>
    </w:p>
    <w:p>
      <w:pPr>
        <w:pStyle w:val="BodyText"/>
        <w:spacing w:line="240" w:lineRule="auto"/>
        <w:ind w:left="644" w:right="0"/>
        <w:jc w:val="left"/>
      </w:pPr>
      <w:r>
        <w:rPr/>
        <w:t>（2）</w:t>
      </w:r>
      <w:r>
        <w:rPr>
          <w:spacing w:val="-67"/>
        </w:rPr>
        <w:t> </w:t>
      </w:r>
      <w:r>
        <w:rPr/>
        <w:t>账龄超过</w:t>
      </w:r>
      <w:r>
        <w:rPr>
          <w:spacing w:val="-57"/>
        </w:rPr>
        <w:t> </w:t>
      </w:r>
      <w:r>
        <w:rPr/>
        <w:t>1</w:t>
      </w:r>
      <w:r>
        <w:rPr>
          <w:spacing w:val="-57"/>
        </w:rPr>
        <w:t> </w:t>
      </w:r>
      <w:r>
        <w:rPr/>
        <w:t>年的重要应付账款</w:t>
      </w:r>
    </w:p>
    <w:p>
      <w:pPr>
        <w:spacing w:line="240" w:lineRule="auto" w:before="12"/>
        <w:rPr>
          <w:rFonts w:ascii="宋体" w:hAnsi="宋体" w:cs="宋体" w:eastAsia="宋体" w:hint="default"/>
          <w:sz w:val="11"/>
          <w:szCs w:val="11"/>
        </w:rPr>
      </w:pPr>
    </w:p>
    <w:tbl>
      <w:tblPr>
        <w:tblW w:w="0" w:type="auto"/>
        <w:jc w:val="left"/>
        <w:tblInd w:w="213" w:type="dxa"/>
        <w:tblLayout w:type="fixed"/>
        <w:tblCellMar>
          <w:top w:w="0" w:type="dxa"/>
          <w:left w:w="0" w:type="dxa"/>
          <w:bottom w:w="0" w:type="dxa"/>
          <w:right w:w="0" w:type="dxa"/>
        </w:tblCellMar>
        <w:tblLook w:val="01E0"/>
      </w:tblPr>
      <w:tblGrid>
        <w:gridCol w:w="2993"/>
        <w:gridCol w:w="2407"/>
        <w:gridCol w:w="3133"/>
      </w:tblGrid>
      <w:tr>
        <w:trPr>
          <w:trHeight w:val="415" w:hRule="exact"/>
        </w:trPr>
        <w:tc>
          <w:tcPr>
            <w:tcW w:w="29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4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759"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13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402"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2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3,324,480.00</w:t>
            </w:r>
          </w:p>
        </w:tc>
        <w:tc>
          <w:tcPr>
            <w:tcW w:w="3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相关工程延期，暂不需支付</w:t>
            </w:r>
          </w:p>
        </w:tc>
      </w:tr>
      <w:tr>
        <w:trPr>
          <w:trHeight w:val="402"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2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2,043,386.31</w:t>
            </w:r>
          </w:p>
        </w:tc>
        <w:tc>
          <w:tcPr>
            <w:tcW w:w="3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相关工程延期，暂不需支付</w:t>
            </w:r>
          </w:p>
        </w:tc>
      </w:tr>
      <w:tr>
        <w:trPr>
          <w:trHeight w:val="402"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2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1,334,765.00</w:t>
            </w:r>
          </w:p>
        </w:tc>
        <w:tc>
          <w:tcPr>
            <w:tcW w:w="3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未到结算期</w:t>
            </w:r>
          </w:p>
        </w:tc>
      </w:tr>
      <w:tr>
        <w:trPr>
          <w:trHeight w:val="402" w:hRule="exact"/>
        </w:trPr>
        <w:tc>
          <w:tcPr>
            <w:tcW w:w="29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2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964,940.00</w:t>
            </w:r>
          </w:p>
        </w:tc>
        <w:tc>
          <w:tcPr>
            <w:tcW w:w="31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相关工程延期，暂不需支付</w:t>
            </w:r>
          </w:p>
        </w:tc>
      </w:tr>
      <w:tr>
        <w:trPr>
          <w:trHeight w:val="457" w:hRule="exact"/>
        </w:trPr>
        <w:tc>
          <w:tcPr>
            <w:tcW w:w="29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92"/>
              <w:jc w:val="right"/>
              <w:rPr>
                <w:rFonts w:ascii="宋体" w:hAnsi="宋体" w:cs="宋体" w:eastAsia="宋体" w:hint="default"/>
                <w:sz w:val="22"/>
                <w:szCs w:val="22"/>
              </w:rPr>
            </w:pPr>
            <w:r>
              <w:rPr>
                <w:rFonts w:ascii="宋体"/>
                <w:b/>
                <w:spacing w:val="-1"/>
                <w:sz w:val="22"/>
              </w:rPr>
              <w:t>7,667,571.31</w:t>
            </w:r>
            <w:r>
              <w:rPr>
                <w:rFonts w:ascii="宋体"/>
                <w:spacing w:val="-1"/>
                <w:sz w:val="22"/>
              </w:rPr>
            </w:r>
          </w:p>
        </w:tc>
        <w:tc>
          <w:tcPr>
            <w:tcW w:w="31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1"/>
              <w:ind w:right="0"/>
              <w:jc w:val="center"/>
              <w:rPr>
                <w:rFonts w:ascii="宋体" w:hAnsi="宋体" w:cs="宋体" w:eastAsia="宋体" w:hint="default"/>
                <w:sz w:val="22"/>
                <w:szCs w:val="22"/>
              </w:rPr>
            </w:pPr>
            <w:r>
              <w:rPr>
                <w:rFonts w:ascii="宋体" w:hAnsi="宋体" w:cs="宋体" w:eastAsia="宋体" w:hint="default"/>
                <w:b/>
                <w:bCs/>
                <w:w w:val="100"/>
                <w:sz w:val="22"/>
                <w:szCs w:val="22"/>
              </w:rPr>
              <w:t>—</w:t>
            </w:r>
            <w:r>
              <w:rPr>
                <w:rFonts w:ascii="宋体" w:hAnsi="宋体" w:cs="宋体" w:eastAsia="宋体" w:hint="default"/>
                <w:w w:val="100"/>
                <w:sz w:val="22"/>
                <w:szCs w:val="22"/>
              </w:rPr>
            </w:r>
          </w:p>
        </w:tc>
      </w:tr>
    </w:tbl>
    <w:p>
      <w:pPr>
        <w:spacing w:line="240" w:lineRule="auto" w:before="11"/>
        <w:rPr>
          <w:rFonts w:ascii="宋体" w:hAnsi="宋体" w:cs="宋体" w:eastAsia="宋体" w:hint="default"/>
          <w:sz w:val="7"/>
          <w:szCs w:val="7"/>
        </w:rPr>
      </w:pPr>
    </w:p>
    <w:p>
      <w:pPr>
        <w:pStyle w:val="BodyText"/>
        <w:spacing w:line="240" w:lineRule="auto"/>
        <w:ind w:left="644" w:right="0"/>
        <w:jc w:val="left"/>
      </w:pPr>
      <w:r>
        <w:rPr/>
        <w:t>19.</w:t>
      </w:r>
      <w:r>
        <w:rPr>
          <w:spacing w:val="-48"/>
        </w:rPr>
        <w:t> </w:t>
      </w:r>
      <w:r>
        <w:rPr/>
        <w:t>预收款项</w:t>
      </w:r>
    </w:p>
    <w:p>
      <w:pPr>
        <w:pStyle w:val="BodyText"/>
        <w:spacing w:line="240" w:lineRule="auto" w:before="173"/>
        <w:ind w:left="644" w:right="0"/>
        <w:jc w:val="left"/>
      </w:pPr>
      <w:r>
        <w:rPr/>
        <w:t>（1）</w:t>
      </w:r>
      <w:r>
        <w:rPr>
          <w:spacing w:val="-68"/>
        </w:rPr>
        <w:t> </w:t>
      </w:r>
      <w:r>
        <w:rPr/>
        <w:t>预收款项</w:t>
      </w:r>
    </w:p>
    <w:p>
      <w:pPr>
        <w:spacing w:line="240" w:lineRule="auto" w:before="13"/>
        <w:rPr>
          <w:rFonts w:ascii="宋体" w:hAnsi="宋体" w:cs="宋体" w:eastAsia="宋体" w:hint="default"/>
          <w:sz w:val="11"/>
          <w:szCs w:val="11"/>
        </w:rPr>
      </w:pPr>
    </w:p>
    <w:tbl>
      <w:tblPr>
        <w:tblW w:w="0" w:type="auto"/>
        <w:jc w:val="left"/>
        <w:tblInd w:w="213" w:type="dxa"/>
        <w:tblLayout w:type="fixed"/>
        <w:tblCellMar>
          <w:top w:w="0" w:type="dxa"/>
          <w:left w:w="0" w:type="dxa"/>
          <w:bottom w:w="0" w:type="dxa"/>
          <w:right w:w="0" w:type="dxa"/>
        </w:tblCellMar>
        <w:tblLook w:val="01E0"/>
      </w:tblPr>
      <w:tblGrid>
        <w:gridCol w:w="2981"/>
        <w:gridCol w:w="2597"/>
        <w:gridCol w:w="2955"/>
      </w:tblGrid>
      <w:tr>
        <w:trPr>
          <w:trHeight w:val="387" w:hRule="exact"/>
        </w:trPr>
        <w:tc>
          <w:tcPr>
            <w:tcW w:w="29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left="85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left="1"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4"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7"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年以内</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2"/>
              <w:jc w:val="right"/>
              <w:rPr>
                <w:rFonts w:ascii="宋体" w:hAnsi="宋体" w:cs="宋体" w:eastAsia="宋体" w:hint="default"/>
                <w:sz w:val="22"/>
                <w:szCs w:val="22"/>
              </w:rPr>
            </w:pPr>
            <w:r>
              <w:rPr>
                <w:rFonts w:ascii="宋体"/>
                <w:spacing w:val="-2"/>
                <w:sz w:val="22"/>
              </w:rPr>
              <w:t>33,458,578.58</w:t>
            </w:r>
          </w:p>
        </w:tc>
        <w:tc>
          <w:tcPr>
            <w:tcW w:w="29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5"/>
              <w:jc w:val="right"/>
              <w:rPr>
                <w:rFonts w:ascii="宋体" w:hAnsi="宋体" w:cs="宋体" w:eastAsia="宋体" w:hint="default"/>
                <w:sz w:val="22"/>
                <w:szCs w:val="22"/>
              </w:rPr>
            </w:pPr>
            <w:r>
              <w:rPr>
                <w:rFonts w:ascii="宋体"/>
                <w:spacing w:val="-2"/>
                <w:sz w:val="22"/>
              </w:rPr>
              <w:t>84,706,023.51</w:t>
            </w:r>
          </w:p>
        </w:tc>
      </w:tr>
      <w:tr>
        <w:trPr>
          <w:trHeight w:val="374"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7"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2"/>
              <w:jc w:val="right"/>
              <w:rPr>
                <w:rFonts w:ascii="宋体" w:hAnsi="宋体" w:cs="宋体" w:eastAsia="宋体" w:hint="default"/>
                <w:sz w:val="22"/>
                <w:szCs w:val="22"/>
              </w:rPr>
            </w:pPr>
            <w:r>
              <w:rPr>
                <w:rFonts w:ascii="宋体"/>
                <w:spacing w:val="-2"/>
                <w:sz w:val="22"/>
              </w:rPr>
              <w:t>10,728,805.68</w:t>
            </w:r>
          </w:p>
        </w:tc>
        <w:tc>
          <w:tcPr>
            <w:tcW w:w="29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5"/>
              <w:jc w:val="right"/>
              <w:rPr>
                <w:rFonts w:ascii="宋体" w:hAnsi="宋体" w:cs="宋体" w:eastAsia="宋体" w:hint="default"/>
                <w:sz w:val="22"/>
                <w:szCs w:val="22"/>
              </w:rPr>
            </w:pPr>
            <w:r>
              <w:rPr>
                <w:rFonts w:ascii="宋体"/>
                <w:spacing w:val="-2"/>
                <w:sz w:val="22"/>
              </w:rPr>
              <w:t>7,106,028.75</w:t>
            </w:r>
          </w:p>
        </w:tc>
      </w:tr>
      <w:tr>
        <w:trPr>
          <w:trHeight w:val="374"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spacing w:val="-2"/>
                <w:sz w:val="22"/>
              </w:rPr>
              <w:t>2,822,807.76</w:t>
            </w:r>
          </w:p>
        </w:tc>
        <w:tc>
          <w:tcPr>
            <w:tcW w:w="29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2"/>
                <w:szCs w:val="22"/>
              </w:rPr>
            </w:pPr>
            <w:r>
              <w:rPr>
                <w:rFonts w:ascii="宋体"/>
                <w:spacing w:val="-2"/>
                <w:sz w:val="22"/>
              </w:rPr>
              <w:t>568,074.81</w:t>
            </w:r>
          </w:p>
        </w:tc>
      </w:tr>
      <w:tr>
        <w:trPr>
          <w:trHeight w:val="374"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07"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年以上</w:t>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2"/>
              <w:jc w:val="right"/>
              <w:rPr>
                <w:rFonts w:ascii="宋体" w:hAnsi="宋体" w:cs="宋体" w:eastAsia="宋体" w:hint="default"/>
                <w:sz w:val="22"/>
                <w:szCs w:val="22"/>
              </w:rPr>
            </w:pPr>
            <w:r>
              <w:rPr>
                <w:rFonts w:ascii="宋体"/>
                <w:spacing w:val="-2"/>
                <w:sz w:val="22"/>
              </w:rPr>
              <w:t>962,234.25</w:t>
            </w:r>
          </w:p>
        </w:tc>
        <w:tc>
          <w:tcPr>
            <w:tcW w:w="29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105"/>
              <w:jc w:val="right"/>
              <w:rPr>
                <w:rFonts w:ascii="宋体" w:hAnsi="宋体" w:cs="宋体" w:eastAsia="宋体" w:hint="default"/>
                <w:sz w:val="22"/>
                <w:szCs w:val="22"/>
              </w:rPr>
            </w:pPr>
            <w:r>
              <w:rPr>
                <w:rFonts w:ascii="宋体"/>
                <w:spacing w:val="-2"/>
                <w:sz w:val="22"/>
              </w:rPr>
              <w:t>417,908.66</w:t>
            </w:r>
          </w:p>
        </w:tc>
      </w:tr>
      <w:tr>
        <w:trPr>
          <w:trHeight w:val="386" w:hRule="exact"/>
        </w:trPr>
        <w:tc>
          <w:tcPr>
            <w:tcW w:w="29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left="10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92"/>
              <w:jc w:val="right"/>
              <w:rPr>
                <w:rFonts w:ascii="宋体" w:hAnsi="宋体" w:cs="宋体" w:eastAsia="宋体" w:hint="default"/>
                <w:sz w:val="22"/>
                <w:szCs w:val="22"/>
              </w:rPr>
            </w:pPr>
            <w:r>
              <w:rPr>
                <w:rFonts w:ascii="宋体"/>
                <w:b/>
                <w:spacing w:val="-1"/>
                <w:sz w:val="22"/>
              </w:rPr>
              <w:t>47,972,426.27</w:t>
            </w:r>
            <w:r>
              <w:rPr>
                <w:rFonts w:ascii="宋体"/>
                <w:spacing w:val="-1"/>
                <w:sz w:val="22"/>
              </w:rPr>
            </w:r>
          </w:p>
        </w:tc>
        <w:tc>
          <w:tcPr>
            <w:tcW w:w="29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93"/>
              <w:jc w:val="right"/>
              <w:rPr>
                <w:rFonts w:ascii="宋体" w:hAnsi="宋体" w:cs="宋体" w:eastAsia="宋体" w:hint="default"/>
                <w:sz w:val="22"/>
                <w:szCs w:val="22"/>
              </w:rPr>
            </w:pPr>
            <w:r>
              <w:rPr>
                <w:rFonts w:ascii="宋体"/>
                <w:b/>
                <w:spacing w:val="-1"/>
                <w:sz w:val="22"/>
              </w:rPr>
              <w:t>92,798,035.73</w:t>
            </w:r>
            <w:r>
              <w:rPr>
                <w:rFonts w:ascii="宋体"/>
                <w:spacing w:val="-1"/>
                <w:sz w:val="22"/>
              </w:rPr>
            </w:r>
          </w:p>
        </w:tc>
      </w:tr>
    </w:tbl>
    <w:p>
      <w:pPr>
        <w:spacing w:line="240" w:lineRule="auto" w:before="0"/>
        <w:rPr>
          <w:rFonts w:ascii="宋体" w:hAnsi="宋体" w:cs="宋体" w:eastAsia="宋体" w:hint="default"/>
          <w:sz w:val="8"/>
          <w:szCs w:val="8"/>
        </w:rPr>
      </w:pPr>
    </w:p>
    <w:p>
      <w:pPr>
        <w:pStyle w:val="BodyText"/>
        <w:spacing w:line="240" w:lineRule="auto"/>
        <w:ind w:left="644" w:right="0"/>
        <w:jc w:val="left"/>
      </w:pPr>
      <w:r>
        <w:rPr/>
        <w:t>（2）</w:t>
      </w:r>
      <w:r>
        <w:rPr>
          <w:spacing w:val="-67"/>
        </w:rPr>
        <w:t> </w:t>
      </w:r>
      <w:r>
        <w:rPr/>
        <w:t>账龄超过</w:t>
      </w:r>
      <w:r>
        <w:rPr>
          <w:spacing w:val="-57"/>
        </w:rPr>
        <w:t> </w:t>
      </w:r>
      <w:r>
        <w:rPr/>
        <w:t>1</w:t>
      </w:r>
      <w:r>
        <w:rPr>
          <w:spacing w:val="-57"/>
        </w:rPr>
        <w:t> </w:t>
      </w:r>
      <w:r>
        <w:rPr/>
        <w:t>年的重要预收款项</w:t>
      </w:r>
    </w:p>
    <w:p>
      <w:pPr>
        <w:spacing w:line="240" w:lineRule="auto" w:before="12"/>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196"/>
        <w:gridCol w:w="2927"/>
        <w:gridCol w:w="2613"/>
      </w:tblGrid>
      <w:tr>
        <w:trPr>
          <w:trHeight w:val="387" w:hRule="exact"/>
        </w:trPr>
        <w:tc>
          <w:tcPr>
            <w:tcW w:w="31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9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3"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5" w:right="0"/>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384" w:hRule="exact"/>
        </w:trPr>
        <w:tc>
          <w:tcPr>
            <w:tcW w:w="31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2"/>
                <w:sz w:val="22"/>
                <w:szCs w:val="22"/>
              </w:rPr>
              <w:t> </w:t>
            </w:r>
            <w:r>
              <w:rPr>
                <w:rFonts w:ascii="宋体" w:hAnsi="宋体" w:cs="宋体" w:eastAsia="宋体" w:hint="default"/>
                <w:sz w:val="22"/>
                <w:szCs w:val="22"/>
              </w:rPr>
              <w:t>公司</w:t>
            </w:r>
          </w:p>
        </w:tc>
        <w:tc>
          <w:tcPr>
            <w:tcW w:w="29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496" w:right="0"/>
              <w:jc w:val="left"/>
              <w:rPr>
                <w:rFonts w:ascii="宋体" w:hAnsi="宋体" w:cs="宋体" w:eastAsia="宋体" w:hint="default"/>
                <w:sz w:val="22"/>
                <w:szCs w:val="22"/>
              </w:rPr>
            </w:pPr>
            <w:r>
              <w:rPr>
                <w:rFonts w:ascii="宋体"/>
                <w:sz w:val="22"/>
              </w:rPr>
              <w:t>2,117,235.81</w:t>
            </w:r>
          </w:p>
        </w:tc>
        <w:tc>
          <w:tcPr>
            <w:tcW w:w="26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center"/>
              <w:rPr>
                <w:rFonts w:ascii="宋体" w:hAnsi="宋体" w:cs="宋体" w:eastAsia="宋体" w:hint="default"/>
                <w:sz w:val="22"/>
                <w:szCs w:val="22"/>
              </w:rPr>
            </w:pPr>
            <w:r>
              <w:rPr>
                <w:rFonts w:ascii="宋体" w:hAnsi="宋体" w:cs="宋体" w:eastAsia="宋体" w:hint="default"/>
                <w:sz w:val="22"/>
                <w:szCs w:val="22"/>
              </w:rPr>
              <w:t>工程延期</w:t>
            </w:r>
          </w:p>
        </w:tc>
      </w:tr>
    </w:tbl>
    <w:p>
      <w:pPr>
        <w:spacing w:after="0" w:line="240" w:lineRule="auto"/>
        <w:jc w:val="center"/>
        <w:rPr>
          <w:rFonts w:ascii="宋体" w:hAnsi="宋体" w:cs="宋体" w:eastAsia="宋体" w:hint="default"/>
          <w:sz w:val="22"/>
          <w:szCs w:val="22"/>
        </w:rPr>
        <w:sectPr>
          <w:pgSz w:w="11910" w:h="16840"/>
          <w:pgMar w:header="939" w:footer="912" w:top="2320" w:bottom="1100" w:left="1460" w:right="14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3196"/>
        <w:gridCol w:w="2927"/>
        <w:gridCol w:w="2613"/>
      </w:tblGrid>
      <w:tr>
        <w:trPr>
          <w:trHeight w:val="387" w:hRule="exact"/>
        </w:trPr>
        <w:tc>
          <w:tcPr>
            <w:tcW w:w="31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9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left="3"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left="5" w:right="0"/>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374" w:hRule="exact"/>
        </w:trPr>
        <w:tc>
          <w:tcPr>
            <w:tcW w:w="3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2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1"/>
              <w:jc w:val="right"/>
              <w:rPr>
                <w:rFonts w:ascii="宋体" w:hAnsi="宋体" w:cs="宋体" w:eastAsia="宋体" w:hint="default"/>
                <w:sz w:val="22"/>
                <w:szCs w:val="22"/>
              </w:rPr>
            </w:pPr>
            <w:r>
              <w:rPr>
                <w:rFonts w:ascii="宋体"/>
                <w:spacing w:val="-2"/>
                <w:sz w:val="22"/>
              </w:rPr>
              <w:t>1,860,252.96</w:t>
            </w:r>
          </w:p>
        </w:tc>
        <w:tc>
          <w:tcPr>
            <w:tcW w:w="2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center"/>
              <w:rPr>
                <w:rFonts w:ascii="宋体" w:hAnsi="宋体" w:cs="宋体" w:eastAsia="宋体" w:hint="default"/>
                <w:sz w:val="22"/>
                <w:szCs w:val="22"/>
              </w:rPr>
            </w:pPr>
            <w:r>
              <w:rPr>
                <w:rFonts w:ascii="宋体" w:hAnsi="宋体" w:cs="宋体" w:eastAsia="宋体" w:hint="default"/>
                <w:sz w:val="22"/>
                <w:szCs w:val="22"/>
              </w:rPr>
              <w:t>工程延期</w:t>
            </w:r>
          </w:p>
        </w:tc>
      </w:tr>
      <w:tr>
        <w:trPr>
          <w:trHeight w:val="374" w:hRule="exact"/>
        </w:trPr>
        <w:tc>
          <w:tcPr>
            <w:tcW w:w="31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4"/>
                <w:sz w:val="22"/>
                <w:szCs w:val="22"/>
              </w:rPr>
              <w:t> </w:t>
            </w:r>
            <w:r>
              <w:rPr>
                <w:rFonts w:ascii="宋体" w:hAnsi="宋体" w:cs="宋体" w:eastAsia="宋体" w:hint="default"/>
                <w:sz w:val="22"/>
                <w:szCs w:val="22"/>
              </w:rPr>
              <w:t>公司</w:t>
            </w:r>
          </w:p>
        </w:tc>
        <w:tc>
          <w:tcPr>
            <w:tcW w:w="2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1"/>
              <w:jc w:val="right"/>
              <w:rPr>
                <w:rFonts w:ascii="宋体" w:hAnsi="宋体" w:cs="宋体" w:eastAsia="宋体" w:hint="default"/>
                <w:sz w:val="22"/>
                <w:szCs w:val="22"/>
              </w:rPr>
            </w:pPr>
            <w:r>
              <w:rPr>
                <w:rFonts w:ascii="宋体"/>
                <w:spacing w:val="-2"/>
                <w:sz w:val="22"/>
              </w:rPr>
              <w:t>1,410,559.74</w:t>
            </w:r>
          </w:p>
        </w:tc>
        <w:tc>
          <w:tcPr>
            <w:tcW w:w="26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center"/>
              <w:rPr>
                <w:rFonts w:ascii="宋体" w:hAnsi="宋体" w:cs="宋体" w:eastAsia="宋体" w:hint="default"/>
                <w:sz w:val="22"/>
                <w:szCs w:val="22"/>
              </w:rPr>
            </w:pPr>
            <w:r>
              <w:rPr>
                <w:rFonts w:ascii="宋体" w:hAnsi="宋体" w:cs="宋体" w:eastAsia="宋体" w:hint="default"/>
                <w:sz w:val="22"/>
                <w:szCs w:val="22"/>
              </w:rPr>
              <w:t>工程延期</w:t>
            </w:r>
          </w:p>
        </w:tc>
      </w:tr>
      <w:tr>
        <w:trPr>
          <w:trHeight w:val="457" w:hRule="exact"/>
        </w:trPr>
        <w:tc>
          <w:tcPr>
            <w:tcW w:w="31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91"/>
              <w:jc w:val="right"/>
              <w:rPr>
                <w:rFonts w:ascii="宋体" w:hAnsi="宋体" w:cs="宋体" w:eastAsia="宋体" w:hint="default"/>
                <w:sz w:val="22"/>
                <w:szCs w:val="22"/>
              </w:rPr>
            </w:pPr>
            <w:r>
              <w:rPr>
                <w:rFonts w:ascii="宋体"/>
                <w:b/>
                <w:spacing w:val="-1"/>
                <w:sz w:val="22"/>
              </w:rPr>
              <w:t>5,388,048.51</w:t>
            </w:r>
            <w:r>
              <w:rPr>
                <w:rFonts w:ascii="宋体"/>
                <w:spacing w:val="-1"/>
                <w:sz w:val="22"/>
              </w:rPr>
            </w:r>
          </w:p>
        </w:tc>
        <w:tc>
          <w:tcPr>
            <w:tcW w:w="26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1"/>
              <w:ind w:right="2"/>
              <w:jc w:val="center"/>
              <w:rPr>
                <w:rFonts w:ascii="宋体" w:hAnsi="宋体" w:cs="宋体" w:eastAsia="宋体" w:hint="default"/>
                <w:sz w:val="22"/>
                <w:szCs w:val="22"/>
              </w:rPr>
            </w:pPr>
            <w:r>
              <w:rPr>
                <w:rFonts w:ascii="宋体" w:hAnsi="宋体" w:cs="宋体" w:eastAsia="宋体" w:hint="default"/>
                <w:b/>
                <w:bCs/>
                <w:w w:val="100"/>
                <w:sz w:val="22"/>
                <w:szCs w:val="22"/>
              </w:rPr>
              <w:t>—</w:t>
            </w:r>
            <w:r>
              <w:rPr>
                <w:rFonts w:ascii="宋体" w:hAnsi="宋体" w:cs="宋体" w:eastAsia="宋体" w:hint="default"/>
                <w:w w:val="100"/>
                <w:sz w:val="22"/>
                <w:szCs w:val="22"/>
              </w:rPr>
            </w: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20.</w:t>
      </w:r>
      <w:r>
        <w:rPr>
          <w:spacing w:val="-50"/>
        </w:rPr>
        <w:t> </w:t>
      </w:r>
      <w:r>
        <w:rPr/>
        <w:t>应付职工薪酬</w:t>
      </w:r>
    </w:p>
    <w:p>
      <w:pPr>
        <w:pStyle w:val="BodyText"/>
        <w:spacing w:line="240" w:lineRule="auto" w:before="192"/>
        <w:ind w:left="644" w:right="0"/>
        <w:jc w:val="left"/>
      </w:pPr>
      <w:r>
        <w:rPr/>
        <w:t>（1）</w:t>
      </w:r>
      <w:r>
        <w:rPr>
          <w:spacing w:val="-70"/>
        </w:rPr>
        <w:t> </w:t>
      </w:r>
      <w:r>
        <w:rPr/>
        <w:t>应付职工薪酬分类</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05"/>
        <w:gridCol w:w="1649"/>
        <w:gridCol w:w="1760"/>
        <w:gridCol w:w="1760"/>
        <w:gridCol w:w="1649"/>
      </w:tblGrid>
      <w:tr>
        <w:trPr>
          <w:trHeight w:val="415" w:hRule="exact"/>
        </w:trPr>
        <w:tc>
          <w:tcPr>
            <w:tcW w:w="19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80"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3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8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9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短期薪酬</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27,057,347.82</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178,053,857.19</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171,284,882.73</w:t>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33,826,322.28</w:t>
            </w:r>
          </w:p>
        </w:tc>
      </w:tr>
      <w:tr>
        <w:trPr>
          <w:trHeight w:val="656" w:hRule="exact"/>
        </w:trPr>
        <w:tc>
          <w:tcPr>
            <w:tcW w:w="1905"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6"/>
              <w:ind w:left="108" w:right="102"/>
              <w:jc w:val="left"/>
              <w:rPr>
                <w:rFonts w:ascii="宋体" w:hAnsi="宋体" w:cs="宋体" w:eastAsia="宋体" w:hint="default"/>
                <w:sz w:val="22"/>
                <w:szCs w:val="22"/>
              </w:rPr>
            </w:pPr>
            <w:r>
              <w:rPr>
                <w:rFonts w:ascii="宋体" w:hAnsi="宋体" w:cs="宋体" w:eastAsia="宋体" w:hint="default"/>
                <w:spacing w:val="2"/>
                <w:sz w:val="22"/>
                <w:szCs w:val="22"/>
              </w:rPr>
              <w:t>离职后福利-设定</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提存计划</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2"/>
              <w:jc w:val="right"/>
              <w:rPr>
                <w:rFonts w:ascii="宋体" w:hAnsi="宋体" w:cs="宋体" w:eastAsia="宋体" w:hint="default"/>
                <w:sz w:val="22"/>
                <w:szCs w:val="22"/>
              </w:rPr>
            </w:pPr>
            <w:r>
              <w:rPr>
                <w:rFonts w:ascii="宋体"/>
                <w:spacing w:val="-2"/>
                <w:sz w:val="22"/>
              </w:rPr>
              <w:t>234,907.54</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3"/>
              <w:jc w:val="right"/>
              <w:rPr>
                <w:rFonts w:ascii="宋体" w:hAnsi="宋体" w:cs="宋体" w:eastAsia="宋体" w:hint="default"/>
                <w:sz w:val="22"/>
                <w:szCs w:val="22"/>
              </w:rPr>
            </w:pPr>
            <w:r>
              <w:rPr>
                <w:rFonts w:ascii="宋体"/>
                <w:spacing w:val="-2"/>
                <w:sz w:val="22"/>
              </w:rPr>
              <w:t>10,469,901.30</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宋体" w:hAnsi="宋体" w:cs="宋体" w:eastAsia="宋体" w:hint="default"/>
                <w:sz w:val="22"/>
                <w:szCs w:val="22"/>
              </w:rPr>
            </w:pPr>
            <w:r>
              <w:rPr>
                <w:rFonts w:ascii="宋体"/>
                <w:spacing w:val="-2"/>
                <w:sz w:val="22"/>
              </w:rPr>
              <w:t>10,356,959.24</w:t>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4"/>
              <w:jc w:val="right"/>
              <w:rPr>
                <w:rFonts w:ascii="宋体" w:hAnsi="宋体" w:cs="宋体" w:eastAsia="宋体" w:hint="default"/>
                <w:sz w:val="22"/>
                <w:szCs w:val="22"/>
              </w:rPr>
            </w:pPr>
            <w:r>
              <w:rPr>
                <w:rFonts w:ascii="宋体"/>
                <w:spacing w:val="-2"/>
                <w:sz w:val="22"/>
              </w:rPr>
              <w:t>347,849.60</w:t>
            </w:r>
          </w:p>
        </w:tc>
      </w:tr>
      <w:tr>
        <w:trPr>
          <w:trHeight w:val="402" w:hRule="exact"/>
        </w:trPr>
        <w:tc>
          <w:tcPr>
            <w:tcW w:w="19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辞退福利</w:t>
            </w:r>
          </w:p>
        </w:tc>
        <w:tc>
          <w:tcPr>
            <w:tcW w:w="1649" w:type="dxa"/>
            <w:tcBorders>
              <w:top w:val="single" w:sz="2" w:space="0" w:color="000000"/>
              <w:left w:val="single" w:sz="2" w:space="0" w:color="000000"/>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905"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108" w:right="102"/>
              <w:jc w:val="left"/>
              <w:rPr>
                <w:rFonts w:ascii="宋体" w:hAnsi="宋体" w:cs="宋体" w:eastAsia="宋体" w:hint="default"/>
                <w:sz w:val="22"/>
                <w:szCs w:val="22"/>
              </w:rPr>
            </w:pPr>
            <w:r>
              <w:rPr>
                <w:rFonts w:ascii="宋体" w:hAnsi="宋体" w:cs="宋体" w:eastAsia="宋体" w:hint="default"/>
                <w:spacing w:val="18"/>
                <w:sz w:val="22"/>
                <w:szCs w:val="22"/>
              </w:rPr>
              <w:t>一年内到期的其</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他福利</w:t>
            </w:r>
          </w:p>
        </w:tc>
        <w:tc>
          <w:tcPr>
            <w:tcW w:w="1649" w:type="dxa"/>
            <w:tcBorders>
              <w:top w:val="single" w:sz="2" w:space="0" w:color="000000"/>
              <w:left w:val="single" w:sz="2" w:space="0" w:color="000000"/>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668" w:hRule="exact"/>
        </w:trPr>
        <w:tc>
          <w:tcPr>
            <w:tcW w:w="19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4"/>
              <w:ind w:left="104" w:right="0"/>
              <w:jc w:val="left"/>
              <w:rPr>
                <w:rFonts w:ascii="宋体" w:hAnsi="宋体" w:cs="宋体" w:eastAsia="宋体" w:hint="default"/>
                <w:sz w:val="22"/>
                <w:szCs w:val="22"/>
              </w:rPr>
            </w:pPr>
            <w:r>
              <w:rPr>
                <w:rFonts w:ascii="宋体"/>
                <w:b/>
                <w:sz w:val="22"/>
              </w:rPr>
              <w:t>27,292,255.3</w:t>
            </w:r>
            <w:r>
              <w:rPr>
                <w:rFonts w:ascii="宋体"/>
                <w:sz w:val="22"/>
              </w:rPr>
            </w:r>
          </w:p>
          <w:p>
            <w:pPr>
              <w:pStyle w:val="TableParagraph"/>
              <w:spacing w:line="287" w:lineRule="exact"/>
              <w:ind w:left="104" w:right="0"/>
              <w:jc w:val="left"/>
              <w:rPr>
                <w:rFonts w:ascii="宋体" w:hAnsi="宋体" w:cs="宋体" w:eastAsia="宋体" w:hint="default"/>
                <w:sz w:val="22"/>
                <w:szCs w:val="22"/>
              </w:rPr>
            </w:pPr>
            <w:r>
              <w:rPr>
                <w:rFonts w:ascii="宋体"/>
                <w:b/>
                <w:w w:val="99"/>
                <w:sz w:val="22"/>
              </w:rPr>
              <w:t>6</w:t>
            </w:r>
            <w:r>
              <w:rPr>
                <w:rFonts w:ascii="宋体"/>
                <w:sz w:val="22"/>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4"/>
              <w:ind w:left="106" w:right="0"/>
              <w:jc w:val="left"/>
              <w:rPr>
                <w:rFonts w:ascii="宋体" w:hAnsi="宋体" w:cs="宋体" w:eastAsia="宋体" w:hint="default"/>
                <w:sz w:val="22"/>
                <w:szCs w:val="22"/>
              </w:rPr>
            </w:pPr>
            <w:r>
              <w:rPr>
                <w:rFonts w:ascii="宋体"/>
                <w:b/>
                <w:sz w:val="22"/>
              </w:rPr>
              <w:t>188,523,758.4</w:t>
            </w:r>
            <w:r>
              <w:rPr>
                <w:rFonts w:ascii="宋体"/>
                <w:sz w:val="22"/>
              </w:rPr>
            </w:r>
          </w:p>
          <w:p>
            <w:pPr>
              <w:pStyle w:val="TableParagraph"/>
              <w:spacing w:line="287" w:lineRule="exact"/>
              <w:ind w:left="106" w:right="0"/>
              <w:jc w:val="left"/>
              <w:rPr>
                <w:rFonts w:ascii="宋体" w:hAnsi="宋体" w:cs="宋体" w:eastAsia="宋体" w:hint="default"/>
                <w:sz w:val="22"/>
                <w:szCs w:val="22"/>
              </w:rPr>
            </w:pPr>
            <w:r>
              <w:rPr>
                <w:rFonts w:ascii="宋体"/>
                <w:b/>
                <w:w w:val="99"/>
                <w:sz w:val="22"/>
              </w:rPr>
              <w:t>9</w:t>
            </w:r>
            <w:r>
              <w:rPr>
                <w:rFonts w:ascii="宋体"/>
                <w:sz w:val="22"/>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4"/>
              <w:ind w:left="105" w:right="0"/>
              <w:jc w:val="left"/>
              <w:rPr>
                <w:rFonts w:ascii="宋体" w:hAnsi="宋体" w:cs="宋体" w:eastAsia="宋体" w:hint="default"/>
                <w:sz w:val="22"/>
                <w:szCs w:val="22"/>
              </w:rPr>
            </w:pPr>
            <w:r>
              <w:rPr>
                <w:rFonts w:ascii="宋体"/>
                <w:b/>
                <w:sz w:val="22"/>
              </w:rPr>
              <w:t>181,641,841.9</w:t>
            </w:r>
            <w:r>
              <w:rPr>
                <w:rFonts w:ascii="宋体"/>
                <w:sz w:val="22"/>
              </w:rPr>
            </w:r>
          </w:p>
          <w:p>
            <w:pPr>
              <w:pStyle w:val="TableParagraph"/>
              <w:spacing w:line="287" w:lineRule="exact"/>
              <w:ind w:left="105" w:right="0"/>
              <w:jc w:val="left"/>
              <w:rPr>
                <w:rFonts w:ascii="宋体" w:hAnsi="宋体" w:cs="宋体" w:eastAsia="宋体" w:hint="default"/>
                <w:sz w:val="22"/>
                <w:szCs w:val="22"/>
              </w:rPr>
            </w:pPr>
            <w:r>
              <w:rPr>
                <w:rFonts w:ascii="宋体"/>
                <w:b/>
                <w:w w:val="99"/>
                <w:sz w:val="22"/>
              </w:rPr>
              <w:t>7</w:t>
            </w:r>
            <w:r>
              <w:rPr>
                <w:rFonts w:ascii="宋体"/>
                <w:sz w:val="22"/>
              </w:rPr>
            </w:r>
          </w:p>
        </w:tc>
        <w:tc>
          <w:tcPr>
            <w:tcW w:w="1649" w:type="dxa"/>
            <w:tcBorders>
              <w:top w:val="single" w:sz="2" w:space="0" w:color="000000"/>
              <w:left w:val="single" w:sz="2" w:space="0" w:color="000000"/>
              <w:bottom w:val="single" w:sz="12" w:space="0" w:color="000000"/>
              <w:right w:val="nil" w:sz="6" w:space="0" w:color="auto"/>
            </w:tcBorders>
          </w:tcPr>
          <w:p>
            <w:pPr>
              <w:pStyle w:val="TableParagraph"/>
              <w:spacing w:line="287" w:lineRule="exact" w:before="4"/>
              <w:ind w:left="104" w:right="0"/>
              <w:jc w:val="left"/>
              <w:rPr>
                <w:rFonts w:ascii="宋体" w:hAnsi="宋体" w:cs="宋体" w:eastAsia="宋体" w:hint="default"/>
                <w:sz w:val="22"/>
                <w:szCs w:val="22"/>
              </w:rPr>
            </w:pPr>
            <w:r>
              <w:rPr>
                <w:rFonts w:ascii="宋体"/>
                <w:b/>
                <w:sz w:val="22"/>
              </w:rPr>
              <w:t>34,174,171.8</w:t>
            </w:r>
            <w:r>
              <w:rPr>
                <w:rFonts w:ascii="宋体"/>
                <w:sz w:val="22"/>
              </w:rPr>
            </w:r>
          </w:p>
          <w:p>
            <w:pPr>
              <w:pStyle w:val="TableParagraph"/>
              <w:spacing w:line="287" w:lineRule="exact"/>
              <w:ind w:left="104" w:right="0"/>
              <w:jc w:val="left"/>
              <w:rPr>
                <w:rFonts w:ascii="宋体" w:hAnsi="宋体" w:cs="宋体" w:eastAsia="宋体" w:hint="default"/>
                <w:sz w:val="22"/>
                <w:szCs w:val="22"/>
              </w:rPr>
            </w:pPr>
            <w:r>
              <w:rPr>
                <w:rFonts w:ascii="宋体"/>
                <w:b/>
                <w:w w:val="99"/>
                <w:sz w:val="22"/>
              </w:rPr>
              <w:t>8</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（2）</w:t>
      </w:r>
      <w:r>
        <w:rPr>
          <w:spacing w:val="-68"/>
        </w:rPr>
        <w:t> </w:t>
      </w:r>
      <w:r>
        <w:rPr/>
        <w:t>短期薪酬</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25"/>
        <w:gridCol w:w="1525"/>
        <w:gridCol w:w="1624"/>
        <w:gridCol w:w="1624"/>
        <w:gridCol w:w="1525"/>
      </w:tblGrid>
      <w:tr>
        <w:trPr>
          <w:trHeight w:val="415" w:hRule="exact"/>
        </w:trPr>
        <w:tc>
          <w:tcPr>
            <w:tcW w:w="24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4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5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19,849,331.64</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156,110,793.91</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149,298,687.59</w:t>
            </w:r>
          </w:p>
        </w:tc>
        <w:tc>
          <w:tcPr>
            <w:tcW w:w="15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26,661,437.96</w:t>
            </w: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25"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8,526,440.50</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8,526,440.50</w:t>
            </w:r>
          </w:p>
        </w:tc>
        <w:tc>
          <w:tcPr>
            <w:tcW w:w="152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148,289.26</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7,186,270.12</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7,139,206.57</w:t>
            </w:r>
          </w:p>
        </w:tc>
        <w:tc>
          <w:tcPr>
            <w:tcW w:w="15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195,352.81</w:t>
            </w: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103,354.66</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5,356,158.83</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5,326,249.89</w:t>
            </w:r>
          </w:p>
        </w:tc>
        <w:tc>
          <w:tcPr>
            <w:tcW w:w="15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133,263.60</w:t>
            </w: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39,900.87</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1,618,688.00</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1,606,021.84</w:t>
            </w:r>
          </w:p>
        </w:tc>
        <w:tc>
          <w:tcPr>
            <w:tcW w:w="15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52,567.03</w:t>
            </w: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5,033.73</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211,423.29</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206,934.84</w:t>
            </w:r>
          </w:p>
        </w:tc>
        <w:tc>
          <w:tcPr>
            <w:tcW w:w="15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9,522.18</w:t>
            </w: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25"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2,015,751.00</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2,015,751.00</w:t>
            </w:r>
          </w:p>
        </w:tc>
        <w:tc>
          <w:tcPr>
            <w:tcW w:w="152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7,059,726.92</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4,214,601.66</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4,304,797.07</w:t>
            </w:r>
          </w:p>
        </w:tc>
        <w:tc>
          <w:tcPr>
            <w:tcW w:w="15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6,969,531.51</w:t>
            </w:r>
          </w:p>
        </w:tc>
      </w:tr>
      <w:tr>
        <w:trPr>
          <w:trHeight w:val="445"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短期带薪缺勤</w:t>
            </w:r>
          </w:p>
        </w:tc>
        <w:tc>
          <w:tcPr>
            <w:tcW w:w="1525"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4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短期利润分享计划</w:t>
            </w:r>
          </w:p>
        </w:tc>
        <w:tc>
          <w:tcPr>
            <w:tcW w:w="1525"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
        </w:tc>
        <w:tc>
          <w:tcPr>
            <w:tcW w:w="1525"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24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w w:val="95"/>
                <w:sz w:val="18"/>
              </w:rPr>
              <w:t>27,057,347.82</w:t>
            </w:r>
            <w:r>
              <w:rPr>
                <w:rFonts w:ascii="宋体"/>
                <w:sz w:val="18"/>
              </w:rPr>
            </w:r>
          </w:p>
        </w:tc>
        <w:tc>
          <w:tcPr>
            <w:tcW w:w="1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sz w:val="18"/>
              </w:rPr>
              <w:t>178,053,857.19</w:t>
            </w:r>
            <w:r>
              <w:rPr>
                <w:rFonts w:ascii="宋体"/>
                <w:sz w:val="18"/>
              </w:rPr>
            </w:r>
          </w:p>
        </w:tc>
        <w:tc>
          <w:tcPr>
            <w:tcW w:w="1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90"/>
              <w:jc w:val="right"/>
              <w:rPr>
                <w:rFonts w:ascii="宋体" w:hAnsi="宋体" w:cs="宋体" w:eastAsia="宋体" w:hint="default"/>
                <w:sz w:val="18"/>
                <w:szCs w:val="18"/>
              </w:rPr>
            </w:pPr>
            <w:r>
              <w:rPr>
                <w:rFonts w:ascii="宋体"/>
                <w:b/>
                <w:sz w:val="18"/>
              </w:rPr>
              <w:t>171,284,882.73</w:t>
            </w:r>
            <w:r>
              <w:rPr>
                <w:rFonts w:ascii="宋体"/>
                <w:sz w:val="18"/>
              </w:rPr>
            </w:r>
          </w:p>
        </w:tc>
        <w:tc>
          <w:tcPr>
            <w:tcW w:w="15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b/>
                <w:w w:val="95"/>
                <w:sz w:val="18"/>
              </w:rPr>
              <w:t>33,826,322.28</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（3）</w:t>
      </w:r>
      <w:r>
        <w:rPr>
          <w:spacing w:val="-70"/>
        </w:rPr>
        <w:t> </w:t>
      </w:r>
      <w:r>
        <w:rPr/>
        <w:t>设定提存计划</w:t>
      </w:r>
    </w:p>
    <w:p>
      <w:pPr>
        <w:spacing w:after="0" w:line="240" w:lineRule="auto"/>
        <w:jc w:val="left"/>
        <w:sectPr>
          <w:pgSz w:w="11910" w:h="16840"/>
          <w:pgMar w:header="939" w:footer="912" w:top="2320" w:bottom="1100" w:left="1460" w:right="14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1795"/>
        <w:gridCol w:w="1542"/>
        <w:gridCol w:w="1923"/>
        <w:gridCol w:w="1923"/>
        <w:gridCol w:w="1540"/>
      </w:tblGrid>
      <w:tr>
        <w:trPr>
          <w:trHeight w:val="415" w:hRule="exact"/>
        </w:trPr>
        <w:tc>
          <w:tcPr>
            <w:tcW w:w="17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2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9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1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9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1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2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7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基本养老保险</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201,349.32</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8,992,954.89</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8,889,935.81</w:t>
            </w: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304,368.40</w:t>
            </w:r>
          </w:p>
        </w:tc>
      </w:tr>
      <w:tr>
        <w:trPr>
          <w:trHeight w:val="402" w:hRule="exact"/>
        </w:trPr>
        <w:tc>
          <w:tcPr>
            <w:tcW w:w="17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33,558.22</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1,476,946.41</w:t>
            </w:r>
          </w:p>
        </w:tc>
        <w:tc>
          <w:tcPr>
            <w:tcW w:w="19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1,467,023.43</w:t>
            </w: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43,481.20</w:t>
            </w:r>
          </w:p>
        </w:tc>
      </w:tr>
      <w:tr>
        <w:trPr>
          <w:trHeight w:val="414" w:hRule="exact"/>
        </w:trPr>
        <w:tc>
          <w:tcPr>
            <w:tcW w:w="17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234,907.54</w:t>
            </w:r>
            <w:r>
              <w:rPr>
                <w:rFonts w:ascii="宋体"/>
                <w:spacing w:val="-1"/>
                <w:sz w:val="22"/>
              </w:rPr>
            </w:r>
          </w:p>
        </w:tc>
        <w:tc>
          <w:tcPr>
            <w:tcW w:w="19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2"/>
              <w:jc w:val="right"/>
              <w:rPr>
                <w:rFonts w:ascii="宋体" w:hAnsi="宋体" w:cs="宋体" w:eastAsia="宋体" w:hint="default"/>
                <w:sz w:val="22"/>
                <w:szCs w:val="22"/>
              </w:rPr>
            </w:pPr>
            <w:r>
              <w:rPr>
                <w:rFonts w:ascii="宋体"/>
                <w:b/>
                <w:spacing w:val="-1"/>
                <w:sz w:val="22"/>
              </w:rPr>
              <w:t>10,469,901.30</w:t>
            </w:r>
            <w:r>
              <w:rPr>
                <w:rFonts w:ascii="宋体"/>
                <w:spacing w:val="-1"/>
                <w:sz w:val="22"/>
              </w:rPr>
            </w:r>
          </w:p>
        </w:tc>
        <w:tc>
          <w:tcPr>
            <w:tcW w:w="19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0"/>
              <w:jc w:val="right"/>
              <w:rPr>
                <w:rFonts w:ascii="宋体" w:hAnsi="宋体" w:cs="宋体" w:eastAsia="宋体" w:hint="default"/>
                <w:sz w:val="22"/>
                <w:szCs w:val="22"/>
              </w:rPr>
            </w:pPr>
            <w:r>
              <w:rPr>
                <w:rFonts w:ascii="宋体"/>
                <w:b/>
                <w:spacing w:val="-1"/>
                <w:sz w:val="22"/>
              </w:rPr>
              <w:t>10,356,959.24</w:t>
            </w:r>
            <w:r>
              <w:rPr>
                <w:rFonts w:ascii="宋体"/>
                <w:spacing w:val="-1"/>
                <w:sz w:val="22"/>
              </w:rPr>
            </w:r>
          </w:p>
        </w:tc>
        <w:tc>
          <w:tcPr>
            <w:tcW w:w="15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7"/>
              <w:jc w:val="right"/>
              <w:rPr>
                <w:rFonts w:ascii="宋体" w:hAnsi="宋体" w:cs="宋体" w:eastAsia="宋体" w:hint="default"/>
                <w:sz w:val="22"/>
                <w:szCs w:val="22"/>
              </w:rPr>
            </w:pPr>
            <w:r>
              <w:rPr>
                <w:rFonts w:ascii="宋体"/>
                <w:b/>
                <w:spacing w:val="-1"/>
                <w:sz w:val="22"/>
              </w:rPr>
              <w:t>347,849.60</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644" w:right="1391"/>
        <w:jc w:val="left"/>
      </w:pPr>
      <w:r>
        <w:rPr/>
        <w:t>21.</w:t>
      </w:r>
      <w:r>
        <w:rPr>
          <w:spacing w:val="-48"/>
        </w:rPr>
        <w:t> </w:t>
      </w:r>
      <w:r>
        <w:rPr/>
        <w:t>应交税费</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47"/>
        <w:gridCol w:w="3022"/>
        <w:gridCol w:w="2954"/>
      </w:tblGrid>
      <w:tr>
        <w:trPr>
          <w:trHeight w:val="415" w:hRule="exact"/>
        </w:trPr>
        <w:tc>
          <w:tcPr>
            <w:tcW w:w="27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9,656,172.46</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17,575,816.01</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-8,896.66</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8,356.89</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24,894,691.83</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18,696,082.58</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1,181,840.93</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1,937,922.96</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2,274,622.58</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1,661,596.94</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1,282,813.24</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1,057,624.30</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2,730,488.25</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467,601.93</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188,175.68</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164,013.30</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859,337.62</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1,403,944.50</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水利建设专项基金</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774,710.79</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635,714.79</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残保金</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7,502.66</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21,035.28</w:t>
            </w:r>
          </w:p>
        </w:tc>
      </w:tr>
      <w:tr>
        <w:trPr>
          <w:trHeight w:val="402" w:hRule="exact"/>
        </w:trPr>
        <w:tc>
          <w:tcPr>
            <w:tcW w:w="27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车船使用税</w:t>
            </w:r>
          </w:p>
        </w:tc>
        <w:tc>
          <w:tcPr>
            <w:tcW w:w="3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8,946.00</w:t>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540.00</w:t>
            </w:r>
          </w:p>
        </w:tc>
      </w:tr>
      <w:tr>
        <w:trPr>
          <w:trHeight w:val="414" w:hRule="exact"/>
        </w:trPr>
        <w:tc>
          <w:tcPr>
            <w:tcW w:w="27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43,850,405.38</w:t>
            </w:r>
            <w:r>
              <w:rPr>
                <w:rFonts w:ascii="宋体"/>
                <w:spacing w:val="-1"/>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43,630,249.48</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1391"/>
        <w:jc w:val="left"/>
      </w:pPr>
      <w:r>
        <w:rPr/>
        <w:t>22.</w:t>
      </w:r>
      <w:r>
        <w:rPr>
          <w:spacing w:val="-48"/>
        </w:rPr>
        <w:t> </w:t>
      </w:r>
      <w:r>
        <w:rPr/>
        <w:t>应付利息</w:t>
      </w:r>
    </w:p>
    <w:p>
      <w:pPr>
        <w:pStyle w:val="BodyText"/>
        <w:spacing w:line="240" w:lineRule="auto" w:before="192"/>
        <w:ind w:left="644" w:right="1391"/>
        <w:jc w:val="left"/>
      </w:pPr>
      <w:r>
        <w:rPr/>
        <w:t>（1）</w:t>
      </w:r>
      <w:r>
        <w:rPr>
          <w:spacing w:val="-70"/>
        </w:rPr>
        <w:t> </w:t>
      </w:r>
      <w:r>
        <w:rPr/>
        <w:t>应付利息分类</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927"/>
        <w:gridCol w:w="2425"/>
        <w:gridCol w:w="2371"/>
      </w:tblGrid>
      <w:tr>
        <w:trPr>
          <w:trHeight w:val="415" w:hRule="exact"/>
        </w:trPr>
        <w:tc>
          <w:tcPr>
            <w:tcW w:w="39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77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3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74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9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企业债券利息</w:t>
            </w:r>
          </w:p>
        </w:tc>
        <w:tc>
          <w:tcPr>
            <w:tcW w:w="2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9,720,000.00</w:t>
            </w:r>
          </w:p>
        </w:tc>
        <w:tc>
          <w:tcPr>
            <w:tcW w:w="237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9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长期借款利息</w:t>
            </w:r>
          </w:p>
        </w:tc>
        <w:tc>
          <w:tcPr>
            <w:tcW w:w="2425" w:type="dxa"/>
            <w:tcBorders>
              <w:top w:val="single" w:sz="2" w:space="0" w:color="000000"/>
              <w:left w:val="single" w:sz="2" w:space="0" w:color="000000"/>
              <w:bottom w:val="single" w:sz="2" w:space="0" w:color="000000"/>
              <w:right w:val="single" w:sz="2" w:space="0" w:color="000000"/>
            </w:tcBorders>
          </w:tcPr>
          <w:p>
            <w:pP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31,398.40</w:t>
            </w:r>
          </w:p>
        </w:tc>
      </w:tr>
      <w:tr>
        <w:trPr>
          <w:trHeight w:val="414" w:hRule="exact"/>
        </w:trPr>
        <w:tc>
          <w:tcPr>
            <w:tcW w:w="39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9,720,000.00</w:t>
            </w:r>
            <w:r>
              <w:rPr>
                <w:rFonts w:ascii="宋体"/>
                <w:spacing w:val="-1"/>
                <w:sz w:val="22"/>
              </w:rPr>
            </w:r>
          </w:p>
        </w:tc>
        <w:tc>
          <w:tcPr>
            <w:tcW w:w="23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7"/>
              <w:jc w:val="right"/>
              <w:rPr>
                <w:rFonts w:ascii="宋体" w:hAnsi="宋体" w:cs="宋体" w:eastAsia="宋体" w:hint="default"/>
                <w:sz w:val="22"/>
                <w:szCs w:val="22"/>
              </w:rPr>
            </w:pPr>
            <w:r>
              <w:rPr>
                <w:rFonts w:ascii="宋体"/>
                <w:b/>
                <w:spacing w:val="-1"/>
                <w:sz w:val="22"/>
              </w:rPr>
              <w:t>31,398.40</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1391"/>
        <w:jc w:val="left"/>
      </w:pPr>
      <w:r>
        <w:rPr/>
        <w:t>23.</w:t>
      </w:r>
      <w:r>
        <w:rPr>
          <w:spacing w:val="-48"/>
        </w:rPr>
        <w:t> </w:t>
      </w:r>
      <w:r>
        <w:rPr/>
        <w:t>其他应付款</w:t>
      </w:r>
    </w:p>
    <w:p>
      <w:pPr>
        <w:pStyle w:val="BodyText"/>
        <w:spacing w:line="240" w:lineRule="auto" w:before="192"/>
        <w:ind w:left="644" w:right="1391"/>
        <w:jc w:val="left"/>
      </w:pPr>
      <w:r>
        <w:rPr/>
        <w:t>（1）</w:t>
      </w:r>
      <w:r>
        <w:rPr>
          <w:spacing w:val="-74"/>
        </w:rPr>
        <w:t> </w:t>
      </w:r>
      <w:r>
        <w:rPr/>
        <w:t>其他应付款按款项性质分类</w:t>
      </w:r>
    </w:p>
    <w:p>
      <w:pPr>
        <w:spacing w:after="0" w:line="240" w:lineRule="auto"/>
        <w:jc w:val="left"/>
        <w:sectPr>
          <w:pgSz w:w="11910" w:h="16840"/>
          <w:pgMar w:header="939" w:footer="912" w:top="2320" w:bottom="1100" w:left="1460" w:right="14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98" w:type="dxa"/>
        <w:tblLayout w:type="fixed"/>
        <w:tblCellMar>
          <w:top w:w="0" w:type="dxa"/>
          <w:left w:w="0" w:type="dxa"/>
          <w:bottom w:w="0" w:type="dxa"/>
          <w:right w:w="0" w:type="dxa"/>
        </w:tblCellMar>
        <w:tblLook w:val="01E0"/>
      </w:tblPr>
      <w:tblGrid>
        <w:gridCol w:w="3048"/>
        <w:gridCol w:w="2655"/>
        <w:gridCol w:w="3020"/>
      </w:tblGrid>
      <w:tr>
        <w:trPr>
          <w:trHeight w:val="415" w:hRule="exact"/>
        </w:trPr>
        <w:tc>
          <w:tcPr>
            <w:tcW w:w="30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6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8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0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33,505,222.41</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40,386,658.47</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681,647.52</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667,686.77</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2,925,526.20</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2,993,553.98</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284,009.74</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119,850.25</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22,543,867.92</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22,209,595.69</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未报销费用</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2,145,087.58</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2,432,842.35</w:t>
            </w:r>
          </w:p>
        </w:tc>
      </w:tr>
      <w:tr>
        <w:trPr>
          <w:trHeight w:val="402" w:hRule="exact"/>
        </w:trPr>
        <w:tc>
          <w:tcPr>
            <w:tcW w:w="30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672,262.77</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527,562.88</w:t>
            </w:r>
          </w:p>
        </w:tc>
      </w:tr>
      <w:tr>
        <w:trPr>
          <w:trHeight w:val="414" w:hRule="exact"/>
        </w:trPr>
        <w:tc>
          <w:tcPr>
            <w:tcW w:w="30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1"/>
              <w:jc w:val="right"/>
              <w:rPr>
                <w:rFonts w:ascii="宋体" w:hAnsi="宋体" w:cs="宋体" w:eastAsia="宋体" w:hint="default"/>
                <w:sz w:val="22"/>
                <w:szCs w:val="22"/>
              </w:rPr>
            </w:pPr>
            <w:r>
              <w:rPr>
                <w:rFonts w:ascii="宋体"/>
                <w:b/>
                <w:spacing w:val="-1"/>
                <w:sz w:val="22"/>
              </w:rPr>
              <w:t>62,757,624.14</w:t>
            </w:r>
            <w:r>
              <w:rPr>
                <w:rFonts w:ascii="宋体"/>
                <w:spacing w:val="-1"/>
                <w:sz w:val="22"/>
              </w:rPr>
            </w:r>
          </w:p>
        </w:tc>
        <w:tc>
          <w:tcPr>
            <w:tcW w:w="30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69,337,750.39</w:t>
            </w:r>
            <w:r>
              <w:rPr>
                <w:rFonts w:ascii="宋体"/>
                <w:spacing w:val="-1"/>
                <w:sz w:val="22"/>
              </w:rPr>
            </w:r>
          </w:p>
        </w:tc>
      </w:tr>
    </w:tbl>
    <w:p>
      <w:pPr>
        <w:spacing w:line="240" w:lineRule="auto" w:before="12"/>
        <w:rPr>
          <w:rFonts w:ascii="宋体" w:hAnsi="宋体" w:cs="宋体" w:eastAsia="宋体" w:hint="default"/>
          <w:sz w:val="7"/>
          <w:szCs w:val="7"/>
        </w:rPr>
      </w:pPr>
    </w:p>
    <w:p>
      <w:pPr>
        <w:pStyle w:val="BodyText"/>
        <w:spacing w:line="240" w:lineRule="auto"/>
        <w:ind w:left="724" w:right="2224"/>
        <w:jc w:val="left"/>
      </w:pPr>
      <w:r>
        <w:rPr/>
        <w:t>（2）</w:t>
      </w:r>
      <w:r>
        <w:rPr>
          <w:spacing w:val="-67"/>
        </w:rPr>
        <w:t> </w:t>
      </w:r>
      <w:r>
        <w:rPr/>
        <w:t>账龄超过</w:t>
      </w:r>
      <w:r>
        <w:rPr>
          <w:spacing w:val="-58"/>
        </w:rPr>
        <w:t> </w:t>
      </w:r>
      <w:r>
        <w:rPr/>
        <w:t>1</w:t>
      </w:r>
      <w:r>
        <w:rPr>
          <w:spacing w:val="-58"/>
        </w:rPr>
        <w:t> </w:t>
      </w:r>
      <w:r>
        <w:rPr/>
        <w:t>年的重要其他应付款</w:t>
      </w:r>
    </w:p>
    <w:p>
      <w:pPr>
        <w:pStyle w:val="BodyText"/>
        <w:spacing w:line="384" w:lineRule="auto" w:before="173"/>
        <w:ind w:left="724" w:right="2224" w:firstLine="36"/>
        <w:jc w:val="left"/>
      </w:pPr>
      <w:r>
        <w:rPr/>
        <w:t>账龄超过</w:t>
      </w:r>
      <w:r>
        <w:rPr>
          <w:spacing w:val="-61"/>
        </w:rPr>
        <w:t> </w:t>
      </w:r>
      <w:r>
        <w:rPr/>
        <w:t>1</w:t>
      </w:r>
      <w:r>
        <w:rPr>
          <w:spacing w:val="-64"/>
        </w:rPr>
        <w:t> </w:t>
      </w:r>
      <w:r>
        <w:rPr/>
        <w:t>年的其他应付款主要是未付的风险保证金及押金等。</w:t>
      </w:r>
      <w:r>
        <w:rPr>
          <w:w w:val="100"/>
        </w:rPr>
        <w:t> </w:t>
      </w:r>
      <w:r>
        <w:rPr/>
        <w:t>24.</w:t>
      </w:r>
      <w:r>
        <w:rPr>
          <w:spacing w:val="-50"/>
        </w:rPr>
        <w:t> </w:t>
      </w:r>
      <w:r>
        <w:rPr/>
        <w:t>其他流动负债</w:t>
      </w:r>
    </w:p>
    <w:p>
      <w:pPr>
        <w:pStyle w:val="BodyText"/>
        <w:spacing w:line="240" w:lineRule="auto" w:before="38"/>
        <w:ind w:left="724" w:right="2224"/>
        <w:jc w:val="left"/>
      </w:pPr>
      <w:r>
        <w:rPr/>
        <w:t>（1）</w:t>
      </w:r>
      <w:r>
        <w:rPr>
          <w:spacing w:val="-70"/>
        </w:rPr>
        <w:t> </w:t>
      </w:r>
      <w:r>
        <w:rPr/>
        <w:t>其他流动负债分类</w:t>
      </w:r>
    </w:p>
    <w:p>
      <w:pPr>
        <w:spacing w:line="240" w:lineRule="auto" w:before="13"/>
        <w:rPr>
          <w:rFonts w:ascii="宋体" w:hAnsi="宋体" w:cs="宋体" w:eastAsia="宋体" w:hint="default"/>
          <w:sz w:val="11"/>
          <w:szCs w:val="11"/>
        </w:rPr>
      </w:pPr>
    </w:p>
    <w:tbl>
      <w:tblPr>
        <w:tblW w:w="0" w:type="auto"/>
        <w:jc w:val="left"/>
        <w:tblInd w:w="198" w:type="dxa"/>
        <w:tblLayout w:type="fixed"/>
        <w:tblCellMar>
          <w:top w:w="0" w:type="dxa"/>
          <w:left w:w="0" w:type="dxa"/>
          <w:bottom w:w="0" w:type="dxa"/>
          <w:right w:w="0" w:type="dxa"/>
        </w:tblCellMar>
        <w:tblLook w:val="01E0"/>
      </w:tblPr>
      <w:tblGrid>
        <w:gridCol w:w="3686"/>
        <w:gridCol w:w="2589"/>
        <w:gridCol w:w="2448"/>
      </w:tblGrid>
      <w:tr>
        <w:trPr>
          <w:trHeight w:val="415" w:hRule="exact"/>
        </w:trPr>
        <w:tc>
          <w:tcPr>
            <w:tcW w:w="36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5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4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781"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运费</w:t>
            </w:r>
          </w:p>
        </w:tc>
        <w:tc>
          <w:tcPr>
            <w:tcW w:w="2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12,020,058.79</w:t>
            </w:r>
          </w:p>
        </w:tc>
        <w:tc>
          <w:tcPr>
            <w:tcW w:w="24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11,249,887.03</w:t>
            </w:r>
          </w:p>
        </w:tc>
      </w:tr>
      <w:tr>
        <w:trPr>
          <w:trHeight w:val="40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银行贷款利息</w:t>
            </w:r>
          </w:p>
        </w:tc>
        <w:tc>
          <w:tcPr>
            <w:tcW w:w="2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2,422,689.82</w:t>
            </w:r>
          </w:p>
        </w:tc>
        <w:tc>
          <w:tcPr>
            <w:tcW w:w="24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3,840,144.98</w:t>
            </w:r>
          </w:p>
        </w:tc>
      </w:tr>
      <w:tr>
        <w:trPr>
          <w:trHeight w:val="402" w:hRule="exact"/>
        </w:trPr>
        <w:tc>
          <w:tcPr>
            <w:tcW w:w="36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一年内结转的递延收益</w:t>
            </w:r>
          </w:p>
        </w:tc>
        <w:tc>
          <w:tcPr>
            <w:tcW w:w="2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1,566,000.00</w:t>
            </w:r>
          </w:p>
        </w:tc>
        <w:tc>
          <w:tcPr>
            <w:tcW w:w="24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1,566,000.00</w:t>
            </w:r>
          </w:p>
        </w:tc>
      </w:tr>
      <w:tr>
        <w:trPr>
          <w:trHeight w:val="414" w:hRule="exact"/>
        </w:trPr>
        <w:tc>
          <w:tcPr>
            <w:tcW w:w="36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16,008,748.61</w:t>
            </w:r>
            <w:r>
              <w:rPr>
                <w:rFonts w:ascii="宋体"/>
                <w:spacing w:val="-1"/>
                <w:sz w:val="22"/>
              </w:rPr>
            </w:r>
          </w:p>
        </w:tc>
        <w:tc>
          <w:tcPr>
            <w:tcW w:w="24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16,656,032.01</w:t>
            </w:r>
            <w:r>
              <w:rPr>
                <w:rFonts w:ascii="宋体"/>
                <w:spacing w:val="-1"/>
                <w:sz w:val="22"/>
              </w:rPr>
            </w:r>
          </w:p>
        </w:tc>
      </w:tr>
    </w:tbl>
    <w:p>
      <w:pPr>
        <w:spacing w:line="240" w:lineRule="auto" w:before="12"/>
        <w:rPr>
          <w:rFonts w:ascii="宋体" w:hAnsi="宋体" w:cs="宋体" w:eastAsia="宋体" w:hint="default"/>
          <w:sz w:val="7"/>
          <w:szCs w:val="7"/>
        </w:rPr>
      </w:pPr>
    </w:p>
    <w:p>
      <w:pPr>
        <w:pStyle w:val="BodyText"/>
        <w:spacing w:line="384" w:lineRule="auto"/>
        <w:ind w:left="724" w:right="1215" w:firstLine="36"/>
        <w:jc w:val="left"/>
      </w:pPr>
      <w:r>
        <w:rPr>
          <w:spacing w:val="-2"/>
        </w:rPr>
        <w:t>一年内结转的递延收益详见“六、28、递延收益（2）政府补助项目”。</w:t>
      </w:r>
      <w:r>
        <w:rPr>
          <w:spacing w:val="-101"/>
        </w:rPr>
        <w:t> </w:t>
      </w:r>
      <w:r>
        <w:rPr>
          <w:spacing w:val="-101"/>
        </w:rPr>
      </w:r>
      <w:r>
        <w:rPr/>
        <w:t>25.</w:t>
      </w:r>
      <w:r>
        <w:rPr>
          <w:spacing w:val="-48"/>
        </w:rPr>
        <w:t> </w:t>
      </w:r>
      <w:r>
        <w:rPr/>
        <w:t>应付债券</w:t>
      </w:r>
    </w:p>
    <w:p>
      <w:pPr>
        <w:pStyle w:val="BodyText"/>
        <w:spacing w:line="240" w:lineRule="auto" w:before="41"/>
        <w:ind w:left="820" w:right="2224"/>
        <w:jc w:val="left"/>
      </w:pPr>
      <w:r>
        <w:rPr/>
        <w:t>（1）</w:t>
      </w:r>
      <w:r>
        <w:rPr>
          <w:spacing w:val="-65"/>
        </w:rPr>
        <w:t> </w:t>
      </w:r>
      <w:r>
        <w:rPr/>
        <w:t>应付债券分类</w:t>
      </w:r>
    </w:p>
    <w:p>
      <w:pPr>
        <w:spacing w:line="240" w:lineRule="auto" w:before="12"/>
        <w:rPr>
          <w:rFonts w:ascii="宋体" w:hAnsi="宋体" w:cs="宋体" w:eastAsia="宋体" w:hint="default"/>
          <w:sz w:val="11"/>
          <w:szCs w:val="11"/>
        </w:rPr>
      </w:pPr>
    </w:p>
    <w:tbl>
      <w:tblPr>
        <w:tblW w:w="0" w:type="auto"/>
        <w:jc w:val="left"/>
        <w:tblInd w:w="198" w:type="dxa"/>
        <w:tblLayout w:type="fixed"/>
        <w:tblCellMar>
          <w:top w:w="0" w:type="dxa"/>
          <w:left w:w="0" w:type="dxa"/>
          <w:bottom w:w="0" w:type="dxa"/>
          <w:right w:w="0" w:type="dxa"/>
        </w:tblCellMar>
        <w:tblLook w:val="01E0"/>
      </w:tblPr>
      <w:tblGrid>
        <w:gridCol w:w="2915"/>
        <w:gridCol w:w="2905"/>
        <w:gridCol w:w="2903"/>
      </w:tblGrid>
      <w:tr>
        <w:trPr>
          <w:trHeight w:val="415" w:hRule="exact"/>
        </w:trPr>
        <w:tc>
          <w:tcPr>
            <w:tcW w:w="29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45" w:hRule="exact"/>
        </w:trPr>
        <w:tc>
          <w:tcPr>
            <w:tcW w:w="29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08"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65"/>
                <w:sz w:val="22"/>
                <w:szCs w:val="22"/>
              </w:rPr>
              <w:t> </w:t>
            </w:r>
            <w:r>
              <w:rPr>
                <w:rFonts w:ascii="宋体" w:hAnsi="宋体" w:cs="宋体" w:eastAsia="宋体" w:hint="default"/>
                <w:sz w:val="22"/>
                <w:szCs w:val="22"/>
              </w:rPr>
              <w:t>年公司债券(第一期)</w:t>
            </w:r>
          </w:p>
        </w:tc>
        <w:tc>
          <w:tcPr>
            <w:tcW w:w="2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22"/>
                <w:szCs w:val="22"/>
              </w:rPr>
            </w:pPr>
            <w:r>
              <w:rPr>
                <w:rFonts w:ascii="宋体"/>
                <w:spacing w:val="-2"/>
                <w:sz w:val="22"/>
              </w:rPr>
              <w:t>298,622,485.80</w:t>
            </w:r>
          </w:p>
        </w:tc>
        <w:tc>
          <w:tcPr>
            <w:tcW w:w="2903"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9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3"/>
              <w:ind w:right="91"/>
              <w:jc w:val="right"/>
              <w:rPr>
                <w:rFonts w:ascii="宋体" w:hAnsi="宋体" w:cs="宋体" w:eastAsia="宋体" w:hint="default"/>
                <w:sz w:val="22"/>
                <w:szCs w:val="22"/>
              </w:rPr>
            </w:pPr>
            <w:r>
              <w:rPr>
                <w:rFonts w:ascii="宋体"/>
                <w:b/>
                <w:spacing w:val="-1"/>
                <w:sz w:val="22"/>
              </w:rPr>
              <w:t>298,622,485.80</w:t>
            </w:r>
            <w:r>
              <w:rPr>
                <w:rFonts w:ascii="宋体"/>
                <w:spacing w:val="-1"/>
                <w:sz w:val="22"/>
              </w:rPr>
            </w:r>
          </w:p>
        </w:tc>
        <w:tc>
          <w:tcPr>
            <w:tcW w:w="290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820" w:right="2224"/>
        <w:jc w:val="left"/>
      </w:pPr>
      <w:r>
        <w:rPr/>
        <w:t>（2）</w:t>
      </w:r>
      <w:r>
        <w:rPr>
          <w:spacing w:val="-71"/>
        </w:rPr>
        <w:t> </w:t>
      </w:r>
      <w:r>
        <w:rPr/>
        <w:t>应付债券的增减变动（单位：万元）</w:t>
      </w:r>
    </w:p>
    <w:p>
      <w:pPr>
        <w:spacing w:line="240" w:lineRule="auto" w:before="4"/>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946"/>
        <w:gridCol w:w="834"/>
        <w:gridCol w:w="905"/>
        <w:gridCol w:w="505"/>
        <w:gridCol w:w="834"/>
        <w:gridCol w:w="544"/>
        <w:gridCol w:w="834"/>
        <w:gridCol w:w="951"/>
        <w:gridCol w:w="853"/>
        <w:gridCol w:w="546"/>
        <w:gridCol w:w="1138"/>
      </w:tblGrid>
      <w:tr>
        <w:trPr>
          <w:trHeight w:val="1042" w:hRule="exact"/>
        </w:trPr>
        <w:tc>
          <w:tcPr>
            <w:tcW w:w="946"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382" w:right="105" w:hanging="269"/>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89"/>
                <w:sz w:val="18"/>
                <w:szCs w:val="18"/>
              </w:rPr>
              <w:t> </w:t>
            </w:r>
            <w:r>
              <w:rPr>
                <w:rFonts w:ascii="宋体" w:hAnsi="宋体" w:cs="宋体" w:eastAsia="宋体" w:hint="default"/>
                <w:b/>
                <w:bCs/>
                <w:sz w:val="18"/>
                <w:szCs w:val="18"/>
              </w:rPr>
              <w:t>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83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35" w:right="231"/>
              <w:jc w:val="lef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905"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70" w:right="268"/>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505" w:type="dxa"/>
            <w:tcBorders>
              <w:top w:val="single" w:sz="12" w:space="0" w:color="000000"/>
              <w:left w:val="single" w:sz="2" w:space="0" w:color="000000"/>
              <w:bottom w:val="single" w:sz="12" w:space="0" w:color="000000"/>
              <w:right w:val="single" w:sz="2" w:space="0" w:color="000000"/>
            </w:tcBorders>
          </w:tcPr>
          <w:p>
            <w:pPr>
              <w:pStyle w:val="TableParagraph"/>
              <w:spacing w:line="237" w:lineRule="auto" w:before="15"/>
              <w:ind w:left="159" w:right="158"/>
              <w:jc w:val="both"/>
              <w:rPr>
                <w:rFonts w:ascii="宋体" w:hAnsi="宋体" w:cs="宋体" w:eastAsia="宋体" w:hint="default"/>
                <w:sz w:val="18"/>
                <w:szCs w:val="18"/>
              </w:rPr>
            </w:pP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b/>
                <w:bCs/>
                <w:sz w:val="18"/>
                <w:szCs w:val="18"/>
              </w:rPr>
              <w:t>券</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83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324" w:right="140" w:hanging="180"/>
              <w:jc w:val="left"/>
              <w:rPr>
                <w:rFonts w:ascii="宋体" w:hAnsi="宋体" w:cs="宋体" w:eastAsia="宋体" w:hint="default"/>
                <w:sz w:val="18"/>
                <w:szCs w:val="18"/>
              </w:rPr>
            </w:pPr>
            <w:r>
              <w:rPr>
                <w:rFonts w:ascii="宋体" w:hAnsi="宋体" w:cs="宋体" w:eastAsia="宋体" w:hint="default"/>
                <w:b/>
                <w:bCs/>
                <w:sz w:val="18"/>
                <w:szCs w:val="18"/>
              </w:rPr>
              <w:t>发行金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44" w:type="dxa"/>
            <w:tcBorders>
              <w:top w:val="single" w:sz="12" w:space="0" w:color="000000"/>
              <w:left w:val="single" w:sz="2" w:space="0" w:color="000000"/>
              <w:bottom w:val="single" w:sz="12" w:space="0" w:color="000000"/>
              <w:right w:val="single" w:sz="2" w:space="0" w:color="000000"/>
            </w:tcBorders>
          </w:tcPr>
          <w:p>
            <w:pPr>
              <w:pStyle w:val="TableParagraph"/>
              <w:spacing w:line="237" w:lineRule="auto" w:before="15"/>
              <w:ind w:left="178" w:right="178"/>
              <w:jc w:val="both"/>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b/>
                <w:bCs/>
                <w:w w:val="99"/>
                <w:sz w:val="18"/>
                <w:szCs w:val="18"/>
              </w:rPr>
              <w:t> </w:t>
            </w:r>
            <w:r>
              <w:rPr>
                <w:rFonts w:ascii="宋体" w:hAnsi="宋体" w:cs="宋体" w:eastAsia="宋体" w:hint="default"/>
                <w:b/>
                <w:bCs/>
                <w:sz w:val="18"/>
                <w:szCs w:val="18"/>
              </w:rPr>
              <w:t>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3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323" w:right="141" w:hanging="180"/>
              <w:jc w:val="left"/>
              <w:rPr>
                <w:rFonts w:ascii="宋体" w:hAnsi="宋体" w:cs="宋体" w:eastAsia="宋体" w:hint="default"/>
                <w:sz w:val="18"/>
                <w:szCs w:val="18"/>
              </w:rPr>
            </w:pPr>
            <w:r>
              <w:rPr>
                <w:rFonts w:ascii="宋体" w:hAnsi="宋体" w:cs="宋体" w:eastAsia="宋体" w:hint="default"/>
                <w:b/>
                <w:bCs/>
                <w:sz w:val="18"/>
                <w:szCs w:val="18"/>
              </w:rPr>
              <w:t>本年发</w:t>
            </w:r>
            <w:r>
              <w:rPr>
                <w:rFonts w:ascii="宋体" w:hAnsi="宋体" w:cs="宋体" w:eastAsia="宋体" w:hint="default"/>
                <w:b/>
                <w:bCs/>
                <w:w w:val="99"/>
                <w:sz w:val="18"/>
                <w:szCs w:val="18"/>
              </w:rPr>
              <w:t> </w:t>
            </w:r>
            <w:r>
              <w:rPr>
                <w:rFonts w:ascii="宋体" w:hAnsi="宋体" w:cs="宋体" w:eastAsia="宋体" w:hint="default"/>
                <w:b/>
                <w:bCs/>
                <w:sz w:val="18"/>
                <w:szCs w:val="18"/>
              </w:rPr>
              <w:t>行</w:t>
            </w:r>
            <w:r>
              <w:rPr>
                <w:rFonts w:ascii="宋体" w:hAnsi="宋体" w:cs="宋体" w:eastAsia="宋体" w:hint="default"/>
                <w:sz w:val="18"/>
                <w:szCs w:val="18"/>
              </w:rPr>
            </w:r>
          </w:p>
        </w:tc>
        <w:tc>
          <w:tcPr>
            <w:tcW w:w="95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02" w:right="110" w:hanging="92"/>
              <w:jc w:val="left"/>
              <w:rPr>
                <w:rFonts w:ascii="宋体" w:hAnsi="宋体" w:cs="宋体" w:eastAsia="宋体" w:hint="default"/>
                <w:sz w:val="18"/>
                <w:szCs w:val="18"/>
              </w:rPr>
            </w:pPr>
            <w:r>
              <w:rPr>
                <w:rFonts w:ascii="宋体" w:hAnsi="宋体" w:cs="宋体" w:eastAsia="宋体" w:hint="default"/>
                <w:b/>
                <w:bCs/>
                <w:sz w:val="18"/>
                <w:szCs w:val="18"/>
              </w:rPr>
              <w:t>按面值计</w:t>
            </w:r>
            <w:r>
              <w:rPr>
                <w:rFonts w:ascii="宋体" w:hAnsi="宋体" w:cs="宋体" w:eastAsia="宋体" w:hint="default"/>
                <w:b/>
                <w:bCs/>
                <w:w w:val="99"/>
                <w:sz w:val="18"/>
                <w:szCs w:val="18"/>
              </w:rPr>
              <w:t> </w:t>
            </w:r>
            <w:r>
              <w:rPr>
                <w:rFonts w:ascii="宋体" w:hAnsi="宋体" w:cs="宋体" w:eastAsia="宋体" w:hint="default"/>
                <w:b/>
                <w:bCs/>
                <w:sz w:val="18"/>
                <w:szCs w:val="18"/>
              </w:rPr>
              <w:t>提利息</w:t>
            </w:r>
            <w:r>
              <w:rPr>
                <w:rFonts w:ascii="宋体" w:hAnsi="宋体" w:cs="宋体" w:eastAsia="宋体" w:hint="default"/>
                <w:sz w:val="18"/>
                <w:szCs w:val="18"/>
              </w:rPr>
            </w:r>
          </w:p>
        </w:tc>
        <w:tc>
          <w:tcPr>
            <w:tcW w:w="85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42" w:right="149" w:hanging="89"/>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b/>
                <w:bCs/>
                <w:w w:val="99"/>
                <w:sz w:val="18"/>
                <w:szCs w:val="18"/>
              </w:rPr>
              <w:t> </w:t>
            </w:r>
            <w:r>
              <w:rPr>
                <w:rFonts w:ascii="宋体" w:hAnsi="宋体" w:cs="宋体" w:eastAsia="宋体" w:hint="default"/>
                <w:b/>
                <w:bCs/>
                <w:sz w:val="18"/>
                <w:szCs w:val="18"/>
              </w:rPr>
              <w:t>摊销</w:t>
            </w:r>
            <w:r>
              <w:rPr>
                <w:rFonts w:ascii="宋体" w:hAnsi="宋体" w:cs="宋体" w:eastAsia="宋体" w:hint="default"/>
                <w:sz w:val="18"/>
                <w:szCs w:val="18"/>
              </w:rPr>
            </w:r>
          </w:p>
        </w:tc>
        <w:tc>
          <w:tcPr>
            <w:tcW w:w="546" w:type="dxa"/>
            <w:tcBorders>
              <w:top w:val="single" w:sz="12" w:space="0" w:color="000000"/>
              <w:left w:val="single" w:sz="2" w:space="0" w:color="000000"/>
              <w:bottom w:val="single" w:sz="12" w:space="0" w:color="000000"/>
              <w:right w:val="single" w:sz="2" w:space="0" w:color="000000"/>
            </w:tcBorders>
          </w:tcPr>
          <w:p>
            <w:pPr>
              <w:pStyle w:val="TableParagraph"/>
              <w:spacing w:line="237" w:lineRule="auto" w:before="15"/>
              <w:ind w:left="179" w:right="179"/>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偿</w:t>
            </w:r>
            <w:r>
              <w:rPr>
                <w:rFonts w:ascii="宋体" w:hAnsi="宋体" w:cs="宋体" w:eastAsia="宋体" w:hint="default"/>
                <w:b/>
                <w:bCs/>
                <w:w w:val="99"/>
                <w:sz w:val="18"/>
                <w:szCs w:val="18"/>
              </w:rPr>
              <w:t> </w:t>
            </w:r>
            <w:r>
              <w:rPr>
                <w:rFonts w:ascii="宋体" w:hAnsi="宋体" w:cs="宋体" w:eastAsia="宋体" w:hint="default"/>
                <w:b/>
                <w:bCs/>
                <w:sz w:val="18"/>
                <w:szCs w:val="18"/>
              </w:rPr>
              <w:t>还</w:t>
            </w:r>
            <w:r>
              <w:rPr>
                <w:rFonts w:ascii="宋体" w:hAnsi="宋体" w:cs="宋体" w:eastAsia="宋体" w:hint="default"/>
                <w:sz w:val="18"/>
                <w:szCs w:val="18"/>
              </w:rPr>
            </w:r>
          </w:p>
        </w:tc>
        <w:tc>
          <w:tcPr>
            <w:tcW w:w="1138" w:type="dxa"/>
            <w:tcBorders>
              <w:top w:val="single" w:sz="1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39" w:footer="912" w:top="2320" w:bottom="1100" w:left="1380" w:right="13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614" w:type="dxa"/>
        <w:tblLayout w:type="fixed"/>
        <w:tblCellMar>
          <w:top w:w="0" w:type="dxa"/>
          <w:left w:w="0" w:type="dxa"/>
          <w:bottom w:w="0" w:type="dxa"/>
          <w:right w:w="0" w:type="dxa"/>
        </w:tblCellMar>
        <w:tblLook w:val="01E0"/>
      </w:tblPr>
      <w:tblGrid>
        <w:gridCol w:w="946"/>
        <w:gridCol w:w="834"/>
        <w:gridCol w:w="905"/>
        <w:gridCol w:w="505"/>
        <w:gridCol w:w="834"/>
        <w:gridCol w:w="544"/>
        <w:gridCol w:w="834"/>
        <w:gridCol w:w="951"/>
        <w:gridCol w:w="853"/>
        <w:gridCol w:w="546"/>
        <w:gridCol w:w="1138"/>
      </w:tblGrid>
      <w:tr>
        <w:trPr>
          <w:trHeight w:val="1032" w:hRule="exact"/>
        </w:trPr>
        <w:tc>
          <w:tcPr>
            <w:tcW w:w="9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382" w:right="105" w:hanging="269"/>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89"/>
                <w:sz w:val="18"/>
                <w:szCs w:val="18"/>
              </w:rPr>
              <w:t> </w:t>
            </w:r>
            <w:r>
              <w:rPr>
                <w:rFonts w:ascii="宋体" w:hAnsi="宋体" w:cs="宋体" w:eastAsia="宋体" w:hint="default"/>
                <w:b/>
                <w:bCs/>
                <w:sz w:val="18"/>
                <w:szCs w:val="18"/>
              </w:rPr>
              <w:t>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235" w:right="231"/>
              <w:jc w:val="lef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9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270" w:right="268"/>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505"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4"/>
              <w:ind w:left="159" w:right="158"/>
              <w:jc w:val="both"/>
              <w:rPr>
                <w:rFonts w:ascii="宋体" w:hAnsi="宋体" w:cs="宋体" w:eastAsia="宋体" w:hint="default"/>
                <w:sz w:val="18"/>
                <w:szCs w:val="18"/>
              </w:rPr>
            </w:pP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b/>
                <w:bCs/>
                <w:sz w:val="18"/>
                <w:szCs w:val="18"/>
              </w:rPr>
              <w:t>券</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324" w:right="140" w:hanging="180"/>
              <w:jc w:val="left"/>
              <w:rPr>
                <w:rFonts w:ascii="宋体" w:hAnsi="宋体" w:cs="宋体" w:eastAsia="宋体" w:hint="default"/>
                <w:sz w:val="18"/>
                <w:szCs w:val="18"/>
              </w:rPr>
            </w:pPr>
            <w:r>
              <w:rPr>
                <w:rFonts w:ascii="宋体" w:hAnsi="宋体" w:cs="宋体" w:eastAsia="宋体" w:hint="default"/>
                <w:b/>
                <w:bCs/>
                <w:sz w:val="18"/>
                <w:szCs w:val="18"/>
              </w:rPr>
              <w:t>发行金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4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4"/>
              <w:ind w:left="178" w:right="178"/>
              <w:jc w:val="both"/>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b/>
                <w:bCs/>
                <w:w w:val="99"/>
                <w:sz w:val="18"/>
                <w:szCs w:val="18"/>
              </w:rPr>
              <w:t> </w:t>
            </w:r>
            <w:r>
              <w:rPr>
                <w:rFonts w:ascii="宋体" w:hAnsi="宋体" w:cs="宋体" w:eastAsia="宋体" w:hint="default"/>
                <w:b/>
                <w:bCs/>
                <w:sz w:val="18"/>
                <w:szCs w:val="18"/>
              </w:rPr>
              <w:t>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323" w:right="141" w:hanging="180"/>
              <w:jc w:val="left"/>
              <w:rPr>
                <w:rFonts w:ascii="宋体" w:hAnsi="宋体" w:cs="宋体" w:eastAsia="宋体" w:hint="default"/>
                <w:sz w:val="18"/>
                <w:szCs w:val="18"/>
              </w:rPr>
            </w:pPr>
            <w:r>
              <w:rPr>
                <w:rFonts w:ascii="宋体" w:hAnsi="宋体" w:cs="宋体" w:eastAsia="宋体" w:hint="default"/>
                <w:b/>
                <w:bCs/>
                <w:sz w:val="18"/>
                <w:szCs w:val="18"/>
              </w:rPr>
              <w:t>本年发</w:t>
            </w:r>
            <w:r>
              <w:rPr>
                <w:rFonts w:ascii="宋体" w:hAnsi="宋体" w:cs="宋体" w:eastAsia="宋体" w:hint="default"/>
                <w:b/>
                <w:bCs/>
                <w:w w:val="99"/>
                <w:sz w:val="18"/>
                <w:szCs w:val="18"/>
              </w:rPr>
              <w:t> </w:t>
            </w:r>
            <w:r>
              <w:rPr>
                <w:rFonts w:ascii="宋体" w:hAnsi="宋体" w:cs="宋体" w:eastAsia="宋体" w:hint="default"/>
                <w:b/>
                <w:bCs/>
                <w:sz w:val="18"/>
                <w:szCs w:val="18"/>
              </w:rPr>
              <w:t>行</w:t>
            </w:r>
            <w:r>
              <w:rPr>
                <w:rFonts w:ascii="宋体" w:hAnsi="宋体" w:cs="宋体" w:eastAsia="宋体" w:hint="default"/>
                <w:sz w:val="18"/>
                <w:szCs w:val="18"/>
              </w:rPr>
            </w:r>
          </w:p>
        </w:tc>
        <w:tc>
          <w:tcPr>
            <w:tcW w:w="9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202" w:right="110" w:hanging="92"/>
              <w:jc w:val="left"/>
              <w:rPr>
                <w:rFonts w:ascii="宋体" w:hAnsi="宋体" w:cs="宋体" w:eastAsia="宋体" w:hint="default"/>
                <w:sz w:val="18"/>
                <w:szCs w:val="18"/>
              </w:rPr>
            </w:pPr>
            <w:r>
              <w:rPr>
                <w:rFonts w:ascii="宋体" w:hAnsi="宋体" w:cs="宋体" w:eastAsia="宋体" w:hint="default"/>
                <w:b/>
                <w:bCs/>
                <w:sz w:val="18"/>
                <w:szCs w:val="18"/>
              </w:rPr>
              <w:t>按面值计</w:t>
            </w:r>
            <w:r>
              <w:rPr>
                <w:rFonts w:ascii="宋体" w:hAnsi="宋体" w:cs="宋体" w:eastAsia="宋体" w:hint="default"/>
                <w:b/>
                <w:bCs/>
                <w:w w:val="99"/>
                <w:sz w:val="18"/>
                <w:szCs w:val="18"/>
              </w:rPr>
              <w:t> </w:t>
            </w:r>
            <w:r>
              <w:rPr>
                <w:rFonts w:ascii="宋体" w:hAnsi="宋体" w:cs="宋体" w:eastAsia="宋体" w:hint="default"/>
                <w:b/>
                <w:bCs/>
                <w:sz w:val="18"/>
                <w:szCs w:val="18"/>
              </w:rPr>
              <w:t>提利息</w:t>
            </w:r>
            <w:r>
              <w:rPr>
                <w:rFonts w:ascii="宋体" w:hAnsi="宋体" w:cs="宋体" w:eastAsia="宋体" w:hint="default"/>
                <w:sz w:val="18"/>
                <w:szCs w:val="18"/>
              </w:rPr>
            </w:r>
          </w:p>
        </w:tc>
        <w:tc>
          <w:tcPr>
            <w:tcW w:w="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242" w:right="149" w:hanging="89"/>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b/>
                <w:bCs/>
                <w:w w:val="99"/>
                <w:sz w:val="18"/>
                <w:szCs w:val="18"/>
              </w:rPr>
              <w:t> </w:t>
            </w:r>
            <w:r>
              <w:rPr>
                <w:rFonts w:ascii="宋体" w:hAnsi="宋体" w:cs="宋体" w:eastAsia="宋体" w:hint="default"/>
                <w:b/>
                <w:bCs/>
                <w:sz w:val="18"/>
                <w:szCs w:val="18"/>
              </w:rPr>
              <w:t>摊销</w:t>
            </w:r>
            <w:r>
              <w:rPr>
                <w:rFonts w:ascii="宋体" w:hAnsi="宋体" w:cs="宋体" w:eastAsia="宋体" w:hint="default"/>
                <w:sz w:val="18"/>
                <w:szCs w:val="18"/>
              </w:rPr>
            </w:r>
          </w:p>
        </w:tc>
        <w:tc>
          <w:tcPr>
            <w:tcW w:w="546"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4"/>
              <w:ind w:left="179" w:right="179"/>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偿</w:t>
            </w:r>
            <w:r>
              <w:rPr>
                <w:rFonts w:ascii="宋体" w:hAnsi="宋体" w:cs="宋体" w:eastAsia="宋体" w:hint="default"/>
                <w:b/>
                <w:bCs/>
                <w:w w:val="99"/>
                <w:sz w:val="18"/>
                <w:szCs w:val="18"/>
              </w:rPr>
              <w:t> </w:t>
            </w:r>
            <w:r>
              <w:rPr>
                <w:rFonts w:ascii="宋体" w:hAnsi="宋体" w:cs="宋体" w:eastAsia="宋体" w:hint="default"/>
                <w:b/>
                <w:bCs/>
                <w:sz w:val="18"/>
                <w:szCs w:val="18"/>
              </w:rPr>
              <w:t>还</w:t>
            </w:r>
            <w:r>
              <w:rPr>
                <w:rFonts w:ascii="宋体" w:hAnsi="宋体" w:cs="宋体" w:eastAsia="宋体" w:hint="default"/>
                <w:sz w:val="18"/>
                <w:szCs w:val="18"/>
              </w:rPr>
            </w:r>
          </w:p>
        </w:tc>
        <w:tc>
          <w:tcPr>
            <w:tcW w:w="113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785" w:hRule="exact"/>
        </w:trPr>
        <w:tc>
          <w:tcPr>
            <w:tcW w:w="946" w:type="dxa"/>
            <w:tcBorders>
              <w:top w:val="single" w:sz="2" w:space="0" w:color="000000"/>
              <w:left w:val="nil" w:sz="6" w:space="0" w:color="auto"/>
              <w:bottom w:val="single" w:sz="2" w:space="0" w:color="000000"/>
              <w:right w:val="single" w:sz="2" w:space="0" w:color="000000"/>
            </w:tcBorders>
          </w:tcPr>
          <w:p>
            <w:pPr>
              <w:pStyle w:val="TableParagraph"/>
              <w:spacing w:line="234" w:lineRule="exact" w:before="10"/>
              <w:ind w:left="18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p>
          <w:p>
            <w:pPr>
              <w:pStyle w:val="TableParagraph"/>
              <w:spacing w:line="232" w:lineRule="exact" w:before="23"/>
              <w:ind w:left="113" w:right="108"/>
              <w:jc w:val="left"/>
              <w:rPr>
                <w:rFonts w:ascii="宋体" w:hAnsi="宋体" w:cs="宋体" w:eastAsia="宋体" w:hint="default"/>
                <w:sz w:val="18"/>
                <w:szCs w:val="18"/>
              </w:rPr>
            </w:pPr>
            <w:r>
              <w:rPr>
                <w:rFonts w:ascii="宋体" w:hAnsi="宋体" w:cs="宋体" w:eastAsia="宋体" w:hint="default"/>
                <w:sz w:val="18"/>
                <w:szCs w:val="18"/>
              </w:rPr>
              <w:t>公司债券 (第一期)</w:t>
            </w:r>
          </w:p>
        </w:tc>
        <w:tc>
          <w:tcPr>
            <w:tcW w:w="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27"/>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7</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05" w:type="dxa"/>
            <w:tcBorders>
              <w:top w:val="single" w:sz="2" w:space="0" w:color="000000"/>
              <w:left w:val="single" w:sz="2" w:space="0" w:color="000000"/>
              <w:bottom w:val="single" w:sz="2" w:space="0" w:color="000000"/>
              <w:right w:val="single" w:sz="2" w:space="0" w:color="000000"/>
            </w:tcBorders>
          </w:tcPr>
          <w:p>
            <w:pPr>
              <w:pStyle w:val="TableParagraph"/>
              <w:spacing w:line="234" w:lineRule="exact" w:before="127"/>
              <w:ind w:left="43" w:right="0"/>
              <w:jc w:val="center"/>
              <w:rPr>
                <w:rFonts w:ascii="宋体" w:hAnsi="宋体" w:cs="宋体" w:eastAsia="宋体" w:hint="default"/>
                <w:sz w:val="18"/>
                <w:szCs w:val="18"/>
              </w:rPr>
            </w:pPr>
            <w:r>
              <w:rPr>
                <w:rFonts w:ascii="宋体"/>
                <w:sz w:val="18"/>
              </w:rPr>
              <w:t>5</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年</w:t>
            </w:r>
          </w:p>
        </w:tc>
        <w:tc>
          <w:tcPr>
            <w:tcW w:w="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30,000</w:t>
            </w:r>
          </w:p>
        </w:tc>
        <w:tc>
          <w:tcPr>
            <w:tcW w:w="544" w:type="dxa"/>
            <w:tcBorders>
              <w:top w:val="single" w:sz="2" w:space="0" w:color="000000"/>
              <w:left w:val="single" w:sz="2" w:space="0" w:color="000000"/>
              <w:bottom w:val="single" w:sz="2" w:space="0" w:color="000000"/>
              <w:right w:val="single" w:sz="2" w:space="0" w:color="000000"/>
            </w:tcBorders>
          </w:tcPr>
          <w:p>
            <w:pPr/>
          </w:p>
        </w:tc>
        <w:tc>
          <w:tcPr>
            <w:tcW w:w="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30,000</w:t>
            </w:r>
          </w:p>
        </w:tc>
        <w:tc>
          <w:tcPr>
            <w:tcW w:w="9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952.77</w:t>
            </w:r>
          </w:p>
        </w:tc>
        <w:tc>
          <w:tcPr>
            <w:tcW w:w="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sz w:val="18"/>
              </w:rPr>
              <w:t>965.02</w:t>
            </w:r>
          </w:p>
        </w:tc>
        <w:tc>
          <w:tcPr>
            <w:tcW w:w="546"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18"/>
                <w:szCs w:val="18"/>
              </w:rPr>
            </w:pPr>
            <w:r>
              <w:rPr>
                <w:rFonts w:ascii="宋体"/>
                <w:sz w:val="18"/>
              </w:rPr>
              <w:t>29,862.25</w:t>
            </w:r>
          </w:p>
        </w:tc>
      </w:tr>
      <w:tr>
        <w:trPr>
          <w:trHeight w:val="419" w:hRule="exact"/>
        </w:trPr>
        <w:tc>
          <w:tcPr>
            <w:tcW w:w="9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8"/>
              <w:jc w:val="right"/>
              <w:rPr>
                <w:rFonts w:ascii="宋体" w:hAnsi="宋体" w:cs="宋体" w:eastAsia="宋体" w:hint="default"/>
                <w:sz w:val="18"/>
                <w:szCs w:val="18"/>
              </w:rPr>
            </w:pPr>
            <w:r>
              <w:rPr>
                <w:rFonts w:ascii="宋体"/>
                <w:b/>
                <w:sz w:val="18"/>
              </w:rPr>
              <w:t>30,000</w:t>
            </w:r>
            <w:r>
              <w:rPr>
                <w:rFonts w:ascii="宋体"/>
                <w:sz w:val="18"/>
              </w:rPr>
            </w:r>
          </w:p>
        </w:tc>
        <w:tc>
          <w:tcPr>
            <w:tcW w:w="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b/>
                <w:w w:val="99"/>
                <w:sz w:val="18"/>
              </w:rPr>
              <w:t>-</w:t>
            </w:r>
            <w:r>
              <w:rPr>
                <w:rFonts w:ascii="宋体"/>
                <w:sz w:val="18"/>
              </w:rPr>
            </w:r>
          </w:p>
        </w:tc>
        <w:tc>
          <w:tcPr>
            <w:tcW w:w="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b/>
                <w:w w:val="99"/>
                <w:sz w:val="18"/>
              </w:rPr>
              <w:t>-</w:t>
            </w:r>
            <w:r>
              <w:rPr>
                <w:rFonts w:ascii="宋体"/>
                <w:sz w:val="18"/>
              </w:rPr>
            </w:r>
          </w:p>
        </w:tc>
        <w:tc>
          <w:tcPr>
            <w:tcW w:w="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81" w:right="0"/>
              <w:jc w:val="center"/>
              <w:rPr>
                <w:rFonts w:ascii="宋体" w:hAnsi="宋体" w:cs="宋体" w:eastAsia="宋体" w:hint="default"/>
                <w:sz w:val="18"/>
                <w:szCs w:val="18"/>
              </w:rPr>
            </w:pPr>
            <w:r>
              <w:rPr>
                <w:rFonts w:ascii="宋体"/>
                <w:b/>
                <w:sz w:val="18"/>
              </w:rPr>
              <w:t>30,000</w:t>
            </w:r>
            <w:r>
              <w:rPr>
                <w:rFonts w:ascii="宋体"/>
                <w:sz w:val="18"/>
              </w:rPr>
            </w:r>
          </w:p>
        </w:tc>
        <w:tc>
          <w:tcPr>
            <w:tcW w:w="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344" w:right="0"/>
              <w:jc w:val="left"/>
              <w:rPr>
                <w:rFonts w:ascii="宋体" w:hAnsi="宋体" w:cs="宋体" w:eastAsia="宋体" w:hint="default"/>
                <w:sz w:val="18"/>
                <w:szCs w:val="18"/>
              </w:rPr>
            </w:pPr>
            <w:r>
              <w:rPr>
                <w:rFonts w:ascii="宋体"/>
                <w:b/>
                <w:w w:val="99"/>
                <w:sz w:val="18"/>
              </w:rPr>
              <w:t>-</w:t>
            </w:r>
            <w:r>
              <w:rPr>
                <w:rFonts w:ascii="宋体"/>
                <w:sz w:val="18"/>
              </w:rPr>
            </w:r>
          </w:p>
        </w:tc>
        <w:tc>
          <w:tcPr>
            <w:tcW w:w="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6"/>
              <w:jc w:val="right"/>
              <w:rPr>
                <w:rFonts w:ascii="宋体" w:hAnsi="宋体" w:cs="宋体" w:eastAsia="宋体" w:hint="default"/>
                <w:sz w:val="18"/>
                <w:szCs w:val="18"/>
              </w:rPr>
            </w:pPr>
            <w:r>
              <w:rPr>
                <w:rFonts w:ascii="宋体"/>
                <w:b/>
                <w:sz w:val="18"/>
              </w:rPr>
              <w:t>30,000</w:t>
            </w:r>
            <w:r>
              <w:rPr>
                <w:rFonts w:ascii="宋体"/>
                <w:sz w:val="18"/>
              </w:rPr>
            </w:r>
          </w:p>
        </w:tc>
        <w:tc>
          <w:tcPr>
            <w:tcW w:w="9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300" w:right="0"/>
              <w:jc w:val="left"/>
              <w:rPr>
                <w:rFonts w:ascii="宋体" w:hAnsi="宋体" w:cs="宋体" w:eastAsia="宋体" w:hint="default"/>
                <w:sz w:val="18"/>
                <w:szCs w:val="18"/>
              </w:rPr>
            </w:pPr>
            <w:r>
              <w:rPr>
                <w:rFonts w:ascii="宋体"/>
                <w:b/>
                <w:sz w:val="18"/>
              </w:rPr>
              <w:t>952.77</w:t>
            </w:r>
            <w:r>
              <w:rPr>
                <w:rFonts w:ascii="宋体"/>
                <w:sz w:val="18"/>
              </w:rPr>
            </w:r>
          </w:p>
        </w:tc>
        <w:tc>
          <w:tcPr>
            <w:tcW w:w="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201" w:right="0"/>
              <w:jc w:val="left"/>
              <w:rPr>
                <w:rFonts w:ascii="宋体" w:hAnsi="宋体" w:cs="宋体" w:eastAsia="宋体" w:hint="default"/>
                <w:sz w:val="18"/>
                <w:szCs w:val="18"/>
              </w:rPr>
            </w:pPr>
            <w:r>
              <w:rPr>
                <w:rFonts w:ascii="宋体"/>
                <w:b/>
                <w:sz w:val="18"/>
              </w:rPr>
              <w:t>965.02</w:t>
            </w:r>
            <w:r>
              <w:rPr>
                <w:rFonts w:ascii="宋体"/>
                <w:sz w:val="18"/>
              </w:rPr>
            </w:r>
          </w:p>
        </w:tc>
        <w:tc>
          <w:tcPr>
            <w:tcW w:w="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344" w:right="0"/>
              <w:jc w:val="left"/>
              <w:rPr>
                <w:rFonts w:ascii="宋体" w:hAnsi="宋体" w:cs="宋体" w:eastAsia="宋体" w:hint="default"/>
                <w:sz w:val="18"/>
                <w:szCs w:val="18"/>
              </w:rPr>
            </w:pPr>
            <w:r>
              <w:rPr>
                <w:rFonts w:ascii="宋体"/>
                <w:b/>
                <w:w w:val="99"/>
                <w:sz w:val="18"/>
              </w:rPr>
              <w:t>-</w:t>
            </w:r>
            <w:r>
              <w:rPr>
                <w:rFonts w:ascii="宋体"/>
                <w:sz w:val="18"/>
              </w:rPr>
            </w:r>
          </w:p>
        </w:tc>
        <w:tc>
          <w:tcPr>
            <w:tcW w:w="11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216" w:right="0"/>
              <w:jc w:val="left"/>
              <w:rPr>
                <w:rFonts w:ascii="宋体" w:hAnsi="宋体" w:cs="宋体" w:eastAsia="宋体" w:hint="default"/>
                <w:sz w:val="18"/>
                <w:szCs w:val="18"/>
              </w:rPr>
            </w:pPr>
            <w:r>
              <w:rPr>
                <w:rFonts w:ascii="宋体"/>
                <w:b/>
                <w:sz w:val="18"/>
              </w:rPr>
              <w:t>29,862.25</w:t>
            </w:r>
            <w:r>
              <w:rPr>
                <w:rFonts w:ascii="宋体"/>
                <w:sz w:val="18"/>
              </w:rPr>
            </w:r>
          </w:p>
        </w:tc>
      </w:tr>
    </w:tbl>
    <w:p>
      <w:pPr>
        <w:spacing w:line="240" w:lineRule="auto" w:before="3"/>
        <w:rPr>
          <w:rFonts w:ascii="宋体" w:hAnsi="宋体" w:cs="宋体" w:eastAsia="宋体" w:hint="default"/>
          <w:sz w:val="9"/>
          <w:szCs w:val="9"/>
        </w:rPr>
      </w:pPr>
    </w:p>
    <w:p>
      <w:pPr>
        <w:pStyle w:val="BodyText"/>
        <w:spacing w:line="240" w:lineRule="auto"/>
        <w:ind w:left="1224" w:right="0"/>
        <w:jc w:val="left"/>
      </w:pPr>
      <w:r>
        <w:rPr/>
        <w:t>26.</w:t>
      </w:r>
      <w:r>
        <w:rPr>
          <w:spacing w:val="-48"/>
        </w:rPr>
        <w:t> </w:t>
      </w:r>
      <w:r>
        <w:rPr/>
        <w:t>递延收益</w:t>
      </w:r>
    </w:p>
    <w:p>
      <w:pPr>
        <w:pStyle w:val="BodyText"/>
        <w:spacing w:line="240" w:lineRule="auto" w:before="192"/>
        <w:ind w:left="1246" w:right="0"/>
        <w:jc w:val="left"/>
      </w:pPr>
      <w:r>
        <w:rPr/>
        <w:t>（1）</w:t>
      </w:r>
      <w:r>
        <w:rPr>
          <w:spacing w:val="42"/>
        </w:rPr>
        <w:t> </w:t>
      </w:r>
      <w:r>
        <w:rPr/>
        <w:t>递延收益分类</w:t>
      </w:r>
    </w:p>
    <w:p>
      <w:pPr>
        <w:spacing w:line="240" w:lineRule="auto" w:before="2"/>
        <w:rPr>
          <w:rFonts w:ascii="宋体" w:hAnsi="宋体" w:cs="宋体" w:eastAsia="宋体" w:hint="default"/>
          <w:sz w:val="12"/>
          <w:szCs w:val="12"/>
        </w:rPr>
      </w:pPr>
    </w:p>
    <w:tbl>
      <w:tblPr>
        <w:tblW w:w="0" w:type="auto"/>
        <w:jc w:val="left"/>
        <w:tblInd w:w="698" w:type="dxa"/>
        <w:tblLayout w:type="fixed"/>
        <w:tblCellMar>
          <w:top w:w="0" w:type="dxa"/>
          <w:left w:w="0" w:type="dxa"/>
          <w:bottom w:w="0" w:type="dxa"/>
          <w:right w:w="0" w:type="dxa"/>
        </w:tblCellMar>
        <w:tblLook w:val="01E0"/>
      </w:tblPr>
      <w:tblGrid>
        <w:gridCol w:w="1189"/>
        <w:gridCol w:w="1812"/>
        <w:gridCol w:w="1192"/>
        <w:gridCol w:w="1691"/>
        <w:gridCol w:w="1649"/>
        <w:gridCol w:w="1190"/>
      </w:tblGrid>
      <w:tr>
        <w:trPr>
          <w:trHeight w:val="415" w:hRule="exact"/>
        </w:trPr>
        <w:tc>
          <w:tcPr>
            <w:tcW w:w="11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6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1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15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0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形成原因</w:t>
            </w:r>
            <w:r>
              <w:rPr>
                <w:rFonts w:ascii="宋体" w:hAnsi="宋体" w:cs="宋体" w:eastAsia="宋体" w:hint="default"/>
                <w:sz w:val="22"/>
                <w:szCs w:val="22"/>
              </w:rPr>
            </w:r>
          </w:p>
        </w:tc>
      </w:tr>
      <w:tr>
        <w:trPr>
          <w:trHeight w:val="402" w:hRule="exact"/>
        </w:trPr>
        <w:tc>
          <w:tcPr>
            <w:tcW w:w="11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8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12,193,500.00</w:t>
            </w:r>
          </w:p>
        </w:tc>
        <w:tc>
          <w:tcPr>
            <w:tcW w:w="1192" w:type="dxa"/>
            <w:tcBorders>
              <w:top w:val="single" w:sz="2" w:space="0" w:color="000000"/>
              <w:left w:val="single" w:sz="2" w:space="0" w:color="000000"/>
              <w:bottom w:val="single" w:sz="2" w:space="0" w:color="000000"/>
              <w:right w:val="single" w:sz="2" w:space="0" w:color="000000"/>
            </w:tcBorders>
          </w:tcPr>
          <w:p>
            <w:pPr/>
          </w:p>
        </w:tc>
        <w:tc>
          <w:tcPr>
            <w:tcW w:w="1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1,566,000.00</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5" w:right="0"/>
              <w:jc w:val="center"/>
              <w:rPr>
                <w:rFonts w:ascii="宋体" w:hAnsi="宋体" w:cs="宋体" w:eastAsia="宋体" w:hint="default"/>
                <w:sz w:val="22"/>
                <w:szCs w:val="22"/>
              </w:rPr>
            </w:pPr>
            <w:r>
              <w:rPr>
                <w:rFonts w:ascii="宋体"/>
                <w:sz w:val="22"/>
              </w:rPr>
              <w:t>10,627,500.00</w:t>
            </w:r>
          </w:p>
        </w:tc>
        <w:tc>
          <w:tcPr>
            <w:tcW w:w="1190" w:type="dxa"/>
            <w:tcBorders>
              <w:top w:val="single" w:sz="2" w:space="0" w:color="000000"/>
              <w:left w:val="single" w:sz="2" w:space="0" w:color="000000"/>
              <w:bottom w:val="single" w:sz="2" w:space="0" w:color="000000"/>
              <w:right w:val="nil" w:sz="6" w:space="0" w:color="auto"/>
            </w:tcBorders>
          </w:tcPr>
          <w:p>
            <w:pPr/>
          </w:p>
        </w:tc>
      </w:tr>
      <w:tr>
        <w:trPr>
          <w:trHeight w:val="668" w:hRule="exact"/>
        </w:trPr>
        <w:tc>
          <w:tcPr>
            <w:tcW w:w="11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92"/>
              <w:jc w:val="right"/>
              <w:rPr>
                <w:rFonts w:ascii="宋体" w:hAnsi="宋体" w:cs="宋体" w:eastAsia="宋体" w:hint="default"/>
                <w:sz w:val="22"/>
                <w:szCs w:val="22"/>
              </w:rPr>
            </w:pPr>
            <w:r>
              <w:rPr>
                <w:rFonts w:ascii="宋体"/>
                <w:b/>
                <w:spacing w:val="-1"/>
                <w:sz w:val="22"/>
              </w:rPr>
              <w:t>12,193,500.00</w:t>
            </w:r>
            <w:r>
              <w:rPr>
                <w:rFonts w:ascii="宋体"/>
                <w:spacing w:val="-1"/>
                <w:sz w:val="22"/>
              </w:rPr>
            </w:r>
          </w:p>
        </w:tc>
        <w:tc>
          <w:tcPr>
            <w:tcW w:w="1192" w:type="dxa"/>
            <w:tcBorders>
              <w:top w:val="single" w:sz="2" w:space="0" w:color="000000"/>
              <w:left w:val="single" w:sz="2" w:space="0" w:color="000000"/>
              <w:bottom w:val="single" w:sz="12" w:space="0" w:color="000000"/>
              <w:right w:val="single" w:sz="2" w:space="0" w:color="000000"/>
            </w:tcBorders>
          </w:tcPr>
          <w:p>
            <w:pPr/>
          </w:p>
        </w:tc>
        <w:tc>
          <w:tcPr>
            <w:tcW w:w="16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92"/>
              <w:jc w:val="right"/>
              <w:rPr>
                <w:rFonts w:ascii="宋体" w:hAnsi="宋体" w:cs="宋体" w:eastAsia="宋体" w:hint="default"/>
                <w:sz w:val="22"/>
                <w:szCs w:val="22"/>
              </w:rPr>
            </w:pPr>
            <w:r>
              <w:rPr>
                <w:rFonts w:ascii="宋体"/>
                <w:b/>
                <w:spacing w:val="-1"/>
                <w:sz w:val="22"/>
              </w:rPr>
              <w:t>1,566,000.00</w:t>
            </w:r>
            <w:r>
              <w:rPr>
                <w:rFonts w:ascii="宋体"/>
                <w:spacing w:val="-1"/>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5"/>
              <w:ind w:right="92"/>
              <w:jc w:val="right"/>
              <w:rPr>
                <w:rFonts w:ascii="宋体" w:hAnsi="宋体" w:cs="宋体" w:eastAsia="宋体" w:hint="default"/>
                <w:sz w:val="22"/>
                <w:szCs w:val="22"/>
              </w:rPr>
            </w:pPr>
            <w:r>
              <w:rPr>
                <w:rFonts w:ascii="宋体"/>
                <w:b/>
                <w:spacing w:val="-1"/>
                <w:sz w:val="22"/>
              </w:rPr>
              <w:t>10,627,500.0</w:t>
            </w:r>
            <w:r>
              <w:rPr>
                <w:rFonts w:ascii="宋体"/>
                <w:spacing w:val="-1"/>
                <w:sz w:val="22"/>
              </w:rPr>
            </w:r>
          </w:p>
          <w:p>
            <w:pPr>
              <w:pStyle w:val="TableParagraph"/>
              <w:spacing w:line="287" w:lineRule="exact"/>
              <w:ind w:right="102"/>
              <w:jc w:val="right"/>
              <w:rPr>
                <w:rFonts w:ascii="宋体" w:hAnsi="宋体" w:cs="宋体" w:eastAsia="宋体" w:hint="default"/>
                <w:sz w:val="22"/>
                <w:szCs w:val="22"/>
              </w:rPr>
            </w:pPr>
            <w:r>
              <w:rPr>
                <w:rFonts w:ascii="宋体"/>
                <w:b/>
                <w:w w:val="99"/>
                <w:sz w:val="22"/>
              </w:rPr>
              <w:t>0</w:t>
            </w:r>
            <w:r>
              <w:rPr>
                <w:rFonts w:ascii="宋体"/>
                <w:sz w:val="22"/>
              </w:rPr>
            </w:r>
          </w:p>
        </w:tc>
        <w:tc>
          <w:tcPr>
            <w:tcW w:w="11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7"/>
              <w:ind w:right="0"/>
              <w:jc w:val="center"/>
              <w:rPr>
                <w:rFonts w:ascii="宋体" w:hAnsi="宋体" w:cs="宋体" w:eastAsia="宋体" w:hint="default"/>
                <w:sz w:val="22"/>
                <w:szCs w:val="22"/>
              </w:rPr>
            </w:pPr>
            <w:r>
              <w:rPr>
                <w:rFonts w:ascii="宋体" w:hAnsi="宋体" w:cs="宋体" w:eastAsia="宋体" w:hint="default"/>
                <w:b/>
                <w:bCs/>
                <w:w w:val="100"/>
                <w:sz w:val="22"/>
                <w:szCs w:val="22"/>
              </w:rPr>
              <w:t>—</w:t>
            </w:r>
            <w:r>
              <w:rPr>
                <w:rFonts w:ascii="宋体" w:hAnsi="宋体" w:cs="宋体" w:eastAsia="宋体" w:hint="default"/>
                <w:w w:val="100"/>
                <w:sz w:val="22"/>
                <w:szCs w:val="22"/>
              </w:rPr>
            </w:r>
          </w:p>
        </w:tc>
      </w:tr>
    </w:tbl>
    <w:p>
      <w:pPr>
        <w:spacing w:line="240" w:lineRule="auto" w:before="3"/>
        <w:rPr>
          <w:rFonts w:ascii="宋体" w:hAnsi="宋体" w:cs="宋体" w:eastAsia="宋体" w:hint="default"/>
          <w:sz w:val="9"/>
          <w:szCs w:val="9"/>
        </w:rPr>
      </w:pPr>
    </w:p>
    <w:p>
      <w:pPr>
        <w:pStyle w:val="BodyText"/>
        <w:spacing w:line="240" w:lineRule="auto"/>
        <w:ind w:left="1246" w:right="0"/>
        <w:jc w:val="left"/>
      </w:pPr>
      <w:r>
        <w:rPr/>
        <w:t>（2）</w:t>
      </w:r>
      <w:r>
        <w:rPr>
          <w:spacing w:val="42"/>
        </w:rPr>
        <w:t> </w:t>
      </w:r>
      <w:r>
        <w:rPr/>
        <w:t>政府补助项目</w:t>
      </w:r>
    </w:p>
    <w:p>
      <w:pPr>
        <w:spacing w:line="240" w:lineRule="auto" w:before="3"/>
        <w:rPr>
          <w:rFonts w:ascii="宋体" w:hAnsi="宋体" w:cs="宋体" w:eastAsia="宋体" w:hint="default"/>
          <w:sz w:val="12"/>
          <w:szCs w:val="12"/>
        </w:rPr>
      </w:pPr>
    </w:p>
    <w:tbl>
      <w:tblPr>
        <w:tblW w:w="0" w:type="auto"/>
        <w:jc w:val="left"/>
        <w:tblInd w:w="359" w:type="dxa"/>
        <w:tblLayout w:type="fixed"/>
        <w:tblCellMar>
          <w:top w:w="0" w:type="dxa"/>
          <w:left w:w="0" w:type="dxa"/>
          <w:bottom w:w="0" w:type="dxa"/>
          <w:right w:w="0" w:type="dxa"/>
        </w:tblCellMar>
        <w:tblLook w:val="01E0"/>
      </w:tblPr>
      <w:tblGrid>
        <w:gridCol w:w="1271"/>
        <w:gridCol w:w="1519"/>
        <w:gridCol w:w="823"/>
        <w:gridCol w:w="1419"/>
        <w:gridCol w:w="1419"/>
        <w:gridCol w:w="1534"/>
        <w:gridCol w:w="1415"/>
      </w:tblGrid>
      <w:tr>
        <w:trPr>
          <w:trHeight w:val="798" w:hRule="exact"/>
        </w:trPr>
        <w:tc>
          <w:tcPr>
            <w:tcW w:w="12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6"/>
              <w:ind w:left="545" w:right="178" w:hanging="360"/>
              <w:jc w:val="left"/>
              <w:rPr>
                <w:rFonts w:ascii="宋体" w:hAnsi="宋体" w:cs="宋体" w:eastAsia="宋体" w:hint="default"/>
                <w:sz w:val="18"/>
                <w:szCs w:val="18"/>
              </w:rPr>
            </w:pPr>
            <w:r>
              <w:rPr>
                <w:rFonts w:ascii="宋体" w:hAnsi="宋体" w:cs="宋体" w:eastAsia="宋体" w:hint="default"/>
                <w:b/>
                <w:bCs/>
                <w:sz w:val="18"/>
                <w:szCs w:val="18"/>
              </w:rPr>
              <w:t>政府补助项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23"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6"/>
              <w:ind w:left="139" w:right="134"/>
              <w:jc w:val="both"/>
              <w:rPr>
                <w:rFonts w:ascii="宋体" w:hAnsi="宋体" w:cs="宋体" w:eastAsia="宋体" w:hint="default"/>
                <w:sz w:val="18"/>
                <w:szCs w:val="18"/>
              </w:rPr>
            </w:pPr>
            <w:r>
              <w:rPr>
                <w:rFonts w:ascii="宋体" w:hAnsi="宋体" w:cs="宋体" w:eastAsia="宋体" w:hint="default"/>
                <w:b/>
                <w:bCs/>
                <w:sz w:val="18"/>
                <w:szCs w:val="18"/>
              </w:rPr>
              <w:t>本年新</w:t>
            </w:r>
            <w:r>
              <w:rPr>
                <w:rFonts w:ascii="宋体" w:hAnsi="宋体" w:cs="宋体" w:eastAsia="宋体" w:hint="default"/>
                <w:b/>
                <w:bCs/>
                <w:w w:val="99"/>
                <w:sz w:val="18"/>
                <w:szCs w:val="18"/>
              </w:rPr>
              <w:t> </w:t>
            </w:r>
            <w:r>
              <w:rPr>
                <w:rFonts w:ascii="宋体" w:hAnsi="宋体" w:cs="宋体" w:eastAsia="宋体" w:hint="default"/>
                <w:b/>
                <w:bCs/>
                <w:sz w:val="18"/>
                <w:szCs w:val="18"/>
              </w:rPr>
              <w:t>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6"/>
              <w:ind w:left="256" w:right="164" w:hanging="92"/>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6"/>
              <w:ind w:left="344" w:right="117" w:hanging="226"/>
              <w:jc w:val="left"/>
              <w:rPr>
                <w:rFonts w:ascii="宋体" w:hAnsi="宋体" w:cs="宋体" w:eastAsia="宋体" w:hint="default"/>
                <w:sz w:val="18"/>
                <w:szCs w:val="18"/>
              </w:rPr>
            </w:pPr>
            <w:r>
              <w:rPr>
                <w:rFonts w:ascii="宋体" w:hAnsi="宋体" w:cs="宋体" w:eastAsia="宋体" w:hint="default"/>
                <w:b/>
                <w:bCs/>
                <w:sz w:val="18"/>
                <w:szCs w:val="18"/>
              </w:rPr>
              <w:t>与资产相关/与</w:t>
            </w:r>
            <w:r>
              <w:rPr>
                <w:rFonts w:ascii="宋体" w:hAnsi="宋体" w:cs="宋体" w:eastAsia="宋体" w:hint="default"/>
                <w:b/>
                <w:bCs/>
                <w:w w:val="99"/>
                <w:sz w:val="18"/>
                <w:szCs w:val="18"/>
              </w:rPr>
              <w:t> </w:t>
            </w: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785" w:hRule="exact"/>
        </w:trPr>
        <w:tc>
          <w:tcPr>
            <w:tcW w:w="127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106" w:right="10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8"/>
                <w:sz w:val="18"/>
                <w:szCs w:val="18"/>
              </w:rPr>
              <w:t> </w:t>
            </w:r>
            <w:r>
              <w:rPr>
                <w:rFonts w:ascii="宋体" w:hAnsi="宋体" w:cs="宋体" w:eastAsia="宋体" w:hint="default"/>
                <w:sz w:val="18"/>
                <w:szCs w:val="18"/>
              </w:rPr>
              <w:t>100</w:t>
            </w:r>
            <w:r>
              <w:rPr>
                <w:rFonts w:ascii="宋体" w:hAnsi="宋体" w:cs="宋体" w:eastAsia="宋体" w:hint="default"/>
                <w:spacing w:val="-59"/>
                <w:sz w:val="18"/>
                <w:szCs w:val="18"/>
              </w:rPr>
              <w:t> </w:t>
            </w:r>
            <w:r>
              <w:rPr>
                <w:rFonts w:ascii="宋体" w:hAnsi="宋体" w:cs="宋体" w:eastAsia="宋体" w:hint="default"/>
                <w:sz w:val="18"/>
                <w:szCs w:val="18"/>
              </w:rPr>
              <w:t>公里</w:t>
            </w:r>
            <w:r>
              <w:rPr>
                <w:rFonts w:ascii="宋体" w:hAnsi="宋体" w:cs="宋体" w:eastAsia="宋体" w:hint="default"/>
                <w:sz w:val="18"/>
                <w:szCs w:val="18"/>
              </w:rPr>
              <w:t> 500KV</w:t>
            </w:r>
            <w:r>
              <w:rPr>
                <w:rFonts w:ascii="宋体" w:hAnsi="宋体" w:cs="宋体" w:eastAsia="宋体" w:hint="default"/>
                <w:spacing w:val="-39"/>
                <w:sz w:val="18"/>
                <w:szCs w:val="18"/>
              </w:rPr>
              <w:t> </w:t>
            </w:r>
            <w:r>
              <w:rPr>
                <w:rFonts w:ascii="宋体" w:hAnsi="宋体" w:cs="宋体" w:eastAsia="宋体" w:hint="default"/>
                <w:spacing w:val="4"/>
                <w:sz w:val="18"/>
                <w:szCs w:val="18"/>
              </w:rPr>
              <w:t>交联电</w:t>
            </w:r>
            <w:r>
              <w:rPr>
                <w:rFonts w:ascii="宋体" w:hAnsi="宋体" w:cs="宋体" w:eastAsia="宋体" w:hint="default"/>
                <w:sz w:val="18"/>
                <w:szCs w:val="18"/>
              </w:rPr>
              <w:t> 缆项目</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5,370,000.00</w:t>
            </w:r>
          </w:p>
        </w:tc>
        <w:tc>
          <w:tcPr>
            <w:tcW w:w="82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720,000.00</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720,000.00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3,930,000.00</w:t>
            </w:r>
          </w:p>
        </w:tc>
        <w:tc>
          <w:tcPr>
            <w:tcW w:w="14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019" w:hRule="exact"/>
        </w:trPr>
        <w:tc>
          <w:tcPr>
            <w:tcW w:w="127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7"/>
              <w:ind w:left="106" w:right="10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z w:val="18"/>
                <w:szCs w:val="18"/>
              </w:rPr>
              <w:t>万吨超</w:t>
            </w:r>
            <w:r>
              <w:rPr>
                <w:rFonts w:ascii="宋体" w:hAnsi="宋体" w:cs="宋体" w:eastAsia="宋体" w:hint="default"/>
                <w:sz w:val="18"/>
                <w:szCs w:val="18"/>
              </w:rPr>
              <w:t> 高</w:t>
            </w:r>
            <w:r>
              <w:rPr>
                <w:rFonts w:ascii="宋体" w:hAnsi="宋体" w:cs="宋体" w:eastAsia="宋体" w:hint="default"/>
                <w:spacing w:val="-52"/>
                <w:sz w:val="18"/>
                <w:szCs w:val="18"/>
              </w:rPr>
              <w:t> </w:t>
            </w:r>
            <w:r>
              <w:rPr>
                <w:rFonts w:ascii="宋体" w:hAnsi="宋体" w:cs="宋体" w:eastAsia="宋体" w:hint="default"/>
                <w:sz w:val="18"/>
                <w:szCs w:val="18"/>
              </w:rPr>
              <w:t>压</w:t>
            </w:r>
            <w:r>
              <w:rPr>
                <w:rFonts w:ascii="宋体" w:hAnsi="宋体" w:cs="宋体" w:eastAsia="宋体" w:hint="default"/>
                <w:spacing w:val="-52"/>
                <w:sz w:val="18"/>
                <w:szCs w:val="18"/>
              </w:rPr>
              <w:t> </w:t>
            </w:r>
            <w:r>
              <w:rPr>
                <w:rFonts w:ascii="宋体" w:hAnsi="宋体" w:cs="宋体" w:eastAsia="宋体" w:hint="default"/>
                <w:sz w:val="18"/>
                <w:szCs w:val="18"/>
              </w:rPr>
              <w:t>电</w:t>
            </w:r>
            <w:r>
              <w:rPr>
                <w:rFonts w:ascii="宋体" w:hAnsi="宋体" w:cs="宋体" w:eastAsia="宋体" w:hint="default"/>
                <w:spacing w:val="-52"/>
                <w:sz w:val="18"/>
                <w:szCs w:val="18"/>
              </w:rPr>
              <w:t> </w:t>
            </w:r>
            <w:r>
              <w:rPr>
                <w:rFonts w:ascii="宋体" w:hAnsi="宋体" w:cs="宋体" w:eastAsia="宋体" w:hint="default"/>
                <w:sz w:val="18"/>
                <w:szCs w:val="18"/>
              </w:rPr>
              <w:t>缆</w:t>
            </w:r>
            <w:r>
              <w:rPr>
                <w:rFonts w:ascii="宋体" w:hAnsi="宋体" w:cs="宋体" w:eastAsia="宋体" w:hint="default"/>
                <w:spacing w:val="-50"/>
                <w:sz w:val="18"/>
                <w:szCs w:val="18"/>
              </w:rPr>
              <w:t> </w:t>
            </w:r>
            <w:r>
              <w:rPr>
                <w:rFonts w:ascii="宋体" w:hAnsi="宋体" w:cs="宋体" w:eastAsia="宋体" w:hint="default"/>
                <w:sz w:val="18"/>
                <w:szCs w:val="18"/>
              </w:rPr>
              <w:t>绝</w:t>
            </w:r>
            <w:r>
              <w:rPr>
                <w:rFonts w:ascii="宋体" w:hAnsi="宋体" w:cs="宋体" w:eastAsia="宋体" w:hint="default"/>
                <w:sz w:val="18"/>
                <w:szCs w:val="18"/>
              </w:rPr>
              <w:t> </w:t>
            </w:r>
            <w:r>
              <w:rPr>
                <w:rFonts w:ascii="宋体" w:hAnsi="宋体" w:cs="宋体" w:eastAsia="宋体" w:hint="default"/>
                <w:spacing w:val="-4"/>
                <w:sz w:val="18"/>
                <w:szCs w:val="18"/>
              </w:rPr>
              <w:t>缘料”项目政</w:t>
            </w:r>
            <w:r>
              <w:rPr>
                <w:rFonts w:ascii="宋体" w:hAnsi="宋体" w:cs="宋体" w:eastAsia="宋体" w:hint="default"/>
                <w:sz w:val="18"/>
                <w:szCs w:val="18"/>
              </w:rPr>
              <w:t> 府补助</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8,389,500.00</w:t>
            </w:r>
          </w:p>
        </w:tc>
        <w:tc>
          <w:tcPr>
            <w:tcW w:w="823"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846,000.00</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846,000.00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6,697,500.00</w:t>
            </w:r>
          </w:p>
        </w:tc>
        <w:tc>
          <w:tcPr>
            <w:tcW w:w="141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 w:hRule="exact"/>
        </w:trPr>
        <w:tc>
          <w:tcPr>
            <w:tcW w:w="12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b/>
                <w:sz w:val="18"/>
              </w:rPr>
              <w:t>13,759,500.00</w:t>
            </w:r>
            <w:r>
              <w:rPr>
                <w:rFonts w:ascii="宋体"/>
                <w:sz w:val="18"/>
              </w:rPr>
            </w:r>
          </w:p>
        </w:tc>
        <w:tc>
          <w:tcPr>
            <w:tcW w:w="823"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b/>
                <w:sz w:val="18"/>
              </w:rPr>
              <w:t>1,566,000.00</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b/>
                <w:sz w:val="18"/>
              </w:rPr>
              <w:t>1,566,000.00</w:t>
            </w:r>
            <w:r>
              <w:rPr>
                <w:rFonts w:ascii="宋体"/>
                <w:sz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b/>
                <w:sz w:val="18"/>
              </w:rPr>
              <w:t>10,627,500.00</w:t>
            </w:r>
            <w:r>
              <w:rPr>
                <w:rFonts w:ascii="宋体"/>
                <w:sz w:val="18"/>
              </w:rPr>
            </w:r>
          </w:p>
        </w:tc>
        <w:tc>
          <w:tcPr>
            <w:tcW w:w="14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1260" w:right="0"/>
        <w:jc w:val="left"/>
      </w:pPr>
      <w:r>
        <w:rPr>
          <w:spacing w:val="2"/>
        </w:rPr>
        <w:t>注：年初金额包含列入递延收益金额 </w:t>
      </w:r>
      <w:r>
        <w:rPr/>
        <w:t>12,193,500.00</w:t>
      </w:r>
      <w:r>
        <w:rPr>
          <w:spacing w:val="-46"/>
        </w:rPr>
        <w:t> </w:t>
      </w:r>
      <w:r>
        <w:rPr>
          <w:spacing w:val="2"/>
        </w:rPr>
        <w:t>元以及列入其他流动负债金额</w:t>
      </w:r>
    </w:p>
    <w:p>
      <w:pPr>
        <w:pStyle w:val="BodyText"/>
        <w:spacing w:line="240" w:lineRule="auto" w:before="72"/>
        <w:ind w:left="821" w:right="0"/>
        <w:jc w:val="left"/>
      </w:pPr>
      <w:r>
        <w:rPr/>
        <w:t>1,566,000.00</w:t>
      </w:r>
      <w:r>
        <w:rPr>
          <w:spacing w:val="-63"/>
        </w:rPr>
        <w:t> </w:t>
      </w:r>
      <w:r>
        <w:rPr/>
        <w:t>元。</w:t>
      </w:r>
    </w:p>
    <w:p>
      <w:pPr>
        <w:pStyle w:val="BodyText"/>
        <w:spacing w:line="400" w:lineRule="auto" w:before="192"/>
        <w:ind w:left="1224" w:right="3347" w:firstLine="36"/>
        <w:jc w:val="left"/>
      </w:pPr>
      <w:r>
        <w:rPr>
          <w:spacing w:val="-2"/>
        </w:rPr>
        <w:t>注：其他变动为预计一年内结转利润表的政府补助款。</w:t>
      </w:r>
      <w:r>
        <w:rPr>
          <w:w w:val="100"/>
        </w:rPr>
        <w:t> </w:t>
      </w:r>
      <w:r>
        <w:rPr/>
        <w:t>27.</w:t>
      </w:r>
      <w:r>
        <w:rPr>
          <w:spacing w:val="-46"/>
        </w:rPr>
        <w:t> </w:t>
      </w:r>
      <w:r>
        <w:rPr/>
        <w:t>股本</w:t>
      </w:r>
    </w:p>
    <w:tbl>
      <w:tblPr>
        <w:tblW w:w="0" w:type="auto"/>
        <w:jc w:val="left"/>
        <w:tblInd w:w="118" w:type="dxa"/>
        <w:tblLayout w:type="fixed"/>
        <w:tblCellMar>
          <w:top w:w="0" w:type="dxa"/>
          <w:left w:w="0" w:type="dxa"/>
          <w:bottom w:w="0" w:type="dxa"/>
          <w:right w:w="0" w:type="dxa"/>
        </w:tblCellMar>
        <w:tblLook w:val="01E0"/>
      </w:tblPr>
      <w:tblGrid>
        <w:gridCol w:w="1089"/>
        <w:gridCol w:w="1619"/>
        <w:gridCol w:w="1419"/>
        <w:gridCol w:w="672"/>
        <w:gridCol w:w="851"/>
        <w:gridCol w:w="1233"/>
        <w:gridCol w:w="1288"/>
        <w:gridCol w:w="1712"/>
      </w:tblGrid>
      <w:tr>
        <w:trPr>
          <w:trHeight w:val="415" w:hRule="exact"/>
        </w:trPr>
        <w:tc>
          <w:tcPr>
            <w:tcW w:w="1089"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9"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5463"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sz w:val="18"/>
                <w:szCs w:val="18"/>
              </w:rPr>
            </w:r>
          </w:p>
        </w:tc>
        <w:tc>
          <w:tcPr>
            <w:tcW w:w="1712"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1089" w:type="dxa"/>
            <w:vMerge/>
            <w:tcBorders>
              <w:left w:val="nil" w:sz="6" w:space="0" w:color="auto"/>
              <w:bottom w:val="single" w:sz="2" w:space="0" w:color="000000"/>
              <w:right w:val="single" w:sz="2" w:space="0" w:color="000000"/>
            </w:tcBorders>
          </w:tcPr>
          <w:p>
            <w:pPr/>
          </w:p>
        </w:tc>
        <w:tc>
          <w:tcPr>
            <w:tcW w:w="1619" w:type="dxa"/>
            <w:vMerge/>
            <w:tcBorders>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left="154"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43" w:right="149"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712" w:type="dxa"/>
            <w:vMerge/>
            <w:tcBorders>
              <w:left w:val="single" w:sz="2" w:space="0" w:color="000000"/>
              <w:bottom w:val="single" w:sz="2" w:space="0" w:color="000000"/>
              <w:right w:val="nil" w:sz="6" w:space="0" w:color="auto"/>
            </w:tcBorders>
          </w:tcPr>
          <w:p>
            <w:pPr/>
          </w:p>
        </w:tc>
      </w:tr>
      <w:tr>
        <w:trPr>
          <w:trHeight w:val="414" w:hRule="exact"/>
        </w:trPr>
        <w:tc>
          <w:tcPr>
            <w:tcW w:w="10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b/>
                <w:sz w:val="18"/>
              </w:rPr>
              <w:t>938,705,488.00</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12"/>
              <w:jc w:val="center"/>
              <w:rPr>
                <w:rFonts w:ascii="宋体" w:hAnsi="宋体" w:cs="宋体" w:eastAsia="宋体" w:hint="default"/>
                <w:sz w:val="18"/>
                <w:szCs w:val="18"/>
              </w:rPr>
            </w:pPr>
            <w:r>
              <w:rPr>
                <w:rFonts w:ascii="宋体"/>
                <w:b/>
                <w:sz w:val="18"/>
              </w:rPr>
              <w:t>1,000,000.00</w:t>
            </w:r>
            <w:r>
              <w:rPr>
                <w:rFonts w:ascii="宋体"/>
                <w:sz w:val="18"/>
              </w:rPr>
            </w:r>
          </w:p>
        </w:tc>
        <w:tc>
          <w:tcPr>
            <w:tcW w:w="672" w:type="dxa"/>
            <w:tcBorders>
              <w:top w:val="single" w:sz="2" w:space="0" w:color="000000"/>
              <w:left w:val="single" w:sz="2" w:space="0" w:color="000000"/>
              <w:bottom w:val="single" w:sz="12" w:space="0" w:color="000000"/>
              <w:right w:val="single" w:sz="2" w:space="0" w:color="000000"/>
            </w:tcBorders>
          </w:tcPr>
          <w:p>
            <w:pPr/>
          </w:p>
        </w:tc>
        <w:tc>
          <w:tcPr>
            <w:tcW w:w="851" w:type="dxa"/>
            <w:tcBorders>
              <w:top w:val="single" w:sz="2" w:space="0" w:color="000000"/>
              <w:left w:val="single" w:sz="2" w:space="0" w:color="000000"/>
              <w:bottom w:val="single" w:sz="12" w:space="0" w:color="000000"/>
              <w:right w:val="single" w:sz="2" w:space="0" w:color="000000"/>
            </w:tcBorders>
          </w:tcPr>
          <w:p>
            <w:pPr/>
          </w:p>
        </w:tc>
        <w:tc>
          <w:tcPr>
            <w:tcW w:w="12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center"/>
              <w:rPr>
                <w:rFonts w:ascii="宋体" w:hAnsi="宋体" w:cs="宋体" w:eastAsia="宋体" w:hint="default"/>
                <w:sz w:val="18"/>
                <w:szCs w:val="18"/>
              </w:rPr>
            </w:pPr>
            <w:r>
              <w:rPr>
                <w:rFonts w:ascii="宋体"/>
                <w:b/>
                <w:sz w:val="18"/>
              </w:rPr>
              <w:t>-70,000.00</w:t>
            </w:r>
            <w:r>
              <w:rPr>
                <w:rFonts w:ascii="宋体"/>
                <w:sz w:val="18"/>
              </w:rPr>
            </w: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b/>
                <w:sz w:val="18"/>
              </w:rPr>
              <w:t>930,000.00</w:t>
            </w:r>
            <w:r>
              <w:rPr>
                <w:rFonts w:ascii="宋体"/>
                <w:sz w:val="18"/>
              </w:rPr>
            </w:r>
          </w:p>
        </w:tc>
        <w:tc>
          <w:tcPr>
            <w:tcW w:w="17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b/>
                <w:sz w:val="18"/>
              </w:rPr>
              <w:t>939,635,488.00</w:t>
            </w:r>
            <w:r>
              <w:rPr>
                <w:rFonts w:ascii="宋体"/>
                <w:sz w:val="18"/>
              </w:rPr>
            </w:r>
          </w:p>
        </w:tc>
      </w:tr>
    </w:tbl>
    <w:p>
      <w:pPr>
        <w:spacing w:line="240" w:lineRule="auto" w:before="2"/>
        <w:rPr>
          <w:rFonts w:ascii="宋体" w:hAnsi="宋体" w:cs="宋体" w:eastAsia="宋体" w:hint="default"/>
          <w:sz w:val="10"/>
          <w:szCs w:val="10"/>
        </w:rPr>
      </w:pPr>
    </w:p>
    <w:p>
      <w:pPr>
        <w:pStyle w:val="BodyText"/>
        <w:spacing w:line="240" w:lineRule="auto"/>
        <w:ind w:left="1260" w:right="0"/>
        <w:jc w:val="left"/>
      </w:pPr>
      <w:r>
        <w:rPr/>
        <w:t>2014</w:t>
      </w:r>
      <w:r>
        <w:rPr>
          <w:spacing w:val="-48"/>
        </w:rPr>
        <w:t> </w:t>
      </w:r>
      <w:r>
        <w:rPr/>
        <w:t>年</w:t>
      </w:r>
      <w:r>
        <w:rPr>
          <w:spacing w:val="-44"/>
        </w:rPr>
        <w:t> </w:t>
      </w:r>
      <w:r>
        <w:rPr/>
        <w:t>6</w:t>
      </w:r>
      <w:r>
        <w:rPr>
          <w:spacing w:val="-44"/>
        </w:rPr>
        <w:t> </w:t>
      </w:r>
      <w:r>
        <w:rPr/>
        <w:t>月</w:t>
      </w:r>
      <w:r>
        <w:rPr>
          <w:spacing w:val="-48"/>
        </w:rPr>
        <w:t> </w:t>
      </w:r>
      <w:r>
        <w:rPr/>
        <w:t>19</w:t>
      </w:r>
      <w:r>
        <w:rPr>
          <w:spacing w:val="-44"/>
        </w:rPr>
        <w:t> </w:t>
      </w:r>
      <w:r>
        <w:rPr>
          <w:spacing w:val="-3"/>
        </w:rPr>
        <w:t>日召开的第三届董事会第十九次会议审议通过的《关于向激励对象授</w:t>
      </w:r>
    </w:p>
    <w:p>
      <w:pPr>
        <w:spacing w:after="0" w:line="240" w:lineRule="auto"/>
        <w:jc w:val="left"/>
        <w:sectPr>
          <w:footerReference w:type="default" r:id="rId43"/>
          <w:pgSz w:w="11910" w:h="16840"/>
          <w:pgMar w:footer="912" w:header="939" w:top="2320" w:bottom="1100" w:left="880" w:right="880"/>
          <w:pgNumType w:start="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300" w:lineRule="auto"/>
        <w:ind w:left="241" w:right="0"/>
        <w:jc w:val="left"/>
      </w:pPr>
      <w:r>
        <w:rPr>
          <w:spacing w:val="-6"/>
        </w:rPr>
        <w:t>予预留限制性股票的议案》，本公司向方春英等</w:t>
      </w:r>
      <w:r>
        <w:rPr>
          <w:spacing w:val="-52"/>
        </w:rPr>
        <w:t> </w:t>
      </w:r>
      <w:r>
        <w:rPr/>
        <w:t>4</w:t>
      </w:r>
      <w:r>
        <w:rPr>
          <w:spacing w:val="-49"/>
        </w:rPr>
        <w:t> </w:t>
      </w:r>
      <w:r>
        <w:rPr/>
        <w:t>位自然人授予</w:t>
      </w:r>
      <w:r>
        <w:rPr>
          <w:spacing w:val="-49"/>
        </w:rPr>
        <w:t> </w:t>
      </w:r>
      <w:r>
        <w:rPr/>
        <w:t>1,000,000</w:t>
      </w:r>
      <w:r>
        <w:rPr>
          <w:spacing w:val="-52"/>
        </w:rPr>
        <w:t> </w:t>
      </w:r>
      <w:r>
        <w:rPr/>
        <w:t>股预留限制性</w:t>
      </w:r>
      <w:r>
        <w:rPr>
          <w:spacing w:val="-107"/>
        </w:rPr>
        <w:t> </w:t>
      </w:r>
      <w:r>
        <w:rPr>
          <w:spacing w:val="-107"/>
        </w:rPr>
      </w:r>
      <w:r>
        <w:rPr/>
        <w:t>股票，授予价格为</w:t>
      </w:r>
      <w:r>
        <w:rPr>
          <w:spacing w:val="-59"/>
        </w:rPr>
        <w:t> </w:t>
      </w:r>
      <w:r>
        <w:rPr/>
        <w:t>3.43</w:t>
      </w:r>
      <w:r>
        <w:rPr>
          <w:spacing w:val="-59"/>
        </w:rPr>
        <w:t> </w:t>
      </w:r>
      <w:r>
        <w:rPr/>
        <w:t>元，授予日为</w:t>
      </w:r>
      <w:r>
        <w:rPr>
          <w:spacing w:val="-56"/>
        </w:rPr>
        <w:t> </w:t>
      </w:r>
      <w:r>
        <w:rPr/>
        <w:t>2014</w:t>
      </w:r>
      <w:r>
        <w:rPr>
          <w:spacing w:val="-59"/>
        </w:rPr>
        <w:t> </w:t>
      </w:r>
      <w:r>
        <w:rPr/>
        <w:t>年</w:t>
      </w:r>
      <w:r>
        <w:rPr>
          <w:spacing w:val="-56"/>
        </w:rPr>
        <w:t> </w:t>
      </w:r>
      <w:r>
        <w:rPr/>
        <w:t>6</w:t>
      </w:r>
      <w:r>
        <w:rPr>
          <w:spacing w:val="-56"/>
        </w:rPr>
        <w:t> </w:t>
      </w:r>
      <w:r>
        <w:rPr/>
        <w:t>月</w:t>
      </w:r>
      <w:r>
        <w:rPr>
          <w:spacing w:val="-59"/>
        </w:rPr>
        <w:t> </w:t>
      </w:r>
      <w:r>
        <w:rPr/>
        <w:t>19</w:t>
      </w:r>
      <w:r>
        <w:rPr>
          <w:spacing w:val="-56"/>
        </w:rPr>
        <w:t> </w:t>
      </w:r>
      <w:r>
        <w:rPr/>
        <w:t>日。</w:t>
      </w:r>
    </w:p>
    <w:p>
      <w:pPr>
        <w:pStyle w:val="BodyText"/>
        <w:spacing w:line="300" w:lineRule="auto" w:before="137"/>
        <w:ind w:left="241" w:right="237" w:firstLine="439"/>
        <w:jc w:val="both"/>
      </w:pPr>
      <w:r>
        <w:rPr/>
        <w:t>2014 年 11 月 11</w:t>
      </w:r>
      <w:r>
        <w:rPr>
          <w:spacing w:val="19"/>
        </w:rPr>
        <w:t> </w:t>
      </w:r>
      <w:r>
        <w:rPr/>
        <w:t>日第三届董事会第二十二次会议决议通过的《关于回购注销已离</w:t>
      </w:r>
      <w:r>
        <w:rPr>
          <w:w w:val="100"/>
        </w:rPr>
        <w:t> </w:t>
      </w:r>
      <w:r>
        <w:rPr>
          <w:spacing w:val="-4"/>
        </w:rPr>
        <w:t>职激励对象已获授但尚未解锁限制性股票的议案》和修改后章程的规定，原激励对象王霞</w:t>
      </w:r>
      <w:r>
        <w:rPr>
          <w:spacing w:val="-51"/>
        </w:rPr>
        <w:t> </w:t>
      </w:r>
      <w:r>
        <w:rPr>
          <w:spacing w:val="-51"/>
        </w:rPr>
      </w:r>
      <w:r>
        <w:rPr>
          <w:spacing w:val="-5"/>
        </w:rPr>
        <w:t>因离职已不符合激励条件，按照激励计划的规定，以</w:t>
      </w:r>
      <w:r>
        <w:rPr>
          <w:spacing w:val="-48"/>
        </w:rPr>
        <w:t> </w:t>
      </w:r>
      <w:r>
        <w:rPr/>
        <w:t>2.27</w:t>
      </w:r>
      <w:r>
        <w:rPr>
          <w:spacing w:val="-51"/>
        </w:rPr>
        <w:t> </w:t>
      </w:r>
      <w:r>
        <w:rPr/>
        <w:t>元/股的价格回购注销其已获授</w:t>
      </w:r>
      <w:r>
        <w:rPr>
          <w:spacing w:val="-106"/>
        </w:rPr>
        <w:t> </w:t>
      </w:r>
      <w:r>
        <w:rPr>
          <w:spacing w:val="-106"/>
        </w:rPr>
      </w:r>
      <w:r>
        <w:rPr/>
        <w:t>的全部股份</w:t>
      </w:r>
      <w:r>
        <w:rPr>
          <w:spacing w:val="-59"/>
        </w:rPr>
        <w:t> </w:t>
      </w:r>
      <w:r>
        <w:rPr/>
        <w:t>70,000</w:t>
      </w:r>
      <w:r>
        <w:rPr>
          <w:spacing w:val="-59"/>
        </w:rPr>
        <w:t> </w:t>
      </w:r>
      <w:r>
        <w:rPr/>
        <w:t>股，回购日为</w:t>
      </w:r>
      <w:r>
        <w:rPr>
          <w:spacing w:val="-56"/>
        </w:rPr>
        <w:t> </w:t>
      </w:r>
      <w:r>
        <w:rPr/>
        <w:t>2014</w:t>
      </w:r>
      <w:r>
        <w:rPr>
          <w:spacing w:val="-59"/>
        </w:rPr>
        <w:t> </w:t>
      </w:r>
      <w:r>
        <w:rPr/>
        <w:t>年</w:t>
      </w:r>
      <w:r>
        <w:rPr>
          <w:spacing w:val="-56"/>
        </w:rPr>
        <w:t> </w:t>
      </w:r>
      <w:r>
        <w:rPr/>
        <w:t>12</w:t>
      </w:r>
      <w:r>
        <w:rPr>
          <w:spacing w:val="-59"/>
        </w:rPr>
        <w:t> </w:t>
      </w:r>
      <w:r>
        <w:rPr/>
        <w:t>月</w:t>
      </w:r>
      <w:r>
        <w:rPr>
          <w:spacing w:val="-56"/>
        </w:rPr>
        <w:t> </w:t>
      </w:r>
      <w:r>
        <w:rPr/>
        <w:t>9</w:t>
      </w:r>
      <w:r>
        <w:rPr>
          <w:spacing w:val="-56"/>
        </w:rPr>
        <w:t> </w:t>
      </w:r>
      <w:r>
        <w:rPr/>
        <w:t>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7"/>
          <w:szCs w:val="17"/>
        </w:rPr>
      </w:pPr>
    </w:p>
    <w:p>
      <w:pPr>
        <w:pStyle w:val="BodyText"/>
        <w:spacing w:line="240" w:lineRule="auto" w:before="0"/>
        <w:ind w:left="644" w:right="1391"/>
        <w:jc w:val="left"/>
      </w:pPr>
      <w:r>
        <w:rPr/>
        <w:t>28.</w:t>
      </w:r>
      <w:r>
        <w:rPr>
          <w:spacing w:val="-48"/>
        </w:rPr>
        <w:t> </w:t>
      </w:r>
      <w:r>
        <w:rPr/>
        <w:t>资本公积</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21"/>
        <w:gridCol w:w="1963"/>
        <w:gridCol w:w="1720"/>
        <w:gridCol w:w="1356"/>
        <w:gridCol w:w="1963"/>
      </w:tblGrid>
      <w:tr>
        <w:trPr>
          <w:trHeight w:val="458" w:hRule="exact"/>
        </w:trPr>
        <w:tc>
          <w:tcPr>
            <w:tcW w:w="17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53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418"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2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4"/>
              <w:ind w:left="53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776,515,258.18</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2,430,000.00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55" w:right="0"/>
              <w:jc w:val="left"/>
              <w:rPr>
                <w:rFonts w:ascii="宋体" w:hAnsi="宋体" w:cs="宋体" w:eastAsia="宋体" w:hint="default"/>
                <w:sz w:val="22"/>
                <w:szCs w:val="22"/>
              </w:rPr>
            </w:pPr>
            <w:r>
              <w:rPr>
                <w:rFonts w:ascii="宋体"/>
                <w:sz w:val="22"/>
              </w:rPr>
              <w:t>88,900.00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778,856,358.18</w:t>
            </w:r>
          </w:p>
        </w:tc>
      </w:tr>
      <w:tr>
        <w:trPr>
          <w:trHeight w:val="402"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其他资本公积</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1,179,200.00</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6,754,500.00</w:t>
            </w:r>
          </w:p>
        </w:tc>
        <w:tc>
          <w:tcPr>
            <w:tcW w:w="1356" w:type="dxa"/>
            <w:tcBorders>
              <w:top w:val="single" w:sz="2" w:space="0" w:color="000000"/>
              <w:left w:val="single" w:sz="2" w:space="0" w:color="000000"/>
              <w:bottom w:val="single" w:sz="2" w:space="0" w:color="000000"/>
              <w:right w:val="single" w:sz="2" w:space="0" w:color="000000"/>
            </w:tcBorders>
          </w:tcPr>
          <w:p>
            <w:pP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7,933,700.00</w:t>
            </w:r>
          </w:p>
        </w:tc>
      </w:tr>
      <w:tr>
        <w:trPr>
          <w:trHeight w:val="414" w:hRule="exact"/>
        </w:trPr>
        <w:tc>
          <w:tcPr>
            <w:tcW w:w="17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777,694,458.18</w:t>
            </w:r>
            <w:r>
              <w:rPr>
                <w:rFonts w:ascii="宋体"/>
                <w:spacing w:val="-1"/>
                <w:sz w:val="22"/>
              </w:rPr>
            </w:r>
          </w:p>
        </w:tc>
        <w:tc>
          <w:tcPr>
            <w:tcW w:w="1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9,184,500.00</w:t>
            </w:r>
            <w:r>
              <w:rPr>
                <w:rFonts w:ascii="宋体"/>
                <w:spacing w:val="-1"/>
                <w:sz w:val="22"/>
              </w:rPr>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left="255" w:right="0"/>
              <w:jc w:val="left"/>
              <w:rPr>
                <w:rFonts w:ascii="宋体" w:hAnsi="宋体" w:cs="宋体" w:eastAsia="宋体" w:hint="default"/>
                <w:sz w:val="22"/>
                <w:szCs w:val="22"/>
              </w:rPr>
            </w:pPr>
            <w:r>
              <w:rPr>
                <w:rFonts w:ascii="宋体"/>
                <w:b/>
                <w:sz w:val="22"/>
              </w:rPr>
              <w:t>88,900.00</w:t>
            </w:r>
            <w:r>
              <w:rPr>
                <w:rFonts w:ascii="宋体"/>
                <w:sz w:val="22"/>
              </w:rPr>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786,790,058.18</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80" w:right="1391"/>
        <w:jc w:val="left"/>
      </w:pPr>
      <w:r>
        <w:rPr/>
        <w:t>本年股本溢价的变动原因详见“一、公司基本情况”所述。</w:t>
      </w:r>
    </w:p>
    <w:p>
      <w:pPr>
        <w:pStyle w:val="BodyText"/>
        <w:spacing w:line="300" w:lineRule="auto" w:before="192"/>
        <w:ind w:left="241" w:right="237" w:firstLine="439"/>
        <w:jc w:val="both"/>
      </w:pPr>
      <w:r>
        <w:rPr>
          <w:spacing w:val="-4"/>
        </w:rPr>
        <w:t>年末按照授予日限制性股票的公允价值、限制性股票当期的解锁比例以及预计可解锁</w:t>
      </w:r>
      <w:r>
        <w:rPr>
          <w:w w:val="100"/>
        </w:rPr>
        <w:t> </w:t>
      </w:r>
      <w:r>
        <w:rPr>
          <w:spacing w:val="2"/>
        </w:rPr>
        <w:t>的限制性股票数量的最佳估计数计算出的应计入成本费用和其他资本公积的股权激励成</w:t>
      </w:r>
      <w:r>
        <w:rPr>
          <w:spacing w:val="-51"/>
        </w:rPr>
        <w:t> </w:t>
      </w:r>
      <w:r>
        <w:rPr>
          <w:spacing w:val="-51"/>
        </w:rPr>
      </w:r>
      <w:r>
        <w:rPr/>
        <w:t>本为</w:t>
      </w:r>
      <w:r>
        <w:rPr>
          <w:spacing w:val="-61"/>
        </w:rPr>
        <w:t> </w:t>
      </w:r>
      <w:r>
        <w:rPr/>
        <w:t>7,933,700.00</w:t>
      </w:r>
      <w:r>
        <w:rPr>
          <w:spacing w:val="-61"/>
        </w:rPr>
        <w:t> </w:t>
      </w:r>
      <w:r>
        <w:rPr/>
        <w:t>元。</w:t>
      </w:r>
    </w:p>
    <w:p>
      <w:pPr>
        <w:pStyle w:val="BodyText"/>
        <w:spacing w:line="240" w:lineRule="auto" w:before="137"/>
        <w:ind w:left="644" w:right="1391"/>
        <w:jc w:val="left"/>
      </w:pPr>
      <w:r>
        <w:rPr/>
        <w:t>29.</w:t>
      </w:r>
      <w:r>
        <w:rPr>
          <w:spacing w:val="-48"/>
        </w:rPr>
        <w:t> </w:t>
      </w:r>
      <w:r>
        <w:rPr/>
        <w:t>盈余公积</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190"/>
        <w:gridCol w:w="1760"/>
        <w:gridCol w:w="1649"/>
        <w:gridCol w:w="1364"/>
        <w:gridCol w:w="1760"/>
      </w:tblGrid>
      <w:tr>
        <w:trPr>
          <w:trHeight w:val="458" w:hRule="exact"/>
        </w:trPr>
        <w:tc>
          <w:tcPr>
            <w:tcW w:w="21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5"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4"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4"/>
              <w:ind w:left="238"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4"/>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21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5" w:right="0"/>
              <w:jc w:val="center"/>
              <w:rPr>
                <w:rFonts w:ascii="宋体" w:hAnsi="宋体" w:cs="宋体" w:eastAsia="宋体" w:hint="default"/>
                <w:sz w:val="22"/>
                <w:szCs w:val="22"/>
              </w:rPr>
            </w:pPr>
            <w:r>
              <w:rPr>
                <w:rFonts w:ascii="宋体"/>
                <w:sz w:val="22"/>
              </w:rPr>
              <w:t>112,396,087.82</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4" w:right="0"/>
              <w:jc w:val="center"/>
              <w:rPr>
                <w:rFonts w:ascii="宋体" w:hAnsi="宋体" w:cs="宋体" w:eastAsia="宋体" w:hint="default"/>
                <w:sz w:val="22"/>
                <w:szCs w:val="22"/>
              </w:rPr>
            </w:pPr>
            <w:r>
              <w:rPr>
                <w:rFonts w:ascii="宋体"/>
                <w:sz w:val="22"/>
              </w:rPr>
              <w:t>20,831,921.41</w:t>
            </w:r>
          </w:p>
        </w:tc>
        <w:tc>
          <w:tcPr>
            <w:tcW w:w="1364" w:type="dxa"/>
            <w:tcBorders>
              <w:top w:val="single" w:sz="2" w:space="0" w:color="000000"/>
              <w:left w:val="single" w:sz="2" w:space="0" w:color="000000"/>
              <w:bottom w:val="single" w:sz="2" w:space="0" w:color="000000"/>
              <w:right w:val="single" w:sz="2" w:space="0" w:color="000000"/>
            </w:tcBorders>
          </w:tcPr>
          <w:p>
            <w:pP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3" w:right="0"/>
              <w:jc w:val="center"/>
              <w:rPr>
                <w:rFonts w:ascii="宋体" w:hAnsi="宋体" w:cs="宋体" w:eastAsia="宋体" w:hint="default"/>
                <w:sz w:val="22"/>
                <w:szCs w:val="22"/>
              </w:rPr>
            </w:pPr>
            <w:r>
              <w:rPr>
                <w:rFonts w:ascii="宋体"/>
                <w:sz w:val="22"/>
              </w:rPr>
              <w:t>133,228,009.23</w:t>
            </w:r>
          </w:p>
        </w:tc>
      </w:tr>
      <w:tr>
        <w:trPr>
          <w:trHeight w:val="668" w:hRule="exact"/>
        </w:trPr>
        <w:tc>
          <w:tcPr>
            <w:tcW w:w="21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before="6"/>
              <w:ind w:right="90"/>
              <w:jc w:val="right"/>
              <w:rPr>
                <w:rFonts w:ascii="宋体" w:hAnsi="宋体" w:cs="宋体" w:eastAsia="宋体" w:hint="default"/>
                <w:sz w:val="22"/>
                <w:szCs w:val="22"/>
              </w:rPr>
            </w:pPr>
            <w:r>
              <w:rPr>
                <w:rFonts w:ascii="宋体"/>
                <w:b/>
                <w:spacing w:val="-1"/>
                <w:sz w:val="22"/>
              </w:rPr>
              <w:t>112,396,087.8</w:t>
            </w:r>
            <w:r>
              <w:rPr>
                <w:rFonts w:ascii="宋体"/>
                <w:spacing w:val="-1"/>
                <w:sz w:val="22"/>
              </w:rPr>
            </w:r>
          </w:p>
          <w:p>
            <w:pPr>
              <w:pStyle w:val="TableParagraph"/>
              <w:spacing w:line="286" w:lineRule="exact"/>
              <w:ind w:right="102"/>
              <w:jc w:val="right"/>
              <w:rPr>
                <w:rFonts w:ascii="宋体" w:hAnsi="宋体" w:cs="宋体" w:eastAsia="宋体" w:hint="default"/>
                <w:sz w:val="22"/>
                <w:szCs w:val="22"/>
              </w:rPr>
            </w:pPr>
            <w:r>
              <w:rPr>
                <w:rFonts w:ascii="宋体"/>
                <w:b/>
                <w:w w:val="99"/>
                <w:sz w:val="22"/>
              </w:rPr>
              <w:t>2</w:t>
            </w:r>
            <w:r>
              <w:rPr>
                <w:rFonts w:ascii="宋体"/>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before="6"/>
              <w:ind w:right="93"/>
              <w:jc w:val="right"/>
              <w:rPr>
                <w:rFonts w:ascii="宋体" w:hAnsi="宋体" w:cs="宋体" w:eastAsia="宋体" w:hint="default"/>
                <w:sz w:val="22"/>
                <w:szCs w:val="22"/>
              </w:rPr>
            </w:pPr>
            <w:r>
              <w:rPr>
                <w:rFonts w:ascii="宋体"/>
                <w:b/>
                <w:spacing w:val="-1"/>
                <w:sz w:val="22"/>
              </w:rPr>
              <w:t>20,831,921.4</w:t>
            </w:r>
            <w:r>
              <w:rPr>
                <w:rFonts w:ascii="宋体"/>
                <w:spacing w:val="-1"/>
                <w:sz w:val="22"/>
              </w:rPr>
            </w:r>
          </w:p>
          <w:p>
            <w:pPr>
              <w:pStyle w:val="TableParagraph"/>
              <w:spacing w:line="286" w:lineRule="exact"/>
              <w:ind w:right="102"/>
              <w:jc w:val="right"/>
              <w:rPr>
                <w:rFonts w:ascii="宋体" w:hAnsi="宋体" w:cs="宋体" w:eastAsia="宋体" w:hint="default"/>
                <w:sz w:val="22"/>
                <w:szCs w:val="22"/>
              </w:rPr>
            </w:pPr>
            <w:r>
              <w:rPr>
                <w:rFonts w:ascii="宋体"/>
                <w:b/>
                <w:w w:val="99"/>
                <w:sz w:val="22"/>
              </w:rPr>
              <w:t>1</w:t>
            </w:r>
            <w:r>
              <w:rPr>
                <w:rFonts w:ascii="宋体"/>
                <w:sz w:val="22"/>
              </w:rPr>
            </w:r>
          </w:p>
        </w:tc>
        <w:tc>
          <w:tcPr>
            <w:tcW w:w="1364" w:type="dxa"/>
            <w:tcBorders>
              <w:top w:val="single" w:sz="2" w:space="0" w:color="000000"/>
              <w:left w:val="single" w:sz="2" w:space="0" w:color="000000"/>
              <w:bottom w:val="single" w:sz="12" w:space="0" w:color="000000"/>
              <w:right w:val="single" w:sz="2" w:space="0" w:color="000000"/>
            </w:tcBorders>
          </w:tcPr>
          <w:p>
            <w:pPr/>
          </w:p>
        </w:tc>
        <w:tc>
          <w:tcPr>
            <w:tcW w:w="1760" w:type="dxa"/>
            <w:tcBorders>
              <w:top w:val="single" w:sz="2" w:space="0" w:color="000000"/>
              <w:left w:val="single" w:sz="2" w:space="0" w:color="000000"/>
              <w:bottom w:val="single" w:sz="12" w:space="0" w:color="000000"/>
              <w:right w:val="nil" w:sz="6" w:space="0" w:color="auto"/>
            </w:tcBorders>
          </w:tcPr>
          <w:p>
            <w:pPr>
              <w:pStyle w:val="TableParagraph"/>
              <w:spacing w:line="286" w:lineRule="exact" w:before="6"/>
              <w:ind w:right="94"/>
              <w:jc w:val="right"/>
              <w:rPr>
                <w:rFonts w:ascii="宋体" w:hAnsi="宋体" w:cs="宋体" w:eastAsia="宋体" w:hint="default"/>
                <w:sz w:val="22"/>
                <w:szCs w:val="22"/>
              </w:rPr>
            </w:pPr>
            <w:r>
              <w:rPr>
                <w:rFonts w:ascii="宋体"/>
                <w:b/>
                <w:spacing w:val="-1"/>
                <w:sz w:val="22"/>
              </w:rPr>
              <w:t>133,228,009.2</w:t>
            </w:r>
            <w:r>
              <w:rPr>
                <w:rFonts w:ascii="宋体"/>
                <w:spacing w:val="-1"/>
                <w:sz w:val="22"/>
              </w:rPr>
            </w:r>
          </w:p>
          <w:p>
            <w:pPr>
              <w:pStyle w:val="TableParagraph"/>
              <w:spacing w:line="286" w:lineRule="exact"/>
              <w:ind w:right="106"/>
              <w:jc w:val="right"/>
              <w:rPr>
                <w:rFonts w:ascii="宋体" w:hAnsi="宋体" w:cs="宋体" w:eastAsia="宋体" w:hint="default"/>
                <w:sz w:val="22"/>
                <w:szCs w:val="22"/>
              </w:rPr>
            </w:pPr>
            <w:r>
              <w:rPr>
                <w:rFonts w:ascii="宋体"/>
                <w:b/>
                <w:w w:val="99"/>
                <w:sz w:val="22"/>
              </w:rPr>
              <w:t>3</w:t>
            </w:r>
            <w:r>
              <w:rPr>
                <w:rFonts w:ascii="宋体"/>
                <w:sz w:val="22"/>
              </w:rPr>
            </w:r>
          </w:p>
        </w:tc>
      </w:tr>
    </w:tbl>
    <w:p>
      <w:pPr>
        <w:spacing w:line="240" w:lineRule="auto" w:before="1"/>
        <w:rPr>
          <w:rFonts w:ascii="宋体" w:hAnsi="宋体" w:cs="宋体" w:eastAsia="宋体" w:hint="default"/>
          <w:sz w:val="9"/>
          <w:szCs w:val="9"/>
        </w:rPr>
      </w:pPr>
    </w:p>
    <w:p>
      <w:pPr>
        <w:pStyle w:val="BodyText"/>
        <w:spacing w:line="300" w:lineRule="auto"/>
        <w:ind w:left="241" w:right="0" w:firstLine="439"/>
        <w:jc w:val="left"/>
      </w:pPr>
      <w:r>
        <w:rPr>
          <w:spacing w:val="-4"/>
        </w:rPr>
        <w:t>注：盈余公积本年增加为按本公司、万马高分子公司、天屹通信公司以及万马专缆公</w:t>
      </w:r>
      <w:r>
        <w:rPr>
          <w:w w:val="100"/>
        </w:rPr>
        <w:t> </w:t>
      </w:r>
      <w:r>
        <w:rPr/>
        <w:t>司本年净利润的</w:t>
      </w:r>
      <w:r>
        <w:rPr>
          <w:spacing w:val="-68"/>
        </w:rPr>
        <w:t> </w:t>
      </w:r>
      <w:r>
        <w:rPr/>
        <w:t>10%计提的法定盈余公积。</w:t>
      </w:r>
    </w:p>
    <w:p>
      <w:pPr>
        <w:pStyle w:val="BodyText"/>
        <w:spacing w:line="240" w:lineRule="auto" w:before="137"/>
        <w:ind w:left="644" w:right="1391"/>
        <w:jc w:val="left"/>
      </w:pPr>
      <w:r>
        <w:rPr/>
        <w:t>30.</w:t>
      </w:r>
      <w:r>
        <w:rPr>
          <w:spacing w:val="-48"/>
        </w:rPr>
        <w:t> </w:t>
      </w:r>
      <w:r>
        <w:rPr/>
        <w:t>未分配利润</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502"/>
        <w:gridCol w:w="2127"/>
        <w:gridCol w:w="2094"/>
      </w:tblGrid>
      <w:tr>
        <w:trPr>
          <w:trHeight w:val="415" w:hRule="exact"/>
        </w:trPr>
        <w:tc>
          <w:tcPr>
            <w:tcW w:w="4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402" w:hRule="exact"/>
        </w:trPr>
        <w:tc>
          <w:tcPr>
            <w:tcW w:w="4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上年年末余额</w:t>
            </w:r>
            <w:r>
              <w:rPr>
                <w:rFonts w:ascii="宋体" w:hAnsi="宋体" w:cs="宋体" w:eastAsia="宋体" w:hint="default"/>
                <w:sz w:val="22"/>
                <w:szCs w:val="22"/>
              </w:rPr>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690,247,501.52</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538,679,063.62</w:t>
            </w:r>
          </w:p>
        </w:tc>
      </w:tr>
      <w:tr>
        <w:trPr>
          <w:trHeight w:val="402" w:hRule="exact"/>
        </w:trPr>
        <w:tc>
          <w:tcPr>
            <w:tcW w:w="4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127"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
        </w:tc>
      </w:tr>
      <w:tr>
        <w:trPr>
          <w:trHeight w:val="412" w:hRule="exact"/>
        </w:trPr>
        <w:tc>
          <w:tcPr>
            <w:tcW w:w="4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本年年初余额</w:t>
            </w:r>
            <w:r>
              <w:rPr>
                <w:rFonts w:ascii="宋体" w:hAnsi="宋体" w:cs="宋体" w:eastAsia="宋体" w:hint="default"/>
                <w:sz w:val="22"/>
                <w:szCs w:val="22"/>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690,247,501.52</w:t>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538,679,063.62</w:t>
            </w:r>
          </w:p>
        </w:tc>
      </w:tr>
    </w:tbl>
    <w:p>
      <w:pPr>
        <w:spacing w:after="0" w:line="240" w:lineRule="auto"/>
        <w:jc w:val="right"/>
        <w:rPr>
          <w:rFonts w:ascii="宋体" w:hAnsi="宋体" w:cs="宋体" w:eastAsia="宋体" w:hint="default"/>
          <w:sz w:val="22"/>
          <w:szCs w:val="22"/>
        </w:rPr>
        <w:sectPr>
          <w:pgSz w:w="11910" w:h="16840"/>
          <w:pgMar w:header="939" w:footer="912" w:top="2320" w:bottom="1100" w:left="1460" w:right="14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4502"/>
        <w:gridCol w:w="2127"/>
        <w:gridCol w:w="2094"/>
      </w:tblGrid>
      <w:tr>
        <w:trPr>
          <w:trHeight w:val="415" w:hRule="exact"/>
        </w:trPr>
        <w:tc>
          <w:tcPr>
            <w:tcW w:w="4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402" w:hRule="exact"/>
        </w:trPr>
        <w:tc>
          <w:tcPr>
            <w:tcW w:w="4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加：本年归属于母公司所有者的净利润</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235,406,336.63</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220,017,013.67</w:t>
            </w:r>
          </w:p>
        </w:tc>
      </w:tr>
      <w:tr>
        <w:trPr>
          <w:trHeight w:val="402" w:hRule="exact"/>
        </w:trPr>
        <w:tc>
          <w:tcPr>
            <w:tcW w:w="4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20,831,921.41</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22,001,701.37</w:t>
            </w:r>
          </w:p>
        </w:tc>
      </w:tr>
      <w:tr>
        <w:trPr>
          <w:trHeight w:val="402" w:hRule="exact"/>
        </w:trPr>
        <w:tc>
          <w:tcPr>
            <w:tcW w:w="4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1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46,935,274.40</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46,446,874.40</w:t>
            </w:r>
          </w:p>
        </w:tc>
      </w:tr>
      <w:tr>
        <w:trPr>
          <w:trHeight w:val="414" w:hRule="exact"/>
        </w:trPr>
        <w:tc>
          <w:tcPr>
            <w:tcW w:w="4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本年年末余额</w:t>
            </w:r>
            <w:r>
              <w:rPr>
                <w:rFonts w:ascii="宋体" w:hAnsi="宋体" w:cs="宋体" w:eastAsia="宋体" w:hint="default"/>
                <w:sz w:val="22"/>
                <w:szCs w:val="22"/>
              </w:rPr>
            </w:r>
          </w:p>
        </w:tc>
        <w:tc>
          <w:tcPr>
            <w:tcW w:w="21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857,886,642.34</w:t>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690,247,501.52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644" w:right="0"/>
        <w:jc w:val="left"/>
      </w:pPr>
      <w:r>
        <w:rPr/>
        <w:t>31.</w:t>
      </w:r>
      <w:r>
        <w:rPr>
          <w:spacing w:val="-52"/>
        </w:rPr>
        <w:t> </w:t>
      </w:r>
      <w:r>
        <w:rPr/>
        <w:t>营业收入、营业成本</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101"/>
        <w:gridCol w:w="1842"/>
        <w:gridCol w:w="1985"/>
        <w:gridCol w:w="1975"/>
        <w:gridCol w:w="1820"/>
      </w:tblGrid>
      <w:tr>
        <w:trPr>
          <w:trHeight w:val="415" w:hRule="exact"/>
        </w:trPr>
        <w:tc>
          <w:tcPr>
            <w:tcW w:w="1101"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79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1101" w:type="dxa"/>
            <w:vMerge/>
            <w:tcBorders>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5,832,085,316.06</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4,977,155,099.00</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4,843,915,400.69</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4,109,668,436.98</w:t>
            </w:r>
          </w:p>
        </w:tc>
      </w:tr>
      <w:tr>
        <w:trPr>
          <w:trHeight w:val="402" w:hRule="exact"/>
        </w:trPr>
        <w:tc>
          <w:tcPr>
            <w:tcW w:w="1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14,864,922.19</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11,498,680.38</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11,714,157.92</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8,893,916.86</w:t>
            </w:r>
          </w:p>
        </w:tc>
      </w:tr>
      <w:tr>
        <w:trPr>
          <w:trHeight w:val="414" w:hRule="exact"/>
        </w:trPr>
        <w:tc>
          <w:tcPr>
            <w:tcW w:w="11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b/>
                <w:w w:val="95"/>
                <w:sz w:val="18"/>
              </w:rPr>
              <w:t>5,846,950,238.25</w:t>
            </w:r>
            <w:r>
              <w:rPr>
                <w:rFonts w:ascii="宋体"/>
                <w:sz w:val="18"/>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b/>
                <w:w w:val="95"/>
                <w:sz w:val="18"/>
              </w:rPr>
              <w:t>4,988,653,779.38</w:t>
            </w:r>
            <w:r>
              <w:rPr>
                <w:rFonts w:ascii="宋体"/>
                <w:sz w:val="18"/>
              </w:rPr>
            </w:r>
          </w:p>
        </w:tc>
        <w:tc>
          <w:tcPr>
            <w:tcW w:w="19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b/>
                <w:w w:val="95"/>
                <w:sz w:val="18"/>
              </w:rPr>
              <w:t>4,855,629,558.61</w:t>
            </w:r>
            <w:r>
              <w:rPr>
                <w:rFonts w:ascii="宋体"/>
                <w:sz w:val="18"/>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b/>
                <w:w w:val="95"/>
                <w:sz w:val="18"/>
              </w:rPr>
              <w:t>4,118,562,353.84</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41" w:right="0"/>
        <w:jc w:val="left"/>
      </w:pPr>
      <w:r>
        <w:rPr/>
        <w:t>（1）主营业务-按产品分类</w:t>
      </w: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429"/>
        <w:gridCol w:w="1820"/>
        <w:gridCol w:w="1820"/>
        <w:gridCol w:w="1834"/>
        <w:gridCol w:w="1820"/>
      </w:tblGrid>
      <w:tr>
        <w:trPr>
          <w:trHeight w:val="425" w:hRule="exact"/>
        </w:trPr>
        <w:tc>
          <w:tcPr>
            <w:tcW w:w="1429"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4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54"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1429" w:type="dxa"/>
            <w:vMerge/>
            <w:tcBorders>
              <w:left w:val="nil" w:sz="6" w:space="0" w:color="auto"/>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7"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3,306,882,670.35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2,795,680,854.88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3,226,064,057.52</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2,766,311,290.25</w:t>
            </w:r>
          </w:p>
        </w:tc>
      </w:tr>
      <w:tr>
        <w:trPr>
          <w:trHeight w:val="407"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582,511,598.05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446,927,766.56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641,976,509.07</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503,783,508.32</w:t>
            </w:r>
          </w:p>
        </w:tc>
      </w:tr>
      <w:tr>
        <w:trPr>
          <w:trHeight w:val="407"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pacing w:val="-1"/>
                <w:sz w:val="18"/>
              </w:rPr>
              <w:t>1,288,449,628.17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1,087,174,182.69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pacing w:val="-1"/>
                <w:sz w:val="18"/>
              </w:rPr>
              <w:t>975,874,834.10</w:t>
            </w:r>
          </w:p>
        </w:tc>
        <w:tc>
          <w:tcPr>
            <w:tcW w:w="18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839,573,638.41</w:t>
            </w:r>
          </w:p>
        </w:tc>
      </w:tr>
      <w:tr>
        <w:trPr>
          <w:trHeight w:val="407" w:hRule="exact"/>
        </w:trPr>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654,241,419.49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647,372,294.87</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142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b/>
                <w:w w:val="95"/>
                <w:sz w:val="18"/>
              </w:rPr>
              <w:t>5,832,085,316.06</w:t>
            </w:r>
            <w:r>
              <w:rPr>
                <w:rFonts w:ascii="宋体"/>
                <w:sz w:val="18"/>
              </w:rPr>
            </w:r>
          </w:p>
        </w:tc>
        <w:tc>
          <w:tcPr>
            <w:tcW w:w="18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7"/>
              <w:jc w:val="right"/>
              <w:rPr>
                <w:rFonts w:ascii="宋体" w:hAnsi="宋体" w:cs="宋体" w:eastAsia="宋体" w:hint="default"/>
                <w:sz w:val="18"/>
                <w:szCs w:val="18"/>
              </w:rPr>
            </w:pPr>
            <w:r>
              <w:rPr>
                <w:rFonts w:ascii="宋体"/>
                <w:b/>
                <w:w w:val="95"/>
                <w:sz w:val="18"/>
              </w:rPr>
              <w:t>4,977,155,099.00</w:t>
            </w:r>
            <w:r>
              <w:rPr>
                <w:rFonts w:ascii="宋体"/>
                <w:sz w:val="18"/>
              </w:rPr>
            </w:r>
          </w:p>
        </w:tc>
        <w:tc>
          <w:tcPr>
            <w:tcW w:w="18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88"/>
              <w:jc w:val="right"/>
              <w:rPr>
                <w:rFonts w:ascii="宋体" w:hAnsi="宋体" w:cs="宋体" w:eastAsia="宋体" w:hint="default"/>
                <w:sz w:val="18"/>
                <w:szCs w:val="18"/>
              </w:rPr>
            </w:pPr>
            <w:r>
              <w:rPr>
                <w:rFonts w:ascii="宋体"/>
                <w:b/>
                <w:w w:val="95"/>
                <w:sz w:val="18"/>
              </w:rPr>
              <w:t>4,843,915,400.69</w:t>
            </w:r>
            <w:r>
              <w:rPr>
                <w:rFonts w:ascii="宋体"/>
                <w:sz w:val="18"/>
              </w:rPr>
            </w:r>
          </w:p>
        </w:tc>
        <w:tc>
          <w:tcPr>
            <w:tcW w:w="18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b/>
                <w:w w:val="95"/>
                <w:sz w:val="18"/>
              </w:rPr>
              <w:t>4,109,668,436.98</w:t>
            </w:r>
            <w:r>
              <w:rPr>
                <w:rFonts w:ascii="宋体"/>
                <w:sz w:val="18"/>
              </w:rPr>
            </w:r>
          </w:p>
        </w:tc>
      </w:tr>
    </w:tbl>
    <w:p>
      <w:pPr>
        <w:spacing w:line="240" w:lineRule="auto" w:before="3"/>
        <w:rPr>
          <w:rFonts w:ascii="宋体" w:hAnsi="宋体" w:cs="宋体" w:eastAsia="宋体" w:hint="default"/>
          <w:sz w:val="9"/>
          <w:szCs w:val="9"/>
        </w:rPr>
      </w:pPr>
    </w:p>
    <w:p>
      <w:pPr>
        <w:pStyle w:val="BodyText"/>
        <w:spacing w:line="300" w:lineRule="auto"/>
        <w:ind w:left="241" w:right="0" w:firstLine="439"/>
        <w:jc w:val="left"/>
      </w:pPr>
      <w:r>
        <w:rPr>
          <w:spacing w:val="-4"/>
        </w:rPr>
        <w:t>注：贸易及其他收入主要系香港骐骥的相关经营业务收入。香港骐骥于 </w:t>
      </w:r>
      <w:r>
        <w:rPr/>
        <w:t>2013</w:t>
      </w:r>
      <w:r>
        <w:rPr>
          <w:spacing w:val="-88"/>
        </w:rPr>
        <w:t> </w:t>
      </w:r>
      <w:r>
        <w:rPr/>
        <w:t>年成立，</w:t>
      </w:r>
      <w:r>
        <w:rPr>
          <w:w w:val="100"/>
        </w:rPr>
        <w:t> </w:t>
      </w:r>
      <w:r>
        <w:rPr/>
        <w:t>本年开始正常经营。</w:t>
      </w:r>
    </w:p>
    <w:p>
      <w:pPr>
        <w:pStyle w:val="BodyText"/>
        <w:spacing w:line="240" w:lineRule="auto" w:before="137"/>
        <w:ind w:left="241" w:right="0"/>
        <w:jc w:val="left"/>
      </w:pPr>
      <w:r>
        <w:rPr/>
        <w:t>（2）前</w:t>
      </w:r>
      <w:r>
        <w:rPr>
          <w:spacing w:val="-60"/>
        </w:rPr>
        <w:t> </w:t>
      </w:r>
      <w:r>
        <w:rPr/>
        <w:t>5</w:t>
      </w:r>
      <w:r>
        <w:rPr>
          <w:spacing w:val="-58"/>
        </w:rPr>
        <w:t> </w:t>
      </w:r>
      <w:r>
        <w:rPr/>
        <w:t>名客户的营业情况</w:t>
      </w:r>
    </w:p>
    <w:p>
      <w:pPr>
        <w:spacing w:line="240" w:lineRule="auto" w:before="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76"/>
        <w:gridCol w:w="2746"/>
        <w:gridCol w:w="4601"/>
      </w:tblGrid>
      <w:tr>
        <w:trPr>
          <w:trHeight w:val="380" w:hRule="exact"/>
        </w:trPr>
        <w:tc>
          <w:tcPr>
            <w:tcW w:w="137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
              <w:ind w:left="7" w:right="0"/>
              <w:jc w:val="center"/>
              <w:rPr>
                <w:rFonts w:ascii="宋体" w:hAnsi="宋体" w:cs="宋体" w:eastAsia="宋体" w:hint="default"/>
                <w:sz w:val="22"/>
                <w:szCs w:val="22"/>
              </w:rPr>
            </w:pPr>
            <w:r>
              <w:rPr>
                <w:rFonts w:ascii="宋体" w:hAnsi="宋体" w:cs="宋体" w:eastAsia="宋体" w:hint="default"/>
                <w:b/>
                <w:bCs/>
                <w:sz w:val="22"/>
                <w:szCs w:val="22"/>
              </w:rPr>
              <w:t>名次</w:t>
            </w:r>
            <w:r>
              <w:rPr>
                <w:rFonts w:ascii="宋体" w:hAnsi="宋体" w:cs="宋体" w:eastAsia="宋体" w:hint="default"/>
                <w:sz w:val="22"/>
                <w:szCs w:val="22"/>
              </w:rPr>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60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6"/>
              <w:ind w:left="6" w:right="0"/>
              <w:jc w:val="center"/>
              <w:rPr>
                <w:rFonts w:ascii="宋体" w:hAnsi="宋体" w:cs="宋体" w:eastAsia="宋体" w:hint="default"/>
                <w:sz w:val="22"/>
                <w:szCs w:val="22"/>
              </w:rPr>
            </w:pPr>
            <w:r>
              <w:rPr>
                <w:rFonts w:ascii="宋体" w:hAnsi="宋体" w:cs="宋体" w:eastAsia="宋体" w:hint="default"/>
                <w:b/>
                <w:bCs/>
                <w:sz w:val="22"/>
                <w:szCs w:val="22"/>
              </w:rPr>
              <w:t>占全部营业收入的比例（%）</w:t>
            </w:r>
            <w:r>
              <w:rPr>
                <w:rFonts w:ascii="宋体" w:hAnsi="宋体" w:cs="宋体" w:eastAsia="宋体" w:hint="default"/>
                <w:sz w:val="22"/>
                <w:szCs w:val="22"/>
              </w:rPr>
            </w:r>
          </w:p>
        </w:tc>
      </w:tr>
      <w:tr>
        <w:trPr>
          <w:trHeight w:val="397"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2"/>
                <w:szCs w:val="22"/>
              </w:rPr>
            </w:pPr>
            <w:r>
              <w:rPr>
                <w:rFonts w:ascii="宋体"/>
                <w:spacing w:val="-2"/>
                <w:sz w:val="22"/>
              </w:rPr>
              <w:t>245,630,096.77</w:t>
            </w:r>
          </w:p>
        </w:tc>
        <w:tc>
          <w:tcPr>
            <w:tcW w:w="4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22"/>
                <w:szCs w:val="22"/>
              </w:rPr>
            </w:pPr>
            <w:r>
              <w:rPr>
                <w:rFonts w:ascii="宋体"/>
                <w:sz w:val="22"/>
              </w:rPr>
              <w:t>4.20</w:t>
            </w:r>
          </w:p>
        </w:tc>
      </w:tr>
      <w:tr>
        <w:trPr>
          <w:trHeight w:val="412" w:hRule="exact"/>
        </w:trPr>
        <w:tc>
          <w:tcPr>
            <w:tcW w:w="137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6"/>
              <w:ind w:left="108"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99"/>
              <w:jc w:val="right"/>
              <w:rPr>
                <w:rFonts w:ascii="宋体" w:hAnsi="宋体" w:cs="宋体" w:eastAsia="宋体" w:hint="default"/>
                <w:sz w:val="22"/>
                <w:szCs w:val="22"/>
              </w:rPr>
            </w:pPr>
            <w:r>
              <w:rPr>
                <w:rFonts w:ascii="宋体"/>
                <w:spacing w:val="-2"/>
                <w:sz w:val="22"/>
              </w:rPr>
              <w:t>236,457,950.79</w:t>
            </w:r>
          </w:p>
        </w:tc>
        <w:tc>
          <w:tcPr>
            <w:tcW w:w="460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6"/>
              <w:ind w:right="1"/>
              <w:jc w:val="center"/>
              <w:rPr>
                <w:rFonts w:ascii="宋体" w:hAnsi="宋体" w:cs="宋体" w:eastAsia="宋体" w:hint="default"/>
                <w:sz w:val="22"/>
                <w:szCs w:val="22"/>
              </w:rPr>
            </w:pPr>
            <w:r>
              <w:rPr>
                <w:rFonts w:ascii="宋体"/>
                <w:sz w:val="22"/>
              </w:rPr>
              <w:t>4.04</w:t>
            </w:r>
          </w:p>
        </w:tc>
      </w:tr>
    </w:tbl>
    <w:p>
      <w:pPr>
        <w:spacing w:after="0" w:line="240" w:lineRule="auto"/>
        <w:jc w:val="center"/>
        <w:rPr>
          <w:rFonts w:ascii="宋体" w:hAnsi="宋体" w:cs="宋体" w:eastAsia="宋体" w:hint="default"/>
          <w:sz w:val="22"/>
          <w:szCs w:val="22"/>
        </w:rPr>
        <w:sectPr>
          <w:pgSz w:w="11910" w:h="16840"/>
          <w:pgMar w:header="939" w:footer="912" w:top="2320" w:bottom="1100" w:left="1460" w:right="14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376"/>
        <w:gridCol w:w="2746"/>
        <w:gridCol w:w="4601"/>
      </w:tblGrid>
      <w:tr>
        <w:trPr>
          <w:trHeight w:val="380" w:hRule="exact"/>
        </w:trPr>
        <w:tc>
          <w:tcPr>
            <w:tcW w:w="137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
              <w:ind w:left="108"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74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2"/>
                <w:szCs w:val="22"/>
              </w:rPr>
            </w:pPr>
            <w:r>
              <w:rPr>
                <w:rFonts w:ascii="宋体"/>
                <w:spacing w:val="-2"/>
                <w:sz w:val="22"/>
              </w:rPr>
              <w:t>162,361,517.99</w:t>
            </w:r>
          </w:p>
        </w:tc>
        <w:tc>
          <w:tcPr>
            <w:tcW w:w="460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6"/>
              <w:ind w:left="2075" w:right="0"/>
              <w:jc w:val="left"/>
              <w:rPr>
                <w:rFonts w:ascii="宋体" w:hAnsi="宋体" w:cs="宋体" w:eastAsia="宋体" w:hint="default"/>
                <w:sz w:val="22"/>
                <w:szCs w:val="22"/>
              </w:rPr>
            </w:pPr>
            <w:r>
              <w:rPr>
                <w:rFonts w:ascii="宋体"/>
                <w:sz w:val="22"/>
              </w:rPr>
              <w:t>2.78</w:t>
            </w:r>
          </w:p>
        </w:tc>
      </w:tr>
      <w:tr>
        <w:trPr>
          <w:trHeight w:val="397"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08"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2"/>
                <w:szCs w:val="22"/>
              </w:rPr>
            </w:pPr>
            <w:r>
              <w:rPr>
                <w:rFonts w:ascii="宋体"/>
                <w:spacing w:val="-2"/>
                <w:sz w:val="22"/>
              </w:rPr>
              <w:t>90,323,195.97</w:t>
            </w:r>
          </w:p>
        </w:tc>
        <w:tc>
          <w:tcPr>
            <w:tcW w:w="4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2075" w:right="0"/>
              <w:jc w:val="left"/>
              <w:rPr>
                <w:rFonts w:ascii="宋体" w:hAnsi="宋体" w:cs="宋体" w:eastAsia="宋体" w:hint="default"/>
                <w:sz w:val="22"/>
                <w:szCs w:val="22"/>
              </w:rPr>
            </w:pPr>
            <w:r>
              <w:rPr>
                <w:rFonts w:ascii="宋体"/>
                <w:sz w:val="22"/>
              </w:rPr>
              <w:t>1.55</w:t>
            </w:r>
          </w:p>
        </w:tc>
      </w:tr>
      <w:tr>
        <w:trPr>
          <w:trHeight w:val="397"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7"/>
                <w:sz w:val="22"/>
                <w:szCs w:val="22"/>
              </w:rPr>
              <w:t> </w:t>
            </w:r>
            <w:r>
              <w:rPr>
                <w:rFonts w:ascii="宋体" w:hAnsi="宋体" w:cs="宋体" w:eastAsia="宋体" w:hint="default"/>
                <w:sz w:val="22"/>
                <w:szCs w:val="22"/>
              </w:rPr>
              <w:t>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2"/>
                <w:szCs w:val="22"/>
              </w:rPr>
            </w:pPr>
            <w:r>
              <w:rPr>
                <w:rFonts w:ascii="宋体"/>
                <w:spacing w:val="-2"/>
                <w:sz w:val="22"/>
              </w:rPr>
              <w:t>80,341,292.58</w:t>
            </w:r>
          </w:p>
        </w:tc>
        <w:tc>
          <w:tcPr>
            <w:tcW w:w="4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075" w:right="0"/>
              <w:jc w:val="left"/>
              <w:rPr>
                <w:rFonts w:ascii="宋体" w:hAnsi="宋体" w:cs="宋体" w:eastAsia="宋体" w:hint="default"/>
                <w:sz w:val="22"/>
                <w:szCs w:val="22"/>
              </w:rPr>
            </w:pPr>
            <w:r>
              <w:rPr>
                <w:rFonts w:ascii="宋体"/>
                <w:sz w:val="22"/>
              </w:rPr>
              <w:t>1.37</w:t>
            </w:r>
          </w:p>
        </w:tc>
      </w:tr>
      <w:tr>
        <w:trPr>
          <w:trHeight w:val="414" w:hRule="exact"/>
        </w:trPr>
        <w:tc>
          <w:tcPr>
            <w:tcW w:w="137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5"/>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87"/>
              <w:jc w:val="right"/>
              <w:rPr>
                <w:rFonts w:ascii="宋体" w:hAnsi="宋体" w:cs="宋体" w:eastAsia="宋体" w:hint="default"/>
                <w:sz w:val="22"/>
                <w:szCs w:val="22"/>
              </w:rPr>
            </w:pPr>
            <w:r>
              <w:rPr>
                <w:rFonts w:ascii="宋体"/>
                <w:b/>
                <w:spacing w:val="-1"/>
                <w:sz w:val="22"/>
              </w:rPr>
              <w:t>815,114,054.10</w:t>
            </w:r>
            <w:r>
              <w:rPr>
                <w:rFonts w:ascii="宋体"/>
                <w:spacing w:val="-1"/>
                <w:sz w:val="22"/>
              </w:rPr>
            </w:r>
          </w:p>
        </w:tc>
        <w:tc>
          <w:tcPr>
            <w:tcW w:w="460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5"/>
              <w:ind w:left="2020" w:right="0"/>
              <w:jc w:val="left"/>
              <w:rPr>
                <w:rFonts w:ascii="宋体" w:hAnsi="宋体" w:cs="宋体" w:eastAsia="宋体" w:hint="default"/>
                <w:sz w:val="22"/>
                <w:szCs w:val="22"/>
              </w:rPr>
            </w:pPr>
            <w:r>
              <w:rPr>
                <w:rFonts w:ascii="宋体"/>
                <w:b/>
                <w:sz w:val="22"/>
              </w:rPr>
              <w:t>13.94</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644" w:right="0"/>
        <w:jc w:val="left"/>
      </w:pPr>
      <w:r>
        <w:rPr/>
        <w:t>32.</w:t>
      </w:r>
      <w:r>
        <w:rPr>
          <w:spacing w:val="-50"/>
        </w:rPr>
        <w:t> </w:t>
      </w:r>
      <w:r>
        <w:rPr/>
        <w:t>营业税金及附加</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19"/>
        <w:gridCol w:w="2927"/>
        <w:gridCol w:w="2577"/>
      </w:tblGrid>
      <w:tr>
        <w:trPr>
          <w:trHeight w:val="415" w:hRule="exact"/>
        </w:trPr>
        <w:tc>
          <w:tcPr>
            <w:tcW w:w="32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90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5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735"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2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331,292.26</w:t>
            </w:r>
          </w:p>
        </w:tc>
        <w:tc>
          <w:tcPr>
            <w:tcW w:w="2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34,935.43</w:t>
            </w:r>
          </w:p>
        </w:tc>
      </w:tr>
      <w:tr>
        <w:trPr>
          <w:trHeight w:val="402" w:hRule="exact"/>
        </w:trPr>
        <w:tc>
          <w:tcPr>
            <w:tcW w:w="32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8,503,472.38</w:t>
            </w:r>
          </w:p>
        </w:tc>
        <w:tc>
          <w:tcPr>
            <w:tcW w:w="2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9,458,126.89</w:t>
            </w:r>
          </w:p>
        </w:tc>
      </w:tr>
      <w:tr>
        <w:trPr>
          <w:trHeight w:val="402" w:hRule="exact"/>
        </w:trPr>
        <w:tc>
          <w:tcPr>
            <w:tcW w:w="32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6,264,689.84</w:t>
            </w:r>
          </w:p>
        </w:tc>
        <w:tc>
          <w:tcPr>
            <w:tcW w:w="2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6,277,315.47</w:t>
            </w:r>
          </w:p>
        </w:tc>
      </w:tr>
      <w:tr>
        <w:trPr>
          <w:trHeight w:val="402" w:hRule="exact"/>
        </w:trPr>
        <w:tc>
          <w:tcPr>
            <w:tcW w:w="32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水利建设基金</w:t>
            </w:r>
          </w:p>
        </w:tc>
        <w:tc>
          <w:tcPr>
            <w:tcW w:w="29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5,716,582.59</w:t>
            </w:r>
          </w:p>
        </w:tc>
        <w:tc>
          <w:tcPr>
            <w:tcW w:w="2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4,778,301.21</w:t>
            </w:r>
          </w:p>
        </w:tc>
      </w:tr>
      <w:tr>
        <w:trPr>
          <w:trHeight w:val="414" w:hRule="exact"/>
        </w:trPr>
        <w:tc>
          <w:tcPr>
            <w:tcW w:w="32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20,816,037.07</w:t>
            </w:r>
            <w:r>
              <w:rPr>
                <w:rFonts w:ascii="宋体"/>
                <w:spacing w:val="-1"/>
                <w:sz w:val="22"/>
              </w:rPr>
            </w:r>
          </w:p>
        </w:tc>
        <w:tc>
          <w:tcPr>
            <w:tcW w:w="25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20,548,679.00</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0"/>
        <w:jc w:val="left"/>
      </w:pPr>
      <w:r>
        <w:rPr/>
        <w:t>33.</w:t>
      </w:r>
      <w:r>
        <w:rPr>
          <w:spacing w:val="-48"/>
        </w:rPr>
        <w:t> </w:t>
      </w:r>
      <w:r>
        <w:rPr/>
        <w:t>销售费用</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85"/>
        <w:gridCol w:w="2863"/>
        <w:gridCol w:w="2575"/>
      </w:tblGrid>
      <w:tr>
        <w:trPr>
          <w:trHeight w:val="415" w:hRule="exact"/>
        </w:trPr>
        <w:tc>
          <w:tcPr>
            <w:tcW w:w="32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8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5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73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中标服务费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75,135,152.07</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69,502,754.69</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运费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53,692,205.27</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56,319,312.41</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26,426,369.06</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24,029,183.57</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16,786,236.17</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16,288,725.23</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18,603,327.94</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14,541,051.11</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12,607,402.97</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11,344,318.39</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电缆安装费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25,396,442.03</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23,295,060.88</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销售管理费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5,986,651.55</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5,694,085.87</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992,416.52</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660,371.44</w:t>
            </w:r>
          </w:p>
        </w:tc>
      </w:tr>
      <w:tr>
        <w:trPr>
          <w:trHeight w:val="414" w:hRule="exact"/>
        </w:trPr>
        <w:tc>
          <w:tcPr>
            <w:tcW w:w="32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0"/>
              <w:jc w:val="right"/>
              <w:rPr>
                <w:rFonts w:ascii="宋体" w:hAnsi="宋体" w:cs="宋体" w:eastAsia="宋体" w:hint="default"/>
                <w:sz w:val="22"/>
                <w:szCs w:val="22"/>
              </w:rPr>
            </w:pPr>
            <w:r>
              <w:rPr>
                <w:rFonts w:ascii="宋体"/>
                <w:b/>
                <w:spacing w:val="-1"/>
                <w:sz w:val="22"/>
              </w:rPr>
              <w:t>235,626,203.58</w:t>
            </w:r>
            <w:r>
              <w:rPr>
                <w:rFonts w:ascii="宋体"/>
                <w:spacing w:val="-1"/>
                <w:sz w:val="22"/>
              </w:rPr>
            </w:r>
          </w:p>
        </w:tc>
        <w:tc>
          <w:tcPr>
            <w:tcW w:w="25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221,674,863.59</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0"/>
        <w:jc w:val="left"/>
      </w:pPr>
      <w:r>
        <w:rPr/>
        <w:t>34.</w:t>
      </w:r>
      <w:r>
        <w:rPr>
          <w:spacing w:val="-48"/>
        </w:rPr>
        <w:t> </w:t>
      </w:r>
      <w:r>
        <w:rPr/>
        <w:t>管理费用</w:t>
      </w:r>
    </w:p>
    <w:p>
      <w:pPr>
        <w:spacing w:after="0" w:line="240" w:lineRule="auto"/>
        <w:jc w:val="left"/>
        <w:sectPr>
          <w:pgSz w:w="11910" w:h="16840"/>
          <w:pgMar w:header="939" w:footer="912" w:top="2320" w:bottom="1100" w:left="1460" w:right="14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3285"/>
        <w:gridCol w:w="2863"/>
        <w:gridCol w:w="2575"/>
      </w:tblGrid>
      <w:tr>
        <w:trPr>
          <w:trHeight w:val="415" w:hRule="exact"/>
        </w:trPr>
        <w:tc>
          <w:tcPr>
            <w:tcW w:w="32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5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73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研究开发费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213,067,247.87</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136,835,253.22</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58,008,710.71</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48,378,054.32</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8,139,379.49</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7,625,891.56</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7,772,445.53</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6,757,937.94</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5,869,862.74</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5,748,235.40</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3,227,669.77</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4,576,828.94</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3,221,364.65</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3,184,276.42</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车辆使用费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2,545,491.74</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3,150,393.45</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481,893.53</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1,308,488.48</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1,651,597.70</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1,150,502.90</w:t>
            </w:r>
          </w:p>
        </w:tc>
      </w:tr>
      <w:tr>
        <w:trPr>
          <w:trHeight w:val="402" w:hRule="exact"/>
        </w:trPr>
        <w:tc>
          <w:tcPr>
            <w:tcW w:w="32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审计审核费</w:t>
            </w:r>
          </w:p>
        </w:tc>
        <w:tc>
          <w:tcPr>
            <w:tcW w:w="2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1,019,301.15</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1,141,113.11</w:t>
            </w:r>
          </w:p>
        </w:tc>
      </w:tr>
      <w:tr>
        <w:trPr>
          <w:trHeight w:val="414" w:hRule="exact"/>
        </w:trPr>
        <w:tc>
          <w:tcPr>
            <w:tcW w:w="32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305,004,964.88</w:t>
            </w:r>
            <w:r>
              <w:rPr>
                <w:rFonts w:ascii="宋体"/>
                <w:spacing w:val="-1"/>
                <w:sz w:val="22"/>
              </w:rPr>
            </w:r>
          </w:p>
        </w:tc>
        <w:tc>
          <w:tcPr>
            <w:tcW w:w="25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219,856,975.74</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1391"/>
        <w:jc w:val="left"/>
      </w:pPr>
      <w:r>
        <w:rPr/>
        <w:t>35.</w:t>
      </w:r>
      <w:r>
        <w:rPr>
          <w:spacing w:val="-48"/>
        </w:rPr>
        <w:t> </w:t>
      </w:r>
      <w:r>
        <w:rPr/>
        <w:t>财务费用</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86"/>
        <w:gridCol w:w="2659"/>
        <w:gridCol w:w="2678"/>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77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6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785"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55,970,695.73</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52,252,564.62</w:t>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11,016,259.11</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11,663,477.01</w:t>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84,107.51</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1,863,174.36</w:t>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6,171,582.04</w:t>
            </w:r>
          </w:p>
        </w:tc>
        <w:tc>
          <w:tcPr>
            <w:tcW w:w="26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8,499,967.60</w:t>
            </w:r>
          </w:p>
        </w:tc>
      </w:tr>
      <w:tr>
        <w:trPr>
          <w:trHeight w:val="414"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51,210,126.17</w:t>
            </w:r>
            <w:r>
              <w:rPr>
                <w:rFonts w:ascii="宋体"/>
                <w:spacing w:val="-1"/>
                <w:sz w:val="22"/>
              </w:rPr>
            </w:r>
          </w:p>
        </w:tc>
        <w:tc>
          <w:tcPr>
            <w:tcW w:w="26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50,952,229.57</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1391"/>
        <w:jc w:val="left"/>
      </w:pPr>
      <w:r>
        <w:rPr/>
        <w:t>36.</w:t>
      </w:r>
      <w:r>
        <w:rPr>
          <w:spacing w:val="-50"/>
        </w:rPr>
        <w:t> </w:t>
      </w:r>
      <w:r>
        <w:rPr/>
        <w:t>资产减值损失</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612"/>
        <w:gridCol w:w="2148"/>
        <w:gridCol w:w="1963"/>
      </w:tblGrid>
      <w:tr>
        <w:trPr>
          <w:trHeight w:val="415" w:hRule="exact"/>
        </w:trPr>
        <w:tc>
          <w:tcPr>
            <w:tcW w:w="46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522"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9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42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16,789,006.53</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13,730,610.32</w:t>
            </w:r>
          </w:p>
        </w:tc>
      </w:tr>
      <w:tr>
        <w:trPr>
          <w:trHeight w:val="402" w:hRule="exact"/>
        </w:trPr>
        <w:tc>
          <w:tcPr>
            <w:tcW w:w="4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2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5,349,511.18</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4,898,526.64</w:t>
            </w:r>
          </w:p>
        </w:tc>
      </w:tr>
      <w:tr>
        <w:trPr>
          <w:trHeight w:val="414" w:hRule="exact"/>
        </w:trPr>
        <w:tc>
          <w:tcPr>
            <w:tcW w:w="46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2"/>
              <w:jc w:val="right"/>
              <w:rPr>
                <w:rFonts w:ascii="宋体" w:hAnsi="宋体" w:cs="宋体" w:eastAsia="宋体" w:hint="default"/>
                <w:sz w:val="22"/>
                <w:szCs w:val="22"/>
              </w:rPr>
            </w:pPr>
            <w:r>
              <w:rPr>
                <w:rFonts w:ascii="宋体"/>
                <w:b/>
                <w:spacing w:val="-1"/>
                <w:sz w:val="22"/>
              </w:rPr>
              <w:t>22,138,517.71</w:t>
            </w:r>
            <w:r>
              <w:rPr>
                <w:rFonts w:ascii="宋体"/>
                <w:spacing w:val="-1"/>
                <w:sz w:val="22"/>
              </w:rPr>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18,629,136.96</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644" w:right="1391"/>
        <w:jc w:val="left"/>
      </w:pPr>
      <w:r>
        <w:rPr/>
        <w:t>37.</w:t>
      </w:r>
      <w:r>
        <w:rPr>
          <w:spacing w:val="-50"/>
        </w:rPr>
        <w:t> </w:t>
      </w:r>
      <w:r>
        <w:rPr/>
        <w:t>公允价值变动收益</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438"/>
        <w:gridCol w:w="1642"/>
        <w:gridCol w:w="1643"/>
      </w:tblGrid>
      <w:tr>
        <w:trPr>
          <w:trHeight w:val="415" w:hRule="exact"/>
        </w:trPr>
        <w:tc>
          <w:tcPr>
            <w:tcW w:w="54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106"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54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远期结售汇期末浮盈</w:t>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-752,264.63</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-770,503.20</w:t>
            </w:r>
          </w:p>
        </w:tc>
      </w:tr>
      <w:tr>
        <w:trPr>
          <w:trHeight w:val="414" w:hRule="exact"/>
        </w:trPr>
        <w:tc>
          <w:tcPr>
            <w:tcW w:w="54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3"/>
              <w:jc w:val="right"/>
              <w:rPr>
                <w:rFonts w:ascii="宋体" w:hAnsi="宋体" w:cs="宋体" w:eastAsia="宋体" w:hint="default"/>
                <w:sz w:val="22"/>
                <w:szCs w:val="22"/>
              </w:rPr>
            </w:pPr>
            <w:r>
              <w:rPr>
                <w:rFonts w:ascii="宋体"/>
                <w:b/>
                <w:spacing w:val="-1"/>
                <w:sz w:val="22"/>
              </w:rPr>
              <w:t>-752,264.63</w:t>
            </w:r>
            <w:r>
              <w:rPr>
                <w:rFonts w:ascii="宋体"/>
                <w:spacing w:val="-1"/>
                <w:sz w:val="22"/>
              </w:rPr>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7"/>
              <w:jc w:val="right"/>
              <w:rPr>
                <w:rFonts w:ascii="宋体" w:hAnsi="宋体" w:cs="宋体" w:eastAsia="宋体" w:hint="default"/>
                <w:sz w:val="22"/>
                <w:szCs w:val="22"/>
              </w:rPr>
            </w:pPr>
            <w:r>
              <w:rPr>
                <w:rFonts w:ascii="宋体"/>
                <w:b/>
                <w:spacing w:val="-1"/>
                <w:sz w:val="22"/>
              </w:rPr>
              <w:t>-770,503.20</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939" w:footer="912" w:top="2320" w:bottom="1100" w:left="1460" w:right="14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864" w:right="0"/>
        <w:jc w:val="left"/>
      </w:pPr>
      <w:r>
        <w:rPr/>
        <w:t>38.</w:t>
      </w:r>
      <w:r>
        <w:rPr>
          <w:spacing w:val="-48"/>
        </w:rPr>
        <w:t> </w:t>
      </w:r>
      <w:r>
        <w:rPr/>
        <w:t>投资收益</w:t>
      </w:r>
    </w:p>
    <w:p>
      <w:pPr>
        <w:spacing w:line="240" w:lineRule="auto" w:before="2"/>
        <w:rPr>
          <w:rFonts w:ascii="宋体" w:hAnsi="宋体" w:cs="宋体" w:eastAsia="宋体" w:hint="default"/>
          <w:sz w:val="12"/>
          <w:szCs w:val="12"/>
        </w:rPr>
      </w:pPr>
    </w:p>
    <w:tbl>
      <w:tblPr>
        <w:tblW w:w="0" w:type="auto"/>
        <w:jc w:val="left"/>
        <w:tblInd w:w="338" w:type="dxa"/>
        <w:tblLayout w:type="fixed"/>
        <w:tblCellMar>
          <w:top w:w="0" w:type="dxa"/>
          <w:left w:w="0" w:type="dxa"/>
          <w:bottom w:w="0" w:type="dxa"/>
          <w:right w:w="0" w:type="dxa"/>
        </w:tblCellMar>
        <w:tblLook w:val="01E0"/>
      </w:tblPr>
      <w:tblGrid>
        <w:gridCol w:w="4615"/>
        <w:gridCol w:w="2151"/>
        <w:gridCol w:w="1957"/>
      </w:tblGrid>
      <w:tr>
        <w:trPr>
          <w:trHeight w:val="415" w:hRule="exact"/>
        </w:trPr>
        <w:tc>
          <w:tcPr>
            <w:tcW w:w="46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21"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9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24"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spacing w:val="-2"/>
                <w:sz w:val="22"/>
              </w:rPr>
              <w:t>527,096.61</w:t>
            </w:r>
          </w:p>
        </w:tc>
        <w:tc>
          <w:tcPr>
            <w:tcW w:w="195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远期结售汇交割收益</w:t>
            </w:r>
          </w:p>
        </w:tc>
        <w:tc>
          <w:tcPr>
            <w:tcW w:w="2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spacing w:val="-2"/>
                <w:sz w:val="22"/>
              </w:rPr>
              <w:t>341,022.47</w:t>
            </w: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1,424,472.47</w:t>
            </w:r>
          </w:p>
        </w:tc>
      </w:tr>
      <w:tr>
        <w:trPr>
          <w:trHeight w:val="402" w:hRule="exact"/>
        </w:trPr>
        <w:tc>
          <w:tcPr>
            <w:tcW w:w="4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铜期货投资收益</w:t>
            </w:r>
          </w:p>
        </w:tc>
        <w:tc>
          <w:tcPr>
            <w:tcW w:w="2151" w:type="dxa"/>
            <w:tcBorders>
              <w:top w:val="single" w:sz="2" w:space="0" w:color="000000"/>
              <w:left w:val="single" w:sz="2" w:space="0" w:color="000000"/>
              <w:bottom w:val="single" w:sz="2" w:space="0" w:color="000000"/>
              <w:right w:val="single" w:sz="2" w:space="0" w:color="000000"/>
            </w:tcBorders>
          </w:tcPr>
          <w:p>
            <w:pPr/>
          </w:p>
        </w:tc>
        <w:tc>
          <w:tcPr>
            <w:tcW w:w="19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78,759.68</w:t>
            </w:r>
          </w:p>
        </w:tc>
      </w:tr>
      <w:tr>
        <w:trPr>
          <w:trHeight w:val="414" w:hRule="exact"/>
        </w:trPr>
        <w:tc>
          <w:tcPr>
            <w:tcW w:w="46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3"/>
              <w:jc w:val="right"/>
              <w:rPr>
                <w:rFonts w:ascii="宋体" w:hAnsi="宋体" w:cs="宋体" w:eastAsia="宋体" w:hint="default"/>
                <w:sz w:val="22"/>
                <w:szCs w:val="22"/>
              </w:rPr>
            </w:pPr>
            <w:r>
              <w:rPr>
                <w:rFonts w:ascii="宋体"/>
                <w:b/>
                <w:spacing w:val="-1"/>
                <w:sz w:val="22"/>
              </w:rPr>
              <w:t>868,119.08</w:t>
            </w:r>
            <w:r>
              <w:rPr>
                <w:rFonts w:ascii="宋体"/>
                <w:spacing w:val="-1"/>
                <w:sz w:val="22"/>
              </w:rPr>
            </w:r>
          </w:p>
        </w:tc>
        <w:tc>
          <w:tcPr>
            <w:tcW w:w="19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1,503,232.15</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864" w:right="0"/>
        <w:jc w:val="left"/>
      </w:pPr>
      <w:r>
        <w:rPr/>
        <w:t>39.</w:t>
      </w:r>
      <w:r>
        <w:rPr>
          <w:spacing w:val="-48"/>
        </w:rPr>
        <w:t> </w:t>
      </w:r>
      <w:r>
        <w:rPr/>
        <w:t>营业外收入</w:t>
      </w:r>
    </w:p>
    <w:p>
      <w:pPr>
        <w:pStyle w:val="BodyText"/>
        <w:spacing w:line="240" w:lineRule="auto" w:before="192"/>
        <w:ind w:left="960" w:right="0"/>
        <w:jc w:val="left"/>
      </w:pPr>
      <w:r>
        <w:rPr/>
        <w:t>（1）</w:t>
      </w:r>
      <w:r>
        <w:rPr>
          <w:spacing w:val="-65"/>
        </w:rPr>
        <w:t> </w:t>
      </w:r>
      <w:r>
        <w:rPr/>
        <w:t>营业外收入明细</w:t>
      </w:r>
    </w:p>
    <w:p>
      <w:pPr>
        <w:spacing w:line="240" w:lineRule="auto" w:before="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38"/>
        <w:gridCol w:w="2147"/>
        <w:gridCol w:w="1941"/>
        <w:gridCol w:w="2067"/>
      </w:tblGrid>
      <w:tr>
        <w:trPr>
          <w:trHeight w:val="669" w:hRule="exact"/>
        </w:trPr>
        <w:tc>
          <w:tcPr>
            <w:tcW w:w="30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7"/>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7"/>
              <w:ind w:left="521"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9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7"/>
              <w:ind w:left="416"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c>
          <w:tcPr>
            <w:tcW w:w="2067"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3"/>
              <w:ind w:left="479" w:right="144" w:hanging="329"/>
              <w:jc w:val="left"/>
              <w:rPr>
                <w:rFonts w:ascii="宋体" w:hAnsi="宋体" w:cs="宋体" w:eastAsia="宋体" w:hint="default"/>
                <w:sz w:val="22"/>
                <w:szCs w:val="22"/>
              </w:rPr>
            </w:pPr>
            <w:r>
              <w:rPr>
                <w:rFonts w:ascii="宋体" w:hAnsi="宋体" w:cs="宋体" w:eastAsia="宋体" w:hint="default"/>
                <w:b/>
                <w:bCs/>
                <w:sz w:val="22"/>
                <w:szCs w:val="22"/>
              </w:rPr>
              <w:t>计入本年非经常性</w:t>
            </w:r>
            <w:r>
              <w:rPr>
                <w:rFonts w:ascii="宋体" w:hAnsi="宋体" w:cs="宋体" w:eastAsia="宋体" w:hint="default"/>
                <w:b/>
                <w:bCs/>
                <w:w w:val="100"/>
                <w:sz w:val="22"/>
                <w:szCs w:val="22"/>
              </w:rPr>
              <w:t> </w:t>
            </w:r>
            <w:r>
              <w:rPr>
                <w:rFonts w:ascii="宋体" w:hAnsi="宋体" w:cs="宋体" w:eastAsia="宋体" w:hint="default"/>
                <w:b/>
                <w:bCs/>
                <w:sz w:val="22"/>
                <w:szCs w:val="22"/>
              </w:rPr>
              <w:t>损益的金额</w:t>
            </w:r>
            <w:r>
              <w:rPr>
                <w:rFonts w:ascii="宋体" w:hAnsi="宋体" w:cs="宋体" w:eastAsia="宋体" w:hint="default"/>
                <w:sz w:val="22"/>
                <w:szCs w:val="22"/>
              </w:rPr>
            </w:r>
          </w:p>
        </w:tc>
      </w:tr>
      <w:tr>
        <w:trPr>
          <w:trHeight w:val="402"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2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236,007.11</w:t>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474,668.25</w:t>
            </w:r>
          </w:p>
        </w:tc>
        <w:tc>
          <w:tcPr>
            <w:tcW w:w="2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236,007.11</w:t>
            </w:r>
          </w:p>
        </w:tc>
      </w:tr>
      <w:tr>
        <w:trPr>
          <w:trHeight w:val="402"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2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236,007.11</w:t>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474,668.25</w:t>
            </w:r>
          </w:p>
        </w:tc>
        <w:tc>
          <w:tcPr>
            <w:tcW w:w="2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236,007.11</w:t>
            </w:r>
          </w:p>
        </w:tc>
      </w:tr>
      <w:tr>
        <w:trPr>
          <w:trHeight w:val="402"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11,547,179.86</w:t>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spacing w:val="-2"/>
                <w:sz w:val="22"/>
              </w:rPr>
              <w:t>10,598,884.36</w:t>
            </w:r>
          </w:p>
        </w:tc>
        <w:tc>
          <w:tcPr>
            <w:tcW w:w="2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2"/>
                <w:szCs w:val="22"/>
              </w:rPr>
            </w:pPr>
            <w:r>
              <w:rPr>
                <w:rFonts w:ascii="宋体"/>
                <w:spacing w:val="-2"/>
                <w:sz w:val="22"/>
              </w:rPr>
              <w:t>11,547,179.86</w:t>
            </w:r>
          </w:p>
        </w:tc>
      </w:tr>
      <w:tr>
        <w:trPr>
          <w:trHeight w:val="402"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增值税退税收入</w:t>
            </w:r>
          </w:p>
        </w:tc>
        <w:tc>
          <w:tcPr>
            <w:tcW w:w="2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27,465,572.41</w:t>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27,136,697.68</w:t>
            </w:r>
          </w:p>
        </w:tc>
        <w:tc>
          <w:tcPr>
            <w:tcW w:w="206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1,105,458.44</w:t>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spacing w:val="-2"/>
                <w:sz w:val="22"/>
              </w:rPr>
              <w:t>2,562,583.12</w:t>
            </w:r>
          </w:p>
        </w:tc>
        <w:tc>
          <w:tcPr>
            <w:tcW w:w="2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1,105,458.44</w:t>
            </w:r>
          </w:p>
        </w:tc>
      </w:tr>
      <w:tr>
        <w:trPr>
          <w:trHeight w:val="457" w:hRule="exact"/>
        </w:trPr>
        <w:tc>
          <w:tcPr>
            <w:tcW w:w="30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92"/>
              <w:jc w:val="right"/>
              <w:rPr>
                <w:rFonts w:ascii="宋体" w:hAnsi="宋体" w:cs="宋体" w:eastAsia="宋体" w:hint="default"/>
                <w:sz w:val="22"/>
                <w:szCs w:val="22"/>
              </w:rPr>
            </w:pPr>
            <w:r>
              <w:rPr>
                <w:rFonts w:ascii="宋体"/>
                <w:b/>
                <w:spacing w:val="-1"/>
                <w:sz w:val="22"/>
              </w:rPr>
              <w:t>40,354,217.82</w:t>
            </w:r>
            <w:r>
              <w:rPr>
                <w:rFonts w:ascii="宋体"/>
                <w:spacing w:val="-1"/>
                <w:sz w:val="22"/>
              </w:rPr>
            </w:r>
          </w:p>
        </w:tc>
        <w:tc>
          <w:tcPr>
            <w:tcW w:w="1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right="91"/>
              <w:jc w:val="right"/>
              <w:rPr>
                <w:rFonts w:ascii="宋体" w:hAnsi="宋体" w:cs="宋体" w:eastAsia="宋体" w:hint="default"/>
                <w:sz w:val="22"/>
                <w:szCs w:val="22"/>
              </w:rPr>
            </w:pPr>
            <w:r>
              <w:rPr>
                <w:rFonts w:ascii="宋体"/>
                <w:b/>
                <w:spacing w:val="-1"/>
                <w:sz w:val="22"/>
              </w:rPr>
              <w:t>40,772,833.41</w:t>
            </w:r>
            <w:r>
              <w:rPr>
                <w:rFonts w:ascii="宋体"/>
                <w:spacing w:val="-1"/>
                <w:sz w:val="22"/>
              </w:rPr>
            </w:r>
          </w:p>
        </w:tc>
        <w:tc>
          <w:tcPr>
            <w:tcW w:w="206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9" w:footer="912" w:top="2320" w:bottom="1100" w:left="124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400" w:lineRule="auto"/>
        <w:ind w:left="622" w:right="9769" w:firstLine="115"/>
        <w:jc w:val="left"/>
      </w:pPr>
      <w:r>
        <w:rPr/>
        <w:t>（2）</w:t>
      </w:r>
      <w:r>
        <w:rPr>
          <w:spacing w:val="-62"/>
        </w:rPr>
        <w:t> </w:t>
      </w:r>
      <w:r>
        <w:rPr/>
        <w:t>政府补助明细</w:t>
      </w:r>
      <w:r>
        <w:rPr>
          <w:w w:val="100"/>
        </w:rPr>
        <w:t> </w:t>
      </w:r>
      <w:r>
        <w:rPr>
          <w:spacing w:val="-2"/>
        </w:rPr>
        <w:t>1）本年政府补助明细</w:t>
      </w:r>
    </w:p>
    <w:tbl>
      <w:tblPr>
        <w:tblW w:w="0" w:type="auto"/>
        <w:jc w:val="left"/>
        <w:tblInd w:w="115" w:type="dxa"/>
        <w:tblLayout w:type="fixed"/>
        <w:tblCellMar>
          <w:top w:w="0" w:type="dxa"/>
          <w:left w:w="0" w:type="dxa"/>
          <w:bottom w:w="0" w:type="dxa"/>
          <w:right w:w="0" w:type="dxa"/>
        </w:tblCellMar>
        <w:tblLook w:val="01E0"/>
      </w:tblPr>
      <w:tblGrid>
        <w:gridCol w:w="3084"/>
        <w:gridCol w:w="1561"/>
        <w:gridCol w:w="8224"/>
        <w:gridCol w:w="1345"/>
      </w:tblGrid>
      <w:tr>
        <w:trPr>
          <w:trHeight w:val="605" w:hRule="exact"/>
        </w:trPr>
        <w:tc>
          <w:tcPr>
            <w:tcW w:w="30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41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8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345" w:type="dxa"/>
            <w:tcBorders>
              <w:top w:val="single" w:sz="12" w:space="0" w:color="000000"/>
              <w:left w:val="single" w:sz="2" w:space="0" w:color="000000"/>
              <w:bottom w:val="single" w:sz="2" w:space="0" w:color="000000"/>
              <w:right w:val="nil" w:sz="6" w:space="0" w:color="auto"/>
            </w:tcBorders>
          </w:tcPr>
          <w:p>
            <w:pPr>
              <w:pStyle w:val="TableParagraph"/>
              <w:spacing w:line="278" w:lineRule="auto" w:before="11"/>
              <w:ind w:left="218" w:right="172" w:hanging="44"/>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1,566,000.00</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系递延收益结转的营业外收入（详见“六、28、递延收益（2）政府补助项目”）</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社会保险财政补贴</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1,881,039.00</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临安市民政局《关于申报</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年度财政补贴与奖励的通知》（临民福[2014]</w:t>
            </w:r>
            <w:r>
              <w:rPr>
                <w:rFonts w:ascii="宋体" w:hAnsi="宋体" w:cs="宋体" w:eastAsia="宋体" w:hint="default"/>
                <w:spacing w:val="-4"/>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19"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宋体" w:hAnsi="宋体" w:cs="宋体" w:eastAsia="宋体" w:hint="default"/>
                <w:sz w:val="18"/>
                <w:szCs w:val="18"/>
              </w:rPr>
            </w:pPr>
            <w:r>
              <w:rPr>
                <w:rFonts w:ascii="宋体"/>
                <w:spacing w:val="-1"/>
                <w:sz w:val="18"/>
              </w:rPr>
              <w:t>1,790,500.00</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104" w:right="99"/>
              <w:jc w:val="both"/>
              <w:rPr>
                <w:rFonts w:ascii="宋体" w:hAnsi="宋体" w:cs="宋体" w:eastAsia="宋体" w:hint="default"/>
                <w:sz w:val="18"/>
                <w:szCs w:val="18"/>
              </w:rPr>
            </w:pPr>
            <w:r>
              <w:rPr>
                <w:rFonts w:ascii="宋体" w:hAnsi="宋体" w:cs="宋体" w:eastAsia="宋体" w:hint="default"/>
                <w:sz w:val="18"/>
                <w:szCs w:val="18"/>
              </w:rPr>
              <w:t>浙江省财政厅、浙江省经济和信息化委员会《关于拨付</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年工业转型升级技术改造项目财政补助资</w:t>
            </w:r>
            <w:r>
              <w:rPr>
                <w:rFonts w:ascii="宋体" w:hAnsi="宋体" w:cs="宋体" w:eastAsia="宋体" w:hint="default"/>
                <w:sz w:val="18"/>
                <w:szCs w:val="18"/>
              </w:rPr>
              <w:t> 金的通知》（浙财企[2013]250</w:t>
            </w:r>
            <w:r>
              <w:rPr>
                <w:rFonts w:ascii="宋体" w:hAnsi="宋体" w:cs="宋体" w:eastAsia="宋体" w:hint="default"/>
                <w:spacing w:val="-37"/>
                <w:sz w:val="18"/>
                <w:szCs w:val="18"/>
              </w:rPr>
              <w:t> </w:t>
            </w:r>
            <w:r>
              <w:rPr>
                <w:rFonts w:ascii="宋体" w:hAnsi="宋体" w:cs="宋体" w:eastAsia="宋体" w:hint="default"/>
                <w:sz w:val="18"/>
                <w:szCs w:val="18"/>
              </w:rPr>
              <w:t>号）、临安市财政厅、临安市经济和信息化局《关于下达</w:t>
            </w:r>
            <w:r>
              <w:rPr>
                <w:rFonts w:ascii="宋体" w:hAnsi="宋体" w:cs="宋体" w:eastAsia="宋体" w:hint="default"/>
                <w:spacing w:val="-38"/>
                <w:sz w:val="18"/>
                <w:szCs w:val="18"/>
              </w:rPr>
              <w:t> </w:t>
            </w:r>
            <w:r>
              <w:rPr>
                <w:rFonts w:ascii="宋体" w:hAnsi="宋体" w:cs="宋体" w:eastAsia="宋体" w:hint="default"/>
                <w:sz w:val="18"/>
                <w:szCs w:val="18"/>
              </w:rPr>
              <w:t>2012</w:t>
            </w:r>
            <w:r>
              <w:rPr>
                <w:rFonts w:ascii="宋体" w:hAnsi="宋体" w:cs="宋体" w:eastAsia="宋体" w:hint="default"/>
                <w:spacing w:val="-37"/>
                <w:sz w:val="18"/>
                <w:szCs w:val="18"/>
              </w:rPr>
              <w:t> </w:t>
            </w:r>
            <w:r>
              <w:rPr>
                <w:rFonts w:ascii="宋体" w:hAnsi="宋体" w:cs="宋体" w:eastAsia="宋体" w:hint="default"/>
                <w:sz w:val="18"/>
                <w:szCs w:val="18"/>
              </w:rPr>
              <w:t>年度省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工业强市奖励资金的通知》（临财企[2013]617</w:t>
            </w:r>
            <w:r>
              <w:rPr>
                <w:rFonts w:ascii="宋体" w:hAnsi="宋体" w:cs="宋体" w:eastAsia="宋体" w:hint="default"/>
                <w:spacing w:val="-60"/>
                <w:sz w:val="18"/>
                <w:szCs w:val="18"/>
              </w:rPr>
              <w:t> </w:t>
            </w:r>
            <w:r>
              <w:rPr>
                <w:rFonts w:ascii="宋体" w:hAnsi="宋体" w:cs="宋体" w:eastAsia="宋体" w:hint="default"/>
                <w:spacing w:val="-3"/>
                <w:sz w:val="18"/>
                <w:szCs w:val="18"/>
              </w:rPr>
              <w:t>号）、临安市财政局、经信局《关于要求审定兑现</w:t>
            </w:r>
            <w:r>
              <w:rPr>
                <w:rFonts w:ascii="宋体" w:hAnsi="宋体" w:cs="宋体" w:eastAsia="宋体" w:hint="default"/>
                <w:spacing w:val="-57"/>
                <w:sz w:val="18"/>
                <w:szCs w:val="18"/>
              </w:rPr>
              <w:t> </w:t>
            </w:r>
            <w:r>
              <w:rPr>
                <w:rFonts w:ascii="宋体" w:hAnsi="宋体" w:cs="宋体" w:eastAsia="宋体" w:hint="default"/>
                <w:sz w:val="18"/>
                <w:szCs w:val="18"/>
              </w:rPr>
              <w:t>2013</w:t>
            </w:r>
            <w:r>
              <w:rPr>
                <w:rFonts w:ascii="宋体" w:hAnsi="宋体" w:cs="宋体" w:eastAsia="宋体" w:hint="default"/>
                <w:sz w:val="18"/>
                <w:szCs w:val="18"/>
              </w:rPr>
              <w:t> 年度工业资助奖励项目及资金的请示》（临经信综[2014]132</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工业强市财政补助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1,655,000.00</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4"/>
              <w:ind w:left="104" w:right="105"/>
              <w:jc w:val="left"/>
              <w:rPr>
                <w:rFonts w:ascii="宋体" w:hAnsi="宋体" w:cs="宋体" w:eastAsia="宋体" w:hint="default"/>
                <w:sz w:val="18"/>
                <w:szCs w:val="18"/>
              </w:rPr>
            </w:pPr>
            <w:r>
              <w:rPr>
                <w:rFonts w:ascii="宋体" w:hAnsi="宋体" w:cs="宋体" w:eastAsia="宋体" w:hint="default"/>
                <w:spacing w:val="10"/>
                <w:sz w:val="18"/>
                <w:szCs w:val="18"/>
              </w:rPr>
              <w:t>中共临安市委、临安市人民政府《印发&lt;关于进一步加快建设工业强市的若干意见&gt;的通知》临委</w:t>
            </w:r>
            <w:r>
              <w:rPr>
                <w:rFonts w:ascii="宋体" w:hAnsi="宋体" w:cs="宋体" w:eastAsia="宋体" w:hint="default"/>
                <w:sz w:val="18"/>
                <w:szCs w:val="18"/>
              </w:rPr>
              <w:t> [2013]33</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1"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工业统筹重大创新项目资助资金</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1,499,200.00</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4"/>
              <w:ind w:left="104" w:right="103"/>
              <w:jc w:val="left"/>
              <w:rPr>
                <w:rFonts w:ascii="宋体" w:hAnsi="宋体" w:cs="宋体" w:eastAsia="宋体" w:hint="default"/>
                <w:sz w:val="18"/>
                <w:szCs w:val="18"/>
              </w:rPr>
            </w:pPr>
            <w:r>
              <w:rPr>
                <w:rFonts w:ascii="宋体" w:hAnsi="宋体" w:cs="宋体" w:eastAsia="宋体" w:hint="default"/>
                <w:sz w:val="18"/>
                <w:szCs w:val="18"/>
              </w:rPr>
              <w:t>杭州市财政局、杭州市经济和信息化委员会《关于下达</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年杭州市工业统筹资金中大创新等项目资</w:t>
            </w:r>
            <w:r>
              <w:rPr>
                <w:rFonts w:ascii="宋体" w:hAnsi="宋体" w:cs="宋体" w:eastAsia="宋体" w:hint="default"/>
                <w:sz w:val="18"/>
                <w:szCs w:val="18"/>
              </w:rPr>
              <w:t> 助资金的通知》（杭财企[2013]1550</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残疾人就业保障金退还</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547,482.86</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临安市再就业领导小组办公室《关于退还</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年度残疾人就业保障金的通知》（临残联[2014]15</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政策引导类专项项目经费资助</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pacing w:val="-1"/>
                <w:sz w:val="18"/>
              </w:rPr>
              <w:t>500,000.00</w:t>
            </w:r>
          </w:p>
        </w:tc>
        <w:tc>
          <w:tcPr>
            <w:tcW w:w="822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04" w:right="103"/>
              <w:jc w:val="left"/>
              <w:rPr>
                <w:rFonts w:ascii="宋体" w:hAnsi="宋体" w:cs="宋体" w:eastAsia="宋体" w:hint="default"/>
                <w:sz w:val="18"/>
                <w:szCs w:val="18"/>
              </w:rPr>
            </w:pPr>
            <w:r>
              <w:rPr>
                <w:rFonts w:ascii="宋体" w:hAnsi="宋体" w:cs="宋体" w:eastAsia="宋体" w:hint="default"/>
                <w:spacing w:val="7"/>
                <w:sz w:val="18"/>
                <w:szCs w:val="18"/>
              </w:rPr>
              <w:t>科学技术部《关于下达</w:t>
            </w:r>
            <w:r>
              <w:rPr>
                <w:rFonts w:ascii="宋体" w:hAnsi="宋体" w:cs="宋体" w:eastAsia="宋体" w:hint="default"/>
                <w:spacing w:val="-34"/>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pacing w:val="8"/>
                <w:sz w:val="18"/>
                <w:szCs w:val="18"/>
              </w:rPr>
              <w:t>年度政策引导类计划专项相关项目课题经费预算的通知》（国科发财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[2014]295</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0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2,107,958.00</w:t>
            </w:r>
          </w:p>
        </w:tc>
        <w:tc>
          <w:tcPr>
            <w:tcW w:w="8224"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7" w:hRule="exact"/>
        </w:trPr>
        <w:tc>
          <w:tcPr>
            <w:tcW w:w="30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1"/>
              <w:jc w:val="right"/>
              <w:rPr>
                <w:rFonts w:ascii="宋体" w:hAnsi="宋体" w:cs="宋体" w:eastAsia="宋体" w:hint="default"/>
                <w:sz w:val="18"/>
                <w:szCs w:val="18"/>
              </w:rPr>
            </w:pPr>
            <w:r>
              <w:rPr>
                <w:rFonts w:ascii="宋体"/>
                <w:b/>
                <w:w w:val="95"/>
                <w:sz w:val="18"/>
              </w:rPr>
              <w:t>11,547,179.86</w:t>
            </w:r>
            <w:r>
              <w:rPr>
                <w:rFonts w:ascii="宋体"/>
                <w:sz w:val="18"/>
              </w:rPr>
            </w:r>
          </w:p>
        </w:tc>
        <w:tc>
          <w:tcPr>
            <w:tcW w:w="8224" w:type="dxa"/>
            <w:tcBorders>
              <w:top w:val="single" w:sz="2" w:space="0" w:color="000000"/>
              <w:left w:val="single" w:sz="2" w:space="0" w:color="000000"/>
              <w:bottom w:val="single" w:sz="12" w:space="0" w:color="000000"/>
              <w:right w:val="single" w:sz="2" w:space="0" w:color="000000"/>
            </w:tcBorders>
          </w:tcPr>
          <w:p>
            <w:pPr/>
          </w:p>
        </w:tc>
        <w:tc>
          <w:tcPr>
            <w:tcW w:w="1345"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4"/>
          <w:footerReference w:type="default" r:id="rId45"/>
          <w:pgSz w:w="16840" w:h="11910" w:orient="landscape"/>
          <w:pgMar w:header="939" w:footer="914" w:top="2320" w:bottom="1100" w:left="1180" w:right="1180"/>
          <w:pgNumType w:start="126"/>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622" w:right="9769"/>
        <w:jc w:val="left"/>
      </w:pPr>
      <w:r>
        <w:rPr/>
        <w:t>2）上年政府补助明细</w:t>
      </w:r>
    </w:p>
    <w:p>
      <w:pPr>
        <w:spacing w:line="240" w:lineRule="auto" w:before="2"/>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60"/>
        <w:gridCol w:w="1701"/>
        <w:gridCol w:w="8363"/>
        <w:gridCol w:w="1490"/>
      </w:tblGrid>
      <w:tr>
        <w:trPr>
          <w:trHeight w:val="607" w:hRule="exact"/>
        </w:trPr>
        <w:tc>
          <w:tcPr>
            <w:tcW w:w="26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9"/>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left="48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83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490" w:type="dxa"/>
            <w:tcBorders>
              <w:top w:val="single" w:sz="12" w:space="0" w:color="000000"/>
              <w:left w:val="single" w:sz="4" w:space="0" w:color="000000"/>
              <w:bottom w:val="single" w:sz="4" w:space="0" w:color="000000"/>
              <w:right w:val="nil" w:sz="6" w:space="0" w:color="auto"/>
            </w:tcBorders>
          </w:tcPr>
          <w:p>
            <w:pPr>
              <w:pStyle w:val="TableParagraph"/>
              <w:spacing w:line="278" w:lineRule="auto" w:before="12"/>
              <w:ind w:left="289" w:right="244" w:hanging="44"/>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0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790,500.00</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系递延收益结转的营业外收入（详见“六、28、递延收益（2）政府补助项目”）</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水利建设基金减免款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宋体" w:hAnsi="宋体" w:cs="宋体" w:eastAsia="宋体" w:hint="default"/>
                <w:sz w:val="18"/>
                <w:szCs w:val="18"/>
              </w:rPr>
            </w:pPr>
            <w:r>
              <w:rPr>
                <w:rFonts w:ascii="宋体"/>
                <w:spacing w:val="-1"/>
                <w:sz w:val="18"/>
              </w:rPr>
              <w:t>1,486,092.99</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1"/>
              <w:jc w:val="left"/>
              <w:rPr>
                <w:rFonts w:ascii="宋体" w:hAnsi="宋体" w:cs="宋体" w:eastAsia="宋体" w:hint="default"/>
                <w:sz w:val="18"/>
                <w:szCs w:val="18"/>
              </w:rPr>
            </w:pPr>
            <w:r>
              <w:rPr>
                <w:rFonts w:ascii="宋体" w:hAnsi="宋体" w:cs="宋体" w:eastAsia="宋体" w:hint="default"/>
                <w:sz w:val="18"/>
                <w:szCs w:val="18"/>
              </w:rPr>
              <w:t>浙江省地方税务局《关于进一步加强水利建设专项资金减免管理有关问题的通知》（浙地税发[2007]63</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号）</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工业发展基金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1,390,000.00</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2"/>
              <w:jc w:val="both"/>
              <w:rPr>
                <w:rFonts w:ascii="宋体" w:hAnsi="宋体" w:cs="宋体" w:eastAsia="宋体" w:hint="default"/>
                <w:sz w:val="18"/>
                <w:szCs w:val="18"/>
              </w:rPr>
            </w:pPr>
            <w:r>
              <w:rPr>
                <w:rFonts w:ascii="宋体" w:hAnsi="宋体" w:cs="宋体" w:eastAsia="宋体" w:hint="default"/>
                <w:sz w:val="18"/>
                <w:szCs w:val="18"/>
              </w:rPr>
              <w:t>浙江省财政厅、浙江省经济和信息化委员会《关于拨付</w:t>
            </w:r>
            <w:r>
              <w:rPr>
                <w:rFonts w:ascii="宋体" w:hAnsi="宋体" w:cs="宋体" w:eastAsia="宋体" w:hint="default"/>
                <w:spacing w:val="-65"/>
                <w:sz w:val="18"/>
                <w:szCs w:val="18"/>
              </w:rPr>
              <w:t> </w:t>
            </w:r>
            <w:r>
              <w:rPr>
                <w:rFonts w:ascii="宋体" w:hAnsi="宋体" w:cs="宋体" w:eastAsia="宋体" w:hint="default"/>
                <w:sz w:val="18"/>
                <w:szCs w:val="18"/>
              </w:rPr>
              <w:t>2013</w:t>
            </w:r>
            <w:r>
              <w:rPr>
                <w:rFonts w:ascii="宋体" w:hAnsi="宋体" w:cs="宋体" w:eastAsia="宋体" w:hint="default"/>
                <w:spacing w:val="-67"/>
                <w:sz w:val="18"/>
                <w:szCs w:val="18"/>
              </w:rPr>
              <w:t> </w:t>
            </w:r>
            <w:r>
              <w:rPr>
                <w:rFonts w:ascii="宋体" w:hAnsi="宋体" w:cs="宋体" w:eastAsia="宋体" w:hint="default"/>
                <w:sz w:val="18"/>
                <w:szCs w:val="18"/>
              </w:rPr>
              <w:t>年工业转型升级技术改造项目财政补助资金</w:t>
            </w:r>
            <w:r>
              <w:rPr>
                <w:rFonts w:ascii="宋体" w:hAnsi="宋体" w:cs="宋体" w:eastAsia="宋体" w:hint="default"/>
                <w:sz w:val="18"/>
                <w:szCs w:val="18"/>
              </w:rPr>
              <w:t> 的通知》（浙财企[2013]250</w:t>
            </w:r>
            <w:r>
              <w:rPr>
                <w:rFonts w:ascii="宋体" w:hAnsi="宋体" w:cs="宋体" w:eastAsia="宋体" w:hint="default"/>
                <w:spacing w:val="-48"/>
                <w:sz w:val="18"/>
                <w:szCs w:val="18"/>
              </w:rPr>
              <w:t> </w:t>
            </w:r>
            <w:r>
              <w:rPr>
                <w:rFonts w:ascii="宋体" w:hAnsi="宋体" w:cs="宋体" w:eastAsia="宋体" w:hint="default"/>
                <w:sz w:val="18"/>
                <w:szCs w:val="18"/>
              </w:rPr>
              <w:t>号，临安市财政厅、临安市经济和信息化局《关于下达</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年度省工业强</w:t>
            </w:r>
            <w:r>
              <w:rPr>
                <w:rFonts w:ascii="宋体" w:hAnsi="宋体" w:cs="宋体" w:eastAsia="宋体" w:hint="default"/>
                <w:sz w:val="18"/>
                <w:szCs w:val="18"/>
              </w:rPr>
              <w:t> 市奖励资金的通知》（临财企[2013]617</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土地使用税退税</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1,381,500.00</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财政部国家税务总局《关于安置残疾人就业单位城镇土地使用税等政策的通知》（财税[2010]121</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社会保险财政补贴</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1,038,015.00</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临安市民政局《关于申报</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年度财政补贴与奖励的通知》(临民福[2013]1</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重大科技专项补助经费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宋体" w:hAnsi="宋体" w:cs="宋体" w:eastAsia="宋体" w:hint="default"/>
                <w:sz w:val="18"/>
                <w:szCs w:val="18"/>
              </w:rPr>
            </w:pPr>
            <w:r>
              <w:rPr>
                <w:rFonts w:ascii="宋体"/>
                <w:spacing w:val="-1"/>
                <w:sz w:val="18"/>
              </w:rPr>
              <w:t>820,000.00</w:t>
            </w:r>
          </w:p>
        </w:tc>
        <w:tc>
          <w:tcPr>
            <w:tcW w:w="83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101"/>
              <w:jc w:val="left"/>
              <w:rPr>
                <w:rFonts w:ascii="宋体" w:hAnsi="宋体" w:cs="宋体" w:eastAsia="宋体" w:hint="default"/>
                <w:sz w:val="18"/>
                <w:szCs w:val="18"/>
              </w:rPr>
            </w:pPr>
            <w:r>
              <w:rPr>
                <w:rFonts w:ascii="宋体" w:hAnsi="宋体" w:cs="宋体" w:eastAsia="宋体" w:hint="default"/>
                <w:sz w:val="18"/>
                <w:szCs w:val="18"/>
              </w:rPr>
              <w:t>浙江省财政厅、浙江省科学技术厅《浙江省财政厅、浙江省科学技术厅关于下达</w:t>
            </w:r>
            <w:r>
              <w:rPr>
                <w:rFonts w:ascii="宋体" w:hAnsi="宋体" w:cs="宋体" w:eastAsia="宋体" w:hint="default"/>
                <w:spacing w:val="-65"/>
                <w:sz w:val="18"/>
                <w:szCs w:val="18"/>
              </w:rPr>
              <w:t> </w:t>
            </w:r>
            <w:r>
              <w:rPr>
                <w:rFonts w:ascii="宋体" w:hAnsi="宋体" w:cs="宋体" w:eastAsia="宋体" w:hint="default"/>
                <w:sz w:val="18"/>
                <w:szCs w:val="18"/>
              </w:rPr>
              <w:t>2013</w:t>
            </w:r>
            <w:r>
              <w:rPr>
                <w:rFonts w:ascii="宋体" w:hAnsi="宋体" w:cs="宋体" w:eastAsia="宋体" w:hint="default"/>
                <w:spacing w:val="-66"/>
                <w:sz w:val="18"/>
                <w:szCs w:val="18"/>
              </w:rPr>
              <w:t> </w:t>
            </w:r>
            <w:r>
              <w:rPr>
                <w:rFonts w:ascii="宋体" w:hAnsi="宋体" w:cs="宋体" w:eastAsia="宋体" w:hint="default"/>
                <w:sz w:val="18"/>
                <w:szCs w:val="18"/>
              </w:rPr>
              <w:t>年第三批重大科技</w:t>
            </w:r>
            <w:r>
              <w:rPr>
                <w:rFonts w:ascii="宋体" w:hAnsi="宋体" w:cs="宋体" w:eastAsia="宋体" w:hint="default"/>
                <w:sz w:val="18"/>
                <w:szCs w:val="18"/>
              </w:rPr>
              <w:t> 专项资金的通知》（浙财教[2013]151</w:t>
            </w:r>
            <w:r>
              <w:rPr>
                <w:rFonts w:ascii="宋体" w:hAnsi="宋体" w:cs="宋体" w:eastAsia="宋体" w:hint="default"/>
                <w:spacing w:val="-50"/>
                <w:sz w:val="18"/>
                <w:szCs w:val="18"/>
              </w:rPr>
              <w:t> </w:t>
            </w:r>
            <w:r>
              <w:rPr>
                <w:rFonts w:ascii="宋体" w:hAnsi="宋体" w:cs="宋体" w:eastAsia="宋体" w:hint="default"/>
                <w:sz w:val="18"/>
                <w:szCs w:val="18"/>
              </w:rPr>
              <w:t>号）</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3,692,776.37</w:t>
            </w:r>
          </w:p>
        </w:tc>
        <w:tc>
          <w:tcPr>
            <w:tcW w:w="836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7" w:hRule="exact"/>
        </w:trPr>
        <w:tc>
          <w:tcPr>
            <w:tcW w:w="26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b/>
                <w:w w:val="95"/>
                <w:sz w:val="18"/>
              </w:rPr>
              <w:t>10,598,884.36</w:t>
            </w:r>
            <w:r>
              <w:rPr>
                <w:rFonts w:ascii="宋体"/>
                <w:sz w:val="18"/>
              </w:rPr>
            </w:r>
          </w:p>
        </w:tc>
        <w:tc>
          <w:tcPr>
            <w:tcW w:w="8363" w:type="dxa"/>
            <w:tcBorders>
              <w:top w:val="single" w:sz="4" w:space="0" w:color="000000"/>
              <w:left w:val="single" w:sz="4" w:space="0" w:color="000000"/>
              <w:bottom w:val="single" w:sz="12" w:space="0" w:color="000000"/>
              <w:right w:val="single" w:sz="4" w:space="0" w:color="000000"/>
            </w:tcBorders>
          </w:tcPr>
          <w:p>
            <w:pPr/>
          </w:p>
        </w:tc>
        <w:tc>
          <w:tcPr>
            <w:tcW w:w="1490"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939" w:footer="914" w:top="2320" w:bottom="1100" w:left="11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644" w:right="1391"/>
        <w:jc w:val="left"/>
      </w:pPr>
      <w:r>
        <w:rPr/>
        <w:t>40.</w:t>
      </w:r>
      <w:r>
        <w:rPr>
          <w:spacing w:val="-48"/>
        </w:rPr>
        <w:t> </w:t>
      </w:r>
      <w:r>
        <w:rPr/>
        <w:t>营业外支出</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09"/>
        <w:gridCol w:w="1999"/>
        <w:gridCol w:w="1800"/>
        <w:gridCol w:w="2015"/>
      </w:tblGrid>
      <w:tr>
        <w:trPr>
          <w:trHeight w:val="669" w:hRule="exact"/>
        </w:trPr>
        <w:tc>
          <w:tcPr>
            <w:tcW w:w="29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7"/>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7"/>
              <w:ind w:left="44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7"/>
              <w:ind w:left="348"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454" w:right="118" w:hanging="329"/>
              <w:jc w:val="left"/>
              <w:rPr>
                <w:rFonts w:ascii="宋体" w:hAnsi="宋体" w:cs="宋体" w:eastAsia="宋体" w:hint="default"/>
                <w:sz w:val="22"/>
                <w:szCs w:val="22"/>
              </w:rPr>
            </w:pPr>
            <w:r>
              <w:rPr>
                <w:rFonts w:ascii="宋体" w:hAnsi="宋体" w:cs="宋体" w:eastAsia="宋体" w:hint="default"/>
                <w:b/>
                <w:bCs/>
                <w:sz w:val="22"/>
                <w:szCs w:val="22"/>
              </w:rPr>
              <w:t>计入本年非经常性</w:t>
            </w:r>
            <w:r>
              <w:rPr>
                <w:rFonts w:ascii="宋体" w:hAnsi="宋体" w:cs="宋体" w:eastAsia="宋体" w:hint="default"/>
                <w:b/>
                <w:bCs/>
                <w:w w:val="100"/>
                <w:sz w:val="22"/>
                <w:szCs w:val="22"/>
              </w:rPr>
              <w:t> </w:t>
            </w:r>
            <w:r>
              <w:rPr>
                <w:rFonts w:ascii="宋体" w:hAnsi="宋体" w:cs="宋体" w:eastAsia="宋体" w:hint="default"/>
                <w:b/>
                <w:bCs/>
                <w:sz w:val="22"/>
                <w:szCs w:val="22"/>
              </w:rPr>
              <w:t>损益的金额</w:t>
            </w:r>
            <w:r>
              <w:rPr>
                <w:rFonts w:ascii="宋体" w:hAnsi="宋体" w:cs="宋体" w:eastAsia="宋体" w:hint="default"/>
                <w:sz w:val="22"/>
                <w:szCs w:val="22"/>
              </w:rPr>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286,956.86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592,775.64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286,956.86</w:t>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286,956.86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592,775.64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286,956.86</w:t>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350,000.00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350,000.00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350,000.00</w:t>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35,734.47</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1,499,920.78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35,734.47</w:t>
            </w:r>
          </w:p>
        </w:tc>
      </w:tr>
      <w:tr>
        <w:trPr>
          <w:trHeight w:val="402"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罚款支出</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1,247,674.90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1,432,029.39</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1,247,674.90</w:t>
            </w:r>
          </w:p>
        </w:tc>
      </w:tr>
      <w:tr>
        <w:trPr>
          <w:trHeight w:val="414" w:hRule="exact"/>
        </w:trPr>
        <w:tc>
          <w:tcPr>
            <w:tcW w:w="29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3"/>
              <w:jc w:val="right"/>
              <w:rPr>
                <w:rFonts w:ascii="宋体" w:hAnsi="宋体" w:cs="宋体" w:eastAsia="宋体" w:hint="default"/>
                <w:sz w:val="22"/>
                <w:szCs w:val="22"/>
              </w:rPr>
            </w:pPr>
            <w:r>
              <w:rPr>
                <w:rFonts w:ascii="宋体"/>
                <w:b/>
                <w:spacing w:val="-1"/>
                <w:sz w:val="22"/>
              </w:rPr>
              <w:t>1,920,366.23</w:t>
            </w:r>
            <w:r>
              <w:rPr>
                <w:rFonts w:ascii="宋体"/>
                <w:spacing w:val="-1"/>
                <w:sz w:val="22"/>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3"/>
              <w:jc w:val="right"/>
              <w:rPr>
                <w:rFonts w:ascii="宋体" w:hAnsi="宋体" w:cs="宋体" w:eastAsia="宋体" w:hint="default"/>
                <w:sz w:val="22"/>
                <w:szCs w:val="22"/>
              </w:rPr>
            </w:pPr>
            <w:r>
              <w:rPr>
                <w:rFonts w:ascii="宋体"/>
                <w:b/>
                <w:spacing w:val="-1"/>
                <w:sz w:val="22"/>
              </w:rPr>
              <w:t>3,874,725.81</w:t>
            </w:r>
            <w:r>
              <w:rPr>
                <w:rFonts w:ascii="宋体"/>
                <w:spacing w:val="-1"/>
                <w:sz w:val="22"/>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1,920,366.23</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644" w:right="1391"/>
        <w:jc w:val="left"/>
      </w:pPr>
      <w:r>
        <w:rPr/>
        <w:t>41.</w:t>
      </w:r>
      <w:r>
        <w:rPr>
          <w:spacing w:val="-48"/>
        </w:rPr>
        <w:t> </w:t>
      </w:r>
      <w:r>
        <w:rPr/>
        <w:t>所得税费用</w:t>
      </w:r>
    </w:p>
    <w:p>
      <w:pPr>
        <w:pStyle w:val="BodyText"/>
        <w:spacing w:line="240" w:lineRule="auto" w:before="192"/>
        <w:ind w:left="740" w:right="1391"/>
        <w:jc w:val="left"/>
      </w:pPr>
      <w:r>
        <w:rPr/>
        <w:t>（1）</w:t>
      </w:r>
      <w:r>
        <w:rPr>
          <w:spacing w:val="-63"/>
        </w:rPr>
        <w:t> </w:t>
      </w:r>
      <w:r>
        <w:rPr/>
        <w:t>所得税费用</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695"/>
        <w:gridCol w:w="2067"/>
        <w:gridCol w:w="1961"/>
      </w:tblGrid>
      <w:tr>
        <w:trPr>
          <w:trHeight w:val="415" w:hRule="exact"/>
        </w:trPr>
        <w:tc>
          <w:tcPr>
            <w:tcW w:w="46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7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9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426"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6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当年所得税费用</w:t>
            </w:r>
          </w:p>
        </w:tc>
        <w:tc>
          <w:tcPr>
            <w:tcW w:w="2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525" w:right="0"/>
              <w:jc w:val="left"/>
              <w:rPr>
                <w:rFonts w:ascii="宋体" w:hAnsi="宋体" w:cs="宋体" w:eastAsia="宋体" w:hint="default"/>
                <w:sz w:val="22"/>
                <w:szCs w:val="22"/>
              </w:rPr>
            </w:pPr>
            <w:r>
              <w:rPr>
                <w:rFonts w:ascii="宋体"/>
                <w:sz w:val="22"/>
              </w:rPr>
              <w:t>30,925,829.69</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419" w:right="0"/>
              <w:jc w:val="left"/>
              <w:rPr>
                <w:rFonts w:ascii="宋体" w:hAnsi="宋体" w:cs="宋体" w:eastAsia="宋体" w:hint="default"/>
                <w:sz w:val="22"/>
                <w:szCs w:val="22"/>
              </w:rPr>
            </w:pPr>
            <w:r>
              <w:rPr>
                <w:rFonts w:ascii="宋体"/>
                <w:sz w:val="22"/>
              </w:rPr>
              <w:t>26,853,986.85</w:t>
            </w:r>
          </w:p>
        </w:tc>
      </w:tr>
      <w:tr>
        <w:trPr>
          <w:trHeight w:val="402" w:hRule="exact"/>
        </w:trPr>
        <w:tc>
          <w:tcPr>
            <w:tcW w:w="46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递延所得税费用</w:t>
            </w:r>
          </w:p>
        </w:tc>
        <w:tc>
          <w:tcPr>
            <w:tcW w:w="2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525" w:right="0"/>
              <w:jc w:val="left"/>
              <w:rPr>
                <w:rFonts w:ascii="宋体" w:hAnsi="宋体" w:cs="宋体" w:eastAsia="宋体" w:hint="default"/>
                <w:sz w:val="22"/>
                <w:szCs w:val="22"/>
              </w:rPr>
            </w:pPr>
            <w:r>
              <w:rPr>
                <w:rFonts w:ascii="宋体"/>
                <w:sz w:val="22"/>
              </w:rPr>
              <w:t>-5,647,814.21</w:t>
            </w:r>
          </w:p>
        </w:tc>
        <w:tc>
          <w:tcPr>
            <w:tcW w:w="19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419" w:right="0"/>
              <w:jc w:val="left"/>
              <w:rPr>
                <w:rFonts w:ascii="宋体" w:hAnsi="宋体" w:cs="宋体" w:eastAsia="宋体" w:hint="default"/>
                <w:sz w:val="22"/>
                <w:szCs w:val="22"/>
              </w:rPr>
            </w:pPr>
            <w:r>
              <w:rPr>
                <w:rFonts w:ascii="宋体"/>
                <w:sz w:val="22"/>
              </w:rPr>
              <w:t>-2,739,619.33</w:t>
            </w:r>
          </w:p>
        </w:tc>
      </w:tr>
      <w:tr>
        <w:trPr>
          <w:trHeight w:val="414" w:hRule="exact"/>
        </w:trPr>
        <w:tc>
          <w:tcPr>
            <w:tcW w:w="46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525" w:right="0"/>
              <w:jc w:val="left"/>
              <w:rPr>
                <w:rFonts w:ascii="宋体" w:hAnsi="宋体" w:cs="宋体" w:eastAsia="宋体" w:hint="default"/>
                <w:sz w:val="22"/>
                <w:szCs w:val="22"/>
              </w:rPr>
            </w:pPr>
            <w:r>
              <w:rPr>
                <w:rFonts w:ascii="宋体"/>
                <w:b/>
                <w:sz w:val="22"/>
              </w:rPr>
              <w:t>25,278,015.48</w:t>
            </w:r>
            <w:r>
              <w:rPr>
                <w:rFonts w:ascii="宋体"/>
                <w:sz w:val="22"/>
              </w:rPr>
            </w:r>
          </w:p>
        </w:tc>
        <w:tc>
          <w:tcPr>
            <w:tcW w:w="19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419" w:right="0"/>
              <w:jc w:val="left"/>
              <w:rPr>
                <w:rFonts w:ascii="宋体" w:hAnsi="宋体" w:cs="宋体" w:eastAsia="宋体" w:hint="default"/>
                <w:sz w:val="22"/>
                <w:szCs w:val="22"/>
              </w:rPr>
            </w:pPr>
            <w:r>
              <w:rPr>
                <w:rFonts w:ascii="宋体"/>
                <w:b/>
                <w:sz w:val="22"/>
              </w:rPr>
              <w:t>24,114,367.52</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740" w:right="1391"/>
        <w:jc w:val="left"/>
      </w:pPr>
      <w:r>
        <w:rPr/>
        <w:t>（2）</w:t>
      </w:r>
      <w:r>
        <w:rPr>
          <w:spacing w:val="-69"/>
        </w:rPr>
        <w:t> </w:t>
      </w:r>
      <w:r>
        <w:rPr/>
        <w:t>会计利润与所得税费用调整过程</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520"/>
        <w:gridCol w:w="3203"/>
      </w:tblGrid>
      <w:tr>
        <w:trPr>
          <w:trHeight w:val="415" w:hRule="exact"/>
        </w:trPr>
        <w:tc>
          <w:tcPr>
            <w:tcW w:w="55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104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262,050,315.50</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按法定/适用税率计算的所得税费用</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39,307,547.32</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子公司适用不同税率的影响</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179,148.72</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非应税收入的影响</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-4,196,819.20</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不可抵扣的成本、费用和损失的影响</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1,050,664.47</w:t>
            </w:r>
          </w:p>
        </w:tc>
      </w:tr>
      <w:tr>
        <w:trPr>
          <w:trHeight w:val="655"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108" w:right="102"/>
              <w:jc w:val="left"/>
              <w:rPr>
                <w:rFonts w:ascii="宋体" w:hAnsi="宋体" w:cs="宋体" w:eastAsia="宋体" w:hint="default"/>
                <w:sz w:val="22"/>
                <w:szCs w:val="22"/>
              </w:rPr>
            </w:pPr>
            <w:r>
              <w:rPr>
                <w:rFonts w:ascii="宋体" w:hAnsi="宋体" w:cs="宋体" w:eastAsia="宋体" w:hint="default"/>
                <w:spacing w:val="-1"/>
                <w:sz w:val="22"/>
                <w:szCs w:val="22"/>
              </w:rPr>
              <w:t>本年未确认递延所得税资产的可抵扣暂时性差异或可抵</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扣亏损的影响</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04"/>
              <w:jc w:val="right"/>
              <w:rPr>
                <w:rFonts w:ascii="宋体" w:hAnsi="宋体" w:cs="宋体" w:eastAsia="宋体" w:hint="default"/>
                <w:sz w:val="22"/>
                <w:szCs w:val="22"/>
              </w:rPr>
            </w:pPr>
            <w:r>
              <w:rPr>
                <w:rFonts w:ascii="宋体"/>
                <w:spacing w:val="-2"/>
                <w:sz w:val="22"/>
              </w:rPr>
              <w:t>241,524.53</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福利企业残疾人加计扣除的影响</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-3,818,238.57</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研发费用加计扣除的影响</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-7,873,987.43</w:t>
            </w:r>
          </w:p>
        </w:tc>
      </w:tr>
      <w:tr>
        <w:trPr>
          <w:trHeight w:val="402" w:hRule="exact"/>
        </w:trPr>
        <w:tc>
          <w:tcPr>
            <w:tcW w:w="55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2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388,175.64</w:t>
            </w:r>
          </w:p>
        </w:tc>
      </w:tr>
      <w:tr>
        <w:trPr>
          <w:trHeight w:val="414" w:hRule="exact"/>
        </w:trPr>
        <w:tc>
          <w:tcPr>
            <w:tcW w:w="55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32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25,278,015.48</w:t>
            </w:r>
          </w:p>
        </w:tc>
      </w:tr>
    </w:tbl>
    <w:p>
      <w:pPr>
        <w:spacing w:after="0" w:line="240" w:lineRule="auto"/>
        <w:jc w:val="right"/>
        <w:rPr>
          <w:rFonts w:ascii="宋体" w:hAnsi="宋体" w:cs="宋体" w:eastAsia="宋体" w:hint="default"/>
          <w:sz w:val="22"/>
          <w:szCs w:val="22"/>
        </w:rPr>
        <w:sectPr>
          <w:headerReference w:type="default" r:id="rId46"/>
          <w:footerReference w:type="default" r:id="rId47"/>
          <w:pgSz w:w="11910" w:h="16840"/>
          <w:pgMar w:header="939" w:footer="912" w:top="2260" w:bottom="1100" w:left="1460" w:right="1460"/>
          <w:pgNumType w:start="128"/>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644" w:right="1391"/>
        <w:jc w:val="left"/>
      </w:pPr>
      <w:r>
        <w:rPr/>
        <w:t>42.</w:t>
      </w:r>
      <w:r>
        <w:rPr>
          <w:spacing w:val="-50"/>
        </w:rPr>
        <w:t> </w:t>
      </w:r>
      <w:r>
        <w:rPr/>
        <w:t>现金流量表项目</w:t>
      </w:r>
    </w:p>
    <w:p>
      <w:pPr>
        <w:pStyle w:val="BodyText"/>
        <w:spacing w:line="400" w:lineRule="auto" w:before="192"/>
        <w:ind w:left="940" w:right="3241" w:hanging="200"/>
        <w:jc w:val="left"/>
      </w:pPr>
      <w:r>
        <w:rPr/>
        <w:t>（1）</w:t>
      </w:r>
      <w:r>
        <w:rPr>
          <w:spacing w:val="-72"/>
        </w:rPr>
        <w:t> </w:t>
      </w:r>
      <w:r>
        <w:rPr/>
        <w:t>收到/支付的其他与经营/筹资活动有关的现金</w:t>
      </w:r>
      <w:r>
        <w:rPr>
          <w:w w:val="100"/>
        </w:rPr>
        <w:t> </w:t>
      </w:r>
      <w:r>
        <w:rPr/>
        <w:t>1）</w:t>
      </w:r>
      <w:r>
        <w:rPr>
          <w:spacing w:val="-50"/>
        </w:rPr>
        <w:t> </w:t>
      </w:r>
      <w:r>
        <w:rPr/>
        <w:t>收到的其他与经营活动有关的现金</w:t>
      </w:r>
    </w:p>
    <w:tbl>
      <w:tblPr>
        <w:tblW w:w="0" w:type="auto"/>
        <w:jc w:val="left"/>
        <w:tblInd w:w="118" w:type="dxa"/>
        <w:tblLayout w:type="fixed"/>
        <w:tblCellMar>
          <w:top w:w="0" w:type="dxa"/>
          <w:left w:w="0" w:type="dxa"/>
          <w:bottom w:w="0" w:type="dxa"/>
          <w:right w:w="0" w:type="dxa"/>
        </w:tblCellMar>
        <w:tblLook w:val="01E0"/>
      </w:tblPr>
      <w:tblGrid>
        <w:gridCol w:w="4140"/>
        <w:gridCol w:w="2292"/>
        <w:gridCol w:w="2291"/>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财政补助</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9,668,354.37</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7,161,892.28</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10,378,019.84</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16,337,895.22</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收到往来款</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6,014,632.02</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2,136,607.00</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709,254.76</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1,191,981.69</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1"/>
              <w:jc w:val="right"/>
              <w:rPr>
                <w:rFonts w:ascii="宋体" w:hAnsi="宋体" w:cs="宋体" w:eastAsia="宋体" w:hint="default"/>
                <w:sz w:val="22"/>
                <w:szCs w:val="22"/>
              </w:rPr>
            </w:pPr>
            <w:r>
              <w:rPr>
                <w:rFonts w:ascii="宋体"/>
                <w:b/>
                <w:spacing w:val="-1"/>
                <w:sz w:val="22"/>
              </w:rPr>
              <w:t>26,770,260.99</w:t>
            </w:r>
            <w:r>
              <w:rPr>
                <w:rFonts w:ascii="宋体"/>
                <w:spacing w:val="-1"/>
                <w:sz w:val="22"/>
              </w:rPr>
            </w:r>
          </w:p>
        </w:tc>
        <w:tc>
          <w:tcPr>
            <w:tcW w:w="22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26,828,376.19</w:t>
            </w:r>
            <w:r>
              <w:rPr>
                <w:rFonts w:ascii="宋体"/>
                <w:spacing w:val="-1"/>
                <w:sz w:val="22"/>
              </w:rPr>
            </w:r>
          </w:p>
        </w:tc>
      </w:tr>
    </w:tbl>
    <w:p>
      <w:pPr>
        <w:spacing w:line="240" w:lineRule="auto" w:before="13"/>
        <w:rPr>
          <w:rFonts w:ascii="宋体" w:hAnsi="宋体" w:cs="宋体" w:eastAsia="宋体" w:hint="default"/>
          <w:sz w:val="9"/>
          <w:szCs w:val="9"/>
        </w:rPr>
      </w:pPr>
    </w:p>
    <w:p>
      <w:pPr>
        <w:pStyle w:val="BodyText"/>
        <w:spacing w:line="240" w:lineRule="auto"/>
        <w:ind w:left="937" w:right="1391"/>
        <w:jc w:val="left"/>
      </w:pPr>
      <w:r>
        <w:rPr/>
        <w:t>2）</w:t>
      </w:r>
      <w:r>
        <w:rPr>
          <w:spacing w:val="-48"/>
        </w:rPr>
        <w:t> </w:t>
      </w:r>
      <w:r>
        <w:rPr/>
        <w:t>支付的其他与经营活动有关的现金</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2"/>
        <w:gridCol w:w="2291"/>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1,673,077.03</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3,606,247.03</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875,461.78</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3,281,950.17</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213,806,720.81</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176,949,978.14</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20,931,979.93</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2"/>
                <w:sz w:val="22"/>
              </w:rPr>
              <w:t>16,418,095.85</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业务员备用金</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14,994,444.49</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8,136,670.98</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39,352,810.91</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4,798,269.26</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291,634,494.95</w:t>
            </w:r>
            <w:r>
              <w:rPr>
                <w:rFonts w:ascii="宋体"/>
                <w:spacing w:val="-1"/>
                <w:sz w:val="22"/>
              </w:rPr>
            </w:r>
          </w:p>
        </w:tc>
        <w:tc>
          <w:tcPr>
            <w:tcW w:w="22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2"/>
              <w:jc w:val="right"/>
              <w:rPr>
                <w:rFonts w:ascii="宋体" w:hAnsi="宋体" w:cs="宋体" w:eastAsia="宋体" w:hint="default"/>
                <w:sz w:val="22"/>
                <w:szCs w:val="22"/>
              </w:rPr>
            </w:pPr>
            <w:r>
              <w:rPr>
                <w:rFonts w:ascii="宋体"/>
                <w:b/>
                <w:spacing w:val="-1"/>
                <w:sz w:val="22"/>
              </w:rPr>
              <w:t>213,191,211.43</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240" w:lineRule="auto"/>
        <w:ind w:left="937" w:right="1391"/>
        <w:jc w:val="left"/>
      </w:pPr>
      <w:r>
        <w:rPr/>
        <w:t>3）</w:t>
      </w:r>
      <w:r>
        <w:rPr>
          <w:spacing w:val="-48"/>
        </w:rPr>
        <w:t> </w:t>
      </w:r>
      <w:r>
        <w:rPr/>
        <w:t>收到的其他与筹资活动有关的现金</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2"/>
        <w:gridCol w:w="2291"/>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三个月以上到期的银行保证金减少额</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92,000.00</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91,803,095.70</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95"/>
              <w:jc w:val="right"/>
              <w:rPr>
                <w:rFonts w:ascii="宋体" w:hAnsi="宋体" w:cs="宋体" w:eastAsia="宋体" w:hint="default"/>
                <w:sz w:val="22"/>
                <w:szCs w:val="22"/>
              </w:rPr>
            </w:pPr>
            <w:r>
              <w:rPr>
                <w:rFonts w:ascii="宋体"/>
                <w:b/>
                <w:spacing w:val="-1"/>
                <w:sz w:val="22"/>
              </w:rPr>
              <w:t>92,000.00</w:t>
            </w:r>
            <w:r>
              <w:rPr>
                <w:rFonts w:ascii="宋体"/>
                <w:spacing w:val="-1"/>
                <w:sz w:val="22"/>
              </w:rPr>
            </w:r>
          </w:p>
        </w:tc>
        <w:tc>
          <w:tcPr>
            <w:tcW w:w="22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91,803,095.70</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937" w:right="1391"/>
        <w:jc w:val="left"/>
      </w:pPr>
      <w:r>
        <w:rPr/>
        <w:t>4）</w:t>
      </w:r>
      <w:r>
        <w:rPr>
          <w:spacing w:val="-48"/>
        </w:rPr>
        <w:t> </w:t>
      </w:r>
      <w:r>
        <w:rPr/>
        <w:t>支付的其他与筹资活动有关的现金</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140"/>
        <w:gridCol w:w="2292"/>
        <w:gridCol w:w="2291"/>
      </w:tblGrid>
      <w:tr>
        <w:trPr>
          <w:trHeight w:val="415"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59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59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三个月以上到期的银行保证金增加额</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pacing w:val="-2"/>
                <w:sz w:val="22"/>
              </w:rPr>
              <w:t>58,161,116.85</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2,552,827.31</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银行借款保理费用</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591,218.48</w:t>
            </w: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784,238.91</w:t>
            </w:r>
          </w:p>
        </w:tc>
      </w:tr>
      <w:tr>
        <w:trPr>
          <w:trHeight w:val="402"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资产重组支付的费用</w:t>
            </w:r>
          </w:p>
        </w:tc>
        <w:tc>
          <w:tcPr>
            <w:tcW w:w="2292" w:type="dxa"/>
            <w:tcBorders>
              <w:top w:val="single" w:sz="2" w:space="0" w:color="000000"/>
              <w:left w:val="single" w:sz="2" w:space="0" w:color="000000"/>
              <w:bottom w:val="single" w:sz="2" w:space="0" w:color="000000"/>
              <w:right w:val="single" w:sz="2" w:space="0" w:color="000000"/>
            </w:tcBorders>
          </w:tcPr>
          <w:p>
            <w:pPr/>
          </w:p>
        </w:tc>
        <w:tc>
          <w:tcPr>
            <w:tcW w:w="22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500,000.00</w:t>
            </w:r>
          </w:p>
        </w:tc>
      </w:tr>
      <w:tr>
        <w:trPr>
          <w:trHeight w:val="414"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91"/>
              <w:jc w:val="right"/>
              <w:rPr>
                <w:rFonts w:ascii="宋体" w:hAnsi="宋体" w:cs="宋体" w:eastAsia="宋体" w:hint="default"/>
                <w:sz w:val="22"/>
                <w:szCs w:val="22"/>
              </w:rPr>
            </w:pPr>
            <w:r>
              <w:rPr>
                <w:rFonts w:ascii="宋体"/>
                <w:b/>
                <w:spacing w:val="-1"/>
                <w:sz w:val="22"/>
              </w:rPr>
              <w:t>58,752,335.33</w:t>
            </w:r>
            <w:r>
              <w:rPr>
                <w:rFonts w:ascii="宋体"/>
                <w:spacing w:val="-1"/>
                <w:sz w:val="22"/>
              </w:rPr>
            </w:r>
          </w:p>
        </w:tc>
        <w:tc>
          <w:tcPr>
            <w:tcW w:w="22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94"/>
              <w:jc w:val="right"/>
              <w:rPr>
                <w:rFonts w:ascii="宋体" w:hAnsi="宋体" w:cs="宋体" w:eastAsia="宋体" w:hint="default"/>
                <w:sz w:val="22"/>
                <w:szCs w:val="22"/>
              </w:rPr>
            </w:pPr>
            <w:r>
              <w:rPr>
                <w:rFonts w:ascii="宋体"/>
                <w:b/>
                <w:spacing w:val="-1"/>
                <w:sz w:val="22"/>
              </w:rPr>
              <w:t>3,837,066.22</w:t>
            </w:r>
            <w:r>
              <w:rPr>
                <w:rFonts w:ascii="宋体"/>
                <w:spacing w:val="-1"/>
                <w:sz w:val="22"/>
              </w:rPr>
            </w:r>
          </w:p>
        </w:tc>
      </w:tr>
    </w:tbl>
    <w:p>
      <w:pPr>
        <w:spacing w:after="0" w:line="240" w:lineRule="auto"/>
        <w:jc w:val="right"/>
        <w:rPr>
          <w:rFonts w:ascii="宋体" w:hAnsi="宋体" w:cs="宋体" w:eastAsia="宋体" w:hint="default"/>
          <w:sz w:val="22"/>
          <w:szCs w:val="22"/>
        </w:rPr>
        <w:sectPr>
          <w:pgSz w:w="11910" w:h="16840"/>
          <w:pgMar w:header="939"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740" w:right="1391"/>
        <w:jc w:val="left"/>
      </w:pPr>
      <w:r>
        <w:rPr/>
        <w:t>（2）</w:t>
      </w:r>
      <w:r>
        <w:rPr>
          <w:spacing w:val="-67"/>
        </w:rPr>
        <w:t> </w:t>
      </w:r>
      <w:r>
        <w:rPr/>
        <w:t>合并现金流量表补充资料</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211"/>
        <w:gridCol w:w="1757"/>
        <w:gridCol w:w="1755"/>
      </w:tblGrid>
      <w:tr>
        <w:trPr>
          <w:trHeight w:val="415" w:hRule="exact"/>
        </w:trPr>
        <w:tc>
          <w:tcPr>
            <w:tcW w:w="52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45"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08"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w w:val="95"/>
                <w:sz w:val="21"/>
              </w:rPr>
              <w:t>236,772,300.02</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218,921,788.94</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5"/>
              <w:jc w:val="right"/>
              <w:rPr>
                <w:rFonts w:ascii="宋体" w:hAnsi="宋体" w:cs="宋体" w:eastAsia="宋体" w:hint="default"/>
                <w:sz w:val="21"/>
                <w:szCs w:val="21"/>
              </w:rPr>
            </w:pPr>
            <w:r>
              <w:rPr>
                <w:rFonts w:ascii="宋体"/>
                <w:w w:val="95"/>
                <w:sz w:val="21"/>
              </w:rPr>
              <w:t>22,138,517.71</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w w:val="95"/>
                <w:sz w:val="21"/>
              </w:rPr>
              <w:t>18,629,136.96</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72,964,104.39</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64,775,507.39</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w w:val="95"/>
                <w:sz w:val="21"/>
              </w:rPr>
              <w:t>3,401,923.65</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w w:val="95"/>
                <w:sz w:val="21"/>
              </w:rPr>
              <w:t>2,688,048.04</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w w:val="95"/>
                <w:sz w:val="21"/>
              </w:rPr>
              <w:t>1,414,181.98</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960,794.80</w:t>
            </w:r>
            <w:r>
              <w:rPr>
                <w:rFonts w:ascii="宋体"/>
                <w:sz w:val="21"/>
              </w:rPr>
            </w:r>
          </w:p>
        </w:tc>
      </w:tr>
      <w:tr>
        <w:trPr>
          <w:trHeight w:val="630"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72" w:lineRule="exact" w:before="34"/>
              <w:ind w:left="108" w:right="103"/>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r>
              <w:rPr>
                <w:rFonts w:ascii="宋体" w:hAnsi="宋体" w:cs="宋体" w:eastAsia="宋体" w:hint="default"/>
                <w:w w:val="99"/>
                <w:sz w:val="21"/>
                <w:szCs w:val="21"/>
              </w:rPr>
              <w:t> </w:t>
            </w:r>
            <w:r>
              <w:rPr>
                <w:rFonts w:ascii="宋体" w:hAnsi="宋体" w:cs="宋体" w:eastAsia="宋体" w:hint="default"/>
                <w:sz w:val="21"/>
                <w:szCs w:val="21"/>
              </w:rPr>
              <w:t>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4"/>
              <w:jc w:val="right"/>
              <w:rPr>
                <w:rFonts w:ascii="宋体" w:hAnsi="宋体" w:cs="宋体" w:eastAsia="宋体" w:hint="default"/>
                <w:sz w:val="21"/>
                <w:szCs w:val="21"/>
              </w:rPr>
            </w:pPr>
            <w:r>
              <w:rPr>
                <w:rFonts w:ascii="宋体"/>
                <w:w w:val="95"/>
                <w:sz w:val="21"/>
              </w:rPr>
              <w:t>50,949.75</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w w:val="95"/>
                <w:sz w:val="21"/>
              </w:rPr>
              <w:t>118,107.39</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21"/>
                <w:szCs w:val="21"/>
              </w:rPr>
            </w:pPr>
            <w:r>
              <w:rPr>
                <w:rFonts w:ascii="宋体"/>
                <w:w w:val="99"/>
                <w:sz w:val="21"/>
              </w:rPr>
              <w:t>-</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公允价值变动损益（收益以“-”填列）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w w:val="95"/>
                <w:sz w:val="21"/>
              </w:rPr>
              <w:t>752,264.63</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w w:val="95"/>
                <w:sz w:val="21"/>
              </w:rPr>
              <w:t>770,503.20</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财务费用（收益以“-”填列）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62,445,900.25</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53,663,286.34</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投资损失（收益以“-”填列）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w w:val="95"/>
                <w:sz w:val="21"/>
              </w:rPr>
              <w:t>-868,119.08</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w w:val="95"/>
                <w:sz w:val="21"/>
              </w:rPr>
              <w:t>-1,503,232.15</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递延所得税资产的减少（增加以“-”填列）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-5,445,988.91</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-2,391,453.06</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递延所得税负债的增加（减少以“-”填列）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w w:val="95"/>
                <w:sz w:val="21"/>
              </w:rPr>
              <w:t>-201,825.29</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w w:val="95"/>
                <w:sz w:val="21"/>
              </w:rPr>
              <w:t>-348,166.27</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存货的减少（增加以“-”填列）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w w:val="95"/>
                <w:sz w:val="21"/>
              </w:rPr>
              <w:t>-48,273,065.79</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39,415,034.03</w:t>
            </w:r>
            <w:r>
              <w:rPr>
                <w:rFonts w:ascii="宋体"/>
                <w:sz w:val="21"/>
              </w:rPr>
            </w:r>
          </w:p>
        </w:tc>
      </w:tr>
      <w:tr>
        <w:trPr>
          <w:trHeight w:val="629"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0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4"/>
              <w:ind w:right="102"/>
              <w:jc w:val="right"/>
              <w:rPr>
                <w:rFonts w:ascii="宋体" w:hAnsi="宋体" w:cs="宋体" w:eastAsia="宋体" w:hint="default"/>
                <w:sz w:val="21"/>
                <w:szCs w:val="21"/>
              </w:rPr>
            </w:pPr>
            <w:r>
              <w:rPr>
                <w:rFonts w:ascii="宋体"/>
                <w:w w:val="95"/>
                <w:sz w:val="21"/>
              </w:rPr>
              <w:t>-404,303,431.8</w:t>
            </w:r>
            <w:r>
              <w:rPr>
                <w:rFonts w:ascii="宋体"/>
                <w:sz w:val="21"/>
              </w:rPr>
            </w:r>
          </w:p>
          <w:p>
            <w:pPr>
              <w:pStyle w:val="TableParagraph"/>
              <w:spacing w:line="274" w:lineRule="exact"/>
              <w:ind w:right="104"/>
              <w:jc w:val="right"/>
              <w:rPr>
                <w:rFonts w:ascii="宋体" w:hAnsi="宋体" w:cs="宋体" w:eastAsia="宋体" w:hint="default"/>
                <w:sz w:val="21"/>
                <w:szCs w:val="21"/>
              </w:rPr>
            </w:pPr>
            <w:r>
              <w:rPr>
                <w:rFonts w:ascii="宋体"/>
                <w:w w:val="99"/>
                <w:sz w:val="21"/>
              </w:rPr>
              <w:t>9</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74" w:lineRule="exact" w:before="4"/>
              <w:ind w:right="105"/>
              <w:jc w:val="right"/>
              <w:rPr>
                <w:rFonts w:ascii="宋体" w:hAnsi="宋体" w:cs="宋体" w:eastAsia="宋体" w:hint="default"/>
                <w:sz w:val="21"/>
                <w:szCs w:val="21"/>
              </w:rPr>
            </w:pPr>
            <w:r>
              <w:rPr>
                <w:rFonts w:ascii="宋体"/>
                <w:w w:val="95"/>
                <w:sz w:val="21"/>
              </w:rPr>
              <w:t>-230,599,495.4</w:t>
            </w:r>
            <w:r>
              <w:rPr>
                <w:rFonts w:ascii="宋体"/>
                <w:sz w:val="21"/>
              </w:rPr>
            </w:r>
          </w:p>
          <w:p>
            <w:pPr>
              <w:pStyle w:val="TableParagraph"/>
              <w:spacing w:line="274" w:lineRule="exact"/>
              <w:ind w:right="105"/>
              <w:jc w:val="right"/>
              <w:rPr>
                <w:rFonts w:ascii="宋体" w:hAnsi="宋体" w:cs="宋体" w:eastAsia="宋体" w:hint="default"/>
                <w:sz w:val="21"/>
                <w:szCs w:val="21"/>
              </w:rPr>
            </w:pPr>
            <w:r>
              <w:rPr>
                <w:rFonts w:ascii="宋体"/>
                <w:w w:val="99"/>
                <w:sz w:val="21"/>
              </w:rPr>
              <w:t>2</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经营性应付项目的增加（减少以“-”填列）</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w w:val="95"/>
                <w:sz w:val="21"/>
              </w:rPr>
              <w:t>307,088,495.54</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w w:val="95"/>
                <w:sz w:val="21"/>
              </w:rPr>
              <w:t>-13,721,325.80</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2"/>
              <w:jc w:val="right"/>
              <w:rPr>
                <w:rFonts w:ascii="宋体" w:hAnsi="宋体" w:cs="宋体" w:eastAsia="宋体" w:hint="default"/>
                <w:sz w:val="21"/>
                <w:szCs w:val="21"/>
              </w:rPr>
            </w:pPr>
            <w:r>
              <w:rPr>
                <w:rFonts w:ascii="宋体"/>
                <w:w w:val="95"/>
                <w:sz w:val="21"/>
              </w:rPr>
              <w:t>247,936,206.96</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w w:val="95"/>
                <w:sz w:val="21"/>
              </w:rPr>
              <w:t>151,378,534.39</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21"/>
                <w:szCs w:val="21"/>
              </w:rPr>
            </w:pPr>
            <w:r>
              <w:rPr>
                <w:rFonts w:ascii="宋体"/>
                <w:w w:val="95"/>
                <w:sz w:val="21"/>
              </w:rPr>
              <w:t>697,559,427.25</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w w:val="95"/>
                <w:sz w:val="21"/>
              </w:rPr>
              <w:t>633,780,505.23</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w w:val="95"/>
                <w:sz w:val="21"/>
              </w:rPr>
              <w:t>633,780,505.23</w:t>
            </w:r>
            <w:r>
              <w:rPr>
                <w:rFonts w:ascii="宋体"/>
                <w:sz w:val="21"/>
              </w:rPr>
            </w:r>
          </w:p>
        </w:tc>
        <w:tc>
          <w:tcPr>
            <w:tcW w:w="17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w w:val="95"/>
                <w:sz w:val="21"/>
              </w:rPr>
              <w:t>622,204,482.86</w:t>
            </w:r>
            <w:r>
              <w:rPr>
                <w:rFonts w:ascii="宋体"/>
                <w:sz w:val="21"/>
              </w:rPr>
            </w:r>
          </w:p>
        </w:tc>
      </w:tr>
      <w:tr>
        <w:trPr>
          <w:trHeight w:val="402" w:hRule="exact"/>
        </w:trPr>
        <w:tc>
          <w:tcPr>
            <w:tcW w:w="52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757" w:type="dxa"/>
            <w:tcBorders>
              <w:top w:val="single" w:sz="2" w:space="0" w:color="000000"/>
              <w:left w:val="single" w:sz="2" w:space="0" w:color="000000"/>
              <w:bottom w:val="single" w:sz="2" w:space="0" w:color="000000"/>
              <w:right w:val="single" w:sz="2" w:space="0" w:color="000000"/>
            </w:tcBorders>
          </w:tcPr>
          <w:p>
            <w:pPr/>
          </w:p>
        </w:tc>
        <w:tc>
          <w:tcPr>
            <w:tcW w:w="1755" w:type="dxa"/>
            <w:tcBorders>
              <w:top w:val="single" w:sz="2" w:space="0" w:color="000000"/>
              <w:left w:val="single" w:sz="2" w:space="0" w:color="000000"/>
              <w:bottom w:val="single" w:sz="2" w:space="0" w:color="000000"/>
              <w:right w:val="nil" w:sz="6" w:space="0" w:color="auto"/>
            </w:tcBorders>
          </w:tcPr>
          <w:p>
            <w:pPr/>
          </w:p>
        </w:tc>
      </w:tr>
      <w:tr>
        <w:trPr>
          <w:trHeight w:val="412" w:hRule="exact"/>
        </w:trPr>
        <w:tc>
          <w:tcPr>
            <w:tcW w:w="52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757" w:type="dxa"/>
            <w:tcBorders>
              <w:top w:val="single" w:sz="2" w:space="0" w:color="000000"/>
              <w:left w:val="single" w:sz="2" w:space="0" w:color="000000"/>
              <w:bottom w:val="single" w:sz="12" w:space="0" w:color="000000"/>
              <w:right w:val="single" w:sz="2" w:space="0" w:color="000000"/>
            </w:tcBorders>
          </w:tcPr>
          <w:p>
            <w:pPr/>
          </w:p>
        </w:tc>
        <w:tc>
          <w:tcPr>
            <w:tcW w:w="1755"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48"/>
          <w:pgSz w:w="11910" w:h="16840"/>
          <w:pgMar w:footer="912" w:header="939" w:top="2260" w:bottom="1100" w:left="1460" w:right="1460"/>
          <w:pgNumType w:start="13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5211"/>
        <w:gridCol w:w="1757"/>
        <w:gridCol w:w="1755"/>
      </w:tblGrid>
      <w:tr>
        <w:trPr>
          <w:trHeight w:val="415" w:hRule="exact"/>
        </w:trPr>
        <w:tc>
          <w:tcPr>
            <w:tcW w:w="52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53"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414" w:hRule="exact"/>
        </w:trPr>
        <w:tc>
          <w:tcPr>
            <w:tcW w:w="52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280" w:right="0"/>
              <w:jc w:val="left"/>
              <w:rPr>
                <w:rFonts w:ascii="宋体" w:hAnsi="宋体" w:cs="宋体" w:eastAsia="宋体" w:hint="default"/>
                <w:sz w:val="21"/>
                <w:szCs w:val="21"/>
              </w:rPr>
            </w:pPr>
            <w:r>
              <w:rPr>
                <w:rFonts w:ascii="宋体"/>
                <w:sz w:val="21"/>
              </w:rPr>
              <w:t>63,778,922.02</w:t>
            </w:r>
          </w:p>
        </w:tc>
        <w:tc>
          <w:tcPr>
            <w:tcW w:w="17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left="280" w:right="0"/>
              <w:jc w:val="left"/>
              <w:rPr>
                <w:rFonts w:ascii="宋体" w:hAnsi="宋体" w:cs="宋体" w:eastAsia="宋体" w:hint="default"/>
                <w:sz w:val="21"/>
                <w:szCs w:val="21"/>
              </w:rPr>
            </w:pPr>
            <w:r>
              <w:rPr>
                <w:rFonts w:ascii="宋体"/>
                <w:sz w:val="21"/>
              </w:rPr>
              <w:t>11,576,022.37</w:t>
            </w:r>
          </w:p>
        </w:tc>
      </w:tr>
    </w:tbl>
    <w:p>
      <w:pPr>
        <w:spacing w:line="240" w:lineRule="auto" w:before="1"/>
        <w:rPr>
          <w:rFonts w:ascii="宋体" w:hAnsi="宋体" w:cs="宋体" w:eastAsia="宋体" w:hint="default"/>
          <w:sz w:val="9"/>
          <w:szCs w:val="9"/>
        </w:rPr>
      </w:pPr>
    </w:p>
    <w:p>
      <w:pPr>
        <w:pStyle w:val="BodyText"/>
        <w:spacing w:line="240" w:lineRule="auto"/>
        <w:ind w:left="740" w:right="1391"/>
        <w:jc w:val="left"/>
      </w:pPr>
      <w:r>
        <w:rPr/>
        <w:t>（3）</w:t>
      </w:r>
      <w:r>
        <w:rPr>
          <w:spacing w:val="-65"/>
        </w:rPr>
        <w:t> </w:t>
      </w:r>
      <w:r>
        <w:rPr/>
        <w:t>现金和现金等价物</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446"/>
        <w:gridCol w:w="2521"/>
        <w:gridCol w:w="1756"/>
      </w:tblGrid>
      <w:tr>
        <w:trPr>
          <w:trHeight w:val="415" w:hRule="exact"/>
        </w:trPr>
        <w:tc>
          <w:tcPr>
            <w:tcW w:w="4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1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7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3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697,559,427.25</w:t>
            </w:r>
          </w:p>
        </w:tc>
        <w:tc>
          <w:tcPr>
            <w:tcW w:w="1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633,780,505.23</w:t>
            </w: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81,814.17</w:t>
            </w:r>
          </w:p>
        </w:tc>
        <w:tc>
          <w:tcPr>
            <w:tcW w:w="1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67,849.94</w:t>
            </w: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986"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450,657,970.30</w:t>
            </w:r>
          </w:p>
        </w:tc>
        <w:tc>
          <w:tcPr>
            <w:tcW w:w="1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509,563,670.88</w:t>
            </w: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986" w:right="0"/>
              <w:jc w:val="left"/>
              <w:rPr>
                <w:rFonts w:ascii="宋体" w:hAnsi="宋体" w:cs="宋体" w:eastAsia="宋体" w:hint="default"/>
                <w:sz w:val="22"/>
                <w:szCs w:val="22"/>
              </w:rPr>
            </w:pPr>
            <w:r>
              <w:rPr>
                <w:rFonts w:ascii="宋体" w:hAnsi="宋体" w:cs="宋体" w:eastAsia="宋体" w:hint="default"/>
                <w:sz w:val="22"/>
                <w:szCs w:val="22"/>
              </w:rPr>
              <w:t>可随时用于支付的其他货币资金</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246,819,642.78</w:t>
            </w:r>
          </w:p>
        </w:tc>
        <w:tc>
          <w:tcPr>
            <w:tcW w:w="1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124,148,984.41</w:t>
            </w: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2521" w:type="dxa"/>
            <w:tcBorders>
              <w:top w:val="single" w:sz="2" w:space="0" w:color="000000"/>
              <w:left w:val="single" w:sz="2" w:space="0" w:color="000000"/>
              <w:bottom w:val="single" w:sz="2" w:space="0" w:color="000000"/>
              <w:right w:val="single" w:sz="2" w:space="0" w:color="000000"/>
            </w:tcBorders>
          </w:tcPr>
          <w:p>
            <w:pPr/>
          </w:p>
        </w:tc>
        <w:tc>
          <w:tcPr>
            <w:tcW w:w="17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2521" w:type="dxa"/>
            <w:tcBorders>
              <w:top w:val="single" w:sz="2" w:space="0" w:color="000000"/>
              <w:left w:val="single" w:sz="2" w:space="0" w:color="000000"/>
              <w:bottom w:val="single" w:sz="2" w:space="0" w:color="000000"/>
              <w:right w:val="single" w:sz="2" w:space="0" w:color="000000"/>
            </w:tcBorders>
          </w:tcPr>
          <w:p>
            <w:pPr/>
          </w:p>
        </w:tc>
        <w:tc>
          <w:tcPr>
            <w:tcW w:w="175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年末现金和现金等价物余额</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697,559,427.25</w:t>
            </w:r>
          </w:p>
        </w:tc>
        <w:tc>
          <w:tcPr>
            <w:tcW w:w="17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633,780,505.23</w:t>
            </w:r>
          </w:p>
        </w:tc>
      </w:tr>
      <w:tr>
        <w:trPr>
          <w:trHeight w:val="668" w:hRule="exact"/>
        </w:trPr>
        <w:tc>
          <w:tcPr>
            <w:tcW w:w="4446" w:type="dxa"/>
            <w:tcBorders>
              <w:top w:val="single" w:sz="2" w:space="0" w:color="000000"/>
              <w:left w:val="nil" w:sz="6" w:space="0" w:color="auto"/>
              <w:bottom w:val="single" w:sz="12" w:space="0" w:color="000000"/>
              <w:right w:val="single" w:sz="2" w:space="0" w:color="000000"/>
            </w:tcBorders>
          </w:tcPr>
          <w:p>
            <w:pPr>
              <w:pStyle w:val="TableParagraph"/>
              <w:spacing w:line="284" w:lineRule="exact" w:before="35"/>
              <w:ind w:left="108" w:right="101"/>
              <w:jc w:val="left"/>
              <w:rPr>
                <w:rFonts w:ascii="宋体" w:hAnsi="宋体" w:cs="宋体" w:eastAsia="宋体" w:hint="default"/>
                <w:sz w:val="22"/>
                <w:szCs w:val="22"/>
              </w:rPr>
            </w:pPr>
            <w:r>
              <w:rPr>
                <w:rFonts w:ascii="宋体" w:hAnsi="宋体" w:cs="宋体" w:eastAsia="宋体" w:hint="default"/>
                <w:sz w:val="22"/>
                <w:szCs w:val="22"/>
              </w:rPr>
              <w:t>其中：母公司或集团内子公司使用受限制的</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现金和现金等价物</w:t>
            </w:r>
          </w:p>
        </w:tc>
        <w:tc>
          <w:tcPr>
            <w:tcW w:w="2521" w:type="dxa"/>
            <w:tcBorders>
              <w:top w:val="single" w:sz="2" w:space="0" w:color="000000"/>
              <w:left w:val="single" w:sz="2" w:space="0" w:color="000000"/>
              <w:bottom w:val="single" w:sz="12" w:space="0" w:color="000000"/>
              <w:right w:val="single" w:sz="2" w:space="0" w:color="000000"/>
            </w:tcBorders>
          </w:tcPr>
          <w:p>
            <w:pPr/>
          </w:p>
        </w:tc>
        <w:tc>
          <w:tcPr>
            <w:tcW w:w="175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400" w:lineRule="auto"/>
        <w:ind w:left="644" w:right="1825"/>
        <w:jc w:val="left"/>
      </w:pPr>
      <w:r>
        <w:rPr/>
        <w:t>43.</w:t>
      </w:r>
      <w:r>
        <w:rPr>
          <w:spacing w:val="-47"/>
        </w:rPr>
        <w:t> </w:t>
      </w:r>
      <w:r>
        <w:rPr/>
        <w:t>所有者权益变动表项目</w:t>
      </w:r>
      <w:r>
        <w:rPr>
          <w:w w:val="100"/>
        </w:rPr>
        <w:t> </w:t>
      </w:r>
      <w:r>
        <w:rPr>
          <w:spacing w:val="-2"/>
        </w:rPr>
        <w:t>所有者权益变动表中“其他”项详见“六、30.资本公积”所述。</w:t>
      </w:r>
      <w:r>
        <w:rPr>
          <w:spacing w:val="-69"/>
        </w:rPr>
        <w:t> </w:t>
      </w:r>
      <w:r>
        <w:rPr>
          <w:spacing w:val="-69"/>
        </w:rPr>
      </w:r>
      <w:r>
        <w:rPr/>
        <w:t>44.</w:t>
      </w:r>
      <w:r>
        <w:rPr>
          <w:spacing w:val="-54"/>
        </w:rPr>
        <w:t> </w:t>
      </w:r>
      <w:r>
        <w:rPr/>
        <w:t>所有权或使用权受到限制的资产</w:t>
      </w:r>
    </w:p>
    <w:tbl>
      <w:tblPr>
        <w:tblW w:w="0" w:type="auto"/>
        <w:jc w:val="left"/>
        <w:tblInd w:w="118" w:type="dxa"/>
        <w:tblLayout w:type="fixed"/>
        <w:tblCellMar>
          <w:top w:w="0" w:type="dxa"/>
          <w:left w:w="0" w:type="dxa"/>
          <w:bottom w:w="0" w:type="dxa"/>
          <w:right w:w="0" w:type="dxa"/>
        </w:tblCellMar>
        <w:tblLook w:val="01E0"/>
      </w:tblPr>
      <w:tblGrid>
        <w:gridCol w:w="1668"/>
        <w:gridCol w:w="2409"/>
        <w:gridCol w:w="4646"/>
      </w:tblGrid>
      <w:tr>
        <w:trPr>
          <w:trHeight w:val="415"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540" w:right="0"/>
              <w:jc w:val="left"/>
              <w:rPr>
                <w:rFonts w:ascii="宋体" w:hAnsi="宋体" w:cs="宋体" w:eastAsia="宋体" w:hint="default"/>
                <w:sz w:val="22"/>
                <w:szCs w:val="22"/>
              </w:rPr>
            </w:pPr>
            <w:r>
              <w:rPr>
                <w:rFonts w:ascii="宋体" w:hAnsi="宋体" w:cs="宋体" w:eastAsia="宋体" w:hint="default"/>
                <w:b/>
                <w:bCs/>
                <w:sz w:val="22"/>
                <w:szCs w:val="22"/>
              </w:rPr>
              <w:t>年末账面价值</w:t>
            </w:r>
            <w:r>
              <w:rPr>
                <w:rFonts w:ascii="宋体" w:hAnsi="宋体" w:cs="宋体" w:eastAsia="宋体" w:hint="default"/>
                <w:sz w:val="22"/>
                <w:szCs w:val="22"/>
              </w:rPr>
            </w:r>
          </w:p>
        </w:tc>
        <w:tc>
          <w:tcPr>
            <w:tcW w:w="46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受限原因</w:t>
            </w:r>
            <w:r>
              <w:rPr>
                <w:rFonts w:ascii="宋体" w:hAnsi="宋体" w:cs="宋体" w:eastAsia="宋体" w:hint="default"/>
                <w:sz w:val="22"/>
                <w:szCs w:val="22"/>
              </w:rPr>
            </w:r>
          </w:p>
        </w:tc>
      </w:tr>
      <w:tr>
        <w:trPr>
          <w:trHeight w:val="402"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219,161,449.37</w:t>
            </w:r>
          </w:p>
        </w:tc>
        <w:tc>
          <w:tcPr>
            <w:tcW w:w="4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保函和银行承兑汇票保证金以及借款保证金</w:t>
            </w:r>
          </w:p>
        </w:tc>
      </w:tr>
      <w:tr>
        <w:trPr>
          <w:trHeight w:val="402"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2,000,000.00</w:t>
            </w:r>
          </w:p>
        </w:tc>
        <w:tc>
          <w:tcPr>
            <w:tcW w:w="4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票据质押</w:t>
            </w:r>
          </w:p>
        </w:tc>
      </w:tr>
      <w:tr>
        <w:trPr>
          <w:trHeight w:val="402"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52,589,569.84</w:t>
            </w:r>
          </w:p>
        </w:tc>
        <w:tc>
          <w:tcPr>
            <w:tcW w:w="4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借款质押</w:t>
            </w:r>
          </w:p>
        </w:tc>
      </w:tr>
      <w:tr>
        <w:trPr>
          <w:trHeight w:val="402"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2"/>
              <w:jc w:val="right"/>
              <w:rPr>
                <w:rFonts w:ascii="宋体" w:hAnsi="宋体" w:cs="宋体" w:eastAsia="宋体" w:hint="default"/>
                <w:sz w:val="22"/>
                <w:szCs w:val="22"/>
              </w:rPr>
            </w:pPr>
            <w:r>
              <w:rPr>
                <w:rFonts w:ascii="宋体"/>
                <w:spacing w:val="-2"/>
                <w:sz w:val="22"/>
              </w:rPr>
              <w:t>128,114,931.11</w:t>
            </w:r>
          </w:p>
        </w:tc>
        <w:tc>
          <w:tcPr>
            <w:tcW w:w="4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借款抵押</w:t>
            </w:r>
          </w:p>
        </w:tc>
      </w:tr>
      <w:tr>
        <w:trPr>
          <w:trHeight w:val="414" w:hRule="exact"/>
        </w:trPr>
        <w:tc>
          <w:tcPr>
            <w:tcW w:w="16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4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60,723,222.10</w:t>
            </w:r>
          </w:p>
        </w:tc>
        <w:tc>
          <w:tcPr>
            <w:tcW w:w="46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left="104" w:right="0"/>
              <w:jc w:val="left"/>
              <w:rPr>
                <w:rFonts w:ascii="宋体" w:hAnsi="宋体" w:cs="宋体" w:eastAsia="宋体" w:hint="default"/>
                <w:sz w:val="22"/>
                <w:szCs w:val="22"/>
              </w:rPr>
            </w:pPr>
            <w:r>
              <w:rPr>
                <w:rFonts w:ascii="宋体" w:hAnsi="宋体" w:cs="宋体" w:eastAsia="宋体" w:hint="default"/>
                <w:sz w:val="22"/>
                <w:szCs w:val="22"/>
              </w:rPr>
              <w:t>借款抵押</w:t>
            </w:r>
          </w:p>
        </w:tc>
      </w:tr>
    </w:tbl>
    <w:p>
      <w:pPr>
        <w:spacing w:line="240" w:lineRule="auto" w:before="2"/>
        <w:rPr>
          <w:rFonts w:ascii="宋体" w:hAnsi="宋体" w:cs="宋体" w:eastAsia="宋体" w:hint="default"/>
          <w:sz w:val="10"/>
          <w:szCs w:val="10"/>
        </w:rPr>
      </w:pPr>
    </w:p>
    <w:p>
      <w:pPr>
        <w:pStyle w:val="BodyText"/>
        <w:spacing w:line="240" w:lineRule="auto"/>
        <w:ind w:left="644" w:right="1391"/>
        <w:jc w:val="left"/>
      </w:pPr>
      <w:r>
        <w:rPr/>
        <w:t>45.</w:t>
      </w:r>
      <w:r>
        <w:rPr>
          <w:spacing w:val="-50"/>
        </w:rPr>
        <w:t> </w:t>
      </w:r>
      <w:r>
        <w:rPr/>
        <w:t>外币货币性项目</w:t>
      </w:r>
    </w:p>
    <w:p>
      <w:pPr>
        <w:pStyle w:val="BodyText"/>
        <w:spacing w:line="240" w:lineRule="auto" w:before="192"/>
        <w:ind w:left="740" w:right="1391"/>
        <w:jc w:val="left"/>
      </w:pPr>
      <w:r>
        <w:rPr/>
        <w:t>（1）</w:t>
      </w:r>
      <w:r>
        <w:rPr>
          <w:spacing w:val="-65"/>
        </w:rPr>
        <w:t> </w:t>
      </w:r>
      <w:r>
        <w:rPr/>
        <w:t>外币货币性项目</w:t>
      </w:r>
    </w:p>
    <w:p>
      <w:pPr>
        <w:spacing w:line="240" w:lineRule="auto" w:before="5"/>
        <w:rPr>
          <w:rFonts w:ascii="宋体" w:hAnsi="宋体" w:cs="宋体" w:eastAsia="宋体" w:hint="default"/>
          <w:sz w:val="12"/>
          <w:szCs w:val="12"/>
        </w:rPr>
      </w:pPr>
    </w:p>
    <w:tbl>
      <w:tblPr>
        <w:tblW w:w="0" w:type="auto"/>
        <w:jc w:val="left"/>
        <w:tblInd w:w="329" w:type="dxa"/>
        <w:tblLayout w:type="fixed"/>
        <w:tblCellMar>
          <w:top w:w="0" w:type="dxa"/>
          <w:left w:w="0" w:type="dxa"/>
          <w:bottom w:w="0" w:type="dxa"/>
          <w:right w:w="0" w:type="dxa"/>
        </w:tblCellMar>
        <w:tblLook w:val="01E0"/>
      </w:tblPr>
      <w:tblGrid>
        <w:gridCol w:w="1882"/>
        <w:gridCol w:w="2049"/>
        <w:gridCol w:w="1778"/>
        <w:gridCol w:w="2592"/>
      </w:tblGrid>
      <w:tr>
        <w:trPr>
          <w:trHeight w:val="415" w:hRule="exact"/>
        </w:trPr>
        <w:tc>
          <w:tcPr>
            <w:tcW w:w="18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60" w:right="0"/>
              <w:jc w:val="left"/>
              <w:rPr>
                <w:rFonts w:ascii="宋体" w:hAnsi="宋体" w:cs="宋体" w:eastAsia="宋体" w:hint="default"/>
                <w:sz w:val="22"/>
                <w:szCs w:val="22"/>
              </w:rPr>
            </w:pPr>
            <w:r>
              <w:rPr>
                <w:rFonts w:ascii="宋体" w:hAnsi="宋体" w:cs="宋体" w:eastAsia="宋体" w:hint="default"/>
                <w:b/>
                <w:bCs/>
                <w:sz w:val="22"/>
                <w:szCs w:val="22"/>
              </w:rPr>
              <w:t>年末外币余额</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47"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25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03" w:right="0"/>
              <w:jc w:val="left"/>
              <w:rPr>
                <w:rFonts w:ascii="宋体" w:hAnsi="宋体" w:cs="宋体" w:eastAsia="宋体" w:hint="default"/>
                <w:sz w:val="22"/>
                <w:szCs w:val="22"/>
              </w:rPr>
            </w:pPr>
            <w:r>
              <w:rPr>
                <w:rFonts w:ascii="宋体" w:hAnsi="宋体" w:cs="宋体" w:eastAsia="宋体" w:hint="default"/>
                <w:b/>
                <w:bCs/>
                <w:sz w:val="22"/>
                <w:szCs w:val="22"/>
              </w:rPr>
              <w:t>年末折算人民币余额</w:t>
            </w:r>
            <w:r>
              <w:rPr>
                <w:rFonts w:ascii="宋体" w:hAnsi="宋体" w:cs="宋体" w:eastAsia="宋体" w:hint="default"/>
                <w:sz w:val="22"/>
                <w:szCs w:val="22"/>
              </w:rPr>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87,370,876.70</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14,223,460.77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87,033,356.45</w:t>
            </w:r>
          </w:p>
        </w:tc>
      </w:tr>
      <w:tr>
        <w:trPr>
          <w:trHeight w:val="412" w:hRule="exact"/>
        </w:trPr>
        <w:tc>
          <w:tcPr>
            <w:tcW w:w="18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99" w:right="0"/>
              <w:jc w:val="center"/>
              <w:rPr>
                <w:rFonts w:ascii="宋体" w:hAnsi="宋体" w:cs="宋体" w:eastAsia="宋体" w:hint="default"/>
                <w:sz w:val="22"/>
                <w:szCs w:val="22"/>
              </w:rPr>
            </w:pPr>
            <w:r>
              <w:rPr>
                <w:rFonts w:ascii="宋体" w:hAnsi="宋体" w:cs="宋体" w:eastAsia="宋体" w:hint="default"/>
                <w:sz w:val="22"/>
                <w:szCs w:val="22"/>
              </w:rPr>
              <w:t>欧元</w:t>
            </w:r>
          </w:p>
        </w:tc>
        <w:tc>
          <w:tcPr>
            <w:tcW w:w="20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2"/>
                <w:sz w:val="22"/>
              </w:rPr>
              <w:t>21,065.21</w:t>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2"/>
              <w:jc w:val="right"/>
              <w:rPr>
                <w:rFonts w:ascii="宋体" w:hAnsi="宋体" w:cs="宋体" w:eastAsia="宋体" w:hint="default"/>
                <w:sz w:val="22"/>
                <w:szCs w:val="22"/>
              </w:rPr>
            </w:pPr>
            <w:r>
              <w:rPr>
                <w:rFonts w:ascii="宋体"/>
                <w:spacing w:val="-1"/>
                <w:sz w:val="22"/>
              </w:rPr>
              <w:t>7.4556</w:t>
            </w:r>
          </w:p>
        </w:tc>
        <w:tc>
          <w:tcPr>
            <w:tcW w:w="25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104"/>
              <w:jc w:val="right"/>
              <w:rPr>
                <w:rFonts w:ascii="宋体" w:hAnsi="宋体" w:cs="宋体" w:eastAsia="宋体" w:hint="default"/>
                <w:sz w:val="22"/>
                <w:szCs w:val="22"/>
              </w:rPr>
            </w:pPr>
            <w:r>
              <w:rPr>
                <w:rFonts w:ascii="宋体"/>
                <w:spacing w:val="-2"/>
                <w:sz w:val="22"/>
              </w:rPr>
              <w:t>157,053.78</w:t>
            </w:r>
          </w:p>
        </w:tc>
      </w:tr>
    </w:tbl>
    <w:p>
      <w:pPr>
        <w:spacing w:after="0" w:line="240" w:lineRule="auto"/>
        <w:jc w:val="right"/>
        <w:rPr>
          <w:rFonts w:ascii="宋体" w:hAnsi="宋体" w:cs="宋体" w:eastAsia="宋体" w:hint="default"/>
          <w:sz w:val="22"/>
          <w:szCs w:val="22"/>
        </w:rPr>
        <w:sectPr>
          <w:pgSz w:w="11910" w:h="16840"/>
          <w:pgMar w:header="939"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229" w:type="dxa"/>
        <w:tblLayout w:type="fixed"/>
        <w:tblCellMar>
          <w:top w:w="0" w:type="dxa"/>
          <w:left w:w="0" w:type="dxa"/>
          <w:bottom w:w="0" w:type="dxa"/>
          <w:right w:w="0" w:type="dxa"/>
        </w:tblCellMar>
        <w:tblLook w:val="01E0"/>
      </w:tblPr>
      <w:tblGrid>
        <w:gridCol w:w="1882"/>
        <w:gridCol w:w="2049"/>
        <w:gridCol w:w="1778"/>
        <w:gridCol w:w="2592"/>
      </w:tblGrid>
      <w:tr>
        <w:trPr>
          <w:trHeight w:val="415" w:hRule="exact"/>
        </w:trPr>
        <w:tc>
          <w:tcPr>
            <w:tcW w:w="18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60" w:right="0"/>
              <w:jc w:val="left"/>
              <w:rPr>
                <w:rFonts w:ascii="宋体" w:hAnsi="宋体" w:cs="宋体" w:eastAsia="宋体" w:hint="default"/>
                <w:sz w:val="22"/>
                <w:szCs w:val="22"/>
              </w:rPr>
            </w:pPr>
            <w:r>
              <w:rPr>
                <w:rFonts w:ascii="宋体" w:hAnsi="宋体" w:cs="宋体" w:eastAsia="宋体" w:hint="default"/>
                <w:b/>
                <w:bCs/>
                <w:sz w:val="22"/>
                <w:szCs w:val="22"/>
              </w:rPr>
              <w:t>年末外币余额</w:t>
            </w:r>
            <w:r>
              <w:rPr>
                <w:rFonts w:ascii="宋体" w:hAnsi="宋体" w:cs="宋体" w:eastAsia="宋体" w:hint="default"/>
                <w:sz w:val="22"/>
                <w:szCs w:val="22"/>
              </w:rPr>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47"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25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03" w:right="0"/>
              <w:jc w:val="left"/>
              <w:rPr>
                <w:rFonts w:ascii="宋体" w:hAnsi="宋体" w:cs="宋体" w:eastAsia="宋体" w:hint="default"/>
                <w:sz w:val="22"/>
                <w:szCs w:val="22"/>
              </w:rPr>
            </w:pPr>
            <w:r>
              <w:rPr>
                <w:rFonts w:ascii="宋体" w:hAnsi="宋体" w:cs="宋体" w:eastAsia="宋体" w:hint="default"/>
                <w:b/>
                <w:bCs/>
                <w:sz w:val="22"/>
                <w:szCs w:val="22"/>
              </w:rPr>
              <w:t>年末折算人民币余额</w:t>
            </w:r>
            <w:r>
              <w:rPr>
                <w:rFonts w:ascii="宋体" w:hAnsi="宋体" w:cs="宋体" w:eastAsia="宋体" w:hint="default"/>
                <w:sz w:val="22"/>
                <w:szCs w:val="22"/>
              </w:rPr>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right="227"/>
              <w:jc w:val="right"/>
              <w:rPr>
                <w:rFonts w:ascii="宋体" w:hAnsi="宋体" w:cs="宋体" w:eastAsia="宋体" w:hint="default"/>
                <w:sz w:val="22"/>
                <w:szCs w:val="22"/>
              </w:rPr>
            </w:pPr>
            <w:r>
              <w:rPr>
                <w:rFonts w:ascii="宋体" w:hAnsi="宋体" w:cs="宋体" w:eastAsia="宋体" w:hint="default"/>
                <w:spacing w:val="-2"/>
                <w:sz w:val="22"/>
                <w:szCs w:val="22"/>
              </w:rPr>
              <w:t>瑞士法郎</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0.27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6.2715</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1"/>
                <w:sz w:val="22"/>
              </w:rPr>
              <w:t>1.69</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99" w:right="0"/>
              <w:jc w:val="center"/>
              <w:rPr>
                <w:rFonts w:ascii="宋体" w:hAnsi="宋体" w:cs="宋体" w:eastAsia="宋体" w:hint="default"/>
                <w:sz w:val="22"/>
                <w:szCs w:val="22"/>
              </w:rPr>
            </w:pPr>
            <w:r>
              <w:rPr>
                <w:rFonts w:ascii="宋体" w:hAnsi="宋体" w:cs="宋体" w:eastAsia="宋体" w:hint="default"/>
                <w:sz w:val="22"/>
                <w:szCs w:val="22"/>
              </w:rPr>
              <w:t>港币</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228,763.67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0.7889</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180,464.78</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30,289.05</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4,950.00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30,289.05</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34,819,473.86</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5,687,337.89</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34,800,820.55</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99" w:right="0"/>
              <w:jc w:val="center"/>
              <w:rPr>
                <w:rFonts w:ascii="宋体" w:hAnsi="宋体" w:cs="宋体" w:eastAsia="宋体" w:hint="default"/>
                <w:sz w:val="22"/>
                <w:szCs w:val="22"/>
              </w:rPr>
            </w:pPr>
            <w:r>
              <w:rPr>
                <w:rFonts w:ascii="宋体" w:hAnsi="宋体" w:cs="宋体" w:eastAsia="宋体" w:hint="default"/>
                <w:sz w:val="22"/>
                <w:szCs w:val="22"/>
              </w:rPr>
              <w:t>欧元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2,501.92</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7.4556</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18,653.31</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9,928,370.86</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598,313.84</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3,661,082.38</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99" w:right="0"/>
              <w:jc w:val="center"/>
              <w:rPr>
                <w:rFonts w:ascii="宋体" w:hAnsi="宋体" w:cs="宋体" w:eastAsia="宋体" w:hint="default"/>
                <w:sz w:val="22"/>
                <w:szCs w:val="22"/>
              </w:rPr>
            </w:pPr>
            <w:r>
              <w:rPr>
                <w:rFonts w:ascii="宋体" w:hAnsi="宋体" w:cs="宋体" w:eastAsia="宋体" w:hint="default"/>
                <w:sz w:val="22"/>
                <w:szCs w:val="22"/>
              </w:rPr>
              <w:t>欧元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775,000.00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7.4556</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5,778,090.00</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right="227"/>
              <w:jc w:val="right"/>
              <w:rPr>
                <w:rFonts w:ascii="宋体" w:hAnsi="宋体" w:cs="宋体" w:eastAsia="宋体" w:hint="default"/>
                <w:sz w:val="22"/>
                <w:szCs w:val="22"/>
              </w:rPr>
            </w:pPr>
            <w:r>
              <w:rPr>
                <w:rFonts w:ascii="宋体" w:hAnsi="宋体" w:cs="宋体" w:eastAsia="宋体" w:hint="default"/>
                <w:spacing w:val="-2"/>
                <w:sz w:val="22"/>
                <w:szCs w:val="22"/>
              </w:rPr>
              <w:t>瑞士法郎</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74,607.19</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6.2715</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467,898.99</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99" w:right="0"/>
              <w:jc w:val="center"/>
              <w:rPr>
                <w:rFonts w:ascii="宋体" w:hAnsi="宋体" w:cs="宋体" w:eastAsia="宋体" w:hint="default"/>
                <w:sz w:val="22"/>
                <w:szCs w:val="22"/>
              </w:rPr>
            </w:pPr>
            <w:r>
              <w:rPr>
                <w:rFonts w:ascii="宋体" w:hAnsi="宋体" w:cs="宋体" w:eastAsia="宋体" w:hint="default"/>
                <w:sz w:val="22"/>
                <w:szCs w:val="22"/>
              </w:rPr>
              <w:t>港币</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27,000.00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0.7889</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21,299.49</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53,644,731.84</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8,766,911.56</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53,644,731.84</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3,337,853.31</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545,490.00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3,337,853.31</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3,726,166.42</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2"/>
                <w:sz w:val="22"/>
              </w:rPr>
              <w:t>608,836.91</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3,725,473.05</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99" w:right="0"/>
              <w:jc w:val="center"/>
              <w:rPr>
                <w:rFonts w:ascii="宋体" w:hAnsi="宋体" w:cs="宋体" w:eastAsia="宋体" w:hint="default"/>
                <w:sz w:val="22"/>
                <w:szCs w:val="22"/>
              </w:rPr>
            </w:pPr>
            <w:r>
              <w:rPr>
                <w:rFonts w:ascii="宋体" w:hAnsi="宋体" w:cs="宋体" w:eastAsia="宋体" w:hint="default"/>
                <w:sz w:val="22"/>
                <w:szCs w:val="22"/>
              </w:rPr>
              <w:t>欧元</w:t>
            </w:r>
          </w:p>
        </w:tc>
        <w:tc>
          <w:tcPr>
            <w:tcW w:w="2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93.00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7.4556</w:t>
            </w: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1"/>
                <w:sz w:val="22"/>
              </w:rPr>
              <w:t>693.37</w:t>
            </w:r>
          </w:p>
        </w:tc>
      </w:tr>
      <w:tr>
        <w:trPr>
          <w:trHeight w:val="402" w:hRule="exact"/>
        </w:trPr>
        <w:tc>
          <w:tcPr>
            <w:tcW w:w="18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2049" w:type="dxa"/>
            <w:tcBorders>
              <w:top w:val="single" w:sz="2" w:space="0" w:color="000000"/>
              <w:left w:val="single" w:sz="2" w:space="0" w:color="000000"/>
              <w:bottom w:val="single" w:sz="2" w:space="0" w:color="000000"/>
              <w:right w:val="single" w:sz="2" w:space="0" w:color="000000"/>
            </w:tcBorders>
          </w:tcPr>
          <w:p>
            <w:pPr/>
          </w:p>
        </w:tc>
        <w:tc>
          <w:tcPr>
            <w:tcW w:w="1778" w:type="dxa"/>
            <w:tcBorders>
              <w:top w:val="single" w:sz="2" w:space="0" w:color="000000"/>
              <w:left w:val="single" w:sz="2" w:space="0" w:color="000000"/>
              <w:bottom w:val="single" w:sz="2" w:space="0" w:color="000000"/>
              <w:right w:val="single" w:sz="2" w:space="0" w:color="000000"/>
            </w:tcBorders>
          </w:tcPr>
          <w:p>
            <w:pPr/>
          </w:p>
        </w:tc>
        <w:tc>
          <w:tcPr>
            <w:tcW w:w="25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spacing w:val="-2"/>
                <w:sz w:val="22"/>
              </w:rPr>
              <w:t>888,207.96</w:t>
            </w:r>
          </w:p>
        </w:tc>
      </w:tr>
      <w:tr>
        <w:trPr>
          <w:trHeight w:val="414" w:hRule="exact"/>
        </w:trPr>
        <w:tc>
          <w:tcPr>
            <w:tcW w:w="18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0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2"/>
                <w:sz w:val="22"/>
              </w:rPr>
              <w:t>143,743.28</w:t>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spacing w:val="-1"/>
                <w:sz w:val="22"/>
              </w:rPr>
              <w:t>6.1190</w:t>
            </w:r>
          </w:p>
        </w:tc>
        <w:tc>
          <w:tcPr>
            <w:tcW w:w="25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879,565.13</w:t>
            </w:r>
          </w:p>
        </w:tc>
      </w:tr>
    </w:tbl>
    <w:p>
      <w:pPr>
        <w:spacing w:line="240" w:lineRule="auto" w:before="1"/>
        <w:rPr>
          <w:rFonts w:ascii="宋体" w:hAnsi="宋体" w:cs="宋体" w:eastAsia="宋体" w:hint="default"/>
          <w:sz w:val="9"/>
          <w:szCs w:val="9"/>
        </w:rPr>
      </w:pPr>
    </w:p>
    <w:p>
      <w:pPr>
        <w:pStyle w:val="BodyText"/>
        <w:spacing w:line="240" w:lineRule="auto"/>
        <w:ind w:left="640" w:right="0"/>
        <w:jc w:val="left"/>
      </w:pPr>
      <w:r>
        <w:rPr/>
        <w:t>（2）</w:t>
      </w:r>
      <w:r>
        <w:rPr>
          <w:spacing w:val="-65"/>
        </w:rPr>
        <w:t> </w:t>
      </w:r>
      <w:r>
        <w:rPr/>
        <w:t>境外经营实体</w:t>
      </w:r>
    </w:p>
    <w:p>
      <w:pPr>
        <w:pStyle w:val="BodyText"/>
        <w:spacing w:line="300" w:lineRule="auto" w:before="192"/>
        <w:ind w:left="141" w:right="0" w:firstLine="439"/>
        <w:jc w:val="left"/>
      </w:pPr>
      <w:r>
        <w:rPr/>
        <w:t>HONG KONG STEED INTERNATIONAL</w:t>
      </w:r>
      <w:r>
        <w:rPr>
          <w:spacing w:val="2"/>
        </w:rPr>
        <w:t> </w:t>
      </w:r>
      <w:r>
        <w:rPr/>
        <w:t>DEVELOPMENT（香港骐骥国际发展有限公司），系</w:t>
      </w:r>
      <w:r>
        <w:rPr>
          <w:w w:val="100"/>
        </w:rPr>
        <w:t> </w:t>
      </w:r>
      <w:r>
        <w:rPr/>
        <w:t>本集团注册在香港的全资子公司。公司主要经营地：香港；记账本位币：人民币。</w:t>
      </w:r>
    </w:p>
    <w:p>
      <w:pPr>
        <w:spacing w:line="480" w:lineRule="exact" w:before="10"/>
        <w:ind w:left="580" w:right="0" w:firstLine="19"/>
        <w:jc w:val="left"/>
        <w:rPr>
          <w:rFonts w:ascii="宋体" w:hAnsi="宋体" w:cs="宋体" w:eastAsia="宋体" w:hint="default"/>
          <w:sz w:val="22"/>
          <w:szCs w:val="22"/>
        </w:rPr>
      </w:pPr>
      <w:r>
        <w:rPr>
          <w:rFonts w:ascii="宋体" w:hAnsi="宋体" w:cs="宋体" w:eastAsia="宋体" w:hint="default"/>
          <w:b/>
          <w:bCs/>
          <w:sz w:val="22"/>
          <w:szCs w:val="22"/>
        </w:rPr>
        <w:t>七</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80"/>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范</w:t>
      </w:r>
      <w:r>
        <w:rPr>
          <w:rFonts w:ascii="宋体" w:hAnsi="宋体" w:cs="宋体" w:eastAsia="宋体" w:hint="default"/>
          <w:b/>
          <w:bCs/>
          <w:spacing w:val="-71"/>
          <w:sz w:val="22"/>
          <w:szCs w:val="22"/>
        </w:rPr>
        <w:t> </w:t>
      </w:r>
      <w:r>
        <w:rPr>
          <w:rFonts w:ascii="宋体" w:hAnsi="宋体" w:cs="宋体" w:eastAsia="宋体" w:hint="default"/>
          <w:b/>
          <w:bCs/>
          <w:sz w:val="22"/>
          <w:szCs w:val="22"/>
        </w:rPr>
        <w:t>围</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变</w:t>
      </w:r>
      <w:r>
        <w:rPr>
          <w:rFonts w:ascii="宋体" w:hAnsi="宋体" w:cs="宋体" w:eastAsia="宋体" w:hint="default"/>
          <w:b/>
          <w:bCs/>
          <w:spacing w:val="-71"/>
          <w:sz w:val="22"/>
          <w:szCs w:val="22"/>
        </w:rPr>
        <w:t> </w:t>
      </w:r>
      <w:r>
        <w:rPr>
          <w:rFonts w:ascii="宋体" w:hAnsi="宋体" w:cs="宋体" w:eastAsia="宋体" w:hint="default"/>
          <w:b/>
          <w:bCs/>
          <w:sz w:val="22"/>
          <w:szCs w:val="22"/>
        </w:rPr>
        <w:t>化</w:t>
      </w:r>
      <w:r>
        <w:rPr>
          <w:rFonts w:ascii="宋体" w:hAnsi="宋体" w:cs="宋体" w:eastAsia="宋体" w:hint="default"/>
          <w:b/>
          <w:bCs/>
          <w:w w:val="100"/>
          <w:sz w:val="22"/>
          <w:szCs w:val="22"/>
        </w:rPr>
        <w:t> </w:t>
      </w:r>
      <w:r>
        <w:rPr>
          <w:rFonts w:ascii="宋体" w:hAnsi="宋体" w:cs="宋体" w:eastAsia="宋体" w:hint="default"/>
          <w:spacing w:val="-2"/>
          <w:sz w:val="22"/>
          <w:szCs w:val="22"/>
        </w:rPr>
        <w:t>本年合并范围内新增浙江万马专用线缆科技有限公司、浙江万马惠民线缆有限公司、</w:t>
      </w:r>
    </w:p>
    <w:p>
      <w:pPr>
        <w:pStyle w:val="BodyText"/>
        <w:spacing w:line="240" w:lineRule="auto" w:before="7"/>
        <w:ind w:left="141" w:right="0"/>
        <w:jc w:val="left"/>
      </w:pPr>
      <w:r>
        <w:rPr/>
        <w:t>浙江万马光伏有限公司、浙江爱充网络科技有限公司共</w:t>
      </w:r>
      <w:r>
        <w:rPr>
          <w:spacing w:val="-63"/>
        </w:rPr>
        <w:t> </w:t>
      </w:r>
      <w:r>
        <w:rPr/>
        <w:t>4</w:t>
      </w:r>
      <w:r>
        <w:rPr>
          <w:spacing w:val="-66"/>
        </w:rPr>
        <w:t> </w:t>
      </w:r>
      <w:r>
        <w:rPr/>
        <w:t>家公司。</w:t>
      </w:r>
    </w:p>
    <w:p>
      <w:pPr>
        <w:pStyle w:val="BodyText"/>
        <w:spacing w:line="300" w:lineRule="auto" w:before="192"/>
        <w:ind w:left="141" w:right="0" w:firstLine="439"/>
        <w:jc w:val="left"/>
      </w:pPr>
      <w:r>
        <w:rPr/>
        <w:t>1、本公司与陈铮等九位自然人共同新设子公司浙江万马专用线缆科技有限公司，将</w:t>
      </w:r>
      <w:r>
        <w:rPr>
          <w:w w:val="100"/>
        </w:rPr>
        <w:t> </w:t>
      </w:r>
      <w:r>
        <w:rPr>
          <w:spacing w:val="-2"/>
        </w:rPr>
        <w:t>致力于橡套电缆、硅橡胶电缆、氟塑料电缆和辐照电缆等特种电缆的研发、生产与销售；</w:t>
      </w:r>
    </w:p>
    <w:p>
      <w:pPr>
        <w:spacing w:after="0" w:line="300" w:lineRule="auto"/>
        <w:jc w:val="left"/>
        <w:sectPr>
          <w:pgSz w:w="11910" w:h="16840"/>
          <w:pgMar w:header="939" w:footer="912" w:top="2260" w:bottom="1100" w:left="1560" w:right="15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300" w:lineRule="auto"/>
        <w:ind w:left="241" w:right="237"/>
        <w:jc w:val="both"/>
      </w:pPr>
      <w:r>
        <w:rPr/>
        <w:t>将更专注于煤矿、风能、机车等专用领域细分市场。公司成立于</w:t>
      </w:r>
      <w:r>
        <w:rPr>
          <w:spacing w:val="-57"/>
        </w:rPr>
        <w:t> </w:t>
      </w:r>
      <w:r>
        <w:rPr/>
        <w:t>2014</w:t>
      </w:r>
      <w:r>
        <w:rPr>
          <w:spacing w:val="-53"/>
        </w:rPr>
        <w:t> </w:t>
      </w:r>
      <w:r>
        <w:rPr/>
        <w:t>年</w:t>
      </w:r>
      <w:r>
        <w:rPr>
          <w:spacing w:val="-53"/>
        </w:rPr>
        <w:t> </w:t>
      </w:r>
      <w:r>
        <w:rPr/>
        <w:t>7</w:t>
      </w:r>
      <w:r>
        <w:rPr>
          <w:spacing w:val="-53"/>
        </w:rPr>
        <w:t> </w:t>
      </w:r>
      <w:r>
        <w:rPr/>
        <w:t>月</w:t>
      </w:r>
      <w:r>
        <w:rPr>
          <w:spacing w:val="-53"/>
        </w:rPr>
        <w:t> </w:t>
      </w:r>
      <w:r>
        <w:rPr/>
        <w:t>2</w:t>
      </w:r>
      <w:r>
        <w:rPr>
          <w:spacing w:val="-53"/>
        </w:rPr>
        <w:t> </w:t>
      </w:r>
      <w:r>
        <w:rPr/>
        <w:t>日，取得</w:t>
      </w:r>
      <w:r>
        <w:rPr>
          <w:w w:val="100"/>
        </w:rPr>
        <w:t> </w:t>
      </w:r>
      <w:r>
        <w:rPr/>
        <w:t>杭州市工商行政管理局临安分局颁发的注册号为</w:t>
      </w:r>
      <w:r>
        <w:rPr>
          <w:spacing w:val="-59"/>
        </w:rPr>
        <w:t> </w:t>
      </w:r>
      <w:r>
        <w:rPr/>
        <w:t>330185000109039</w:t>
      </w:r>
      <w:r>
        <w:rPr>
          <w:spacing w:val="-62"/>
        </w:rPr>
        <w:t> </w:t>
      </w:r>
      <w:r>
        <w:rPr>
          <w:spacing w:val="-9"/>
        </w:rPr>
        <w:t>的营业执照，注册资本</w:t>
      </w:r>
      <w:r>
        <w:rPr>
          <w:w w:val="100"/>
        </w:rPr>
        <w:t> </w:t>
      </w:r>
      <w:r>
        <w:rPr/>
        <w:t>为</w:t>
      </w:r>
      <w:r>
        <w:rPr>
          <w:spacing w:val="-60"/>
        </w:rPr>
        <w:t> </w:t>
      </w:r>
      <w:r>
        <w:rPr/>
        <w:t>4,000.00</w:t>
      </w:r>
      <w:r>
        <w:rPr>
          <w:spacing w:val="-57"/>
        </w:rPr>
        <w:t> </w:t>
      </w:r>
      <w:r>
        <w:rPr/>
        <w:t>万元，截止</w:t>
      </w:r>
      <w:r>
        <w:rPr>
          <w:spacing w:val="-60"/>
        </w:rPr>
        <w:t> </w:t>
      </w:r>
      <w:r>
        <w:rPr/>
        <w:t>2014</w:t>
      </w:r>
      <w:r>
        <w:rPr>
          <w:spacing w:val="-60"/>
        </w:rPr>
        <w:t> </w:t>
      </w:r>
      <w:r>
        <w:rPr/>
        <w:t>年</w:t>
      </w:r>
      <w:r>
        <w:rPr>
          <w:spacing w:val="-57"/>
        </w:rPr>
        <w:t> </w:t>
      </w:r>
      <w:r>
        <w:rPr/>
        <w:t>12</w:t>
      </w:r>
      <w:r>
        <w:rPr>
          <w:spacing w:val="-57"/>
        </w:rPr>
        <w:t> </w:t>
      </w:r>
      <w:r>
        <w:rPr/>
        <w:t>月</w:t>
      </w:r>
      <w:r>
        <w:rPr>
          <w:spacing w:val="-60"/>
        </w:rPr>
        <w:t> </w:t>
      </w:r>
      <w:r>
        <w:rPr/>
        <w:t>31</w:t>
      </w:r>
      <w:r>
        <w:rPr>
          <w:spacing w:val="-57"/>
        </w:rPr>
        <w:t> </w:t>
      </w:r>
      <w:r>
        <w:rPr/>
        <w:t>日实收资本为</w:t>
      </w:r>
      <w:r>
        <w:rPr>
          <w:spacing w:val="-57"/>
        </w:rPr>
        <w:t> </w:t>
      </w:r>
      <w:r>
        <w:rPr/>
        <w:t>4,000.00</w:t>
      </w:r>
      <w:r>
        <w:rPr>
          <w:spacing w:val="-60"/>
        </w:rPr>
        <w:t> </w:t>
      </w:r>
      <w:r>
        <w:rPr/>
        <w:t>万元。其中本公司投入</w:t>
      </w:r>
      <w:r>
        <w:rPr>
          <w:w w:val="100"/>
        </w:rPr>
        <w:t> </w:t>
      </w:r>
      <w:r>
        <w:rPr/>
        <w:t>3,650.00</w:t>
      </w:r>
      <w:r>
        <w:rPr>
          <w:spacing w:val="-69"/>
        </w:rPr>
        <w:t> </w:t>
      </w:r>
      <w:r>
        <w:rPr/>
        <w:t>万元，占</w:t>
      </w:r>
      <w:r>
        <w:rPr>
          <w:spacing w:val="-69"/>
        </w:rPr>
        <w:t> </w:t>
      </w:r>
      <w:r>
        <w:rPr/>
        <w:t>91.25%。法定代表人：陈铮，注册地址：临安市经济开发区南环路</w:t>
      </w:r>
      <w:r>
        <w:rPr>
          <w:spacing w:val="-69"/>
        </w:rPr>
        <w:t> </w:t>
      </w:r>
      <w:r>
        <w:rPr/>
        <w:t>88</w:t>
      </w:r>
      <w:r>
        <w:rPr>
          <w:w w:val="100"/>
        </w:rPr>
        <w:t> </w:t>
      </w:r>
      <w:r>
        <w:rPr/>
        <w:t>号，营业期限：2014</w:t>
      </w:r>
      <w:r>
        <w:rPr>
          <w:spacing w:val="-56"/>
        </w:rPr>
        <w:t> </w:t>
      </w:r>
      <w:r>
        <w:rPr/>
        <w:t>年</w:t>
      </w:r>
      <w:r>
        <w:rPr>
          <w:spacing w:val="-59"/>
        </w:rPr>
        <w:t> </w:t>
      </w:r>
      <w:r>
        <w:rPr/>
        <w:t>7</w:t>
      </w:r>
      <w:r>
        <w:rPr>
          <w:spacing w:val="-56"/>
        </w:rPr>
        <w:t> </w:t>
      </w:r>
      <w:r>
        <w:rPr/>
        <w:t>月</w:t>
      </w:r>
      <w:r>
        <w:rPr>
          <w:spacing w:val="-56"/>
        </w:rPr>
        <w:t> </w:t>
      </w:r>
      <w:r>
        <w:rPr/>
        <w:t>2</w:t>
      </w:r>
      <w:r>
        <w:rPr>
          <w:spacing w:val="-59"/>
        </w:rPr>
        <w:t> </w:t>
      </w:r>
      <w:r>
        <w:rPr/>
        <w:t>日至长期。</w:t>
      </w:r>
    </w:p>
    <w:p>
      <w:pPr>
        <w:pStyle w:val="BodyText"/>
        <w:spacing w:line="240" w:lineRule="auto" w:before="137"/>
        <w:ind w:left="680" w:right="0"/>
        <w:jc w:val="left"/>
      </w:pPr>
      <w:r>
        <w:rPr>
          <w:spacing w:val="-8"/>
        </w:rPr>
        <w:t>2、本公司于</w:t>
      </w:r>
      <w:r>
        <w:rPr>
          <w:spacing w:val="-45"/>
        </w:rPr>
        <w:t> </w:t>
      </w:r>
      <w:r>
        <w:rPr/>
        <w:t>2014</w:t>
      </w:r>
      <w:r>
        <w:rPr>
          <w:spacing w:val="-49"/>
        </w:rPr>
        <w:t> </w:t>
      </w:r>
      <w:r>
        <w:rPr/>
        <w:t>年</w:t>
      </w:r>
      <w:r>
        <w:rPr>
          <w:spacing w:val="-45"/>
        </w:rPr>
        <w:t> </w:t>
      </w:r>
      <w:r>
        <w:rPr/>
        <w:t>7</w:t>
      </w:r>
      <w:r>
        <w:rPr>
          <w:spacing w:val="-49"/>
        </w:rPr>
        <w:t> </w:t>
      </w:r>
      <w:r>
        <w:rPr/>
        <w:t>月</w:t>
      </w:r>
      <w:r>
        <w:rPr>
          <w:spacing w:val="-45"/>
        </w:rPr>
        <w:t> </w:t>
      </w:r>
      <w:r>
        <w:rPr/>
        <w:t>4</w:t>
      </w:r>
      <w:r>
        <w:rPr>
          <w:spacing w:val="-45"/>
        </w:rPr>
        <w:t> </w:t>
      </w:r>
      <w:r>
        <w:rPr>
          <w:spacing w:val="-4"/>
        </w:rPr>
        <w:t>日设立全资子公司浙江万马惠民线缆有限公司，将致力于</w:t>
      </w:r>
    </w:p>
    <w:p>
      <w:pPr>
        <w:pStyle w:val="BodyText"/>
        <w:spacing w:line="300" w:lineRule="auto" w:before="72"/>
        <w:ind w:left="241" w:right="234"/>
        <w:jc w:val="both"/>
      </w:pPr>
      <w:r>
        <w:rPr/>
        <w:t>3KV </w:t>
      </w:r>
      <w:r>
        <w:rPr>
          <w:spacing w:val="-3"/>
        </w:rPr>
        <w:t>及以下低压电缆、铝合金电缆的研发、生产与销售，专注于小区工程改造、城镇化建</w:t>
      </w:r>
      <w:r>
        <w:rPr>
          <w:spacing w:val="-96"/>
        </w:rPr>
        <w:t> </w:t>
      </w:r>
      <w:r>
        <w:rPr>
          <w:spacing w:val="-96"/>
        </w:rPr>
      </w:r>
      <w:r>
        <w:rPr>
          <w:spacing w:val="-4"/>
        </w:rPr>
        <w:t>设以及项目工程等细分市场的产品研发。公司取得杭州市工商行政管理局临安分局颁发的</w:t>
      </w:r>
      <w:r>
        <w:rPr>
          <w:spacing w:val="-53"/>
        </w:rPr>
        <w:t> </w:t>
      </w:r>
      <w:r>
        <w:rPr>
          <w:spacing w:val="-53"/>
        </w:rPr>
      </w:r>
      <w:r>
        <w:rPr/>
        <w:t>注册号为</w:t>
      </w:r>
      <w:r>
        <w:rPr>
          <w:spacing w:val="-61"/>
        </w:rPr>
        <w:t> </w:t>
      </w:r>
      <w:r>
        <w:rPr/>
        <w:t>330185000109063</w:t>
      </w:r>
      <w:r>
        <w:rPr>
          <w:spacing w:val="-58"/>
        </w:rPr>
        <w:t> </w:t>
      </w:r>
      <w:r>
        <w:rPr/>
        <w:t>的营业执照，注册资本为</w:t>
      </w:r>
      <w:r>
        <w:rPr>
          <w:spacing w:val="-61"/>
        </w:rPr>
        <w:t> </w:t>
      </w:r>
      <w:r>
        <w:rPr/>
        <w:t>3,000.00</w:t>
      </w:r>
      <w:r>
        <w:rPr>
          <w:spacing w:val="-58"/>
        </w:rPr>
        <w:t> </w:t>
      </w:r>
      <w:r>
        <w:rPr/>
        <w:t>万元，截止</w:t>
      </w:r>
      <w:r>
        <w:rPr>
          <w:spacing w:val="-61"/>
        </w:rPr>
        <w:t> </w:t>
      </w:r>
      <w:r>
        <w:rPr/>
        <w:t>2014</w:t>
      </w:r>
      <w:r>
        <w:rPr>
          <w:spacing w:val="-61"/>
        </w:rPr>
        <w:t> </w:t>
      </w:r>
      <w:r>
        <w:rPr/>
        <w:t>年</w:t>
      </w:r>
      <w:r>
        <w:rPr>
          <w:spacing w:val="-58"/>
        </w:rPr>
        <w:t> </w:t>
      </w:r>
      <w:r>
        <w:rPr/>
        <w:t>12</w:t>
      </w:r>
      <w:r>
        <w:rPr>
          <w:spacing w:val="-61"/>
        </w:rPr>
        <w:t> </w:t>
      </w:r>
      <w:r>
        <w:rPr/>
        <w:t>月</w:t>
      </w:r>
      <w:r>
        <w:rPr>
          <w:w w:val="100"/>
        </w:rPr>
        <w:t> </w:t>
      </w:r>
      <w:r>
        <w:rPr/>
        <w:t>31</w:t>
      </w:r>
      <w:r>
        <w:rPr>
          <w:spacing w:val="-46"/>
        </w:rPr>
        <w:t> </w:t>
      </w:r>
      <w:r>
        <w:rPr/>
        <w:t>日实收资本为</w:t>
      </w:r>
      <w:r>
        <w:rPr>
          <w:spacing w:val="-43"/>
        </w:rPr>
        <w:t> </w:t>
      </w:r>
      <w:r>
        <w:rPr/>
        <w:t>3,000.00</w:t>
      </w:r>
      <w:r>
        <w:rPr>
          <w:spacing w:val="-43"/>
        </w:rPr>
        <w:t> </w:t>
      </w:r>
      <w:r>
        <w:rPr>
          <w:spacing w:val="-3"/>
        </w:rPr>
        <w:t>万元。法定代表人：王震宇，注册地址：临安市太湖源镇金岫</w:t>
      </w:r>
      <w:r>
        <w:rPr>
          <w:spacing w:val="-104"/>
        </w:rPr>
        <w:t> </w:t>
      </w:r>
      <w:r>
        <w:rPr>
          <w:spacing w:val="-104"/>
        </w:rPr>
      </w:r>
      <w:r>
        <w:rPr/>
        <w:t>村，营业期限：2014</w:t>
      </w:r>
      <w:r>
        <w:rPr>
          <w:spacing w:val="-56"/>
        </w:rPr>
        <w:t> </w:t>
      </w:r>
      <w:r>
        <w:rPr/>
        <w:t>年</w:t>
      </w:r>
      <w:r>
        <w:rPr>
          <w:spacing w:val="-59"/>
        </w:rPr>
        <w:t> </w:t>
      </w:r>
      <w:r>
        <w:rPr/>
        <w:t>7</w:t>
      </w:r>
      <w:r>
        <w:rPr>
          <w:spacing w:val="-56"/>
        </w:rPr>
        <w:t> </w:t>
      </w:r>
      <w:r>
        <w:rPr/>
        <w:t>月</w:t>
      </w:r>
      <w:r>
        <w:rPr>
          <w:spacing w:val="-56"/>
        </w:rPr>
        <w:t> </w:t>
      </w:r>
      <w:r>
        <w:rPr/>
        <w:t>4</w:t>
      </w:r>
      <w:r>
        <w:rPr>
          <w:spacing w:val="-59"/>
        </w:rPr>
        <w:t> </w:t>
      </w:r>
      <w:r>
        <w:rPr/>
        <w:t>日至长期。</w:t>
      </w:r>
    </w:p>
    <w:p>
      <w:pPr>
        <w:pStyle w:val="BodyText"/>
        <w:spacing w:line="300" w:lineRule="auto" w:before="137"/>
        <w:ind w:left="241" w:right="234" w:firstLine="439"/>
        <w:jc w:val="both"/>
      </w:pPr>
      <w:r>
        <w:rPr/>
        <w:t>3、本公司新设子公司浙江万马光伏有限公司，系基于</w:t>
      </w:r>
      <w:r>
        <w:rPr>
          <w:spacing w:val="-53"/>
        </w:rPr>
        <w:t> </w:t>
      </w:r>
      <w:r>
        <w:rPr/>
        <w:t>2014</w:t>
      </w:r>
      <w:r>
        <w:rPr>
          <w:spacing w:val="-53"/>
        </w:rPr>
        <w:t> </w:t>
      </w:r>
      <w:r>
        <w:rPr/>
        <w:t>年</w:t>
      </w:r>
      <w:r>
        <w:rPr>
          <w:spacing w:val="-53"/>
        </w:rPr>
        <w:t> </w:t>
      </w:r>
      <w:r>
        <w:rPr/>
        <w:t>3</w:t>
      </w:r>
      <w:r>
        <w:rPr>
          <w:spacing w:val="-53"/>
        </w:rPr>
        <w:t> </w:t>
      </w:r>
      <w:r>
        <w:rPr/>
        <w:t>月</w:t>
      </w:r>
      <w:r>
        <w:rPr>
          <w:spacing w:val="-53"/>
        </w:rPr>
        <w:t> </w:t>
      </w:r>
      <w:r>
        <w:rPr/>
        <w:t>14</w:t>
      </w:r>
      <w:r>
        <w:rPr>
          <w:spacing w:val="-53"/>
        </w:rPr>
        <w:t> </w:t>
      </w:r>
      <w:r>
        <w:rPr/>
        <w:t>日与北京国电</w:t>
      </w:r>
      <w:r>
        <w:rPr>
          <w:w w:val="100"/>
        </w:rPr>
        <w:t> </w:t>
      </w:r>
      <w:r>
        <w:rPr>
          <w:spacing w:val="-4"/>
        </w:rPr>
        <w:t>通网络技术有限公司签订的《云光伏产业战略合作框架协议》而成立的全资子公司。成立</w:t>
      </w:r>
      <w:r>
        <w:rPr>
          <w:spacing w:val="-51"/>
        </w:rPr>
        <w:t> </w:t>
      </w:r>
      <w:r>
        <w:rPr>
          <w:spacing w:val="-51"/>
        </w:rPr>
      </w:r>
      <w:r>
        <w:rPr>
          <w:w w:val="100"/>
        </w:rPr>
        <w:t>于</w:t>
      </w:r>
      <w:r>
        <w:rPr>
          <w:spacing w:val="-76"/>
          <w:w w:val="100"/>
        </w:rPr>
        <w:t> </w:t>
      </w:r>
      <w:r>
        <w:rPr>
          <w:spacing w:val="-1"/>
          <w:w w:val="100"/>
        </w:rPr>
        <w:t>2014</w:t>
      </w:r>
      <w:r>
        <w:rPr>
          <w:spacing w:val="-74"/>
          <w:w w:val="100"/>
        </w:rPr>
        <w:t> </w:t>
      </w:r>
      <w:r>
        <w:rPr>
          <w:w w:val="100"/>
        </w:rPr>
        <w:t>年</w:t>
      </w:r>
      <w:r>
        <w:rPr>
          <w:spacing w:val="-74"/>
          <w:w w:val="100"/>
        </w:rPr>
        <w:t> </w:t>
      </w:r>
      <w:r>
        <w:rPr>
          <w:w w:val="100"/>
        </w:rPr>
        <w:t>7</w:t>
      </w:r>
      <w:r>
        <w:rPr>
          <w:spacing w:val="-74"/>
          <w:w w:val="100"/>
        </w:rPr>
        <w:t> </w:t>
      </w:r>
      <w:r>
        <w:rPr>
          <w:w w:val="100"/>
        </w:rPr>
        <w:t>月</w:t>
      </w:r>
      <w:r>
        <w:rPr>
          <w:spacing w:val="-71"/>
          <w:w w:val="100"/>
        </w:rPr>
        <w:t> </w:t>
      </w:r>
      <w:r>
        <w:rPr>
          <w:spacing w:val="-2"/>
          <w:w w:val="100"/>
        </w:rPr>
        <w:t>17</w:t>
      </w:r>
      <w:r>
        <w:rPr>
          <w:spacing w:val="-71"/>
          <w:w w:val="100"/>
        </w:rPr>
        <w:t> </w:t>
      </w:r>
      <w:r>
        <w:rPr>
          <w:spacing w:val="-6"/>
          <w:w w:val="100"/>
        </w:rPr>
        <w:t>日，取得嘉兴市秀洲区工商行政管理局颁发的注册号为</w:t>
      </w:r>
      <w:r>
        <w:rPr>
          <w:spacing w:val="-76"/>
          <w:w w:val="100"/>
        </w:rPr>
        <w:t> </w:t>
      </w:r>
      <w:r>
        <w:rPr>
          <w:spacing w:val="-2"/>
          <w:w w:val="100"/>
        </w:rPr>
        <w:t>330411000081475</w:t>
      </w:r>
      <w:r>
        <w:rPr>
          <w:w w:val="100"/>
        </w:rPr>
        <w:t> </w:t>
      </w:r>
      <w:r>
        <w:rPr/>
        <w:t>的营业执照，注册资本为</w:t>
      </w:r>
      <w:r>
        <w:rPr>
          <w:spacing w:val="-48"/>
        </w:rPr>
        <w:t> </w:t>
      </w:r>
      <w:r>
        <w:rPr/>
        <w:t>10,000.00</w:t>
      </w:r>
      <w:r>
        <w:rPr>
          <w:spacing w:val="-48"/>
        </w:rPr>
        <w:t> </w:t>
      </w:r>
      <w:r>
        <w:rPr/>
        <w:t>万元，截止</w:t>
      </w:r>
      <w:r>
        <w:rPr>
          <w:spacing w:val="-48"/>
        </w:rPr>
        <w:t> </w:t>
      </w:r>
      <w:r>
        <w:rPr/>
        <w:t>2014</w:t>
      </w:r>
      <w:r>
        <w:rPr>
          <w:spacing w:val="-50"/>
        </w:rPr>
        <w:t> </w:t>
      </w:r>
      <w:r>
        <w:rPr/>
        <w:t>年</w:t>
      </w:r>
      <w:r>
        <w:rPr>
          <w:spacing w:val="-48"/>
        </w:rPr>
        <w:t> </w:t>
      </w:r>
      <w:r>
        <w:rPr/>
        <w:t>12</w:t>
      </w:r>
      <w:r>
        <w:rPr>
          <w:spacing w:val="-48"/>
        </w:rPr>
        <w:t> </w:t>
      </w:r>
      <w:r>
        <w:rPr/>
        <w:t>月</w:t>
      </w:r>
      <w:r>
        <w:rPr>
          <w:spacing w:val="-48"/>
        </w:rPr>
        <w:t> </w:t>
      </w:r>
      <w:r>
        <w:rPr/>
        <w:t>31</w:t>
      </w:r>
      <w:r>
        <w:rPr>
          <w:spacing w:val="-48"/>
        </w:rPr>
        <w:t> </w:t>
      </w:r>
      <w:r>
        <w:rPr/>
        <w:t>日实收资本为</w:t>
      </w:r>
      <w:r>
        <w:rPr>
          <w:spacing w:val="-48"/>
        </w:rPr>
        <w:t> </w:t>
      </w:r>
      <w:r>
        <w:rPr/>
        <w:t>28.4599</w:t>
      </w:r>
    </w:p>
    <w:p>
      <w:pPr>
        <w:pStyle w:val="BodyText"/>
        <w:spacing w:line="300" w:lineRule="auto" w:before="17"/>
        <w:ind w:left="241" w:right="237"/>
        <w:jc w:val="both"/>
      </w:pPr>
      <w:r>
        <w:rPr>
          <w:spacing w:val="-3"/>
        </w:rPr>
        <w:t>万元。法定代表人：何若虚，注册地址：嘉兴市秀洲区秀园路</w:t>
      </w:r>
      <w:r>
        <w:rPr>
          <w:spacing w:val="-50"/>
        </w:rPr>
        <w:t> </w:t>
      </w:r>
      <w:r>
        <w:rPr/>
        <w:t>966</w:t>
      </w:r>
      <w:r>
        <w:rPr>
          <w:spacing w:val="-50"/>
        </w:rPr>
        <w:t> </w:t>
      </w:r>
      <w:r>
        <w:rPr/>
        <w:t>号创智中心</w:t>
      </w:r>
      <w:r>
        <w:rPr>
          <w:spacing w:val="-50"/>
        </w:rPr>
        <w:t> </w:t>
      </w:r>
      <w:r>
        <w:rPr/>
        <w:t>5</w:t>
      </w:r>
      <w:r>
        <w:rPr>
          <w:spacing w:val="-46"/>
        </w:rPr>
        <w:t> </w:t>
      </w:r>
      <w:r>
        <w:rPr/>
        <w:t>号楼</w:t>
      </w:r>
      <w:r>
        <w:rPr>
          <w:spacing w:val="-46"/>
        </w:rPr>
        <w:t> </w:t>
      </w:r>
      <w:r>
        <w:rPr/>
        <w:t>201</w:t>
      </w:r>
      <w:r>
        <w:rPr>
          <w:spacing w:val="-106"/>
        </w:rPr>
        <w:t> </w:t>
      </w:r>
      <w:r>
        <w:rPr>
          <w:spacing w:val="-106"/>
        </w:rPr>
      </w:r>
      <w:r>
        <w:rPr/>
        <w:t>室，营业期限：2014</w:t>
      </w:r>
      <w:r>
        <w:rPr>
          <w:spacing w:val="-56"/>
        </w:rPr>
        <w:t> </w:t>
      </w:r>
      <w:r>
        <w:rPr/>
        <w:t>年</w:t>
      </w:r>
      <w:r>
        <w:rPr>
          <w:spacing w:val="-59"/>
        </w:rPr>
        <w:t> </w:t>
      </w:r>
      <w:r>
        <w:rPr/>
        <w:t>3</w:t>
      </w:r>
      <w:r>
        <w:rPr>
          <w:spacing w:val="-56"/>
        </w:rPr>
        <w:t> </w:t>
      </w:r>
      <w:r>
        <w:rPr/>
        <w:t>月</w:t>
      </w:r>
      <w:r>
        <w:rPr>
          <w:spacing w:val="-56"/>
        </w:rPr>
        <w:t> </w:t>
      </w:r>
      <w:r>
        <w:rPr/>
        <w:t>28</w:t>
      </w:r>
      <w:r>
        <w:rPr>
          <w:spacing w:val="-59"/>
        </w:rPr>
        <w:t> </w:t>
      </w:r>
      <w:r>
        <w:rPr/>
        <w:t>日至</w:t>
      </w:r>
      <w:r>
        <w:rPr>
          <w:spacing w:val="-59"/>
        </w:rPr>
        <w:t> </w:t>
      </w:r>
      <w:r>
        <w:rPr/>
        <w:t>2044</w:t>
      </w:r>
      <w:r>
        <w:rPr>
          <w:spacing w:val="-56"/>
        </w:rPr>
        <w:t> </w:t>
      </w:r>
      <w:r>
        <w:rPr/>
        <w:t>年</w:t>
      </w:r>
      <w:r>
        <w:rPr>
          <w:spacing w:val="-59"/>
        </w:rPr>
        <w:t> </w:t>
      </w:r>
      <w:r>
        <w:rPr/>
        <w:t>3</w:t>
      </w:r>
      <w:r>
        <w:rPr>
          <w:spacing w:val="-56"/>
        </w:rPr>
        <w:t> </w:t>
      </w:r>
      <w:r>
        <w:rPr/>
        <w:t>月</w:t>
      </w:r>
      <w:r>
        <w:rPr>
          <w:spacing w:val="-56"/>
        </w:rPr>
        <w:t> </w:t>
      </w:r>
      <w:r>
        <w:rPr/>
        <w:t>27</w:t>
      </w:r>
      <w:r>
        <w:rPr>
          <w:spacing w:val="-59"/>
        </w:rPr>
        <w:t> </w:t>
      </w:r>
      <w:r>
        <w:rPr/>
        <w:t>日。</w:t>
      </w:r>
    </w:p>
    <w:p>
      <w:pPr>
        <w:pStyle w:val="BodyText"/>
        <w:spacing w:line="300" w:lineRule="auto" w:before="137"/>
        <w:ind w:left="241" w:right="237" w:firstLine="439"/>
        <w:jc w:val="both"/>
      </w:pPr>
      <w:r>
        <w:rPr/>
        <w:t>4、本公司于</w:t>
      </w:r>
      <w:r>
        <w:rPr>
          <w:spacing w:val="-52"/>
        </w:rPr>
        <w:t> </w:t>
      </w:r>
      <w:r>
        <w:rPr/>
        <w:t>2014</w:t>
      </w:r>
      <w:r>
        <w:rPr>
          <w:spacing w:val="-57"/>
        </w:rPr>
        <w:t> </w:t>
      </w:r>
      <w:r>
        <w:rPr/>
        <w:t>年</w:t>
      </w:r>
      <w:r>
        <w:rPr>
          <w:spacing w:val="-54"/>
        </w:rPr>
        <w:t> </w:t>
      </w:r>
      <w:r>
        <w:rPr/>
        <w:t>12</w:t>
      </w:r>
      <w:r>
        <w:rPr>
          <w:spacing w:val="-54"/>
        </w:rPr>
        <w:t> </w:t>
      </w:r>
      <w:r>
        <w:rPr/>
        <w:t>月</w:t>
      </w:r>
      <w:r>
        <w:rPr>
          <w:spacing w:val="-54"/>
        </w:rPr>
        <w:t> </w:t>
      </w:r>
      <w:r>
        <w:rPr/>
        <w:t>1</w:t>
      </w:r>
      <w:r>
        <w:rPr>
          <w:spacing w:val="-54"/>
        </w:rPr>
        <w:t> </w:t>
      </w:r>
      <w:r>
        <w:rPr/>
        <w:t>日设立全资子公司浙江爱充网络科技有限公司，将主要</w:t>
      </w:r>
      <w:r>
        <w:rPr>
          <w:w w:val="100"/>
        </w:rPr>
        <w:t> </w:t>
      </w:r>
      <w:r>
        <w:rPr>
          <w:spacing w:val="-4"/>
        </w:rPr>
        <w:t>致力于为电动交通工具提供方便、快捷、经济的充电服务。公司取得杭州市工商行政管理</w:t>
      </w:r>
      <w:r>
        <w:rPr>
          <w:spacing w:val="-51"/>
        </w:rPr>
        <w:t> </w:t>
      </w:r>
      <w:r>
        <w:rPr>
          <w:spacing w:val="-51"/>
        </w:rPr>
      </w:r>
      <w:r>
        <w:rPr/>
        <w:t>局颁发的注册号为</w:t>
      </w:r>
      <w:r>
        <w:rPr>
          <w:spacing w:val="-57"/>
        </w:rPr>
        <w:t> </w:t>
      </w:r>
      <w:r>
        <w:rPr/>
        <w:t>330100000199723</w:t>
      </w:r>
      <w:r>
        <w:rPr>
          <w:spacing w:val="-57"/>
        </w:rPr>
        <w:t> </w:t>
      </w:r>
      <w:r>
        <w:rPr>
          <w:spacing w:val="-8"/>
        </w:rPr>
        <w:t>的营业执照，注册资本为</w:t>
      </w:r>
      <w:r>
        <w:rPr>
          <w:spacing w:val="-57"/>
        </w:rPr>
        <w:t> </w:t>
      </w:r>
      <w:r>
        <w:rPr/>
        <w:t>10,000.00</w:t>
      </w:r>
      <w:r>
        <w:rPr>
          <w:spacing w:val="-57"/>
        </w:rPr>
        <w:t> </w:t>
      </w:r>
      <w:r>
        <w:rPr>
          <w:spacing w:val="-14"/>
        </w:rPr>
        <w:t>万元，截止</w:t>
      </w:r>
      <w:r>
        <w:rPr>
          <w:spacing w:val="-57"/>
        </w:rPr>
        <w:t> </w:t>
      </w:r>
      <w:r>
        <w:rPr/>
        <w:t>2014</w:t>
      </w:r>
      <w:r>
        <w:rPr>
          <w:w w:val="100"/>
        </w:rPr>
        <w:t> </w:t>
      </w:r>
      <w:r>
        <w:rPr/>
        <w:t>年</w:t>
      </w:r>
      <w:r>
        <w:rPr>
          <w:spacing w:val="-54"/>
        </w:rPr>
        <w:t> </w:t>
      </w:r>
      <w:r>
        <w:rPr/>
        <w:t>12</w:t>
      </w:r>
      <w:r>
        <w:rPr>
          <w:spacing w:val="-54"/>
        </w:rPr>
        <w:t> </w:t>
      </w:r>
      <w:r>
        <w:rPr/>
        <w:t>月</w:t>
      </w:r>
      <w:r>
        <w:rPr>
          <w:spacing w:val="-54"/>
        </w:rPr>
        <w:t> </w:t>
      </w:r>
      <w:r>
        <w:rPr/>
        <w:t>31</w:t>
      </w:r>
      <w:r>
        <w:rPr>
          <w:spacing w:val="-54"/>
        </w:rPr>
        <w:t> </w:t>
      </w:r>
      <w:r>
        <w:rPr/>
        <w:t>日实收资本为</w:t>
      </w:r>
      <w:r>
        <w:rPr>
          <w:spacing w:val="-54"/>
        </w:rPr>
        <w:t> </w:t>
      </w:r>
      <w:r>
        <w:rPr/>
        <w:t>1,000.00</w:t>
      </w:r>
      <w:r>
        <w:rPr>
          <w:spacing w:val="-54"/>
        </w:rPr>
        <w:t> </w:t>
      </w:r>
      <w:r>
        <w:rPr/>
        <w:t>万元。法定代表人：何若虚，注册地址：杭州市西湖</w:t>
      </w:r>
      <w:r>
        <w:rPr>
          <w:w w:val="100"/>
        </w:rPr>
        <w:t> </w:t>
      </w:r>
      <w:r>
        <w:rPr/>
        <w:t>区天际大厦</w:t>
      </w:r>
      <w:r>
        <w:rPr>
          <w:spacing w:val="-59"/>
        </w:rPr>
        <w:t> </w:t>
      </w:r>
      <w:r>
        <w:rPr/>
        <w:t>1101</w:t>
      </w:r>
      <w:r>
        <w:rPr>
          <w:spacing w:val="-59"/>
        </w:rPr>
        <w:t> </w:t>
      </w:r>
      <w:r>
        <w:rPr/>
        <w:t>室，营业期限：2014</w:t>
      </w:r>
      <w:r>
        <w:rPr>
          <w:spacing w:val="-59"/>
        </w:rPr>
        <w:t> </w:t>
      </w:r>
      <w:r>
        <w:rPr/>
        <w:t>年</w:t>
      </w:r>
      <w:r>
        <w:rPr>
          <w:spacing w:val="-56"/>
        </w:rPr>
        <w:t> </w:t>
      </w:r>
      <w:r>
        <w:rPr/>
        <w:t>12</w:t>
      </w:r>
      <w:r>
        <w:rPr>
          <w:spacing w:val="-59"/>
        </w:rPr>
        <w:t> </w:t>
      </w:r>
      <w:r>
        <w:rPr/>
        <w:t>月</w:t>
      </w:r>
      <w:r>
        <w:rPr>
          <w:spacing w:val="-56"/>
        </w:rPr>
        <w:t> </w:t>
      </w:r>
      <w:r>
        <w:rPr/>
        <w:t>1</w:t>
      </w:r>
      <w:r>
        <w:rPr>
          <w:spacing w:val="-56"/>
        </w:rPr>
        <w:t> </w:t>
      </w:r>
      <w:r>
        <w:rPr/>
        <w:t>日至长期。</w:t>
      </w:r>
    </w:p>
    <w:p>
      <w:pPr>
        <w:spacing w:line="400" w:lineRule="auto" w:before="137"/>
        <w:ind w:left="808" w:right="5293" w:hanging="106"/>
        <w:jc w:val="left"/>
        <w:rPr>
          <w:rFonts w:ascii="宋体" w:hAnsi="宋体" w:cs="宋体" w:eastAsia="宋体" w:hint="default"/>
          <w:sz w:val="22"/>
          <w:szCs w:val="22"/>
        </w:rPr>
      </w:pPr>
      <w:r>
        <w:rPr>
          <w:rFonts w:ascii="宋体" w:hAnsi="宋体" w:cs="宋体" w:eastAsia="宋体" w:hint="default"/>
          <w:b/>
          <w:bCs/>
          <w:sz w:val="22"/>
          <w:szCs w:val="22"/>
        </w:rPr>
        <w:t>八</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8"/>
          <w:sz w:val="22"/>
          <w:szCs w:val="22"/>
        </w:rPr>
        <w:t> </w:t>
      </w:r>
      <w:r>
        <w:rPr>
          <w:rFonts w:ascii="宋体" w:hAnsi="宋体" w:cs="宋体" w:eastAsia="宋体" w:hint="default"/>
          <w:b/>
          <w:bCs/>
          <w:sz w:val="22"/>
          <w:szCs w:val="22"/>
        </w:rPr>
        <w:t>在</w:t>
      </w:r>
      <w:r>
        <w:rPr>
          <w:rFonts w:ascii="宋体" w:hAnsi="宋体" w:cs="宋体" w:eastAsia="宋体" w:hint="default"/>
          <w:b/>
          <w:bCs/>
          <w:spacing w:val="-71"/>
          <w:sz w:val="22"/>
          <w:szCs w:val="22"/>
        </w:rPr>
        <w:t> </w:t>
      </w:r>
      <w:r>
        <w:rPr>
          <w:rFonts w:ascii="宋体" w:hAnsi="宋体" w:cs="宋体" w:eastAsia="宋体" w:hint="default"/>
          <w:b/>
          <w:bCs/>
          <w:sz w:val="22"/>
          <w:szCs w:val="22"/>
        </w:rPr>
        <w:t>其</w:t>
      </w:r>
      <w:r>
        <w:rPr>
          <w:rFonts w:ascii="宋体" w:hAnsi="宋体" w:cs="宋体" w:eastAsia="宋体" w:hint="default"/>
          <w:b/>
          <w:bCs/>
          <w:spacing w:val="-73"/>
          <w:sz w:val="22"/>
          <w:szCs w:val="22"/>
        </w:rPr>
        <w:t> </w:t>
      </w:r>
      <w:r>
        <w:rPr>
          <w:rFonts w:ascii="宋体" w:hAnsi="宋体" w:cs="宋体" w:eastAsia="宋体" w:hint="default"/>
          <w:b/>
          <w:bCs/>
          <w:sz w:val="22"/>
          <w:szCs w:val="22"/>
        </w:rPr>
        <w:t>他</w:t>
      </w:r>
      <w:r>
        <w:rPr>
          <w:rFonts w:ascii="宋体" w:hAnsi="宋体" w:cs="宋体" w:eastAsia="宋体" w:hint="default"/>
          <w:b/>
          <w:bCs/>
          <w:spacing w:val="-71"/>
          <w:sz w:val="22"/>
          <w:szCs w:val="22"/>
        </w:rPr>
        <w:t> </w:t>
      </w:r>
      <w:r>
        <w:rPr>
          <w:rFonts w:ascii="宋体" w:hAnsi="宋体" w:cs="宋体" w:eastAsia="宋体" w:hint="default"/>
          <w:b/>
          <w:bCs/>
          <w:sz w:val="22"/>
          <w:szCs w:val="22"/>
        </w:rPr>
        <w:t>主</w:t>
      </w:r>
      <w:r>
        <w:rPr>
          <w:rFonts w:ascii="宋体" w:hAnsi="宋体" w:cs="宋体" w:eastAsia="宋体" w:hint="default"/>
          <w:b/>
          <w:bCs/>
          <w:spacing w:val="-71"/>
          <w:sz w:val="22"/>
          <w:szCs w:val="22"/>
        </w:rPr>
        <w:t> </w:t>
      </w:r>
      <w:r>
        <w:rPr>
          <w:rFonts w:ascii="宋体" w:hAnsi="宋体" w:cs="宋体" w:eastAsia="宋体" w:hint="default"/>
          <w:b/>
          <w:bCs/>
          <w:sz w:val="22"/>
          <w:szCs w:val="22"/>
        </w:rPr>
        <w:t>体</w:t>
      </w:r>
      <w:r>
        <w:rPr>
          <w:rFonts w:ascii="宋体" w:hAnsi="宋体" w:cs="宋体" w:eastAsia="宋体" w:hint="default"/>
          <w:b/>
          <w:bCs/>
          <w:spacing w:val="-73"/>
          <w:sz w:val="22"/>
          <w:szCs w:val="22"/>
        </w:rPr>
        <w:t> </w:t>
      </w:r>
      <w:r>
        <w:rPr>
          <w:rFonts w:ascii="宋体" w:hAnsi="宋体" w:cs="宋体" w:eastAsia="宋体" w:hint="default"/>
          <w:b/>
          <w:bCs/>
          <w:sz w:val="22"/>
          <w:szCs w:val="22"/>
        </w:rPr>
        <w:t>中</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1"/>
          <w:sz w:val="22"/>
          <w:szCs w:val="22"/>
        </w:rPr>
        <w:t> </w:t>
      </w:r>
      <w:r>
        <w:rPr>
          <w:rFonts w:ascii="宋体" w:hAnsi="宋体" w:cs="宋体" w:eastAsia="宋体" w:hint="default"/>
          <w:b/>
          <w:bCs/>
          <w:sz w:val="22"/>
          <w:szCs w:val="22"/>
        </w:rPr>
        <w:t>权</w:t>
      </w:r>
      <w:r>
        <w:rPr>
          <w:rFonts w:ascii="宋体" w:hAnsi="宋体" w:cs="宋体" w:eastAsia="宋体" w:hint="default"/>
          <w:b/>
          <w:bCs/>
          <w:spacing w:val="-71"/>
          <w:sz w:val="22"/>
          <w:szCs w:val="22"/>
        </w:rPr>
        <w:t> </w:t>
      </w:r>
      <w:r>
        <w:rPr>
          <w:rFonts w:ascii="宋体" w:hAnsi="宋体" w:cs="宋体" w:eastAsia="宋体" w:hint="default"/>
          <w:b/>
          <w:bCs/>
          <w:sz w:val="22"/>
          <w:szCs w:val="22"/>
        </w:rPr>
        <w:t>益</w:t>
      </w:r>
      <w:r>
        <w:rPr>
          <w:rFonts w:ascii="宋体" w:hAnsi="宋体" w:cs="宋体" w:eastAsia="宋体" w:hint="default"/>
          <w:b/>
          <w:bCs/>
          <w:w w:val="100"/>
          <w:sz w:val="22"/>
          <w:szCs w:val="22"/>
        </w:rPr>
        <w:t> </w:t>
      </w:r>
      <w:r>
        <w:rPr>
          <w:rFonts w:ascii="宋体" w:hAnsi="宋体" w:cs="宋体" w:eastAsia="宋体" w:hint="default"/>
          <w:sz w:val="22"/>
          <w:szCs w:val="22"/>
        </w:rPr>
        <w:t>1.</w:t>
      </w:r>
      <w:r>
        <w:rPr>
          <w:rFonts w:ascii="宋体" w:hAnsi="宋体" w:cs="宋体" w:eastAsia="宋体" w:hint="default"/>
          <w:spacing w:val="-1"/>
          <w:sz w:val="22"/>
          <w:szCs w:val="22"/>
        </w:rPr>
        <w:t> </w:t>
      </w:r>
      <w:r>
        <w:rPr>
          <w:rFonts w:ascii="宋体" w:hAnsi="宋体" w:cs="宋体" w:eastAsia="宋体" w:hint="default"/>
          <w:sz w:val="22"/>
          <w:szCs w:val="22"/>
        </w:rPr>
        <w:t>在子公司中的权益</w:t>
      </w:r>
    </w:p>
    <w:p>
      <w:pPr>
        <w:pStyle w:val="BodyText"/>
        <w:spacing w:line="240" w:lineRule="auto" w:before="44"/>
        <w:ind w:left="808" w:right="1391"/>
        <w:jc w:val="left"/>
      </w:pPr>
      <w:r>
        <w:rPr/>
        <w:t>（1）</w:t>
      </w:r>
      <w:r>
        <w:rPr>
          <w:spacing w:val="55"/>
        </w:rPr>
        <w:t> </w:t>
      </w:r>
      <w:r>
        <w:rPr/>
        <w:t>企业集团的构成</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79"/>
        <w:gridCol w:w="1138"/>
        <w:gridCol w:w="709"/>
        <w:gridCol w:w="2474"/>
        <w:gridCol w:w="775"/>
        <w:gridCol w:w="670"/>
        <w:gridCol w:w="1078"/>
      </w:tblGrid>
      <w:tr>
        <w:trPr>
          <w:trHeight w:val="415" w:hRule="exact"/>
        </w:trPr>
        <w:tc>
          <w:tcPr>
            <w:tcW w:w="187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38"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709"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261" w:right="171" w:hanging="92"/>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2474"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8" w:type="dxa"/>
            <w:vMerge w:val="restart"/>
            <w:tcBorders>
              <w:top w:val="single" w:sz="1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02" w:hRule="exact"/>
        </w:trPr>
        <w:tc>
          <w:tcPr>
            <w:tcW w:w="1879" w:type="dxa"/>
            <w:vMerge/>
            <w:tcBorders>
              <w:left w:val="nil" w:sz="6" w:space="0" w:color="auto"/>
              <w:bottom w:val="single" w:sz="2" w:space="0" w:color="000000"/>
              <w:right w:val="single" w:sz="2" w:space="0" w:color="000000"/>
            </w:tcBorders>
          </w:tcPr>
          <w:p>
            <w:pPr/>
          </w:p>
        </w:tc>
        <w:tc>
          <w:tcPr>
            <w:tcW w:w="1138" w:type="dxa"/>
            <w:vMerge/>
            <w:tcBorders>
              <w:left w:val="single" w:sz="2" w:space="0" w:color="000000"/>
              <w:bottom w:val="single" w:sz="2" w:space="0" w:color="000000"/>
              <w:right w:val="single" w:sz="2" w:space="0" w:color="000000"/>
            </w:tcBorders>
          </w:tcPr>
          <w:p>
            <w:pPr/>
          </w:p>
        </w:tc>
        <w:tc>
          <w:tcPr>
            <w:tcW w:w="709" w:type="dxa"/>
            <w:vMerge/>
            <w:tcBorders>
              <w:left w:val="single" w:sz="2" w:space="0" w:color="000000"/>
              <w:bottom w:val="single" w:sz="2" w:space="0" w:color="000000"/>
              <w:right w:val="single" w:sz="2" w:space="0" w:color="000000"/>
            </w:tcBorders>
          </w:tcPr>
          <w:p>
            <w:pPr/>
          </w:p>
        </w:tc>
        <w:tc>
          <w:tcPr>
            <w:tcW w:w="2474" w:type="dxa"/>
            <w:vMerge/>
            <w:tcBorders>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078" w:type="dxa"/>
            <w:vMerge/>
            <w:tcBorders>
              <w:left w:val="single" w:sz="2" w:space="0" w:color="000000"/>
              <w:bottom w:val="single" w:sz="2" w:space="0" w:color="000000"/>
              <w:right w:val="nil" w:sz="6" w:space="0" w:color="auto"/>
            </w:tcBorders>
          </w:tcPr>
          <w:p>
            <w:pPr/>
          </w:p>
        </w:tc>
      </w:tr>
      <w:tr>
        <w:trPr>
          <w:trHeight w:val="552"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浙江万马高分子材料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61" w:right="8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80.00</w:t>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20.00</w:t>
            </w: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6"/>
              <w:ind w:left="357" w:right="87" w:hanging="272"/>
              <w:jc w:val="left"/>
              <w:rPr>
                <w:rFonts w:ascii="宋体" w:hAnsi="宋体" w:cs="宋体" w:eastAsia="宋体" w:hint="default"/>
                <w:sz w:val="18"/>
                <w:szCs w:val="18"/>
              </w:rPr>
            </w:pPr>
            <w:r>
              <w:rPr>
                <w:rFonts w:ascii="宋体" w:hAnsi="宋体" w:cs="宋体" w:eastAsia="宋体" w:hint="default"/>
                <w:sz w:val="18"/>
                <w:szCs w:val="18"/>
              </w:rPr>
              <w:t>同一控制下 合并</w:t>
            </w:r>
          </w:p>
        </w:tc>
      </w:tr>
      <w:tr>
        <w:trPr>
          <w:trHeight w:val="718"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117"/>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浙江万马天屹通信线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缆有限公司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17"/>
              <w:ind w:left="261" w:right="8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生产销售通信电缆</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117"/>
              <w:ind w:left="357" w:right="87" w:hanging="272"/>
              <w:jc w:val="left"/>
              <w:rPr>
                <w:rFonts w:ascii="宋体" w:hAnsi="宋体" w:cs="宋体" w:eastAsia="宋体" w:hint="default"/>
                <w:sz w:val="18"/>
                <w:szCs w:val="18"/>
              </w:rPr>
            </w:pPr>
            <w:r>
              <w:rPr>
                <w:rFonts w:ascii="宋体" w:hAnsi="宋体" w:cs="宋体" w:eastAsia="宋体" w:hint="default"/>
                <w:sz w:val="18"/>
                <w:szCs w:val="18"/>
              </w:rPr>
              <w:t>同一控制下 合并</w:t>
            </w:r>
          </w:p>
        </w:tc>
      </w:tr>
      <w:tr>
        <w:trPr>
          <w:trHeight w:val="562" w:hRule="exact"/>
        </w:trPr>
        <w:tc>
          <w:tcPr>
            <w:tcW w:w="1879"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5"/>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浙江万马集团特种电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子电缆有限公司</w:t>
            </w: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5"/>
              <w:ind w:left="261" w:right="8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生产销售电线电缆</w:t>
            </w:r>
          </w:p>
        </w:tc>
        <w:tc>
          <w:tcPr>
            <w:tcW w:w="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100.00</w:t>
            </w:r>
          </w:p>
        </w:tc>
        <w:tc>
          <w:tcPr>
            <w:tcW w:w="670" w:type="dxa"/>
            <w:tcBorders>
              <w:top w:val="single" w:sz="2" w:space="0" w:color="000000"/>
              <w:left w:val="single" w:sz="2" w:space="0" w:color="000000"/>
              <w:bottom w:val="single" w:sz="12" w:space="0" w:color="000000"/>
              <w:right w:val="single" w:sz="2" w:space="0" w:color="000000"/>
            </w:tcBorders>
          </w:tcPr>
          <w:p>
            <w:pPr/>
          </w:p>
        </w:tc>
        <w:tc>
          <w:tcPr>
            <w:tcW w:w="1078" w:type="dxa"/>
            <w:tcBorders>
              <w:top w:val="single" w:sz="2" w:space="0" w:color="000000"/>
              <w:left w:val="single" w:sz="2" w:space="0" w:color="000000"/>
              <w:bottom w:val="single" w:sz="12" w:space="0" w:color="000000"/>
              <w:right w:val="nil" w:sz="6" w:space="0" w:color="auto"/>
            </w:tcBorders>
          </w:tcPr>
          <w:p>
            <w:pPr>
              <w:pStyle w:val="TableParagraph"/>
              <w:spacing w:line="232" w:lineRule="exact" w:before="35"/>
              <w:ind w:left="265" w:right="87" w:hanging="180"/>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bl>
    <w:p>
      <w:pPr>
        <w:spacing w:after="0" w:line="232" w:lineRule="exact"/>
        <w:jc w:val="left"/>
        <w:rPr>
          <w:rFonts w:ascii="宋体" w:hAnsi="宋体" w:cs="宋体" w:eastAsia="宋体" w:hint="default"/>
          <w:sz w:val="18"/>
          <w:szCs w:val="18"/>
        </w:rPr>
        <w:sectPr>
          <w:pgSz w:w="11910" w:h="16840"/>
          <w:pgMar w:header="939"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879"/>
        <w:gridCol w:w="1138"/>
        <w:gridCol w:w="709"/>
        <w:gridCol w:w="2474"/>
        <w:gridCol w:w="775"/>
        <w:gridCol w:w="670"/>
        <w:gridCol w:w="1078"/>
      </w:tblGrid>
      <w:tr>
        <w:trPr>
          <w:trHeight w:val="415" w:hRule="exact"/>
        </w:trPr>
        <w:tc>
          <w:tcPr>
            <w:tcW w:w="187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38"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709" w:type="dxa"/>
            <w:vMerge w:val="restart"/>
            <w:tcBorders>
              <w:top w:val="single" w:sz="12" w:space="0" w:color="000000"/>
              <w:left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261" w:right="171" w:hanging="92"/>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2474"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4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078" w:type="dxa"/>
            <w:vMerge w:val="restart"/>
            <w:tcBorders>
              <w:top w:val="single" w:sz="1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02" w:hRule="exact"/>
        </w:trPr>
        <w:tc>
          <w:tcPr>
            <w:tcW w:w="1879" w:type="dxa"/>
            <w:vMerge/>
            <w:tcBorders>
              <w:left w:val="nil" w:sz="6" w:space="0" w:color="auto"/>
              <w:bottom w:val="single" w:sz="2" w:space="0" w:color="000000"/>
              <w:right w:val="single" w:sz="2" w:space="0" w:color="000000"/>
            </w:tcBorders>
          </w:tcPr>
          <w:p>
            <w:pPr/>
          </w:p>
        </w:tc>
        <w:tc>
          <w:tcPr>
            <w:tcW w:w="1138" w:type="dxa"/>
            <w:vMerge/>
            <w:tcBorders>
              <w:left w:val="single" w:sz="2" w:space="0" w:color="000000"/>
              <w:bottom w:val="single" w:sz="2" w:space="0" w:color="000000"/>
              <w:right w:val="single" w:sz="2" w:space="0" w:color="000000"/>
            </w:tcBorders>
          </w:tcPr>
          <w:p>
            <w:pPr/>
          </w:p>
        </w:tc>
        <w:tc>
          <w:tcPr>
            <w:tcW w:w="709" w:type="dxa"/>
            <w:vMerge/>
            <w:tcBorders>
              <w:left w:val="single" w:sz="2" w:space="0" w:color="000000"/>
              <w:bottom w:val="single" w:sz="2" w:space="0" w:color="000000"/>
              <w:right w:val="single" w:sz="2" w:space="0" w:color="000000"/>
            </w:tcBorders>
          </w:tcPr>
          <w:p>
            <w:pPr/>
          </w:p>
        </w:tc>
        <w:tc>
          <w:tcPr>
            <w:tcW w:w="2474" w:type="dxa"/>
            <w:vMerge/>
            <w:tcBorders>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078" w:type="dxa"/>
            <w:vMerge/>
            <w:tcBorders>
              <w:left w:val="single" w:sz="2" w:space="0" w:color="000000"/>
              <w:bottom w:val="single" w:sz="2" w:space="0" w:color="000000"/>
              <w:right w:val="nil" w:sz="6" w:space="0" w:color="auto"/>
            </w:tcBorders>
          </w:tcPr>
          <w:p>
            <w:pPr/>
          </w:p>
        </w:tc>
      </w:tr>
      <w:tr>
        <w:trPr>
          <w:trHeight w:val="552"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浙江万马新能源有限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61" w:right="8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生产销售汽车充电设备</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70.00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72" w:right="66"/>
              <w:jc w:val="left"/>
              <w:rPr>
                <w:rFonts w:ascii="宋体" w:hAnsi="宋体" w:cs="宋体" w:eastAsia="宋体" w:hint="default"/>
                <w:sz w:val="18"/>
                <w:szCs w:val="18"/>
              </w:rPr>
            </w:pPr>
            <w:r>
              <w:rPr>
                <w:rFonts w:ascii="宋体" w:hAnsi="宋体" w:cs="宋体" w:eastAsia="宋体" w:hint="default"/>
                <w:spacing w:val="12"/>
                <w:sz w:val="18"/>
                <w:szCs w:val="18"/>
              </w:rPr>
              <w:t>香港骐骥国际发展有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61" w:right="80" w:hanging="180"/>
              <w:jc w:val="left"/>
              <w:rPr>
                <w:rFonts w:ascii="宋体" w:hAnsi="宋体" w:cs="宋体" w:eastAsia="宋体" w:hint="default"/>
                <w:sz w:val="18"/>
                <w:szCs w:val="18"/>
              </w:rPr>
            </w:pPr>
            <w:r>
              <w:rPr>
                <w:rFonts w:ascii="宋体" w:hAnsi="宋体" w:cs="宋体" w:eastAsia="宋体" w:hint="default"/>
                <w:sz w:val="18"/>
                <w:szCs w:val="18"/>
              </w:rPr>
              <w:t>中国香 港</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68" w:right="-22"/>
              <w:jc w:val="left"/>
              <w:rPr>
                <w:rFonts w:ascii="宋体" w:hAnsi="宋体" w:cs="宋体" w:eastAsia="宋体" w:hint="default"/>
                <w:sz w:val="18"/>
                <w:szCs w:val="18"/>
              </w:rPr>
            </w:pPr>
            <w:r>
              <w:rPr>
                <w:rFonts w:ascii="宋体" w:hAnsi="宋体" w:cs="宋体" w:eastAsia="宋体" w:hint="default"/>
                <w:spacing w:val="-8"/>
                <w:sz w:val="18"/>
                <w:szCs w:val="18"/>
              </w:rPr>
              <w:t>电解铜、铝、锌、高分子材料、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同轴电缆等进出口贸易业务</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100.00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浙江万马专用线缆科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61" w:right="8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生产销售特种电缆</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91.25</w:t>
            </w:r>
          </w:p>
        </w:tc>
        <w:tc>
          <w:tcPr>
            <w:tcW w:w="670"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浙江万马惠民线缆有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61" w:right="8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生产销售</w:t>
            </w:r>
            <w:r>
              <w:rPr>
                <w:rFonts w:ascii="宋体" w:hAnsi="宋体" w:cs="宋体" w:eastAsia="宋体" w:hint="default"/>
                <w:spacing w:val="-46"/>
                <w:sz w:val="18"/>
                <w:szCs w:val="18"/>
              </w:rPr>
              <w:t> </w:t>
            </w:r>
            <w:r>
              <w:rPr>
                <w:rFonts w:ascii="宋体" w:hAnsi="宋体" w:cs="宋体" w:eastAsia="宋体" w:hint="default"/>
                <w:sz w:val="18"/>
                <w:szCs w:val="18"/>
              </w:rPr>
              <w:t>3KV</w:t>
            </w:r>
            <w:r>
              <w:rPr>
                <w:rFonts w:ascii="宋体" w:hAnsi="宋体" w:cs="宋体" w:eastAsia="宋体" w:hint="default"/>
                <w:spacing w:val="-47"/>
                <w:sz w:val="18"/>
                <w:szCs w:val="18"/>
              </w:rPr>
              <w:t> </w:t>
            </w:r>
            <w:r>
              <w:rPr>
                <w:rFonts w:ascii="宋体" w:hAnsi="宋体" w:cs="宋体" w:eastAsia="宋体" w:hint="default"/>
                <w:sz w:val="18"/>
                <w:szCs w:val="18"/>
              </w:rPr>
              <w:t>以下电缆</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100.00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1"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浙江万马光伏有限公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261" w:right="80" w:hanging="180"/>
              <w:jc w:val="left"/>
              <w:rPr>
                <w:rFonts w:ascii="宋体" w:hAnsi="宋体" w:cs="宋体" w:eastAsia="宋体" w:hint="default"/>
                <w:sz w:val="18"/>
                <w:szCs w:val="18"/>
              </w:rPr>
            </w:pPr>
            <w:r>
              <w:rPr>
                <w:rFonts w:ascii="宋体" w:hAnsi="宋体" w:cs="宋体" w:eastAsia="宋体" w:hint="default"/>
                <w:sz w:val="18"/>
                <w:szCs w:val="18"/>
              </w:rPr>
              <w:t>浙江嘉 兴</w:t>
            </w:r>
          </w:p>
        </w:tc>
        <w:tc>
          <w:tcPr>
            <w:tcW w:w="2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68" w:right="0"/>
              <w:jc w:val="left"/>
              <w:rPr>
                <w:rFonts w:ascii="宋体" w:hAnsi="宋体" w:cs="宋体" w:eastAsia="宋体" w:hint="default"/>
                <w:sz w:val="18"/>
                <w:szCs w:val="18"/>
              </w:rPr>
            </w:pPr>
            <w:r>
              <w:rPr>
                <w:rFonts w:ascii="宋体" w:hAnsi="宋体" w:cs="宋体" w:eastAsia="宋体" w:hint="default"/>
                <w:sz w:val="18"/>
                <w:szCs w:val="18"/>
              </w:rPr>
              <w:t>新能源领域开发、光伏发电</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100.00</w:t>
            </w:r>
          </w:p>
        </w:tc>
        <w:tc>
          <w:tcPr>
            <w:tcW w:w="670"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64" w:hRule="exact"/>
        </w:trPr>
        <w:tc>
          <w:tcPr>
            <w:tcW w:w="1879"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7"/>
              <w:ind w:left="72" w:right="66"/>
              <w:jc w:val="left"/>
              <w:rPr>
                <w:rFonts w:ascii="宋体" w:hAnsi="宋体" w:cs="宋体" w:eastAsia="宋体" w:hint="default"/>
                <w:sz w:val="18"/>
                <w:szCs w:val="18"/>
              </w:rPr>
            </w:pPr>
            <w:r>
              <w:rPr>
                <w:rFonts w:ascii="宋体" w:hAnsi="宋体" w:cs="宋体" w:eastAsia="宋体" w:hint="default"/>
                <w:spacing w:val="12"/>
                <w:sz w:val="18"/>
                <w:szCs w:val="18"/>
              </w:rPr>
              <w:t>浙江爱充网络科技有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7"/>
              <w:ind w:left="261" w:right="80" w:hanging="180"/>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2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互联网技术开发</w:t>
            </w:r>
          </w:p>
        </w:tc>
        <w:tc>
          <w:tcPr>
            <w:tcW w:w="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100.00</w:t>
            </w:r>
          </w:p>
        </w:tc>
        <w:tc>
          <w:tcPr>
            <w:tcW w:w="670" w:type="dxa"/>
            <w:tcBorders>
              <w:top w:val="single" w:sz="2" w:space="0" w:color="000000"/>
              <w:left w:val="single" w:sz="2" w:space="0" w:color="000000"/>
              <w:bottom w:val="single" w:sz="12" w:space="0" w:color="000000"/>
              <w:right w:val="single" w:sz="2" w:space="0" w:color="000000"/>
            </w:tcBorders>
          </w:tcPr>
          <w:p>
            <w:pPr/>
          </w:p>
        </w:tc>
        <w:tc>
          <w:tcPr>
            <w:tcW w:w="10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sz w:val="9"/>
          <w:szCs w:val="9"/>
        </w:rPr>
      </w:pPr>
    </w:p>
    <w:p>
      <w:pPr>
        <w:pStyle w:val="BodyText"/>
        <w:spacing w:line="240" w:lineRule="auto"/>
        <w:ind w:left="808" w:right="1391"/>
        <w:jc w:val="left"/>
      </w:pPr>
      <w:r>
        <w:rPr/>
        <w:t>（2）</w:t>
      </w:r>
      <w:r>
        <w:rPr>
          <w:spacing w:val="53"/>
        </w:rPr>
        <w:t> </w:t>
      </w:r>
      <w:r>
        <w:rPr/>
        <w:t>重要的非全资子公司</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66"/>
        <w:gridCol w:w="1448"/>
        <w:gridCol w:w="1595"/>
        <w:gridCol w:w="1450"/>
        <w:gridCol w:w="1464"/>
      </w:tblGrid>
      <w:tr>
        <w:trPr>
          <w:trHeight w:val="954" w:hRule="exact"/>
        </w:trPr>
        <w:tc>
          <w:tcPr>
            <w:tcW w:w="27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448"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175"/>
              <w:ind w:left="390" w:right="164" w:hanging="219"/>
              <w:jc w:val="left"/>
              <w:rPr>
                <w:rFonts w:ascii="宋体" w:hAnsi="宋体" w:cs="宋体" w:eastAsia="宋体" w:hint="default"/>
                <w:sz w:val="22"/>
                <w:szCs w:val="22"/>
              </w:rPr>
            </w:pPr>
            <w:r>
              <w:rPr>
                <w:rFonts w:ascii="宋体" w:hAnsi="宋体" w:cs="宋体" w:eastAsia="宋体" w:hint="default"/>
                <w:b/>
                <w:bCs/>
                <w:sz w:val="22"/>
                <w:szCs w:val="22"/>
              </w:rPr>
              <w:t>少数股东持</w:t>
            </w:r>
            <w:r>
              <w:rPr>
                <w:rFonts w:ascii="宋体" w:hAnsi="宋体" w:cs="宋体" w:eastAsia="宋体" w:hint="default"/>
                <w:b/>
                <w:bCs/>
                <w:w w:val="100"/>
                <w:sz w:val="22"/>
                <w:szCs w:val="22"/>
              </w:rPr>
              <w:t> </w:t>
            </w:r>
            <w:r>
              <w:rPr>
                <w:rFonts w:ascii="宋体" w:hAnsi="宋体" w:cs="宋体" w:eastAsia="宋体" w:hint="default"/>
                <w:b/>
                <w:bCs/>
                <w:sz w:val="22"/>
                <w:szCs w:val="22"/>
              </w:rPr>
              <w:t>股比例</w:t>
            </w:r>
            <w:r>
              <w:rPr>
                <w:rFonts w:ascii="宋体" w:hAnsi="宋体" w:cs="宋体" w:eastAsia="宋体" w:hint="default"/>
                <w:sz w:val="22"/>
                <w:szCs w:val="22"/>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175"/>
              <w:ind w:left="135" w:right="127"/>
              <w:jc w:val="left"/>
              <w:rPr>
                <w:rFonts w:ascii="宋体" w:hAnsi="宋体" w:cs="宋体" w:eastAsia="宋体" w:hint="default"/>
                <w:sz w:val="22"/>
                <w:szCs w:val="22"/>
              </w:rPr>
            </w:pPr>
            <w:r>
              <w:rPr>
                <w:rFonts w:ascii="宋体" w:hAnsi="宋体" w:cs="宋体" w:eastAsia="宋体" w:hint="default"/>
                <w:b/>
                <w:bCs/>
                <w:sz w:val="22"/>
                <w:szCs w:val="22"/>
              </w:rPr>
              <w:t>本年归属于少</w:t>
            </w:r>
            <w:r>
              <w:rPr>
                <w:rFonts w:ascii="宋体" w:hAnsi="宋体" w:cs="宋体" w:eastAsia="宋体" w:hint="default"/>
                <w:b/>
                <w:bCs/>
                <w:w w:val="100"/>
                <w:sz w:val="22"/>
                <w:szCs w:val="22"/>
              </w:rPr>
              <w:t> </w:t>
            </w:r>
            <w:r>
              <w:rPr>
                <w:rFonts w:ascii="宋体" w:hAnsi="宋体" w:cs="宋体" w:eastAsia="宋体" w:hint="default"/>
                <w:b/>
                <w:bCs/>
                <w:sz w:val="22"/>
                <w:szCs w:val="22"/>
              </w:rPr>
              <w:t>数股东的损益</w:t>
            </w:r>
            <w:r>
              <w:rPr>
                <w:rFonts w:ascii="宋体" w:hAnsi="宋体" w:cs="宋体" w:eastAsia="宋体" w:hint="default"/>
                <w:sz w:val="22"/>
                <w:szCs w:val="22"/>
              </w:rPr>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3"/>
              <w:ind w:left="172" w:right="166"/>
              <w:jc w:val="both"/>
              <w:rPr>
                <w:rFonts w:ascii="宋体" w:hAnsi="宋体" w:cs="宋体" w:eastAsia="宋体" w:hint="default"/>
                <w:sz w:val="22"/>
                <w:szCs w:val="22"/>
              </w:rPr>
            </w:pPr>
            <w:r>
              <w:rPr>
                <w:rFonts w:ascii="宋体" w:hAnsi="宋体" w:cs="宋体" w:eastAsia="宋体" w:hint="default"/>
                <w:b/>
                <w:bCs/>
                <w:sz w:val="22"/>
                <w:szCs w:val="22"/>
              </w:rPr>
              <w:t>本年向少数</w:t>
            </w:r>
            <w:r>
              <w:rPr>
                <w:rFonts w:ascii="宋体" w:hAnsi="宋体" w:cs="宋体" w:eastAsia="宋体" w:hint="default"/>
                <w:b/>
                <w:bCs/>
                <w:w w:val="100"/>
                <w:sz w:val="22"/>
                <w:szCs w:val="22"/>
              </w:rPr>
              <w:t> </w:t>
            </w:r>
            <w:r>
              <w:rPr>
                <w:rFonts w:ascii="宋体" w:hAnsi="宋体" w:cs="宋体" w:eastAsia="宋体" w:hint="default"/>
                <w:b/>
                <w:bCs/>
                <w:sz w:val="22"/>
                <w:szCs w:val="22"/>
              </w:rPr>
              <w:t>股东宣告分</w:t>
            </w:r>
            <w:r>
              <w:rPr>
                <w:rFonts w:ascii="宋体" w:hAnsi="宋体" w:cs="宋体" w:eastAsia="宋体" w:hint="default"/>
                <w:b/>
                <w:bCs/>
                <w:w w:val="100"/>
                <w:sz w:val="22"/>
                <w:szCs w:val="22"/>
              </w:rPr>
              <w:t> </w:t>
            </w:r>
            <w:r>
              <w:rPr>
                <w:rFonts w:ascii="宋体" w:hAnsi="宋体" w:cs="宋体" w:eastAsia="宋体" w:hint="default"/>
                <w:b/>
                <w:bCs/>
                <w:sz w:val="22"/>
                <w:szCs w:val="22"/>
              </w:rPr>
              <w:t>派的股利</w:t>
            </w:r>
            <w:r>
              <w:rPr>
                <w:rFonts w:ascii="宋体" w:hAnsi="宋体" w:cs="宋体" w:eastAsia="宋体" w:hint="default"/>
                <w:sz w:val="22"/>
                <w:szCs w:val="22"/>
              </w:rPr>
            </w:r>
          </w:p>
        </w:tc>
        <w:tc>
          <w:tcPr>
            <w:tcW w:w="1464"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175"/>
              <w:ind w:left="179" w:right="176"/>
              <w:jc w:val="left"/>
              <w:rPr>
                <w:rFonts w:ascii="宋体" w:hAnsi="宋体" w:cs="宋体" w:eastAsia="宋体" w:hint="default"/>
                <w:sz w:val="22"/>
                <w:szCs w:val="22"/>
              </w:rPr>
            </w:pPr>
            <w:r>
              <w:rPr>
                <w:rFonts w:ascii="宋体" w:hAnsi="宋体" w:cs="宋体" w:eastAsia="宋体" w:hint="default"/>
                <w:b/>
                <w:bCs/>
                <w:sz w:val="22"/>
                <w:szCs w:val="22"/>
              </w:rPr>
              <w:t>年末少数股</w:t>
            </w:r>
            <w:r>
              <w:rPr>
                <w:rFonts w:ascii="宋体" w:hAnsi="宋体" w:cs="宋体" w:eastAsia="宋体" w:hint="default"/>
                <w:b/>
                <w:bCs/>
                <w:w w:val="100"/>
                <w:sz w:val="22"/>
                <w:szCs w:val="22"/>
              </w:rPr>
              <w:t> </w:t>
            </w:r>
            <w:r>
              <w:rPr>
                <w:rFonts w:ascii="宋体" w:hAnsi="宋体" w:cs="宋体" w:eastAsia="宋体" w:hint="default"/>
                <w:b/>
                <w:bCs/>
                <w:sz w:val="22"/>
                <w:szCs w:val="22"/>
              </w:rPr>
              <w:t>东权益余额</w:t>
            </w:r>
            <w:r>
              <w:rPr>
                <w:rFonts w:ascii="宋体" w:hAnsi="宋体" w:cs="宋体" w:eastAsia="宋体" w:hint="default"/>
                <w:sz w:val="22"/>
                <w:szCs w:val="22"/>
              </w:rPr>
            </w:r>
          </w:p>
        </w:tc>
      </w:tr>
      <w:tr>
        <w:trPr>
          <w:trHeight w:val="402" w:hRule="exact"/>
        </w:trPr>
        <w:tc>
          <w:tcPr>
            <w:tcW w:w="27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2" w:right="0"/>
              <w:jc w:val="left"/>
              <w:rPr>
                <w:rFonts w:ascii="宋体" w:hAnsi="宋体" w:cs="宋体" w:eastAsia="宋体" w:hint="default"/>
                <w:sz w:val="22"/>
                <w:szCs w:val="22"/>
              </w:rPr>
            </w:pPr>
            <w:r>
              <w:rPr>
                <w:rFonts w:ascii="宋体" w:hAnsi="宋体" w:cs="宋体" w:eastAsia="宋体" w:hint="default"/>
                <w:sz w:val="22"/>
                <w:szCs w:val="22"/>
              </w:rPr>
              <w:t>浙江万马新能源有限公司</w:t>
            </w:r>
          </w:p>
        </w:tc>
        <w:tc>
          <w:tcPr>
            <w:tcW w:w="14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30.00%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65"/>
              <w:jc w:val="right"/>
              <w:rPr>
                <w:rFonts w:ascii="宋体" w:hAnsi="宋体" w:cs="宋体" w:eastAsia="宋体" w:hint="default"/>
                <w:sz w:val="22"/>
                <w:szCs w:val="22"/>
              </w:rPr>
            </w:pPr>
            <w:r>
              <w:rPr>
                <w:rFonts w:ascii="宋体"/>
                <w:spacing w:val="-2"/>
                <w:sz w:val="22"/>
              </w:rPr>
              <w:t>1,026,968.37</w:t>
            </w:r>
          </w:p>
        </w:tc>
        <w:tc>
          <w:tcPr>
            <w:tcW w:w="1450" w:type="dxa"/>
            <w:tcBorders>
              <w:top w:val="single" w:sz="2" w:space="0" w:color="000000"/>
              <w:left w:val="single" w:sz="2" w:space="0" w:color="000000"/>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6,885,726.72</w:t>
            </w:r>
          </w:p>
        </w:tc>
      </w:tr>
      <w:tr>
        <w:trPr>
          <w:trHeight w:val="760" w:hRule="exact"/>
        </w:trPr>
        <w:tc>
          <w:tcPr>
            <w:tcW w:w="2766"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79"/>
              <w:ind w:left="72" w:right="65"/>
              <w:jc w:val="left"/>
              <w:rPr>
                <w:rFonts w:ascii="宋体" w:hAnsi="宋体" w:cs="宋体" w:eastAsia="宋体" w:hint="default"/>
                <w:sz w:val="22"/>
                <w:szCs w:val="22"/>
              </w:rPr>
            </w:pPr>
            <w:r>
              <w:rPr>
                <w:rFonts w:ascii="宋体" w:hAnsi="宋体" w:cs="宋体" w:eastAsia="宋体" w:hint="default"/>
                <w:spacing w:val="16"/>
                <w:sz w:val="22"/>
                <w:szCs w:val="22"/>
              </w:rPr>
              <w:t>浙江万马专用线缆科技有</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限公司</w:t>
            </w:r>
          </w:p>
        </w:tc>
        <w:tc>
          <w:tcPr>
            <w:tcW w:w="14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2"/>
              <w:ind w:right="0"/>
              <w:jc w:val="center"/>
              <w:rPr>
                <w:rFonts w:ascii="宋体" w:hAnsi="宋体" w:cs="宋体" w:eastAsia="宋体" w:hint="default"/>
                <w:sz w:val="22"/>
                <w:szCs w:val="22"/>
              </w:rPr>
            </w:pPr>
            <w:r>
              <w:rPr>
                <w:rFonts w:ascii="宋体"/>
                <w:sz w:val="22"/>
              </w:rPr>
              <w:t>8.75%</w:t>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2"/>
              <w:ind w:right="65"/>
              <w:jc w:val="right"/>
              <w:rPr>
                <w:rFonts w:ascii="宋体" w:hAnsi="宋体" w:cs="宋体" w:eastAsia="宋体" w:hint="default"/>
                <w:sz w:val="22"/>
                <w:szCs w:val="22"/>
              </w:rPr>
            </w:pPr>
            <w:r>
              <w:rPr>
                <w:rFonts w:ascii="宋体"/>
                <w:spacing w:val="-2"/>
                <w:sz w:val="22"/>
              </w:rPr>
              <w:t>338,995.02</w:t>
            </w:r>
          </w:p>
        </w:tc>
        <w:tc>
          <w:tcPr>
            <w:tcW w:w="1450" w:type="dxa"/>
            <w:tcBorders>
              <w:top w:val="single" w:sz="2" w:space="0" w:color="000000"/>
              <w:left w:val="single" w:sz="2" w:space="0" w:color="000000"/>
              <w:bottom w:val="single" w:sz="12" w:space="0" w:color="000000"/>
              <w:right w:val="single" w:sz="2" w:space="0" w:color="000000"/>
            </w:tcBorders>
          </w:tcPr>
          <w:p>
            <w:pPr/>
          </w:p>
        </w:tc>
        <w:tc>
          <w:tcPr>
            <w:tcW w:w="1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2"/>
              <w:ind w:right="1"/>
              <w:jc w:val="center"/>
              <w:rPr>
                <w:rFonts w:ascii="宋体" w:hAnsi="宋体" w:cs="宋体" w:eastAsia="宋体" w:hint="default"/>
                <w:sz w:val="22"/>
                <w:szCs w:val="22"/>
              </w:rPr>
            </w:pPr>
            <w:r>
              <w:rPr>
                <w:rFonts w:ascii="宋体"/>
                <w:sz w:val="22"/>
              </w:rPr>
              <w:t>3,838,995.02</w:t>
            </w:r>
          </w:p>
        </w:tc>
      </w:tr>
    </w:tbl>
    <w:p>
      <w:pPr>
        <w:spacing w:after="0" w:line="240" w:lineRule="auto"/>
        <w:jc w:val="center"/>
        <w:rPr>
          <w:rFonts w:ascii="宋体" w:hAnsi="宋体" w:cs="宋体" w:eastAsia="宋体" w:hint="default"/>
          <w:sz w:val="22"/>
          <w:szCs w:val="22"/>
        </w:rPr>
        <w:sectPr>
          <w:pgSz w:w="11910" w:h="16840"/>
          <w:pgMar w:header="939" w:footer="912" w:top="2260" w:bottom="1100" w:left="1460" w:right="1460"/>
        </w:sectPr>
      </w:pPr>
    </w:p>
    <w:p>
      <w:pPr>
        <w:pStyle w:val="Heading5"/>
        <w:spacing w:line="240" w:lineRule="auto" w:before="3"/>
        <w:ind w:left="238" w:right="9769"/>
        <w:jc w:val="left"/>
        <w:rPr>
          <w:b w:val="0"/>
          <w:bCs w:val="0"/>
        </w:rPr>
      </w:pPr>
      <w:r>
        <w:rPr/>
        <w:t>浙江万马股份有限公司财务报表附注</w:t>
      </w:r>
      <w:r>
        <w:rPr>
          <w:b w:val="0"/>
          <w:bCs w:val="0"/>
        </w:rPr>
      </w:r>
    </w:p>
    <w:p>
      <w:pPr>
        <w:spacing w:before="109"/>
        <w:ind w:left="238" w:right="9769"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238"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700.4pt;height:.8pt;mso-position-horizontal-relative:char;mso-position-vertical-relative:line" coordorigin="0,0" coordsize="14008,16">
            <v:group style="position:absolute;left:8;top:8;width:13992;height:2" coordorigin="8,8" coordsize="13992,2">
              <v:shape style="position:absolute;left:8;top:8;width:13992;height:2" coordorigin="8,8" coordsize="13992,0" path="m8,8l14000,8e" filled="false" stroked="true" strokeweight=".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804" w:right="0"/>
        <w:jc w:val="left"/>
      </w:pPr>
      <w:r>
        <w:rPr/>
        <w:t>（3）</w:t>
      </w:r>
      <w:r>
        <w:rPr>
          <w:spacing w:val="48"/>
        </w:rPr>
        <w:t> </w:t>
      </w:r>
      <w:r>
        <w:rPr/>
        <w:t>重要非全资子公司的主要财务信息</w:t>
      </w:r>
    </w:p>
    <w:p>
      <w:pPr>
        <w:spacing w:line="240" w:lineRule="auto" w:before="2"/>
        <w:rPr>
          <w:rFonts w:ascii="宋体" w:hAnsi="宋体" w:cs="宋体" w:eastAsia="宋体" w:hint="default"/>
          <w:sz w:val="12"/>
          <w:szCs w:val="12"/>
        </w:rPr>
      </w:pPr>
    </w:p>
    <w:tbl>
      <w:tblPr>
        <w:tblW w:w="0" w:type="auto"/>
        <w:jc w:val="left"/>
        <w:tblInd w:w="747" w:type="dxa"/>
        <w:tblLayout w:type="fixed"/>
        <w:tblCellMar>
          <w:top w:w="0" w:type="dxa"/>
          <w:left w:w="0" w:type="dxa"/>
          <w:bottom w:w="0" w:type="dxa"/>
          <w:right w:w="0" w:type="dxa"/>
        </w:tblCellMar>
        <w:tblLook w:val="01E0"/>
      </w:tblPr>
      <w:tblGrid>
        <w:gridCol w:w="3020"/>
        <w:gridCol w:w="1701"/>
        <w:gridCol w:w="1559"/>
        <w:gridCol w:w="1701"/>
        <w:gridCol w:w="1843"/>
        <w:gridCol w:w="1418"/>
        <w:gridCol w:w="1707"/>
      </w:tblGrid>
      <w:tr>
        <w:trPr>
          <w:trHeight w:val="416" w:hRule="exact"/>
        </w:trPr>
        <w:tc>
          <w:tcPr>
            <w:tcW w:w="302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929"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99" w:hRule="exact"/>
        </w:trPr>
        <w:tc>
          <w:tcPr>
            <w:tcW w:w="3020" w:type="dxa"/>
            <w:vMerge/>
            <w:tcBorders>
              <w:left w:val="nil" w:sz="6" w:space="0" w:color="auto"/>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48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325"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487"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55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55"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left="49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513" w:hRule="exact"/>
        </w:trPr>
        <w:tc>
          <w:tcPr>
            <w:tcW w:w="30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7"/>
              <w:jc w:val="right"/>
              <w:rPr>
                <w:rFonts w:ascii="宋体" w:hAnsi="宋体" w:cs="宋体" w:eastAsia="宋体" w:hint="default"/>
                <w:sz w:val="18"/>
                <w:szCs w:val="18"/>
              </w:rPr>
            </w:pPr>
            <w:r>
              <w:rPr>
                <w:rFonts w:ascii="宋体"/>
                <w:spacing w:val="-1"/>
                <w:sz w:val="18"/>
              </w:rPr>
              <w:t>27,399,397.68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6"/>
              <w:jc w:val="right"/>
              <w:rPr>
                <w:rFonts w:ascii="宋体" w:hAnsi="宋体" w:cs="宋体" w:eastAsia="宋体" w:hint="default"/>
                <w:sz w:val="18"/>
                <w:szCs w:val="18"/>
              </w:rPr>
            </w:pPr>
            <w:r>
              <w:rPr>
                <w:rFonts w:ascii="宋体"/>
                <w:spacing w:val="-1"/>
                <w:sz w:val="18"/>
              </w:rPr>
              <w:t>2,576,107.73</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7"/>
              <w:jc w:val="right"/>
              <w:rPr>
                <w:rFonts w:ascii="宋体" w:hAnsi="宋体" w:cs="宋体" w:eastAsia="宋体" w:hint="default"/>
                <w:sz w:val="18"/>
                <w:szCs w:val="18"/>
              </w:rPr>
            </w:pPr>
            <w:r>
              <w:rPr>
                <w:rFonts w:ascii="宋体"/>
                <w:spacing w:val="-1"/>
                <w:sz w:val="18"/>
              </w:rPr>
              <w:t>29,975,505.41</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7"/>
              <w:jc w:val="right"/>
              <w:rPr>
                <w:rFonts w:ascii="宋体" w:hAnsi="宋体" w:cs="宋体" w:eastAsia="宋体" w:hint="default"/>
                <w:sz w:val="18"/>
                <w:szCs w:val="18"/>
              </w:rPr>
            </w:pPr>
            <w:r>
              <w:rPr>
                <w:rFonts w:ascii="宋体"/>
                <w:spacing w:val="-1"/>
                <w:sz w:val="18"/>
              </w:rPr>
              <w:t>7,023,083.03</w:t>
            </w:r>
          </w:p>
        </w:tc>
        <w:tc>
          <w:tcPr>
            <w:tcW w:w="1418" w:type="dxa"/>
            <w:tcBorders>
              <w:top w:val="single" w:sz="2" w:space="0" w:color="000000"/>
              <w:left w:val="single" w:sz="2" w:space="0" w:color="000000"/>
              <w:bottom w:val="single" w:sz="2" w:space="0" w:color="000000"/>
              <w:right w:val="single" w:sz="2" w:space="0" w:color="000000"/>
            </w:tcBorders>
          </w:tcPr>
          <w:p>
            <w:pP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7"/>
              <w:jc w:val="right"/>
              <w:rPr>
                <w:rFonts w:ascii="宋体" w:hAnsi="宋体" w:cs="宋体" w:eastAsia="宋体" w:hint="default"/>
                <w:sz w:val="18"/>
                <w:szCs w:val="18"/>
              </w:rPr>
            </w:pPr>
            <w:r>
              <w:rPr>
                <w:rFonts w:ascii="宋体"/>
                <w:spacing w:val="-1"/>
                <w:sz w:val="18"/>
              </w:rPr>
              <w:t>7,023,083.03</w:t>
            </w:r>
          </w:p>
        </w:tc>
      </w:tr>
      <w:tr>
        <w:trPr>
          <w:trHeight w:val="440" w:hRule="exact"/>
        </w:trPr>
        <w:tc>
          <w:tcPr>
            <w:tcW w:w="30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67"/>
              <w:jc w:val="right"/>
              <w:rPr>
                <w:rFonts w:ascii="宋体" w:hAnsi="宋体" w:cs="宋体" w:eastAsia="宋体" w:hint="default"/>
                <w:sz w:val="18"/>
                <w:szCs w:val="18"/>
              </w:rPr>
            </w:pPr>
            <w:r>
              <w:rPr>
                <w:rFonts w:ascii="宋体"/>
                <w:spacing w:val="-1"/>
                <w:sz w:val="18"/>
              </w:rPr>
              <w:t>132,657,045.67</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68"/>
              <w:jc w:val="right"/>
              <w:rPr>
                <w:rFonts w:ascii="宋体" w:hAnsi="宋体" w:cs="宋体" w:eastAsia="宋体" w:hint="default"/>
                <w:sz w:val="18"/>
                <w:szCs w:val="18"/>
              </w:rPr>
            </w:pPr>
            <w:r>
              <w:rPr>
                <w:rFonts w:ascii="宋体"/>
                <w:spacing w:val="-1"/>
                <w:sz w:val="18"/>
              </w:rPr>
              <w:t>20,962,569.05</w:t>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65"/>
              <w:jc w:val="right"/>
              <w:rPr>
                <w:rFonts w:ascii="宋体" w:hAnsi="宋体" w:cs="宋体" w:eastAsia="宋体" w:hint="default"/>
                <w:sz w:val="18"/>
                <w:szCs w:val="18"/>
              </w:rPr>
            </w:pPr>
            <w:r>
              <w:rPr>
                <w:rFonts w:ascii="宋体"/>
                <w:spacing w:val="-1"/>
                <w:sz w:val="18"/>
              </w:rPr>
              <w:t>153,619,614.72</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5"/>
              <w:ind w:right="67"/>
              <w:jc w:val="right"/>
              <w:rPr>
                <w:rFonts w:ascii="宋体" w:hAnsi="宋体" w:cs="宋体" w:eastAsia="宋体" w:hint="default"/>
                <w:sz w:val="18"/>
                <w:szCs w:val="18"/>
              </w:rPr>
            </w:pPr>
            <w:r>
              <w:rPr>
                <w:rFonts w:ascii="宋体"/>
                <w:spacing w:val="-1"/>
                <w:sz w:val="18"/>
              </w:rPr>
              <w:t>109,745,385.89</w:t>
            </w:r>
          </w:p>
        </w:tc>
        <w:tc>
          <w:tcPr>
            <w:tcW w:w="1418" w:type="dxa"/>
            <w:tcBorders>
              <w:top w:val="single" w:sz="2" w:space="0" w:color="000000"/>
              <w:left w:val="single" w:sz="2" w:space="0" w:color="000000"/>
              <w:bottom w:val="single" w:sz="12" w:space="0" w:color="000000"/>
              <w:right w:val="single" w:sz="2" w:space="0" w:color="000000"/>
            </w:tcBorders>
          </w:tcPr>
          <w:p>
            <w:pPr/>
          </w:p>
        </w:tc>
        <w:tc>
          <w:tcPr>
            <w:tcW w:w="17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5"/>
              <w:ind w:right="67"/>
              <w:jc w:val="right"/>
              <w:rPr>
                <w:rFonts w:ascii="宋体" w:hAnsi="宋体" w:cs="宋体" w:eastAsia="宋体" w:hint="default"/>
                <w:sz w:val="18"/>
                <w:szCs w:val="18"/>
              </w:rPr>
            </w:pPr>
            <w:r>
              <w:rPr>
                <w:rFonts w:ascii="宋体"/>
                <w:spacing w:val="-1"/>
                <w:sz w:val="18"/>
              </w:rPr>
              <w:t>109,745,385.89</w:t>
            </w:r>
          </w:p>
        </w:tc>
      </w:tr>
    </w:tbl>
    <w:p>
      <w:pPr>
        <w:spacing w:line="240" w:lineRule="auto" w:before="2"/>
        <w:rPr>
          <w:rFonts w:ascii="宋体" w:hAnsi="宋体" w:cs="宋体" w:eastAsia="宋体" w:hint="default"/>
          <w:sz w:val="9"/>
          <w:szCs w:val="9"/>
        </w:rPr>
      </w:pPr>
    </w:p>
    <w:p>
      <w:pPr>
        <w:pStyle w:val="BodyText"/>
        <w:spacing w:line="240" w:lineRule="auto"/>
        <w:ind w:left="677" w:right="9769"/>
        <w:jc w:val="left"/>
      </w:pPr>
      <w:r>
        <w:rPr/>
        <w:t>（续）</w:t>
      </w:r>
    </w:p>
    <w:p>
      <w:pPr>
        <w:spacing w:line="240" w:lineRule="auto" w:before="4"/>
        <w:rPr>
          <w:rFonts w:ascii="宋体" w:hAnsi="宋体" w:cs="宋体" w:eastAsia="宋体" w:hint="default"/>
          <w:sz w:val="12"/>
          <w:szCs w:val="12"/>
        </w:rPr>
      </w:pPr>
    </w:p>
    <w:tbl>
      <w:tblPr>
        <w:tblW w:w="0" w:type="auto"/>
        <w:jc w:val="left"/>
        <w:tblInd w:w="744" w:type="dxa"/>
        <w:tblLayout w:type="fixed"/>
        <w:tblCellMar>
          <w:top w:w="0" w:type="dxa"/>
          <w:left w:w="0" w:type="dxa"/>
          <w:bottom w:w="0" w:type="dxa"/>
          <w:right w:w="0" w:type="dxa"/>
        </w:tblCellMar>
        <w:tblLook w:val="01E0"/>
      </w:tblPr>
      <w:tblGrid>
        <w:gridCol w:w="3023"/>
        <w:gridCol w:w="1701"/>
        <w:gridCol w:w="1559"/>
        <w:gridCol w:w="1701"/>
        <w:gridCol w:w="1843"/>
        <w:gridCol w:w="1418"/>
        <w:gridCol w:w="1711"/>
      </w:tblGrid>
      <w:tr>
        <w:trPr>
          <w:trHeight w:val="475" w:hRule="exact"/>
        </w:trPr>
        <w:tc>
          <w:tcPr>
            <w:tcW w:w="3023"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9933"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7" w:hRule="exact"/>
        </w:trPr>
        <w:tc>
          <w:tcPr>
            <w:tcW w:w="3023" w:type="dxa"/>
            <w:vMerge/>
            <w:tcBorders>
              <w:left w:val="nil" w:sz="6" w:space="0" w:color="auto"/>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8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55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255"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left="49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423" w:hRule="exact"/>
        </w:trPr>
        <w:tc>
          <w:tcPr>
            <w:tcW w:w="30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545" w:right="0"/>
              <w:jc w:val="left"/>
              <w:rPr>
                <w:rFonts w:ascii="宋体" w:hAnsi="宋体" w:cs="宋体" w:eastAsia="宋体" w:hint="default"/>
                <w:sz w:val="18"/>
                <w:szCs w:val="18"/>
              </w:rPr>
            </w:pPr>
            <w:r>
              <w:rPr>
                <w:rFonts w:ascii="宋体"/>
                <w:sz w:val="18"/>
              </w:rPr>
              <w:t>9,605,863.92</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584" w:right="0"/>
              <w:jc w:val="left"/>
              <w:rPr>
                <w:rFonts w:ascii="宋体" w:hAnsi="宋体" w:cs="宋体" w:eastAsia="宋体" w:hint="default"/>
                <w:sz w:val="18"/>
                <w:szCs w:val="18"/>
              </w:rPr>
            </w:pPr>
            <w:r>
              <w:rPr>
                <w:rFonts w:ascii="宋体"/>
                <w:sz w:val="18"/>
              </w:rPr>
              <w:t>390,901.78</w:t>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547" w:right="0"/>
              <w:jc w:val="left"/>
              <w:rPr>
                <w:rFonts w:ascii="宋体" w:hAnsi="宋体" w:cs="宋体" w:eastAsia="宋体" w:hint="default"/>
                <w:sz w:val="18"/>
                <w:szCs w:val="18"/>
              </w:rPr>
            </w:pPr>
            <w:r>
              <w:rPr>
                <w:rFonts w:ascii="宋体"/>
                <w:sz w:val="18"/>
              </w:rPr>
              <w:t>9,996,765.70</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left="867" w:right="0"/>
              <w:jc w:val="left"/>
              <w:rPr>
                <w:rFonts w:ascii="宋体" w:hAnsi="宋体" w:cs="宋体" w:eastAsia="宋体" w:hint="default"/>
                <w:sz w:val="18"/>
                <w:szCs w:val="18"/>
              </w:rPr>
            </w:pPr>
            <w:r>
              <w:rPr>
                <w:rFonts w:ascii="宋体"/>
                <w:sz w:val="18"/>
              </w:rPr>
              <w:t>467,571.21</w:t>
            </w:r>
          </w:p>
        </w:tc>
        <w:tc>
          <w:tcPr>
            <w:tcW w:w="1418" w:type="dxa"/>
            <w:tcBorders>
              <w:top w:val="single" w:sz="2" w:space="0" w:color="000000"/>
              <w:left w:val="single" w:sz="2" w:space="0" w:color="000000"/>
              <w:bottom w:val="single" w:sz="12" w:space="0" w:color="000000"/>
              <w:right w:val="single" w:sz="2" w:space="0" w:color="000000"/>
            </w:tcBorders>
          </w:tcPr>
          <w:p>
            <w:pPr/>
          </w:p>
        </w:tc>
        <w:tc>
          <w:tcPr>
            <w:tcW w:w="17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735" w:right="0"/>
              <w:jc w:val="left"/>
              <w:rPr>
                <w:rFonts w:ascii="宋体" w:hAnsi="宋体" w:cs="宋体" w:eastAsia="宋体" w:hint="default"/>
                <w:sz w:val="18"/>
                <w:szCs w:val="18"/>
              </w:rPr>
            </w:pPr>
            <w:r>
              <w:rPr>
                <w:rFonts w:ascii="宋体"/>
                <w:sz w:val="18"/>
              </w:rPr>
              <w:t>467,571.21</w:t>
            </w:r>
          </w:p>
        </w:tc>
      </w:tr>
    </w:tbl>
    <w:p>
      <w:pPr>
        <w:spacing w:line="240" w:lineRule="auto" w:before="3"/>
        <w:rPr>
          <w:rFonts w:ascii="宋体" w:hAnsi="宋体" w:cs="宋体" w:eastAsia="宋体" w:hint="default"/>
          <w:sz w:val="9"/>
          <w:szCs w:val="9"/>
        </w:rPr>
      </w:pPr>
    </w:p>
    <w:p>
      <w:pPr>
        <w:pStyle w:val="BodyText"/>
        <w:spacing w:line="240" w:lineRule="auto"/>
        <w:ind w:left="677" w:right="9769"/>
        <w:jc w:val="left"/>
      </w:pPr>
      <w:r>
        <w:rPr/>
        <w:t>（续）</w:t>
      </w:r>
    </w:p>
    <w:p>
      <w:pPr>
        <w:spacing w:line="240" w:lineRule="auto" w:before="2"/>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49"/>
        <w:gridCol w:w="1436"/>
        <w:gridCol w:w="1336"/>
        <w:gridCol w:w="1407"/>
        <w:gridCol w:w="1643"/>
        <w:gridCol w:w="1129"/>
        <w:gridCol w:w="1524"/>
        <w:gridCol w:w="1458"/>
        <w:gridCol w:w="1632"/>
      </w:tblGrid>
      <w:tr>
        <w:trPr>
          <w:trHeight w:val="415" w:hRule="exact"/>
        </w:trPr>
        <w:tc>
          <w:tcPr>
            <w:tcW w:w="2649"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5822"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574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52" w:hRule="exact"/>
        </w:trPr>
        <w:tc>
          <w:tcPr>
            <w:tcW w:w="2649" w:type="dxa"/>
            <w:vMerge/>
            <w:tcBorders>
              <w:left w:val="nil" w:sz="6" w:space="0" w:color="auto"/>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5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96"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59"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727" w:right="183" w:hanging="540"/>
              <w:jc w:val="left"/>
              <w:rPr>
                <w:rFonts w:ascii="宋体" w:hAnsi="宋体" w:cs="宋体" w:eastAsia="宋体" w:hint="default"/>
                <w:sz w:val="18"/>
                <w:szCs w:val="18"/>
              </w:rPr>
            </w:pPr>
            <w:r>
              <w:rPr>
                <w:rFonts w:ascii="宋体" w:hAnsi="宋体" w:cs="宋体" w:eastAsia="宋体" w:hint="default"/>
                <w:b/>
                <w:bCs/>
                <w:sz w:val="18"/>
                <w:szCs w:val="18"/>
              </w:rPr>
              <w:t>经营活动现金流</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1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0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490"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87"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32" w:lineRule="exact" w:before="37"/>
              <w:ind w:left="724" w:right="178" w:hanging="540"/>
              <w:jc w:val="left"/>
              <w:rPr>
                <w:rFonts w:ascii="宋体" w:hAnsi="宋体" w:cs="宋体" w:eastAsia="宋体" w:hint="default"/>
                <w:sz w:val="18"/>
                <w:szCs w:val="18"/>
              </w:rPr>
            </w:pPr>
            <w:r>
              <w:rPr>
                <w:rFonts w:ascii="宋体" w:hAnsi="宋体" w:cs="宋体" w:eastAsia="宋体" w:hint="default"/>
                <w:b/>
                <w:bCs/>
                <w:sz w:val="18"/>
                <w:szCs w:val="18"/>
              </w:rPr>
              <w:t>经营活动现金流</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r>
      <w:tr>
        <w:trPr>
          <w:trHeight w:val="402" w:hRule="exact"/>
        </w:trPr>
        <w:tc>
          <w:tcPr>
            <w:tcW w:w="26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8"/>
              <w:jc w:val="right"/>
              <w:rPr>
                <w:rFonts w:ascii="宋体" w:hAnsi="宋体" w:cs="宋体" w:eastAsia="宋体" w:hint="default"/>
                <w:sz w:val="18"/>
                <w:szCs w:val="18"/>
              </w:rPr>
            </w:pPr>
            <w:r>
              <w:rPr>
                <w:rFonts w:ascii="宋体"/>
                <w:spacing w:val="-1"/>
                <w:sz w:val="18"/>
              </w:rPr>
              <w:t>29,815,202.72</w:t>
            </w:r>
          </w:p>
        </w:tc>
        <w:tc>
          <w:tcPr>
            <w:tcW w:w="13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pacing w:val="-1"/>
                <w:sz w:val="18"/>
              </w:rPr>
              <w:t>3,423,227.89</w:t>
            </w:r>
          </w:p>
        </w:tc>
        <w:tc>
          <w:tcPr>
            <w:tcW w:w="14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6"/>
              <w:jc w:val="right"/>
              <w:rPr>
                <w:rFonts w:ascii="宋体" w:hAnsi="宋体" w:cs="宋体" w:eastAsia="宋体" w:hint="default"/>
                <w:sz w:val="18"/>
                <w:szCs w:val="18"/>
              </w:rPr>
            </w:pPr>
            <w:r>
              <w:rPr>
                <w:rFonts w:ascii="宋体"/>
                <w:spacing w:val="-1"/>
                <w:sz w:val="18"/>
              </w:rPr>
              <w:t>3,423,227.89</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67"/>
              <w:jc w:val="right"/>
              <w:rPr>
                <w:rFonts w:ascii="宋体" w:hAnsi="宋体" w:cs="宋体" w:eastAsia="宋体" w:hint="default"/>
                <w:sz w:val="18"/>
                <w:szCs w:val="18"/>
              </w:rPr>
            </w:pPr>
            <w:r>
              <w:rPr>
                <w:rFonts w:ascii="宋体"/>
                <w:spacing w:val="-1"/>
                <w:sz w:val="18"/>
              </w:rPr>
              <w:t>666,357.55</w:t>
            </w:r>
          </w:p>
        </w:tc>
        <w:tc>
          <w:tcPr>
            <w:tcW w:w="1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43" w:right="0"/>
              <w:jc w:val="left"/>
              <w:rPr>
                <w:rFonts w:ascii="宋体" w:hAnsi="宋体" w:cs="宋体" w:eastAsia="宋体" w:hint="default"/>
                <w:sz w:val="18"/>
                <w:szCs w:val="18"/>
              </w:rPr>
            </w:pPr>
            <w:r>
              <w:rPr>
                <w:rFonts w:ascii="宋体"/>
                <w:sz w:val="18"/>
              </w:rPr>
              <w:t>37,393.16</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78" w:right="0"/>
              <w:jc w:val="left"/>
              <w:rPr>
                <w:rFonts w:ascii="宋体" w:hAnsi="宋体" w:cs="宋体" w:eastAsia="宋体" w:hint="default"/>
                <w:sz w:val="18"/>
                <w:szCs w:val="18"/>
              </w:rPr>
            </w:pPr>
            <w:r>
              <w:rPr>
                <w:rFonts w:ascii="宋体"/>
                <w:sz w:val="18"/>
              </w:rPr>
              <w:t>-3,650,749.10</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-3,650,749.10</w:t>
            </w:r>
          </w:p>
        </w:tc>
        <w:tc>
          <w:tcPr>
            <w:tcW w:w="16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left="387" w:right="0"/>
              <w:jc w:val="left"/>
              <w:rPr>
                <w:rFonts w:ascii="宋体" w:hAnsi="宋体" w:cs="宋体" w:eastAsia="宋体" w:hint="default"/>
                <w:sz w:val="18"/>
                <w:szCs w:val="18"/>
              </w:rPr>
            </w:pPr>
            <w:r>
              <w:rPr>
                <w:rFonts w:ascii="宋体"/>
                <w:sz w:val="18"/>
              </w:rPr>
              <w:t>-1,735,003.97</w:t>
            </w:r>
          </w:p>
        </w:tc>
      </w:tr>
      <w:tr>
        <w:trPr>
          <w:trHeight w:val="619" w:hRule="exact"/>
        </w:trPr>
        <w:tc>
          <w:tcPr>
            <w:tcW w:w="2649"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62"/>
              <w:ind w:left="108" w:right="102"/>
              <w:jc w:val="left"/>
              <w:rPr>
                <w:rFonts w:ascii="宋体" w:hAnsi="宋体" w:cs="宋体" w:eastAsia="宋体" w:hint="default"/>
                <w:sz w:val="18"/>
                <w:szCs w:val="18"/>
              </w:rPr>
            </w:pPr>
            <w:r>
              <w:rPr>
                <w:rFonts w:ascii="宋体" w:hAnsi="宋体" w:cs="宋体" w:eastAsia="宋体" w:hint="default"/>
                <w:spacing w:val="6"/>
                <w:sz w:val="18"/>
                <w:szCs w:val="18"/>
              </w:rPr>
              <w:t>浙江万马专用线缆科技有限公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4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68"/>
              <w:jc w:val="right"/>
              <w:rPr>
                <w:rFonts w:ascii="宋体" w:hAnsi="宋体" w:cs="宋体" w:eastAsia="宋体" w:hint="default"/>
                <w:sz w:val="18"/>
                <w:szCs w:val="18"/>
              </w:rPr>
            </w:pPr>
            <w:r>
              <w:rPr>
                <w:rFonts w:ascii="宋体"/>
                <w:spacing w:val="-1"/>
                <w:sz w:val="18"/>
              </w:rPr>
              <w:t>93,011,087.61</w:t>
            </w:r>
          </w:p>
        </w:tc>
        <w:tc>
          <w:tcPr>
            <w:tcW w:w="13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65"/>
              <w:jc w:val="right"/>
              <w:rPr>
                <w:rFonts w:ascii="宋体" w:hAnsi="宋体" w:cs="宋体" w:eastAsia="宋体" w:hint="default"/>
                <w:sz w:val="18"/>
                <w:szCs w:val="18"/>
              </w:rPr>
            </w:pPr>
            <w:r>
              <w:rPr>
                <w:rFonts w:ascii="宋体"/>
                <w:spacing w:val="-1"/>
                <w:sz w:val="18"/>
              </w:rPr>
              <w:t>3,874,228.83</w:t>
            </w:r>
          </w:p>
        </w:tc>
        <w:tc>
          <w:tcPr>
            <w:tcW w:w="14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66"/>
              <w:jc w:val="right"/>
              <w:rPr>
                <w:rFonts w:ascii="宋体" w:hAnsi="宋体" w:cs="宋体" w:eastAsia="宋体" w:hint="default"/>
                <w:sz w:val="18"/>
                <w:szCs w:val="18"/>
              </w:rPr>
            </w:pPr>
            <w:r>
              <w:rPr>
                <w:rFonts w:ascii="宋体"/>
                <w:spacing w:val="-1"/>
                <w:sz w:val="18"/>
              </w:rPr>
              <w:t>3,874,228.83</w:t>
            </w: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67"/>
              <w:jc w:val="right"/>
              <w:rPr>
                <w:rFonts w:ascii="宋体" w:hAnsi="宋体" w:cs="宋体" w:eastAsia="宋体" w:hint="default"/>
                <w:sz w:val="18"/>
                <w:szCs w:val="18"/>
              </w:rPr>
            </w:pPr>
            <w:r>
              <w:rPr>
                <w:rFonts w:ascii="宋体"/>
                <w:spacing w:val="-1"/>
                <w:sz w:val="18"/>
              </w:rPr>
              <w:t>-14,391,718.52</w:t>
            </w:r>
          </w:p>
        </w:tc>
        <w:tc>
          <w:tcPr>
            <w:tcW w:w="1129" w:type="dxa"/>
            <w:tcBorders>
              <w:top w:val="single" w:sz="2" w:space="0" w:color="000000"/>
              <w:left w:val="single" w:sz="2" w:space="0" w:color="000000"/>
              <w:bottom w:val="single" w:sz="12" w:space="0" w:color="000000"/>
              <w:right w:val="single" w:sz="2" w:space="0" w:color="000000"/>
            </w:tcBorders>
          </w:tcPr>
          <w:p>
            <w:pPr/>
          </w:p>
        </w:tc>
        <w:tc>
          <w:tcPr>
            <w:tcW w:w="1524" w:type="dxa"/>
            <w:tcBorders>
              <w:top w:val="single" w:sz="2" w:space="0" w:color="000000"/>
              <w:left w:val="single" w:sz="2" w:space="0" w:color="000000"/>
              <w:bottom w:val="single" w:sz="12" w:space="0" w:color="000000"/>
              <w:right w:val="single" w:sz="2" w:space="0" w:color="000000"/>
            </w:tcBorders>
          </w:tcPr>
          <w:p>
            <w:pPr/>
          </w:p>
        </w:tc>
        <w:tc>
          <w:tcPr>
            <w:tcW w:w="1458" w:type="dxa"/>
            <w:tcBorders>
              <w:top w:val="single" w:sz="2" w:space="0" w:color="000000"/>
              <w:left w:val="single" w:sz="2" w:space="0" w:color="000000"/>
              <w:bottom w:val="single" w:sz="12" w:space="0" w:color="000000"/>
              <w:right w:val="single" w:sz="2" w:space="0" w:color="000000"/>
            </w:tcBorders>
          </w:tcPr>
          <w:p>
            <w:pPr/>
          </w:p>
        </w:tc>
        <w:tc>
          <w:tcPr>
            <w:tcW w:w="163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9"/>
          <w:footerReference w:type="default" r:id="rId50"/>
          <w:pgSz w:w="16840" w:h="11910" w:orient="landscape"/>
          <w:pgMar w:header="0" w:footer="914" w:top="860" w:bottom="1100" w:left="1180" w:right="11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400" w:lineRule="auto"/>
        <w:ind w:left="680" w:right="697" w:firstLine="127"/>
        <w:jc w:val="left"/>
      </w:pPr>
      <w:r>
        <w:rPr/>
        <w:t>2. 在子公司的所有者权益份额发生变化且仍控制子公司的情况</w:t>
      </w:r>
      <w:r>
        <w:rPr>
          <w:w w:val="100"/>
        </w:rPr>
        <w:t> </w:t>
      </w:r>
      <w:r>
        <w:rPr>
          <w:spacing w:val="-2"/>
        </w:rPr>
        <w:t>本集团本年度无在子公司的所有者权益份额发生变化且仍控制子公司的情况。</w:t>
      </w:r>
      <w:r>
        <w:rPr>
          <w:spacing w:val="-63"/>
        </w:rPr>
        <w:t> </w:t>
      </w:r>
      <w:r>
        <w:rPr>
          <w:spacing w:val="-63"/>
        </w:rPr>
      </w:r>
      <w:r>
        <w:rPr/>
        <w:t>3.</w:t>
      </w:r>
      <w:r>
        <w:rPr>
          <w:spacing w:val="-5"/>
        </w:rPr>
        <w:t> </w:t>
      </w:r>
      <w:r>
        <w:rPr/>
        <w:t>在合营企业或联营企业中的权益</w:t>
      </w:r>
    </w:p>
    <w:p>
      <w:pPr>
        <w:pStyle w:val="BodyText"/>
        <w:spacing w:line="240" w:lineRule="auto" w:before="44"/>
        <w:ind w:left="808" w:right="1391"/>
        <w:jc w:val="left"/>
      </w:pPr>
      <w:r>
        <w:rPr/>
        <w:t>（1）重要的合营企业或联营企业</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43"/>
        <w:gridCol w:w="708"/>
        <w:gridCol w:w="710"/>
        <w:gridCol w:w="1417"/>
        <w:gridCol w:w="851"/>
        <w:gridCol w:w="780"/>
        <w:gridCol w:w="1314"/>
      </w:tblGrid>
      <w:tr>
        <w:trPr>
          <w:trHeight w:val="415" w:hRule="exact"/>
        </w:trPr>
        <w:tc>
          <w:tcPr>
            <w:tcW w:w="294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合营企业或联营企业名称</w:t>
            </w:r>
            <w:r>
              <w:rPr>
                <w:rFonts w:ascii="宋体" w:hAnsi="宋体" w:cs="宋体" w:eastAsia="宋体" w:hint="default"/>
                <w:sz w:val="18"/>
                <w:szCs w:val="18"/>
              </w:rPr>
            </w:r>
          </w:p>
        </w:tc>
        <w:tc>
          <w:tcPr>
            <w:tcW w:w="708" w:type="dxa"/>
            <w:vMerge w:val="restart"/>
            <w:tcBorders>
              <w:top w:val="single" w:sz="12" w:space="0" w:color="000000"/>
              <w:left w:val="single" w:sz="2" w:space="0" w:color="000000"/>
              <w:right w:val="single" w:sz="2" w:space="0" w:color="000000"/>
            </w:tcBorders>
          </w:tcPr>
          <w:p>
            <w:pPr>
              <w:pStyle w:val="TableParagraph"/>
              <w:spacing w:line="237" w:lineRule="auto" w:before="130"/>
              <w:ind w:left="170" w:right="170"/>
              <w:jc w:val="both"/>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w w:val="99"/>
                <w:sz w:val="18"/>
                <w:szCs w:val="18"/>
              </w:rPr>
              <w:t> </w:t>
            </w:r>
            <w:r>
              <w:rPr>
                <w:rFonts w:ascii="宋体" w:hAnsi="宋体" w:cs="宋体" w:eastAsia="宋体" w:hint="default"/>
                <w:b/>
                <w:bCs/>
                <w:sz w:val="18"/>
                <w:szCs w:val="18"/>
              </w:rPr>
              <w:t>经营</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10"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32" w:lineRule="exact"/>
              <w:ind w:left="261" w:right="170" w:hanging="8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1417"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63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14" w:type="dxa"/>
            <w:vMerge w:val="restart"/>
            <w:tcBorders>
              <w:top w:val="single" w:sz="12" w:space="0" w:color="000000"/>
              <w:left w:val="single" w:sz="2" w:space="0" w:color="000000"/>
              <w:right w:val="nil" w:sz="6" w:space="0" w:color="auto"/>
            </w:tcBorders>
          </w:tcPr>
          <w:p>
            <w:pPr>
              <w:pStyle w:val="TableParagraph"/>
              <w:spacing w:line="237" w:lineRule="auto" w:before="14"/>
              <w:ind w:left="115" w:right="111"/>
              <w:jc w:val="center"/>
              <w:rPr>
                <w:rFonts w:ascii="宋体" w:hAnsi="宋体" w:cs="宋体" w:eastAsia="宋体" w:hint="default"/>
                <w:sz w:val="18"/>
                <w:szCs w:val="18"/>
              </w:rPr>
            </w:pPr>
            <w:r>
              <w:rPr>
                <w:rFonts w:ascii="宋体" w:hAnsi="宋体" w:cs="宋体" w:eastAsia="宋体" w:hint="default"/>
                <w:b/>
                <w:bCs/>
                <w:w w:val="95"/>
                <w:sz w:val="18"/>
                <w:szCs w:val="18"/>
              </w:rPr>
              <w:t>对合营企业或</w:t>
            </w:r>
            <w:r>
              <w:rPr>
                <w:rFonts w:ascii="宋体" w:hAnsi="宋体" w:cs="宋体" w:eastAsia="宋体" w:hint="default"/>
                <w:b/>
                <w:bCs/>
                <w:spacing w:val="-38"/>
                <w:w w:val="95"/>
                <w:sz w:val="18"/>
                <w:szCs w:val="18"/>
              </w:rPr>
              <w:t> </w:t>
            </w:r>
            <w:r>
              <w:rPr>
                <w:rFonts w:ascii="宋体" w:hAnsi="宋体" w:cs="宋体" w:eastAsia="宋体" w:hint="default"/>
                <w:b/>
                <w:bCs/>
                <w:spacing w:val="-38"/>
                <w:w w:val="95"/>
                <w:sz w:val="18"/>
                <w:szCs w:val="18"/>
              </w:rPr>
            </w:r>
            <w:r>
              <w:rPr>
                <w:rFonts w:ascii="宋体" w:hAnsi="宋体" w:cs="宋体" w:eastAsia="宋体" w:hint="default"/>
                <w:b/>
                <w:bCs/>
                <w:w w:val="95"/>
                <w:sz w:val="18"/>
                <w:szCs w:val="18"/>
              </w:rPr>
              <w:t>联营企业投资</w:t>
            </w:r>
            <w:r>
              <w:rPr>
                <w:rFonts w:ascii="宋体" w:hAnsi="宋体" w:cs="宋体" w:eastAsia="宋体" w:hint="default"/>
                <w:b/>
                <w:bCs/>
                <w:spacing w:val="-38"/>
                <w:w w:val="95"/>
                <w:sz w:val="18"/>
                <w:szCs w:val="18"/>
              </w:rPr>
              <w:t> </w:t>
            </w:r>
            <w:r>
              <w:rPr>
                <w:rFonts w:ascii="宋体" w:hAnsi="宋体" w:cs="宋体" w:eastAsia="宋体" w:hint="default"/>
                <w:b/>
                <w:bCs/>
                <w:spacing w:val="-38"/>
                <w:w w:val="95"/>
                <w:sz w:val="18"/>
                <w:szCs w:val="18"/>
              </w:rPr>
            </w:r>
            <w:r>
              <w:rPr>
                <w:rFonts w:ascii="宋体" w:hAnsi="宋体" w:cs="宋体" w:eastAsia="宋体" w:hint="default"/>
                <w:b/>
                <w:bCs/>
                <w:w w:val="95"/>
                <w:sz w:val="18"/>
                <w:szCs w:val="18"/>
              </w:rPr>
              <w:t>的会计处理方</w:t>
            </w:r>
            <w:r>
              <w:rPr>
                <w:rFonts w:ascii="宋体" w:hAnsi="宋体" w:cs="宋体" w:eastAsia="宋体" w:hint="default"/>
                <w:b/>
                <w:bCs/>
                <w:spacing w:val="-38"/>
                <w:w w:val="95"/>
                <w:sz w:val="18"/>
                <w:szCs w:val="18"/>
              </w:rPr>
              <w:t> </w:t>
            </w:r>
            <w:r>
              <w:rPr>
                <w:rFonts w:ascii="宋体" w:hAnsi="宋体" w:cs="宋体" w:eastAsia="宋体" w:hint="default"/>
                <w:b/>
                <w:bCs/>
                <w:spacing w:val="-38"/>
                <w:w w:val="95"/>
                <w:sz w:val="18"/>
                <w:szCs w:val="18"/>
              </w:rPr>
            </w:r>
            <w:r>
              <w:rPr>
                <w:rFonts w:ascii="宋体" w:hAnsi="宋体" w:cs="宋体" w:eastAsia="宋体" w:hint="default"/>
                <w:b/>
                <w:bCs/>
                <w:sz w:val="18"/>
                <w:szCs w:val="18"/>
              </w:rPr>
              <w:t>法</w:t>
            </w:r>
            <w:r>
              <w:rPr>
                <w:rFonts w:ascii="宋体" w:hAnsi="宋体" w:cs="宋体" w:eastAsia="宋体" w:hint="default"/>
                <w:sz w:val="18"/>
                <w:szCs w:val="18"/>
              </w:rPr>
            </w:r>
          </w:p>
        </w:tc>
      </w:tr>
      <w:tr>
        <w:trPr>
          <w:trHeight w:val="617" w:hRule="exact"/>
        </w:trPr>
        <w:tc>
          <w:tcPr>
            <w:tcW w:w="2943" w:type="dxa"/>
            <w:vMerge/>
            <w:tcBorders>
              <w:left w:val="nil" w:sz="6" w:space="0" w:color="auto"/>
              <w:bottom w:val="single" w:sz="2" w:space="0" w:color="000000"/>
              <w:right w:val="single" w:sz="2" w:space="0" w:color="000000"/>
            </w:tcBorders>
          </w:tcPr>
          <w:p>
            <w:pPr/>
          </w:p>
        </w:tc>
        <w:tc>
          <w:tcPr>
            <w:tcW w:w="708" w:type="dxa"/>
            <w:vMerge/>
            <w:tcBorders>
              <w:left w:val="single" w:sz="2" w:space="0" w:color="000000"/>
              <w:bottom w:val="single" w:sz="2" w:space="0" w:color="000000"/>
              <w:right w:val="single" w:sz="2" w:space="0" w:color="000000"/>
            </w:tcBorders>
          </w:tcPr>
          <w:p>
            <w:pPr/>
          </w:p>
        </w:tc>
        <w:tc>
          <w:tcPr>
            <w:tcW w:w="710" w:type="dxa"/>
            <w:vMerge/>
            <w:tcBorders>
              <w:left w:val="single" w:sz="2" w:space="0" w:color="000000"/>
              <w:bottom w:val="single" w:sz="2" w:space="0" w:color="000000"/>
              <w:right w:val="single" w:sz="2" w:space="0" w:color="000000"/>
            </w:tcBorders>
          </w:tcPr>
          <w:p>
            <w:pPr/>
          </w:p>
        </w:tc>
        <w:tc>
          <w:tcPr>
            <w:tcW w:w="1417" w:type="dxa"/>
            <w:vMerge/>
            <w:tcBorders>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314" w:type="dxa"/>
            <w:vMerge/>
            <w:tcBorders>
              <w:left w:val="single" w:sz="2" w:space="0" w:color="000000"/>
              <w:bottom w:val="single" w:sz="2" w:space="0" w:color="000000"/>
              <w:right w:val="nil" w:sz="6" w:space="0" w:color="auto"/>
            </w:tcBorders>
          </w:tcPr>
          <w:p>
            <w:pPr/>
          </w:p>
        </w:tc>
      </w:tr>
      <w:tr>
        <w:trPr>
          <w:trHeight w:val="564" w:hRule="exact"/>
        </w:trPr>
        <w:tc>
          <w:tcPr>
            <w:tcW w:w="29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4"/>
              <w:ind w:left="170" w:right="170"/>
              <w:jc w:val="left"/>
              <w:rPr>
                <w:rFonts w:ascii="宋体" w:hAnsi="宋体" w:cs="宋体" w:eastAsia="宋体" w:hint="default"/>
                <w:sz w:val="18"/>
                <w:szCs w:val="18"/>
              </w:rPr>
            </w:pPr>
            <w:r>
              <w:rPr>
                <w:rFonts w:ascii="宋体" w:hAnsi="宋体" w:cs="宋体" w:eastAsia="宋体" w:hint="default"/>
                <w:sz w:val="18"/>
                <w:szCs w:val="18"/>
              </w:rPr>
              <w:t>浙江 嘉兴</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4"/>
              <w:ind w:left="172" w:right="170"/>
              <w:jc w:val="left"/>
              <w:rPr>
                <w:rFonts w:ascii="宋体" w:hAnsi="宋体" w:cs="宋体" w:eastAsia="宋体" w:hint="default"/>
                <w:sz w:val="18"/>
                <w:szCs w:val="18"/>
              </w:rPr>
            </w:pPr>
            <w:r>
              <w:rPr>
                <w:rFonts w:ascii="宋体" w:hAnsi="宋体" w:cs="宋体" w:eastAsia="宋体" w:hint="default"/>
                <w:sz w:val="18"/>
                <w:szCs w:val="18"/>
              </w:rPr>
              <w:t>浙江 嘉兴</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光伏领域开发</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49.00</w:t>
            </w:r>
          </w:p>
        </w:tc>
        <w:tc>
          <w:tcPr>
            <w:tcW w:w="780" w:type="dxa"/>
            <w:tcBorders>
              <w:top w:val="single" w:sz="2" w:space="0" w:color="000000"/>
              <w:left w:val="single" w:sz="2" w:space="0" w:color="000000"/>
              <w:bottom w:val="single" w:sz="12" w:space="0" w:color="000000"/>
              <w:right w:val="single" w:sz="2" w:space="0" w:color="000000"/>
            </w:tcBorders>
          </w:tcPr>
          <w:p>
            <w:pPr/>
          </w:p>
        </w:tc>
        <w:tc>
          <w:tcPr>
            <w:tcW w:w="13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left="10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sz w:val="9"/>
          <w:szCs w:val="9"/>
        </w:rPr>
      </w:pPr>
    </w:p>
    <w:p>
      <w:pPr>
        <w:pStyle w:val="BodyText"/>
        <w:spacing w:line="240" w:lineRule="auto"/>
        <w:ind w:left="808" w:right="1391"/>
        <w:jc w:val="left"/>
      </w:pPr>
      <w:r>
        <w:rPr/>
        <w:t>（2）重要的联营企业的主要财务信息</w:t>
      </w:r>
    </w:p>
    <w:p>
      <w:pPr>
        <w:spacing w:line="240" w:lineRule="auto" w:before="3"/>
        <w:rPr>
          <w:rFonts w:ascii="宋体" w:hAnsi="宋体" w:cs="宋体" w:eastAsia="宋体" w:hint="default"/>
          <w:sz w:val="12"/>
          <w:szCs w:val="12"/>
        </w:rPr>
      </w:pPr>
    </w:p>
    <w:tbl>
      <w:tblPr>
        <w:tblW w:w="0" w:type="auto"/>
        <w:jc w:val="left"/>
        <w:tblInd w:w="321" w:type="dxa"/>
        <w:tblLayout w:type="fixed"/>
        <w:tblCellMar>
          <w:top w:w="0" w:type="dxa"/>
          <w:left w:w="0" w:type="dxa"/>
          <w:bottom w:w="0" w:type="dxa"/>
          <w:right w:w="0" w:type="dxa"/>
        </w:tblCellMar>
        <w:tblLook w:val="01E0"/>
      </w:tblPr>
      <w:tblGrid>
        <w:gridCol w:w="4583"/>
        <w:gridCol w:w="3734"/>
      </w:tblGrid>
      <w:tr>
        <w:trPr>
          <w:trHeight w:val="415" w:hRule="exact"/>
        </w:trPr>
        <w:tc>
          <w:tcPr>
            <w:tcW w:w="4583"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pacing w:val="-5"/>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402" w:hRule="exact"/>
        </w:trPr>
        <w:tc>
          <w:tcPr>
            <w:tcW w:w="4583" w:type="dxa"/>
            <w:vMerge/>
            <w:tcBorders>
              <w:left w:val="nil" w:sz="6" w:space="0" w:color="auto"/>
              <w:bottom w:val="single" w:sz="2" w:space="0" w:color="000000"/>
              <w:right w:val="single" w:sz="2" w:space="0" w:color="000000"/>
            </w:tcBorders>
          </w:tcPr>
          <w:p>
            <w:pP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浙江电腾云光伏科技有限公司</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16,260,796.50</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6,090,762.59</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675,790.96</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16,936,587.46</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4,684,073.64</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5,296,806.45</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9,980,880.09</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6,955,707.37</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3,408,296.61</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3,408,296.61</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85,649,372.66</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-8,528.62</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358,569.13</w:t>
            </w:r>
          </w:p>
        </w:tc>
      </w:tr>
      <w:tr>
        <w:trPr>
          <w:trHeight w:val="402" w:hRule="exact"/>
        </w:trPr>
        <w:tc>
          <w:tcPr>
            <w:tcW w:w="45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7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1,075,707.37</w:t>
            </w:r>
          </w:p>
        </w:tc>
      </w:tr>
      <w:tr>
        <w:trPr>
          <w:trHeight w:val="414" w:hRule="exact"/>
        </w:trPr>
        <w:tc>
          <w:tcPr>
            <w:tcW w:w="45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7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1,075,707.37</w:t>
            </w:r>
          </w:p>
        </w:tc>
      </w:tr>
    </w:tbl>
    <w:p>
      <w:pPr>
        <w:spacing w:line="240" w:lineRule="auto" w:before="1"/>
        <w:rPr>
          <w:rFonts w:ascii="宋体" w:hAnsi="宋体" w:cs="宋体" w:eastAsia="宋体" w:hint="default"/>
          <w:sz w:val="9"/>
          <w:szCs w:val="9"/>
        </w:rPr>
      </w:pPr>
    </w:p>
    <w:p>
      <w:pPr>
        <w:pStyle w:val="BodyText"/>
        <w:spacing w:line="400" w:lineRule="auto"/>
        <w:ind w:left="740" w:right="4098" w:firstLine="67"/>
        <w:jc w:val="left"/>
      </w:pPr>
      <w:r>
        <w:rPr/>
        <w:t>4.</w:t>
      </w:r>
      <w:r>
        <w:rPr>
          <w:spacing w:val="-6"/>
        </w:rPr>
        <w:t> </w:t>
      </w:r>
      <w:r>
        <w:rPr/>
        <w:t>未纳入合并财务报表范围的结构化主体</w:t>
      </w:r>
      <w:r>
        <w:rPr>
          <w:w w:val="100"/>
        </w:rPr>
        <w:t> </w:t>
      </w:r>
      <w:r>
        <w:rPr/>
        <w:t>无。</w:t>
      </w:r>
    </w:p>
    <w:p>
      <w:pPr>
        <w:spacing w:after="0" w:line="400" w:lineRule="auto"/>
        <w:jc w:val="left"/>
        <w:sectPr>
          <w:footerReference w:type="default" r:id="rId51"/>
          <w:pgSz w:w="11910" w:h="16840"/>
          <w:pgMar w:footer="912" w:header="0" w:top="2260" w:bottom="1100" w:left="1460" w:right="1460"/>
          <w:pgNumType w:start="136"/>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left="662" w:right="0"/>
        <w:jc w:val="left"/>
        <w:rPr>
          <w:b w:val="0"/>
          <w:bCs w:val="0"/>
        </w:rPr>
      </w:pPr>
      <w:r>
        <w:rPr/>
        <w:t>九</w:t>
      </w:r>
      <w:r>
        <w:rPr>
          <w:spacing w:val="-71"/>
        </w:rPr>
        <w:t> </w:t>
      </w:r>
      <w:r>
        <w:rPr/>
        <w:t>、</w:t>
      </w:r>
      <w:r>
        <w:rPr>
          <w:spacing w:val="78"/>
        </w:rPr>
        <w:t> </w:t>
      </w:r>
      <w:r>
        <w:rPr/>
        <w:t>与</w:t>
      </w:r>
      <w:r>
        <w:rPr>
          <w:spacing w:val="-71"/>
        </w:rPr>
        <w:t> </w:t>
      </w:r>
      <w:r>
        <w:rPr/>
        <w:t>金</w:t>
      </w:r>
      <w:r>
        <w:rPr>
          <w:spacing w:val="-73"/>
        </w:rPr>
        <w:t> </w:t>
      </w:r>
      <w:r>
        <w:rPr/>
        <w:t>融</w:t>
      </w:r>
      <w:r>
        <w:rPr>
          <w:spacing w:val="-71"/>
        </w:rPr>
        <w:t> </w:t>
      </w:r>
      <w:r>
        <w:rPr/>
        <w:t>工</w:t>
      </w:r>
      <w:r>
        <w:rPr>
          <w:spacing w:val="-71"/>
        </w:rPr>
        <w:t> </w:t>
      </w:r>
      <w:r>
        <w:rPr/>
        <w:t>具</w:t>
      </w:r>
      <w:r>
        <w:rPr>
          <w:spacing w:val="-73"/>
        </w:rPr>
        <w:t> </w:t>
      </w:r>
      <w:r>
        <w:rPr/>
        <w:t>相</w:t>
      </w:r>
      <w:r>
        <w:rPr>
          <w:spacing w:val="-71"/>
        </w:rPr>
        <w:t> </w:t>
      </w:r>
      <w:r>
        <w:rPr/>
        <w:t>关</w:t>
      </w:r>
      <w:r>
        <w:rPr>
          <w:spacing w:val="-71"/>
        </w:rPr>
        <w:t> </w:t>
      </w:r>
      <w:r>
        <w:rPr/>
        <w:t>风</w:t>
      </w:r>
      <w:r>
        <w:rPr>
          <w:spacing w:val="-71"/>
        </w:rPr>
        <w:t> </w:t>
      </w:r>
      <w:r>
        <w:rPr/>
        <w:t>险</w:t>
      </w:r>
      <w:r>
        <w:rPr>
          <w:b w:val="0"/>
          <w:bCs w:val="0"/>
        </w:rPr>
      </w:r>
    </w:p>
    <w:p>
      <w:pPr>
        <w:pStyle w:val="BodyText"/>
        <w:spacing w:line="300" w:lineRule="auto" w:before="192"/>
        <w:ind w:left="201" w:right="194" w:firstLine="439"/>
        <w:jc w:val="both"/>
      </w:pPr>
      <w:r>
        <w:rPr>
          <w:spacing w:val="-4"/>
        </w:rPr>
        <w:t>本集团的主要金融工具包括借款、应收款项、应付款项、远期结售汇等，各项金融工</w:t>
      </w:r>
      <w:r>
        <w:rPr>
          <w:w w:val="100"/>
        </w:rPr>
        <w:t> </w:t>
      </w:r>
      <w:r>
        <w:rPr>
          <w:spacing w:val="-4"/>
        </w:rPr>
        <w:t>具的详细情况说明见本附注六。与这些金融工具有关的风险，以及本集团为降低这些风险</w:t>
      </w:r>
      <w:r>
        <w:rPr>
          <w:spacing w:val="-53"/>
        </w:rPr>
        <w:t> </w:t>
      </w:r>
      <w:r>
        <w:rPr>
          <w:spacing w:val="-53"/>
        </w:rPr>
      </w:r>
      <w:r>
        <w:rPr>
          <w:spacing w:val="-4"/>
        </w:rPr>
        <w:t>所采取的风险管理政策如下所述。本集团管理层对这些风险敞口进行管理和监控以确保将</w:t>
      </w:r>
      <w:r>
        <w:rPr>
          <w:spacing w:val="-53"/>
        </w:rPr>
        <w:t> </w:t>
      </w:r>
      <w:r>
        <w:rPr>
          <w:spacing w:val="-53"/>
        </w:rPr>
      </w:r>
      <w:r>
        <w:rPr/>
        <w:t>上述风险控制在限定的范围之内。</w:t>
      </w:r>
    </w:p>
    <w:p>
      <w:pPr>
        <w:pStyle w:val="BodyText"/>
        <w:spacing w:line="480" w:lineRule="exact" w:before="10"/>
        <w:ind w:left="640" w:right="0"/>
        <w:jc w:val="left"/>
      </w:pPr>
      <w:r>
        <w:rPr/>
        <w:t>1.</w:t>
      </w:r>
      <w:r>
        <w:rPr>
          <w:spacing w:val="68"/>
        </w:rPr>
        <w:t> </w:t>
      </w:r>
      <w:r>
        <w:rPr/>
        <w:t>各类风险管理目标和政策</w:t>
      </w:r>
      <w:r>
        <w:rPr>
          <w:w w:val="100"/>
        </w:rPr>
        <w:t> </w:t>
      </w:r>
      <w:r>
        <w:rPr>
          <w:spacing w:val="-4"/>
        </w:rPr>
        <w:t>本集团从事风险管理的目标是在风险和收益之间取得适当的平衡，将风险对本集团经</w:t>
      </w:r>
    </w:p>
    <w:p>
      <w:pPr>
        <w:pStyle w:val="BodyText"/>
        <w:spacing w:line="300" w:lineRule="auto" w:before="7"/>
        <w:ind w:left="201" w:right="197"/>
        <w:jc w:val="both"/>
      </w:pPr>
      <w:r>
        <w:rPr>
          <w:spacing w:val="-4"/>
        </w:rPr>
        <w:t>营业绩的负面影响降低到最低水平，使股东及其它权益投资者的利益最大化。基于该风险</w:t>
      </w:r>
      <w:r>
        <w:rPr>
          <w:spacing w:val="-51"/>
        </w:rPr>
        <w:t> </w:t>
      </w:r>
      <w:r>
        <w:rPr>
          <w:spacing w:val="-51"/>
        </w:rPr>
      </w:r>
      <w:r>
        <w:rPr>
          <w:spacing w:val="-4"/>
        </w:rPr>
        <w:t>管理目标，本集团风险管理的基本策略是确定和分析本集团所面临的各种风险，建立适当</w:t>
      </w:r>
      <w:r>
        <w:rPr>
          <w:spacing w:val="-51"/>
        </w:rPr>
        <w:t> </w:t>
      </w:r>
      <w:r>
        <w:rPr>
          <w:spacing w:val="-51"/>
        </w:rPr>
      </w:r>
      <w:r>
        <w:rPr>
          <w:spacing w:val="-4"/>
        </w:rPr>
        <w:t>的风险承受底线并进行风险管理，并及时可靠地对各种风险进行监督，将风险控制在限定</w:t>
      </w:r>
      <w:r>
        <w:rPr>
          <w:spacing w:val="-50"/>
        </w:rPr>
        <w:t> </w:t>
      </w:r>
      <w:r>
        <w:rPr>
          <w:spacing w:val="-50"/>
        </w:rPr>
      </w:r>
      <w:r>
        <w:rPr/>
        <w:t>的范围之内。</w:t>
      </w:r>
    </w:p>
    <w:p>
      <w:pPr>
        <w:pStyle w:val="BodyText"/>
        <w:spacing w:line="240" w:lineRule="auto" w:before="137"/>
        <w:ind w:left="640" w:right="0"/>
        <w:jc w:val="left"/>
      </w:pPr>
      <w:r>
        <w:rPr/>
        <w:t>(1)</w:t>
      </w:r>
      <w:r>
        <w:rPr>
          <w:spacing w:val="-5"/>
        </w:rPr>
        <w:t> </w:t>
      </w:r>
      <w:r>
        <w:rPr/>
        <w:t>市场风险</w:t>
      </w:r>
    </w:p>
    <w:p>
      <w:pPr>
        <w:pStyle w:val="BodyText"/>
        <w:spacing w:line="480" w:lineRule="atLeast" w:before="0"/>
        <w:ind w:left="640" w:right="0"/>
        <w:jc w:val="left"/>
      </w:pPr>
      <w:r>
        <w:rPr/>
        <w:t>1)</w:t>
      </w:r>
      <w:r>
        <w:rPr>
          <w:spacing w:val="68"/>
        </w:rPr>
        <w:t> </w:t>
      </w:r>
      <w:r>
        <w:rPr/>
        <w:t>汇率风险</w:t>
      </w:r>
      <w:r>
        <w:rPr>
          <w:w w:val="100"/>
        </w:rPr>
        <w:t> </w:t>
      </w:r>
      <w:r>
        <w:rPr>
          <w:spacing w:val="-1"/>
        </w:rPr>
        <w:t>如附注“六、45.外币货币性项目”所示，本集团外币货币性项目主要是美元，其他</w:t>
      </w:r>
    </w:p>
    <w:p>
      <w:pPr>
        <w:pStyle w:val="BodyText"/>
        <w:spacing w:line="300" w:lineRule="auto" w:before="72"/>
        <w:ind w:left="201" w:right="197"/>
        <w:jc w:val="both"/>
      </w:pPr>
      <w:r>
        <w:rPr>
          <w:spacing w:val="-4"/>
        </w:rPr>
        <w:t>外币项目如欧元、瑞士法郎以及港币，对本公司不具有重大影响。本集团承受汇率风险主</w:t>
      </w:r>
      <w:r>
        <w:rPr>
          <w:spacing w:val="-51"/>
        </w:rPr>
        <w:t> </w:t>
      </w:r>
      <w:r>
        <w:rPr>
          <w:spacing w:val="-51"/>
        </w:rPr>
      </w:r>
      <w:r>
        <w:rPr>
          <w:spacing w:val="-4"/>
        </w:rPr>
        <w:t>要与美元相关，本集团的下属子公司万马特缆公司和天屹通信公司以美元进行销售，下属</w:t>
      </w:r>
      <w:r>
        <w:rPr>
          <w:spacing w:val="-51"/>
        </w:rPr>
        <w:t> </w:t>
      </w:r>
      <w:r>
        <w:rPr>
          <w:spacing w:val="-51"/>
        </w:rPr>
      </w:r>
      <w:r>
        <w:rPr>
          <w:spacing w:val="-4"/>
        </w:rPr>
        <w:t>子公司香港骐骥国际发展有限公司以美元进行采购和销售，本集团的其它主要业务活动以</w:t>
      </w:r>
      <w:r>
        <w:rPr>
          <w:spacing w:val="-51"/>
        </w:rPr>
        <w:t> </w:t>
      </w:r>
      <w:r>
        <w:rPr>
          <w:spacing w:val="-51"/>
        </w:rPr>
      </w:r>
      <w:r>
        <w:rPr>
          <w:spacing w:val="-4"/>
        </w:rPr>
        <w:t>人民币计价结算。于2014年12月31日，除下表所述资产及负债的美元余额外，本集团的资</w:t>
      </w:r>
      <w:r>
        <w:rPr>
          <w:spacing w:val="-39"/>
        </w:rPr>
        <w:t> </w:t>
      </w:r>
      <w:r>
        <w:rPr>
          <w:spacing w:val="-39"/>
        </w:rPr>
      </w:r>
      <w:r>
        <w:rPr>
          <w:spacing w:val="-4"/>
        </w:rPr>
        <w:t>产及负债为人民币余额和零星的欧元及瑞士法郎、港币余额。该等美元的资产和负债产生</w:t>
      </w:r>
      <w:r>
        <w:rPr>
          <w:spacing w:val="-53"/>
        </w:rPr>
        <w:t> </w:t>
      </w:r>
      <w:r>
        <w:rPr>
          <w:spacing w:val="-53"/>
        </w:rPr>
      </w:r>
      <w:r>
        <w:rPr/>
        <w:t>的汇率风险可能对本集团的经营业绩产生影响。</w:t>
      </w:r>
    </w:p>
    <w:p>
      <w:pPr>
        <w:spacing w:line="240" w:lineRule="auto" w:before="12"/>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708"/>
        <w:gridCol w:w="2500"/>
        <w:gridCol w:w="2433"/>
      </w:tblGrid>
      <w:tr>
        <w:trPr>
          <w:trHeight w:val="417" w:hRule="exact"/>
        </w:trPr>
        <w:tc>
          <w:tcPr>
            <w:tcW w:w="3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336" w:right="0"/>
              <w:jc w:val="left"/>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9"/>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303" w:right="0"/>
              <w:jc w:val="left"/>
              <w:rPr>
                <w:rFonts w:ascii="宋体" w:hAnsi="宋体" w:cs="宋体" w:eastAsia="宋体" w:hint="default"/>
                <w:sz w:val="22"/>
                <w:szCs w:val="22"/>
              </w:rPr>
            </w:pPr>
            <w:r>
              <w:rPr>
                <w:rFonts w:ascii="宋体" w:hAnsi="宋体" w:cs="宋体" w:eastAsia="宋体" w:hint="default"/>
                <w:b/>
                <w:bCs/>
                <w:sz w:val="22"/>
                <w:szCs w:val="22"/>
              </w:rPr>
              <w:t>2013</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货币资金－美元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14,223,460.77</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2,969,194.23</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应收票据－美元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宋体" w:hAnsi="宋体" w:cs="宋体" w:eastAsia="宋体" w:hint="default"/>
                <w:sz w:val="22"/>
                <w:szCs w:val="22"/>
              </w:rPr>
            </w:pPr>
            <w:r>
              <w:rPr>
                <w:rFonts w:ascii="宋体"/>
                <w:spacing w:val="-2"/>
                <w:sz w:val="22"/>
              </w:rPr>
              <w:t>4,950.00</w:t>
            </w:r>
          </w:p>
        </w:tc>
        <w:tc>
          <w:tcPr>
            <w:tcW w:w="2433"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应收账款－美元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5,687,337.89</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5,799,395.05</w:t>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预付款项－美元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598,313.84</w:t>
            </w:r>
          </w:p>
        </w:tc>
        <w:tc>
          <w:tcPr>
            <w:tcW w:w="2433"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资产小计</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20,514,062.50</w:t>
            </w:r>
            <w:r>
              <w:rPr>
                <w:rFonts w:ascii="宋体"/>
                <w:spacing w:val="-1"/>
                <w:sz w:val="22"/>
              </w:rPr>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8,768,589.28</w:t>
            </w:r>
            <w:r>
              <w:rPr>
                <w:rFonts w:ascii="宋体"/>
                <w:spacing w:val="-1"/>
                <w:sz w:val="22"/>
              </w:rPr>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短期借款－美元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8,766,911.56</w:t>
            </w:r>
          </w:p>
        </w:tc>
        <w:tc>
          <w:tcPr>
            <w:tcW w:w="2433"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应付票据－美元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spacing w:val="-2"/>
                <w:sz w:val="22"/>
              </w:rPr>
              <w:t>545,490.00</w:t>
            </w:r>
          </w:p>
        </w:tc>
        <w:tc>
          <w:tcPr>
            <w:tcW w:w="2433"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应付账款－美元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608,836.91</w:t>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559,967.93</w:t>
            </w:r>
          </w:p>
        </w:tc>
      </w:tr>
      <w:tr>
        <w:trPr>
          <w:trHeight w:val="458" w:hRule="exact"/>
        </w:trPr>
        <w:tc>
          <w:tcPr>
            <w:tcW w:w="3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108" w:right="0"/>
              <w:jc w:val="left"/>
              <w:rPr>
                <w:rFonts w:ascii="宋体" w:hAnsi="宋体" w:cs="宋体" w:eastAsia="宋体" w:hint="default"/>
                <w:sz w:val="22"/>
                <w:szCs w:val="22"/>
              </w:rPr>
            </w:pPr>
            <w:r>
              <w:rPr>
                <w:rFonts w:ascii="宋体" w:hAnsi="宋体" w:cs="宋体" w:eastAsia="宋体" w:hint="default"/>
                <w:sz w:val="22"/>
                <w:szCs w:val="22"/>
              </w:rPr>
              <w:t>预收款项－美元</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01"/>
              <w:jc w:val="right"/>
              <w:rPr>
                <w:rFonts w:ascii="宋体" w:hAnsi="宋体" w:cs="宋体" w:eastAsia="宋体" w:hint="default"/>
                <w:sz w:val="22"/>
                <w:szCs w:val="22"/>
              </w:rPr>
            </w:pPr>
            <w:r>
              <w:rPr>
                <w:rFonts w:ascii="宋体"/>
                <w:spacing w:val="-2"/>
                <w:sz w:val="22"/>
              </w:rPr>
              <w:t>143,743.28</w:t>
            </w:r>
          </w:p>
        </w:tc>
        <w:tc>
          <w:tcPr>
            <w:tcW w:w="2433"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12" w:top="2260" w:bottom="1100" w:left="1500" w:right="15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708"/>
        <w:gridCol w:w="2500"/>
        <w:gridCol w:w="2433"/>
      </w:tblGrid>
      <w:tr>
        <w:trPr>
          <w:trHeight w:val="417" w:hRule="exact"/>
        </w:trPr>
        <w:tc>
          <w:tcPr>
            <w:tcW w:w="3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336" w:right="0"/>
              <w:jc w:val="left"/>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9"/>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303" w:right="0"/>
              <w:jc w:val="left"/>
              <w:rPr>
                <w:rFonts w:ascii="宋体" w:hAnsi="宋体" w:cs="宋体" w:eastAsia="宋体" w:hint="default"/>
                <w:sz w:val="22"/>
                <w:szCs w:val="22"/>
              </w:rPr>
            </w:pPr>
            <w:r>
              <w:rPr>
                <w:rFonts w:ascii="宋体" w:hAnsi="宋体" w:cs="宋体" w:eastAsia="宋体" w:hint="default"/>
                <w:b/>
                <w:bCs/>
                <w:sz w:val="22"/>
                <w:szCs w:val="22"/>
              </w:rPr>
              <w:t>2013</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spacing w:val="-57"/>
                <w:sz w:val="22"/>
                <w:szCs w:val="22"/>
              </w:rPr>
              <w:t> </w:t>
            </w:r>
            <w:r>
              <w:rPr>
                <w:rFonts w:ascii="宋体" w:hAnsi="宋体" w:cs="宋体" w:eastAsia="宋体" w:hint="default"/>
                <w:b/>
                <w:bCs/>
                <w:sz w:val="22"/>
                <w:szCs w:val="22"/>
              </w:rPr>
              <w:t>12</w:t>
            </w:r>
            <w:r>
              <w:rPr>
                <w:rFonts w:ascii="宋体" w:hAnsi="宋体" w:cs="宋体" w:eastAsia="宋体" w:hint="default"/>
                <w:b/>
                <w:bCs/>
                <w:spacing w:val="-57"/>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7" w:hRule="exact"/>
        </w:trPr>
        <w:tc>
          <w:tcPr>
            <w:tcW w:w="3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负债小计</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0"/>
              <w:jc w:val="right"/>
              <w:rPr>
                <w:rFonts w:ascii="宋体" w:hAnsi="宋体" w:cs="宋体" w:eastAsia="宋体" w:hint="default"/>
                <w:sz w:val="22"/>
                <w:szCs w:val="22"/>
              </w:rPr>
            </w:pPr>
            <w:r>
              <w:rPr>
                <w:rFonts w:ascii="宋体"/>
                <w:b/>
                <w:spacing w:val="-1"/>
                <w:sz w:val="22"/>
              </w:rPr>
              <w:t>10,064,981.75</w:t>
            </w:r>
            <w:r>
              <w:rPr>
                <w:rFonts w:ascii="宋体"/>
                <w:spacing w:val="-1"/>
                <w:sz w:val="22"/>
              </w:rPr>
            </w:r>
          </w:p>
        </w:tc>
        <w:tc>
          <w:tcPr>
            <w:tcW w:w="2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98"/>
              <w:jc w:val="right"/>
              <w:rPr>
                <w:rFonts w:ascii="宋体" w:hAnsi="宋体" w:cs="宋体" w:eastAsia="宋体" w:hint="default"/>
                <w:sz w:val="22"/>
                <w:szCs w:val="22"/>
              </w:rPr>
            </w:pPr>
            <w:r>
              <w:rPr>
                <w:rFonts w:ascii="宋体"/>
                <w:b/>
                <w:spacing w:val="-1"/>
                <w:sz w:val="22"/>
              </w:rPr>
              <w:t>559,967.93</w:t>
            </w:r>
            <w:r>
              <w:rPr>
                <w:rFonts w:ascii="宋体"/>
                <w:spacing w:val="-1"/>
                <w:sz w:val="22"/>
              </w:rPr>
            </w:r>
          </w:p>
        </w:tc>
      </w:tr>
      <w:tr>
        <w:trPr>
          <w:trHeight w:val="417" w:hRule="exact"/>
        </w:trPr>
        <w:tc>
          <w:tcPr>
            <w:tcW w:w="37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b/>
                <w:bCs/>
                <w:sz w:val="22"/>
                <w:szCs w:val="22"/>
              </w:rPr>
              <w:t>资产-负债</w:t>
            </w:r>
            <w:r>
              <w:rPr>
                <w:rFonts w:ascii="宋体" w:hAnsi="宋体" w:cs="宋体" w:eastAsia="宋体" w:hint="default"/>
                <w:sz w:val="22"/>
                <w:szCs w:val="22"/>
              </w:rPr>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90"/>
              <w:jc w:val="right"/>
              <w:rPr>
                <w:rFonts w:ascii="宋体" w:hAnsi="宋体" w:cs="宋体" w:eastAsia="宋体" w:hint="default"/>
                <w:sz w:val="22"/>
                <w:szCs w:val="22"/>
              </w:rPr>
            </w:pPr>
            <w:r>
              <w:rPr>
                <w:rFonts w:ascii="宋体"/>
                <w:b/>
                <w:spacing w:val="-1"/>
                <w:sz w:val="22"/>
              </w:rPr>
              <w:t>10,449,080.75</w:t>
            </w:r>
            <w:r>
              <w:rPr>
                <w:rFonts w:ascii="宋体"/>
                <w:spacing w:val="-1"/>
                <w:sz w:val="22"/>
              </w:rPr>
            </w:r>
          </w:p>
        </w:tc>
        <w:tc>
          <w:tcPr>
            <w:tcW w:w="24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94"/>
              <w:jc w:val="right"/>
              <w:rPr>
                <w:rFonts w:ascii="宋体" w:hAnsi="宋体" w:cs="宋体" w:eastAsia="宋体" w:hint="default"/>
                <w:sz w:val="22"/>
                <w:szCs w:val="22"/>
              </w:rPr>
            </w:pPr>
            <w:r>
              <w:rPr>
                <w:rFonts w:ascii="宋体"/>
                <w:b/>
                <w:spacing w:val="-1"/>
                <w:sz w:val="22"/>
              </w:rPr>
              <w:t>8,208,621.35</w:t>
            </w:r>
            <w:r>
              <w:rPr>
                <w:rFonts w:ascii="宋体"/>
                <w:spacing w:val="-1"/>
                <w:sz w:val="22"/>
              </w:rPr>
            </w:r>
          </w:p>
        </w:tc>
      </w:tr>
    </w:tbl>
    <w:p>
      <w:pPr>
        <w:spacing w:line="240" w:lineRule="auto" w:before="2"/>
        <w:rPr>
          <w:rFonts w:ascii="宋体" w:hAnsi="宋体" w:cs="宋体" w:eastAsia="宋体" w:hint="default"/>
          <w:sz w:val="9"/>
          <w:szCs w:val="9"/>
        </w:rPr>
      </w:pPr>
    </w:p>
    <w:p>
      <w:pPr>
        <w:pStyle w:val="BodyText"/>
        <w:spacing w:line="300" w:lineRule="auto"/>
        <w:ind w:left="201" w:right="197" w:firstLine="439"/>
        <w:jc w:val="both"/>
      </w:pPr>
      <w:r>
        <w:rPr>
          <w:spacing w:val="-1"/>
        </w:rPr>
        <w:t>2014年12月31日，远期结售汇的本金为美元1,300万元，锁定汇率在6.2202与6.3688</w:t>
      </w:r>
      <w:r>
        <w:rPr>
          <w:w w:val="100"/>
        </w:rPr>
        <w:t> </w:t>
      </w:r>
      <w:r>
        <w:rPr/>
        <w:t>之间，公允价值为人民币49,522.32元。</w:t>
      </w:r>
    </w:p>
    <w:p>
      <w:pPr>
        <w:pStyle w:val="BodyText"/>
        <w:spacing w:line="400" w:lineRule="auto" w:before="137"/>
        <w:ind w:left="640" w:right="3927"/>
        <w:jc w:val="left"/>
      </w:pPr>
      <w:r>
        <w:rPr>
          <w:spacing w:val="-2"/>
        </w:rPr>
        <w:t>本集团密切关注汇率变动对本集团的影响。</w:t>
      </w:r>
      <w:r>
        <w:rPr>
          <w:spacing w:val="-83"/>
        </w:rPr>
        <w:t> </w:t>
      </w:r>
      <w:r>
        <w:rPr>
          <w:spacing w:val="-83"/>
        </w:rPr>
      </w:r>
      <w:r>
        <w:rPr/>
        <w:t>2)</w:t>
      </w:r>
      <w:r>
        <w:rPr>
          <w:spacing w:val="-1"/>
        </w:rPr>
        <w:t> </w:t>
      </w:r>
      <w:r>
        <w:rPr/>
        <w:t>利率风险</w:t>
      </w:r>
    </w:p>
    <w:p>
      <w:pPr>
        <w:pStyle w:val="BodyText"/>
        <w:spacing w:line="300" w:lineRule="auto" w:before="44"/>
        <w:ind w:left="201" w:right="197" w:firstLine="439"/>
        <w:jc w:val="both"/>
      </w:pPr>
      <w:r>
        <w:rPr>
          <w:spacing w:val="-4"/>
        </w:rPr>
        <w:t>本集团的利率风险产生于银行借款及应付债券等带息债务。本集团根据当时的市场环</w:t>
      </w:r>
      <w:r>
        <w:rPr>
          <w:w w:val="100"/>
        </w:rPr>
        <w:t> </w:t>
      </w:r>
      <w:r>
        <w:rPr>
          <w:spacing w:val="-4"/>
        </w:rPr>
        <w:t>境来决定固定利率及浮动利率合同的相对比例。于2014年12月31日，本集团的带息债务主</w:t>
      </w:r>
      <w:r>
        <w:rPr>
          <w:spacing w:val="-41"/>
        </w:rPr>
        <w:t> </w:t>
      </w:r>
      <w:r>
        <w:rPr>
          <w:spacing w:val="-41"/>
        </w:rPr>
      </w:r>
      <w:r>
        <w:rPr>
          <w:spacing w:val="2"/>
        </w:rPr>
        <w:t>要为人民币和美元计价的固定利率借款合同以及2014年公司债券(第一期)，金额合计为</w:t>
      </w:r>
      <w:r>
        <w:rPr>
          <w:spacing w:val="-60"/>
        </w:rPr>
        <w:t> </w:t>
      </w:r>
      <w:r>
        <w:rPr>
          <w:spacing w:val="-60"/>
        </w:rPr>
      </w:r>
      <w:r>
        <w:rPr/>
        <w:t>939,567,217.64元（2013年12月31日：856,817,583.19元）</w:t>
      </w:r>
    </w:p>
    <w:p>
      <w:pPr>
        <w:pStyle w:val="BodyText"/>
        <w:spacing w:line="400" w:lineRule="auto" w:before="137"/>
        <w:ind w:left="640" w:right="1201"/>
        <w:jc w:val="left"/>
      </w:pPr>
      <w:r>
        <w:rPr/>
        <w:t>3）价格风险</w:t>
      </w:r>
      <w:r>
        <w:rPr>
          <w:w w:val="100"/>
        </w:rPr>
        <w:t> </w:t>
      </w:r>
      <w:r>
        <w:rPr>
          <w:spacing w:val="-2"/>
        </w:rPr>
        <w:t>本集团以市场价格采购铜材等原材料，因此受到此等价格波动的影响。</w:t>
      </w:r>
      <w:r>
        <w:rPr>
          <w:spacing w:val="-67"/>
        </w:rPr>
        <w:t> </w:t>
      </w:r>
      <w:r>
        <w:rPr>
          <w:spacing w:val="-67"/>
        </w:rPr>
      </w:r>
      <w:r>
        <w:rPr/>
        <w:t>(2)</w:t>
      </w:r>
      <w:r>
        <w:rPr>
          <w:spacing w:val="-5"/>
        </w:rPr>
        <w:t> </w:t>
      </w:r>
      <w:r>
        <w:rPr/>
        <w:t>信用风险</w:t>
      </w:r>
    </w:p>
    <w:p>
      <w:pPr>
        <w:pStyle w:val="BodyText"/>
        <w:spacing w:line="300" w:lineRule="auto" w:before="44"/>
        <w:ind w:left="201" w:right="197" w:firstLine="439"/>
        <w:jc w:val="both"/>
      </w:pPr>
      <w:r>
        <w:rPr>
          <w:spacing w:val="-4"/>
        </w:rPr>
        <w:t>于2014年12月31日，可能引起本集团财务损失的最大信用风险敞口主要来自于合同另</w:t>
      </w:r>
      <w:r>
        <w:rPr>
          <w:w w:val="100"/>
        </w:rPr>
        <w:t> </w:t>
      </w:r>
      <w:r>
        <w:rPr>
          <w:spacing w:val="-4"/>
        </w:rPr>
        <w:t>一方未能履行义务而导致本集团金融资产产生的损失以及本集团承担的财务担保，具体包</w:t>
      </w:r>
      <w:r>
        <w:rPr>
          <w:spacing w:val="-53"/>
        </w:rPr>
        <w:t> </w:t>
      </w:r>
      <w:r>
        <w:rPr>
          <w:spacing w:val="-53"/>
        </w:rPr>
      </w:r>
      <w:r>
        <w:rPr/>
        <w:t>括：</w:t>
      </w:r>
    </w:p>
    <w:p>
      <w:pPr>
        <w:pStyle w:val="BodyText"/>
        <w:spacing w:line="300" w:lineRule="auto" w:before="137"/>
        <w:ind w:left="201" w:right="197" w:firstLine="439"/>
        <w:jc w:val="both"/>
      </w:pPr>
      <w:r>
        <w:rPr>
          <w:spacing w:val="-4"/>
        </w:rPr>
        <w:t>合并资产负债表中已确认的金融资产的账面金额；对于以公允价值计量的金融工具而</w:t>
      </w:r>
      <w:r>
        <w:rPr>
          <w:w w:val="100"/>
        </w:rPr>
        <w:t> </w:t>
      </w:r>
      <w:r>
        <w:rPr>
          <w:spacing w:val="-4"/>
        </w:rPr>
        <w:t>言，账面价值反映了其风险敞口，但并非最大风险敞口，其最大风险敞口将随着未来公允</w:t>
      </w:r>
      <w:r>
        <w:rPr>
          <w:spacing w:val="-51"/>
        </w:rPr>
        <w:t> </w:t>
      </w:r>
      <w:r>
        <w:rPr>
          <w:spacing w:val="-51"/>
        </w:rPr>
      </w:r>
      <w:r>
        <w:rPr/>
        <w:t>价值的变化而改变。</w:t>
      </w:r>
    </w:p>
    <w:p>
      <w:pPr>
        <w:pStyle w:val="BodyText"/>
        <w:spacing w:line="300" w:lineRule="auto" w:before="137"/>
        <w:ind w:left="201" w:right="197" w:firstLine="439"/>
        <w:jc w:val="both"/>
      </w:pPr>
      <w:r>
        <w:rPr>
          <w:spacing w:val="-4"/>
        </w:rPr>
        <w:t>为降低信用风险，本集团成立专门部门确定信用额度、进行信用审批，并执行其它监</w:t>
      </w:r>
      <w:r>
        <w:rPr>
          <w:w w:val="100"/>
        </w:rPr>
        <w:t> </w:t>
      </w:r>
      <w:r>
        <w:rPr>
          <w:spacing w:val="-4"/>
        </w:rPr>
        <w:t>控程序以确保采取必要的措施回收过期债权。此外，本集团于每个资产负债表日审核每一</w:t>
      </w:r>
      <w:r>
        <w:rPr>
          <w:spacing w:val="-51"/>
        </w:rPr>
        <w:t> </w:t>
      </w:r>
      <w:r>
        <w:rPr>
          <w:spacing w:val="-51"/>
        </w:rPr>
      </w:r>
      <w:r>
        <w:rPr>
          <w:spacing w:val="-4"/>
        </w:rPr>
        <w:t>单项应收款的回收情况，以确保就无法回收的款项计提充分的坏账准备。因此，本集团管</w:t>
      </w:r>
      <w:r>
        <w:rPr>
          <w:spacing w:val="-51"/>
        </w:rPr>
        <w:t> </w:t>
      </w:r>
      <w:r>
        <w:rPr>
          <w:spacing w:val="-51"/>
        </w:rPr>
      </w:r>
      <w:r>
        <w:rPr/>
        <w:t>理层认为本集团所承担的信用风险已经大为降低。</w:t>
      </w:r>
    </w:p>
    <w:p>
      <w:pPr>
        <w:pStyle w:val="BodyText"/>
        <w:spacing w:line="480" w:lineRule="exact" w:before="10"/>
        <w:ind w:left="640" w:right="0"/>
        <w:jc w:val="left"/>
      </w:pPr>
      <w:r>
        <w:rPr/>
        <w:t>本集团的流动资金存放在信用评级较高的银行，故流动资金的信用风险较低。</w:t>
      </w:r>
      <w:r>
        <w:rPr>
          <w:w w:val="100"/>
        </w:rPr>
        <w:t> </w:t>
      </w:r>
      <w:r>
        <w:rPr>
          <w:spacing w:val="-4"/>
        </w:rPr>
        <w:t>本集团采用了必要的政策确保所有销售客户均具有良好的信用记录。除应收账款金额</w:t>
      </w:r>
    </w:p>
    <w:p>
      <w:pPr>
        <w:pStyle w:val="BodyText"/>
        <w:spacing w:line="400" w:lineRule="auto" w:before="7"/>
        <w:ind w:left="640" w:right="3395" w:hanging="440"/>
        <w:jc w:val="left"/>
      </w:pPr>
      <w:r>
        <w:rPr/>
        <w:t>前五名外，本集团无其他重大信用集中风险。</w:t>
      </w:r>
      <w:r>
        <w:rPr>
          <w:w w:val="100"/>
        </w:rPr>
        <w:t> </w:t>
      </w:r>
      <w:r>
        <w:rPr>
          <w:spacing w:val="-2"/>
        </w:rPr>
        <w:t>应收账款前五名金额合计：226,209,149.39元。</w:t>
      </w:r>
      <w:r>
        <w:rPr>
          <w:w w:val="100"/>
        </w:rPr>
        <w:t> </w:t>
      </w:r>
      <w:r>
        <w:rPr/>
        <w:t>(3)</w:t>
      </w:r>
      <w:r>
        <w:rPr>
          <w:spacing w:val="-5"/>
        </w:rPr>
        <w:t> </w:t>
      </w:r>
      <w:r>
        <w:rPr/>
        <w:t>流动风险</w:t>
      </w:r>
    </w:p>
    <w:p>
      <w:pPr>
        <w:spacing w:after="0" w:line="400" w:lineRule="auto"/>
        <w:jc w:val="left"/>
        <w:sectPr>
          <w:pgSz w:w="11910" w:h="16840"/>
          <w:pgMar w:header="0" w:footer="912" w:top="2260" w:bottom="1100" w:left="1500" w:right="15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300" w:lineRule="auto"/>
        <w:ind w:left="541" w:right="557" w:firstLine="439"/>
        <w:jc w:val="both"/>
      </w:pPr>
      <w:r>
        <w:rPr>
          <w:spacing w:val="-4"/>
        </w:rPr>
        <w:t>流动风险为本集团在到期日无法履行其财务义务的风险。本集团管理流动性风险的方</w:t>
      </w:r>
      <w:r>
        <w:rPr>
          <w:w w:val="100"/>
        </w:rPr>
        <w:t> </w:t>
      </w:r>
      <w:r>
        <w:rPr>
          <w:spacing w:val="-4"/>
        </w:rPr>
        <w:t>法是确保有足够的资金流动性来履行到期债务，而不至于造成不可接受的损失或对企业信</w:t>
      </w:r>
      <w:r>
        <w:rPr>
          <w:spacing w:val="-53"/>
        </w:rPr>
        <w:t> </w:t>
      </w:r>
      <w:r>
        <w:rPr>
          <w:spacing w:val="-53"/>
        </w:rPr>
      </w:r>
      <w:r>
        <w:rPr>
          <w:spacing w:val="-4"/>
        </w:rPr>
        <w:t>誉造成损害。本集团定期分析负债结构和期限，以确保有充裕的资金。本集团管理层对银</w:t>
      </w:r>
      <w:r>
        <w:rPr>
          <w:spacing w:val="-51"/>
        </w:rPr>
        <w:t> </w:t>
      </w:r>
      <w:r>
        <w:rPr>
          <w:spacing w:val="-51"/>
        </w:rPr>
      </w:r>
      <w:r>
        <w:rPr>
          <w:spacing w:val="-4"/>
        </w:rPr>
        <w:t>行借款的使用情况进行监控并确保遵守借款协议。同时与金融机构进行融资磋商，以保持</w:t>
      </w:r>
      <w:r>
        <w:rPr>
          <w:spacing w:val="-53"/>
        </w:rPr>
        <w:t> </w:t>
      </w:r>
      <w:r>
        <w:rPr>
          <w:spacing w:val="-53"/>
        </w:rPr>
      </w:r>
      <w:r>
        <w:rPr/>
        <w:t>一定的授信额度，减低流动性风险。</w:t>
      </w:r>
    </w:p>
    <w:p>
      <w:pPr>
        <w:pStyle w:val="BodyText"/>
        <w:spacing w:line="300" w:lineRule="auto" w:before="137"/>
        <w:ind w:left="541" w:right="557" w:firstLine="439"/>
        <w:jc w:val="both"/>
      </w:pPr>
      <w:r>
        <w:rPr/>
        <w:t>本集团将银行借款作为主要资金来源。于2014年12月31日，</w:t>
      </w:r>
      <w:r>
        <w:rPr>
          <w:spacing w:val="5"/>
        </w:rPr>
        <w:t> </w:t>
      </w:r>
      <w:r>
        <w:rPr/>
        <w:t>本集团尚未使用的银行</w:t>
      </w:r>
      <w:r>
        <w:rPr>
          <w:w w:val="100"/>
        </w:rPr>
        <w:t> </w:t>
      </w:r>
      <w:r>
        <w:rPr/>
        <w:t>借款额度为人民币131,790.00万元，其中本集团尚未使用的短期银行借款额度为人民币</w:t>
      </w:r>
      <w:r>
        <w:rPr>
          <w:spacing w:val="16"/>
        </w:rPr>
        <w:t> </w:t>
      </w:r>
      <w:r>
        <w:rPr>
          <w:spacing w:val="16"/>
        </w:rPr>
      </w:r>
      <w:r>
        <w:rPr/>
        <w:t>131,790.00万元。</w:t>
      </w:r>
    </w:p>
    <w:p>
      <w:pPr>
        <w:pStyle w:val="BodyText"/>
        <w:spacing w:line="400" w:lineRule="auto" w:before="137"/>
        <w:ind w:left="541" w:right="0" w:firstLine="439"/>
        <w:jc w:val="left"/>
      </w:pPr>
      <w:r>
        <w:rPr>
          <w:spacing w:val="-2"/>
        </w:rPr>
        <w:t>本集团持有的金融资产和金融负债按未折现剩余合同义务的到期期限分析如下：</w:t>
      </w:r>
      <w:r>
        <w:rPr>
          <w:w w:val="100"/>
        </w:rPr>
        <w:t> </w:t>
      </w:r>
      <w:r>
        <w:rPr/>
        <w:t>2014年12月31日金额：</w:t>
      </w:r>
    </w:p>
    <w:tbl>
      <w:tblPr>
        <w:tblW w:w="0" w:type="auto"/>
        <w:jc w:val="left"/>
        <w:tblInd w:w="101" w:type="dxa"/>
        <w:tblLayout w:type="fixed"/>
        <w:tblCellMar>
          <w:top w:w="0" w:type="dxa"/>
          <w:left w:w="0" w:type="dxa"/>
          <w:bottom w:w="0" w:type="dxa"/>
          <w:right w:w="0" w:type="dxa"/>
        </w:tblCellMar>
        <w:tblLook w:val="01E0"/>
      </w:tblPr>
      <w:tblGrid>
        <w:gridCol w:w="1076"/>
        <w:gridCol w:w="1816"/>
        <w:gridCol w:w="1516"/>
        <w:gridCol w:w="1616"/>
        <w:gridCol w:w="1516"/>
        <w:gridCol w:w="1816"/>
      </w:tblGrid>
      <w:tr>
        <w:trPr>
          <w:trHeight w:val="405" w:hRule="exact"/>
        </w:trPr>
        <w:tc>
          <w:tcPr>
            <w:tcW w:w="10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542"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1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391" w:right="0"/>
              <w:jc w:val="left"/>
              <w:rPr>
                <w:rFonts w:ascii="宋体" w:hAnsi="宋体" w:cs="宋体" w:eastAsia="宋体" w:hint="default"/>
                <w:sz w:val="18"/>
                <w:szCs w:val="18"/>
              </w:rPr>
            </w:pPr>
            <w:r>
              <w:rPr>
                <w:rFonts w:ascii="宋体" w:hAnsi="宋体" w:cs="宋体" w:eastAsia="宋体" w:hint="default"/>
                <w:b/>
                <w:bCs/>
                <w:sz w:val="18"/>
                <w:szCs w:val="18"/>
              </w:rPr>
              <w:t>一到二年</w:t>
            </w:r>
            <w:r>
              <w:rPr>
                <w:rFonts w:ascii="宋体" w:hAnsi="宋体" w:cs="宋体" w:eastAsia="宋体" w:hint="default"/>
                <w:sz w:val="18"/>
                <w:szCs w:val="18"/>
              </w:rPr>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443" w:right="0"/>
              <w:jc w:val="left"/>
              <w:rPr>
                <w:rFonts w:ascii="宋体" w:hAnsi="宋体" w:cs="宋体" w:eastAsia="宋体" w:hint="default"/>
                <w:sz w:val="18"/>
                <w:szCs w:val="18"/>
              </w:rPr>
            </w:pPr>
            <w:r>
              <w:rPr>
                <w:rFonts w:ascii="宋体" w:hAnsi="宋体" w:cs="宋体" w:eastAsia="宋体" w:hint="default"/>
                <w:b/>
                <w:bCs/>
                <w:sz w:val="18"/>
                <w:szCs w:val="18"/>
              </w:rPr>
              <w:t>二到五年</w:t>
            </w:r>
            <w:r>
              <w:rPr>
                <w:rFonts w:ascii="宋体" w:hAnsi="宋体" w:cs="宋体" w:eastAsia="宋体" w:hint="default"/>
                <w:sz w:val="18"/>
                <w:szCs w:val="18"/>
              </w:rPr>
            </w:r>
          </w:p>
        </w:tc>
        <w:tc>
          <w:tcPr>
            <w:tcW w:w="15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8"/>
              <w:ind w:left="392"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50"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宋体" w:hAnsi="宋体" w:cs="宋体" w:eastAsia="宋体" w:hint="default"/>
                <w:sz w:val="18"/>
                <w:szCs w:val="18"/>
              </w:rPr>
            </w:pPr>
            <w:r>
              <w:rPr>
                <w:rFonts w:ascii="宋体"/>
                <w:spacing w:val="-1"/>
                <w:sz w:val="18"/>
              </w:rPr>
              <w:t>790,435,306.28</w:t>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spacing w:val="-1"/>
                <w:sz w:val="18"/>
              </w:rPr>
              <w:t>790,435,306.28</w:t>
            </w:r>
          </w:p>
        </w:tc>
      </w:tr>
      <w:tr>
        <w:trPr>
          <w:trHeight w:val="395"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18"/>
                <w:szCs w:val="18"/>
              </w:rPr>
            </w:pPr>
            <w:r>
              <w:rPr>
                <w:rFonts w:ascii="宋体"/>
                <w:spacing w:val="-1"/>
                <w:sz w:val="18"/>
              </w:rPr>
              <w:t>240,361,944.05</w:t>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18"/>
                <w:szCs w:val="18"/>
              </w:rPr>
            </w:pPr>
            <w:r>
              <w:rPr>
                <w:rFonts w:ascii="宋体"/>
                <w:spacing w:val="-1"/>
                <w:sz w:val="18"/>
              </w:rPr>
              <w:t>240,361,944.05</w:t>
            </w:r>
          </w:p>
        </w:tc>
      </w:tr>
      <w:tr>
        <w:trPr>
          <w:trHeight w:val="395"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pacing w:val="-1"/>
                <w:sz w:val="18"/>
              </w:rPr>
              <w:t>1,946,398,219.43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pacing w:val="-1"/>
                <w:sz w:val="18"/>
              </w:rPr>
              <w:t>90,046,109.41</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18"/>
                <w:szCs w:val="18"/>
              </w:rPr>
            </w:pPr>
            <w:r>
              <w:rPr>
                <w:rFonts w:ascii="宋体"/>
                <w:spacing w:val="-1"/>
                <w:sz w:val="18"/>
              </w:rPr>
              <w:t>2,036,444,328.84</w:t>
            </w:r>
          </w:p>
        </w:tc>
      </w:tr>
      <w:tr>
        <w:trPr>
          <w:trHeight w:val="557"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108" w:right="10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5"/>
                <w:sz w:val="18"/>
                <w:szCs w:val="18"/>
              </w:rPr>
              <w:t> </w:t>
            </w:r>
            <w:r>
              <w:rPr>
                <w:rFonts w:ascii="宋体" w:hAnsi="宋体" w:cs="宋体" w:eastAsia="宋体" w:hint="default"/>
                <w:sz w:val="18"/>
                <w:szCs w:val="18"/>
              </w:rPr>
              <w:t>它</w:t>
            </w:r>
            <w:r>
              <w:rPr>
                <w:rFonts w:ascii="宋体" w:hAnsi="宋体" w:cs="宋体" w:eastAsia="宋体" w:hint="default"/>
                <w:spacing w:val="-42"/>
                <w:sz w:val="18"/>
                <w:szCs w:val="18"/>
              </w:rPr>
              <w:t> </w:t>
            </w:r>
            <w:r>
              <w:rPr>
                <w:rFonts w:ascii="宋体" w:hAnsi="宋体" w:cs="宋体" w:eastAsia="宋体" w:hint="default"/>
                <w:sz w:val="18"/>
                <w:szCs w:val="18"/>
              </w:rPr>
              <w:t>应</w:t>
            </w:r>
            <w:r>
              <w:rPr>
                <w:rFonts w:ascii="宋体" w:hAnsi="宋体" w:cs="宋体" w:eastAsia="宋体" w:hint="default"/>
                <w:spacing w:val="-45"/>
                <w:sz w:val="18"/>
                <w:szCs w:val="18"/>
              </w:rPr>
              <w:t> </w:t>
            </w:r>
            <w:r>
              <w:rPr>
                <w:rFonts w:ascii="宋体" w:hAnsi="宋体" w:cs="宋体" w:eastAsia="宋体" w:hint="default"/>
                <w:sz w:val="18"/>
                <w:szCs w:val="18"/>
              </w:rPr>
              <w:t>收</w:t>
            </w:r>
            <w:r>
              <w:rPr>
                <w:rFonts w:ascii="宋体" w:hAnsi="宋体" w:cs="宋体" w:eastAsia="宋体" w:hint="default"/>
                <w:sz w:val="18"/>
                <w:szCs w:val="18"/>
              </w:rPr>
              <w:t> 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85,091,081.07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pacing w:val="-1"/>
                <w:sz w:val="18"/>
              </w:rPr>
              <w:t>2,924,273.20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88,015,354.27</w:t>
            </w:r>
          </w:p>
        </w:tc>
      </w:tr>
      <w:tr>
        <w:trPr>
          <w:trHeight w:val="395"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95"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18"/>
                <w:szCs w:val="18"/>
              </w:rPr>
            </w:pPr>
            <w:r>
              <w:rPr>
                <w:rFonts w:ascii="宋体"/>
                <w:spacing w:val="-1"/>
                <w:sz w:val="18"/>
              </w:rPr>
              <w:t>640,944,731.84</w:t>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18"/>
                <w:szCs w:val="18"/>
              </w:rPr>
            </w:pPr>
            <w:r>
              <w:rPr>
                <w:rFonts w:ascii="宋体"/>
                <w:spacing w:val="-1"/>
                <w:sz w:val="18"/>
              </w:rPr>
              <w:t>640,944,731.84</w:t>
            </w:r>
          </w:p>
        </w:tc>
      </w:tr>
      <w:tr>
        <w:trPr>
          <w:trHeight w:val="395"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516,097,863.34</w:t>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宋体" w:hAnsi="宋体" w:cs="宋体" w:eastAsia="宋体" w:hint="default"/>
                <w:sz w:val="18"/>
                <w:szCs w:val="18"/>
              </w:rPr>
            </w:pPr>
            <w:r>
              <w:rPr>
                <w:rFonts w:ascii="宋体"/>
                <w:spacing w:val="-1"/>
                <w:sz w:val="18"/>
              </w:rPr>
              <w:t>516,097,863.34</w:t>
            </w:r>
          </w:p>
        </w:tc>
      </w:tr>
      <w:tr>
        <w:trPr>
          <w:trHeight w:val="450"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260,043,689.06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6,076,774.70</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266,120,463.76</w:t>
            </w:r>
          </w:p>
        </w:tc>
      </w:tr>
      <w:tr>
        <w:trPr>
          <w:trHeight w:val="557"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108" w:right="10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45"/>
                <w:sz w:val="18"/>
                <w:szCs w:val="18"/>
              </w:rPr>
              <w:t> </w:t>
            </w:r>
            <w:r>
              <w:rPr>
                <w:rFonts w:ascii="宋体" w:hAnsi="宋体" w:cs="宋体" w:eastAsia="宋体" w:hint="default"/>
                <w:sz w:val="18"/>
                <w:szCs w:val="18"/>
              </w:rPr>
              <w:t>它</w:t>
            </w:r>
            <w:r>
              <w:rPr>
                <w:rFonts w:ascii="宋体" w:hAnsi="宋体" w:cs="宋体" w:eastAsia="宋体" w:hint="default"/>
                <w:spacing w:val="-42"/>
                <w:sz w:val="18"/>
                <w:szCs w:val="18"/>
              </w:rPr>
              <w:t> </w:t>
            </w:r>
            <w:r>
              <w:rPr>
                <w:rFonts w:ascii="宋体" w:hAnsi="宋体" w:cs="宋体" w:eastAsia="宋体" w:hint="default"/>
                <w:sz w:val="18"/>
                <w:szCs w:val="18"/>
              </w:rPr>
              <w:t>应</w:t>
            </w:r>
            <w:r>
              <w:rPr>
                <w:rFonts w:ascii="宋体" w:hAnsi="宋体" w:cs="宋体" w:eastAsia="宋体" w:hint="default"/>
                <w:spacing w:val="-45"/>
                <w:sz w:val="18"/>
                <w:szCs w:val="18"/>
              </w:rPr>
              <w:t> </w:t>
            </w:r>
            <w:r>
              <w:rPr>
                <w:rFonts w:ascii="宋体" w:hAnsi="宋体" w:cs="宋体" w:eastAsia="宋体" w:hint="default"/>
                <w:sz w:val="18"/>
                <w:szCs w:val="18"/>
              </w:rPr>
              <w:t>付</w:t>
            </w:r>
            <w:r>
              <w:rPr>
                <w:rFonts w:ascii="宋体" w:hAnsi="宋体" w:cs="宋体" w:eastAsia="宋体" w:hint="default"/>
                <w:sz w:val="18"/>
                <w:szCs w:val="18"/>
              </w:rPr>
              <w:t> 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18"/>
                <w:szCs w:val="18"/>
              </w:rPr>
            </w:pPr>
            <w:r>
              <w:rPr>
                <w:rFonts w:ascii="宋体"/>
                <w:spacing w:val="-1"/>
                <w:sz w:val="18"/>
              </w:rPr>
              <w:t>46,355,346.45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宋体" w:hAnsi="宋体" w:cs="宋体" w:eastAsia="宋体" w:hint="default"/>
                <w:sz w:val="18"/>
                <w:szCs w:val="18"/>
              </w:rPr>
            </w:pPr>
            <w:r>
              <w:rPr>
                <w:rFonts w:ascii="宋体"/>
                <w:spacing w:val="-1"/>
                <w:sz w:val="18"/>
              </w:rPr>
              <w:t>1,103,075.09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宋体" w:hAnsi="宋体" w:cs="宋体" w:eastAsia="宋体" w:hint="default"/>
                <w:sz w:val="18"/>
                <w:szCs w:val="18"/>
              </w:rPr>
            </w:pPr>
            <w:r>
              <w:rPr>
                <w:rFonts w:ascii="宋体"/>
                <w:spacing w:val="-1"/>
                <w:sz w:val="18"/>
              </w:rPr>
              <w:t>7,400.00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3" w:right="0"/>
              <w:jc w:val="left"/>
              <w:rPr>
                <w:rFonts w:ascii="宋体" w:hAnsi="宋体" w:cs="宋体" w:eastAsia="宋体" w:hint="default"/>
                <w:sz w:val="18"/>
                <w:szCs w:val="18"/>
              </w:rPr>
            </w:pPr>
            <w:r>
              <w:rPr>
                <w:rFonts w:ascii="宋体"/>
                <w:sz w:val="18"/>
              </w:rPr>
              <w:t>15,291,802.60</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62,757,624.14</w:t>
            </w:r>
          </w:p>
        </w:tc>
      </w:tr>
      <w:tr>
        <w:trPr>
          <w:trHeight w:val="395"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9,720,000.00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宋体" w:hAnsi="宋体" w:cs="宋体" w:eastAsia="宋体" w:hint="default"/>
                <w:sz w:val="18"/>
                <w:szCs w:val="18"/>
              </w:rPr>
            </w:pPr>
            <w:r>
              <w:rPr>
                <w:rFonts w:ascii="宋体"/>
                <w:spacing w:val="-1"/>
                <w:sz w:val="18"/>
              </w:rPr>
              <w:t>9,720,000.00</w:t>
            </w:r>
          </w:p>
        </w:tc>
      </w:tr>
      <w:tr>
        <w:trPr>
          <w:trHeight w:val="557" w:hRule="exact"/>
        </w:trPr>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10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5"/>
                <w:sz w:val="18"/>
                <w:szCs w:val="18"/>
              </w:rPr>
              <w:t> </w:t>
            </w:r>
            <w:r>
              <w:rPr>
                <w:rFonts w:ascii="宋体" w:hAnsi="宋体" w:cs="宋体" w:eastAsia="宋体" w:hint="default"/>
                <w:sz w:val="18"/>
                <w:szCs w:val="18"/>
              </w:rPr>
              <w:t>付</w:t>
            </w:r>
            <w:r>
              <w:rPr>
                <w:rFonts w:ascii="宋体" w:hAnsi="宋体" w:cs="宋体" w:eastAsia="宋体" w:hint="default"/>
                <w:spacing w:val="-42"/>
                <w:sz w:val="18"/>
                <w:szCs w:val="18"/>
              </w:rPr>
              <w:t> </w:t>
            </w:r>
            <w:r>
              <w:rPr>
                <w:rFonts w:ascii="宋体" w:hAnsi="宋体" w:cs="宋体" w:eastAsia="宋体" w:hint="default"/>
                <w:sz w:val="18"/>
                <w:szCs w:val="18"/>
              </w:rPr>
              <w:t>职</w:t>
            </w:r>
            <w:r>
              <w:rPr>
                <w:rFonts w:ascii="宋体" w:hAnsi="宋体" w:cs="宋体" w:eastAsia="宋体" w:hint="default"/>
                <w:spacing w:val="-45"/>
                <w:sz w:val="18"/>
                <w:szCs w:val="18"/>
              </w:rPr>
              <w:t> </w:t>
            </w:r>
            <w:r>
              <w:rPr>
                <w:rFonts w:ascii="宋体" w:hAnsi="宋体" w:cs="宋体" w:eastAsia="宋体" w:hint="default"/>
                <w:sz w:val="18"/>
                <w:szCs w:val="18"/>
              </w:rPr>
              <w:t>工</w:t>
            </w:r>
            <w:r>
              <w:rPr>
                <w:rFonts w:ascii="宋体" w:hAnsi="宋体" w:cs="宋体" w:eastAsia="宋体" w:hint="default"/>
                <w:sz w:val="18"/>
                <w:szCs w:val="18"/>
              </w:rPr>
              <w:t> 薪酬</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pacing w:val="-1"/>
                <w:sz w:val="18"/>
              </w:rPr>
              <w:t>34,174,171.88</w:t>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pacing w:val="-1"/>
                <w:sz w:val="18"/>
              </w:rPr>
              <w:t>34,174,171.88</w:t>
            </w:r>
          </w:p>
        </w:tc>
      </w:tr>
      <w:tr>
        <w:trPr>
          <w:trHeight w:val="405" w:hRule="exact"/>
        </w:trPr>
        <w:tc>
          <w:tcPr>
            <w:tcW w:w="10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16" w:type="dxa"/>
            <w:tcBorders>
              <w:top w:val="single" w:sz="4" w:space="0" w:color="000000"/>
              <w:left w:val="single" w:sz="4" w:space="0" w:color="000000"/>
              <w:bottom w:val="single" w:sz="12" w:space="0" w:color="000000"/>
              <w:right w:val="single" w:sz="4" w:space="0" w:color="000000"/>
            </w:tcBorders>
          </w:tcPr>
          <w:p>
            <w:pPr/>
          </w:p>
        </w:tc>
        <w:tc>
          <w:tcPr>
            <w:tcW w:w="1516" w:type="dxa"/>
            <w:tcBorders>
              <w:top w:val="single" w:sz="4" w:space="0" w:color="000000"/>
              <w:left w:val="single" w:sz="4" w:space="0" w:color="000000"/>
              <w:bottom w:val="single" w:sz="12" w:space="0" w:color="000000"/>
              <w:right w:val="single" w:sz="4" w:space="0" w:color="000000"/>
            </w:tcBorders>
          </w:tcPr>
          <w:p>
            <w:pP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298,622,485.80</w:t>
            </w:r>
          </w:p>
        </w:tc>
        <w:tc>
          <w:tcPr>
            <w:tcW w:w="1516"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4"/>
              <w:jc w:val="right"/>
              <w:rPr>
                <w:rFonts w:ascii="宋体" w:hAnsi="宋体" w:cs="宋体" w:eastAsia="宋体" w:hint="default"/>
                <w:sz w:val="18"/>
                <w:szCs w:val="18"/>
              </w:rPr>
            </w:pPr>
            <w:r>
              <w:rPr>
                <w:rFonts w:ascii="宋体"/>
                <w:spacing w:val="-1"/>
                <w:sz w:val="18"/>
              </w:rPr>
              <w:t>298,622,485.80</w:t>
            </w:r>
          </w:p>
        </w:tc>
      </w:tr>
    </w:tbl>
    <w:p>
      <w:pPr>
        <w:spacing w:line="240" w:lineRule="auto" w:before="12"/>
        <w:rPr>
          <w:rFonts w:ascii="宋体" w:hAnsi="宋体" w:cs="宋体" w:eastAsia="宋体" w:hint="default"/>
          <w:sz w:val="9"/>
          <w:szCs w:val="9"/>
        </w:rPr>
      </w:pPr>
    </w:p>
    <w:p>
      <w:pPr>
        <w:pStyle w:val="BodyText"/>
        <w:spacing w:line="240" w:lineRule="auto"/>
        <w:ind w:left="980" w:right="0"/>
        <w:jc w:val="left"/>
      </w:pPr>
      <w:r>
        <w:rPr/>
        <w:t>2.</w:t>
      </w:r>
      <w:r>
        <w:rPr>
          <w:spacing w:val="68"/>
        </w:rPr>
        <w:t> </w:t>
      </w:r>
      <w:r>
        <w:rPr/>
        <w:t>敏感性分析</w:t>
      </w:r>
    </w:p>
    <w:p>
      <w:pPr>
        <w:pStyle w:val="BodyText"/>
        <w:spacing w:line="300" w:lineRule="auto" w:before="192"/>
        <w:ind w:left="541" w:right="557" w:firstLine="439"/>
        <w:jc w:val="both"/>
      </w:pPr>
      <w:r>
        <w:rPr>
          <w:spacing w:val="-4"/>
        </w:rPr>
        <w:t>本集团采用敏感性分析技术分析风险变量的合理、可能变化对当期损益或所有者权益</w:t>
      </w:r>
      <w:r>
        <w:rPr>
          <w:w w:val="100"/>
        </w:rPr>
        <w:t> </w:t>
      </w:r>
      <w:r>
        <w:rPr>
          <w:spacing w:val="-4"/>
        </w:rPr>
        <w:t>可能产生的影响。由于任何风险变量很少孤立的发生变化，而变量之间存在的相关性对某</w:t>
      </w:r>
      <w:r>
        <w:rPr>
          <w:spacing w:val="-51"/>
        </w:rPr>
        <w:t> </w:t>
      </w:r>
      <w:r>
        <w:rPr>
          <w:spacing w:val="-51"/>
        </w:rPr>
      </w:r>
      <w:r>
        <w:rPr>
          <w:spacing w:val="-4"/>
        </w:rPr>
        <w:t>一风险变量变化的最终影响金额将产生重大作用，因此下述内容是在假设每一变量的变化</w:t>
      </w:r>
      <w:r>
        <w:rPr>
          <w:spacing w:val="-51"/>
        </w:rPr>
        <w:t> </w:t>
      </w:r>
      <w:r>
        <w:rPr>
          <w:spacing w:val="-51"/>
        </w:rPr>
      </w:r>
      <w:r>
        <w:rPr/>
        <w:t>是独立的情况下进行的。</w:t>
      </w:r>
    </w:p>
    <w:p>
      <w:pPr>
        <w:spacing w:after="0" w:line="300" w:lineRule="auto"/>
        <w:jc w:val="both"/>
        <w:sectPr>
          <w:pgSz w:w="11910" w:h="16840"/>
          <w:pgMar w:header="0" w:footer="912" w:top="2260" w:bottom="1100" w:left="11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400" w:lineRule="auto"/>
        <w:ind w:left="680" w:right="0"/>
        <w:jc w:val="left"/>
      </w:pPr>
      <w:r>
        <w:rPr/>
        <w:t>(1)外汇风险敏感性分析</w:t>
      </w:r>
      <w:r>
        <w:rPr>
          <w:w w:val="100"/>
        </w:rPr>
        <w:t> </w:t>
      </w:r>
      <w:r>
        <w:rPr/>
        <w:t>外汇风险敏感性分析假设：所有境外经营净投资套期及现金流量套期均高度有效。</w:t>
      </w:r>
    </w:p>
    <w:p>
      <w:pPr>
        <w:pStyle w:val="BodyText"/>
        <w:spacing w:line="300" w:lineRule="auto" w:before="44"/>
        <w:ind w:left="241" w:right="0" w:firstLine="439"/>
        <w:jc w:val="left"/>
      </w:pPr>
      <w:r>
        <w:rPr>
          <w:spacing w:val="-4"/>
        </w:rPr>
        <w:t>在上述假设的基础上，在其它变量不变的情况下，汇率可能发生的合理变动对当期损</w:t>
      </w:r>
      <w:r>
        <w:rPr>
          <w:w w:val="100"/>
        </w:rPr>
        <w:t> </w:t>
      </w:r>
      <w:r>
        <w:rPr/>
        <w:t>益和权益的税后影响如下：</w:t>
      </w:r>
    </w:p>
    <w:p>
      <w:pPr>
        <w:spacing w:line="240" w:lineRule="auto" w:before="12"/>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16"/>
        <w:gridCol w:w="1769"/>
        <w:gridCol w:w="1392"/>
        <w:gridCol w:w="1570"/>
        <w:gridCol w:w="1438"/>
        <w:gridCol w:w="1438"/>
      </w:tblGrid>
      <w:tr>
        <w:trPr>
          <w:trHeight w:val="417" w:hRule="exact"/>
        </w:trPr>
        <w:tc>
          <w:tcPr>
            <w:tcW w:w="1116"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9" w:type="dxa"/>
            <w:vMerge w:val="restart"/>
            <w:tcBorders>
              <w:top w:val="single" w:sz="12"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296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87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5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557" w:hRule="exact"/>
        </w:trPr>
        <w:tc>
          <w:tcPr>
            <w:tcW w:w="1116" w:type="dxa"/>
            <w:vMerge/>
            <w:tcBorders>
              <w:left w:val="nil" w:sz="6" w:space="0" w:color="auto"/>
              <w:bottom w:val="single" w:sz="4" w:space="0" w:color="000000"/>
              <w:right w:val="single" w:sz="4" w:space="0" w:color="000000"/>
            </w:tcBorders>
          </w:tcPr>
          <w:p>
            <w:pPr/>
          </w:p>
        </w:tc>
        <w:tc>
          <w:tcPr>
            <w:tcW w:w="1769"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600" w:right="146" w:hanging="449"/>
              <w:jc w:val="left"/>
              <w:rPr>
                <w:rFonts w:ascii="宋体" w:hAnsi="宋体" w:cs="宋体" w:eastAsia="宋体" w:hint="default"/>
                <w:sz w:val="18"/>
                <w:szCs w:val="18"/>
              </w:rPr>
            </w:pPr>
            <w:r>
              <w:rPr>
                <w:rFonts w:ascii="宋体" w:hAnsi="宋体" w:cs="宋体" w:eastAsia="宋体" w:hint="default"/>
                <w:b/>
                <w:bCs/>
                <w:sz w:val="18"/>
                <w:szCs w:val="18"/>
              </w:rPr>
              <w:t>对净利润的影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600" w:right="144" w:hanging="452"/>
              <w:jc w:val="left"/>
              <w:rPr>
                <w:rFonts w:ascii="宋体" w:hAnsi="宋体" w:cs="宋体" w:eastAsia="宋体" w:hint="default"/>
                <w:sz w:val="18"/>
                <w:szCs w:val="18"/>
              </w:rPr>
            </w:pPr>
            <w:r>
              <w:rPr>
                <w:rFonts w:ascii="宋体" w:hAnsi="宋体" w:cs="宋体" w:eastAsia="宋体" w:hint="default"/>
                <w:b/>
                <w:bCs/>
                <w:sz w:val="18"/>
                <w:szCs w:val="18"/>
              </w:rPr>
              <w:t>对所有者权益的</w:t>
            </w:r>
            <w:r>
              <w:rPr>
                <w:rFonts w:ascii="宋体" w:hAnsi="宋体" w:cs="宋体" w:eastAsia="宋体" w:hint="default"/>
                <w:b/>
                <w:bCs/>
                <w:w w:val="99"/>
                <w:sz w:val="18"/>
                <w:szCs w:val="18"/>
              </w:rPr>
              <w:t> </w:t>
            </w:r>
            <w:r>
              <w:rPr>
                <w:rFonts w:ascii="宋体" w:hAnsi="宋体" w:cs="宋体" w:eastAsia="宋体" w:hint="default"/>
                <w:b/>
                <w:bCs/>
                <w:sz w:val="18"/>
                <w:szCs w:val="18"/>
              </w:rPr>
              <w:t>影响</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624" w:right="168" w:hanging="449"/>
              <w:jc w:val="left"/>
              <w:rPr>
                <w:rFonts w:ascii="宋体" w:hAnsi="宋体" w:cs="宋体" w:eastAsia="宋体" w:hint="default"/>
                <w:sz w:val="18"/>
                <w:szCs w:val="18"/>
              </w:rPr>
            </w:pPr>
            <w:r>
              <w:rPr>
                <w:rFonts w:ascii="宋体" w:hAnsi="宋体" w:cs="宋体" w:eastAsia="宋体" w:hint="default"/>
                <w:b/>
                <w:bCs/>
                <w:sz w:val="18"/>
                <w:szCs w:val="18"/>
              </w:rPr>
              <w:t>对净利润的影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7"/>
              <w:ind w:left="443" w:right="174" w:hanging="269"/>
              <w:jc w:val="left"/>
              <w:rPr>
                <w:rFonts w:ascii="宋体" w:hAnsi="宋体" w:cs="宋体" w:eastAsia="宋体" w:hint="default"/>
                <w:sz w:val="18"/>
                <w:szCs w:val="18"/>
              </w:rPr>
            </w:pPr>
            <w:r>
              <w:rPr>
                <w:rFonts w:ascii="宋体" w:hAnsi="宋体" w:cs="宋体" w:eastAsia="宋体" w:hint="default"/>
                <w:b/>
                <w:bCs/>
                <w:sz w:val="18"/>
                <w:szCs w:val="18"/>
              </w:rPr>
              <w:t>对所有者权益</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r>
      <w:tr>
        <w:trPr>
          <w:trHeight w:val="407"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599,692.43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599,692.43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455,748.06</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455,748.06</w:t>
            </w:r>
          </w:p>
        </w:tc>
      </w:tr>
      <w:tr>
        <w:trPr>
          <w:trHeight w:val="417" w:hRule="exact"/>
        </w:trPr>
        <w:tc>
          <w:tcPr>
            <w:tcW w:w="1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-599,692.43</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-599,692.43</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-455,748.06</w:t>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-455,748.06</w:t>
            </w:r>
          </w:p>
        </w:tc>
      </w:tr>
    </w:tbl>
    <w:p>
      <w:pPr>
        <w:spacing w:line="240" w:lineRule="auto" w:before="2"/>
        <w:rPr>
          <w:rFonts w:ascii="宋体" w:hAnsi="宋体" w:cs="宋体" w:eastAsia="宋体" w:hint="default"/>
          <w:sz w:val="9"/>
          <w:szCs w:val="9"/>
        </w:rPr>
      </w:pPr>
    </w:p>
    <w:p>
      <w:pPr>
        <w:pStyle w:val="BodyText"/>
        <w:spacing w:line="400" w:lineRule="auto"/>
        <w:ind w:left="680" w:right="2720" w:hanging="221"/>
        <w:jc w:val="left"/>
      </w:pPr>
      <w:r>
        <w:rPr/>
        <w:t>(2)利率风险敏感性分析</w:t>
      </w:r>
      <w:r>
        <w:rPr>
          <w:w w:val="100"/>
        </w:rPr>
        <w:t> </w:t>
      </w:r>
      <w:r>
        <w:rPr/>
        <w:t>利率风险敏感性分析基于下述假设：</w:t>
      </w:r>
      <w:r>
        <w:rPr>
          <w:w w:val="100"/>
        </w:rPr>
        <w:t> </w:t>
      </w:r>
      <w:r>
        <w:rPr>
          <w:spacing w:val="-2"/>
        </w:rPr>
        <w:t>市场利率变化影响可变利率金融工具的利息收入或费用；</w:t>
      </w:r>
    </w:p>
    <w:p>
      <w:pPr>
        <w:pStyle w:val="BodyText"/>
        <w:spacing w:line="300" w:lineRule="auto" w:before="44"/>
        <w:ind w:left="241" w:right="0" w:firstLine="439"/>
        <w:jc w:val="left"/>
      </w:pPr>
      <w:r>
        <w:rPr>
          <w:spacing w:val="2"/>
        </w:rPr>
        <w:t>对于以公允价值计量的固定利率金融工具，市场利率变化仅仅影响其利息收入或费</w:t>
      </w:r>
      <w:r>
        <w:rPr>
          <w:w w:val="100"/>
        </w:rPr>
        <w:t> </w:t>
      </w:r>
      <w:r>
        <w:rPr/>
        <w:t>用；</w:t>
      </w:r>
    </w:p>
    <w:p>
      <w:pPr>
        <w:pStyle w:val="BodyText"/>
        <w:spacing w:line="300" w:lineRule="auto" w:before="137"/>
        <w:ind w:left="241" w:right="0" w:firstLine="439"/>
        <w:jc w:val="left"/>
      </w:pPr>
      <w:r>
        <w:rPr>
          <w:spacing w:val="2"/>
        </w:rPr>
        <w:t>以资产负债表日市场利率采用现金流量折现法计算衍生金融工具及其它金融资产和</w:t>
      </w:r>
      <w:r>
        <w:rPr>
          <w:w w:val="100"/>
        </w:rPr>
        <w:t> </w:t>
      </w:r>
      <w:r>
        <w:rPr/>
        <w:t>负债的公允价值变化。</w:t>
      </w:r>
    </w:p>
    <w:p>
      <w:pPr>
        <w:pStyle w:val="BodyText"/>
        <w:spacing w:line="300" w:lineRule="auto" w:before="137"/>
        <w:ind w:left="241" w:right="237" w:firstLine="439"/>
        <w:jc w:val="both"/>
      </w:pPr>
      <w:r>
        <w:rPr>
          <w:spacing w:val="-4"/>
        </w:rPr>
        <w:t>于2014年12月31日和2013年12月31日，本集团的带息债务全部为人民币计价的固定利</w:t>
      </w:r>
      <w:r>
        <w:rPr>
          <w:w w:val="100"/>
        </w:rPr>
        <w:t> </w:t>
      </w:r>
      <w:r>
        <w:rPr>
          <w:spacing w:val="-4"/>
        </w:rPr>
        <w:t>率借款合同；在上述假设的基础上，在其它变量不变的情况下，利率可能发生的合理变动</w:t>
      </w:r>
      <w:r>
        <w:rPr>
          <w:spacing w:val="-51"/>
        </w:rPr>
        <w:t> </w:t>
      </w:r>
      <w:r>
        <w:rPr>
          <w:spacing w:val="-51"/>
        </w:rPr>
      </w:r>
      <w:r>
        <w:rPr/>
        <w:t>对未来损益和权益无影响。</w:t>
      </w:r>
    </w:p>
    <w:p>
      <w:pPr>
        <w:pStyle w:val="Heading5"/>
        <w:spacing w:line="240" w:lineRule="auto" w:before="137"/>
        <w:ind w:left="702" w:right="1391"/>
        <w:jc w:val="left"/>
        <w:rPr>
          <w:b w:val="0"/>
          <w:bCs w:val="0"/>
        </w:rPr>
      </w:pPr>
      <w:r>
        <w:rPr/>
        <w:t>十</w:t>
      </w:r>
      <w:r>
        <w:rPr>
          <w:spacing w:val="-71"/>
        </w:rPr>
        <w:t> </w:t>
      </w:r>
      <w:r>
        <w:rPr/>
        <w:t>、</w:t>
      </w:r>
      <w:r>
        <w:rPr>
          <w:spacing w:val="78"/>
        </w:rPr>
        <w:t> </w:t>
      </w:r>
      <w:r>
        <w:rPr/>
        <w:t>公</w:t>
      </w:r>
      <w:r>
        <w:rPr>
          <w:spacing w:val="-71"/>
        </w:rPr>
        <w:t> </w:t>
      </w:r>
      <w:r>
        <w:rPr/>
        <w:t>允</w:t>
      </w:r>
      <w:r>
        <w:rPr>
          <w:spacing w:val="-73"/>
        </w:rPr>
        <w:t> </w:t>
      </w:r>
      <w:r>
        <w:rPr/>
        <w:t>价</w:t>
      </w:r>
      <w:r>
        <w:rPr>
          <w:spacing w:val="-71"/>
        </w:rPr>
        <w:t> </w:t>
      </w:r>
      <w:r>
        <w:rPr/>
        <w:t>值</w:t>
      </w:r>
      <w:r>
        <w:rPr>
          <w:spacing w:val="-71"/>
        </w:rPr>
        <w:t> </w:t>
      </w:r>
      <w:r>
        <w:rPr/>
        <w:t>的</w:t>
      </w:r>
      <w:r>
        <w:rPr>
          <w:spacing w:val="-73"/>
        </w:rPr>
        <w:t> </w:t>
      </w:r>
      <w:r>
        <w:rPr/>
        <w:t>披</w:t>
      </w:r>
      <w:r>
        <w:rPr>
          <w:spacing w:val="-71"/>
        </w:rPr>
        <w:t> </w:t>
      </w:r>
      <w:r>
        <w:rPr/>
        <w:t>露</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before="0"/>
        <w:ind w:left="241" w:right="0" w:firstLine="439"/>
        <w:jc w:val="left"/>
      </w:pPr>
      <w:r>
        <w:rPr>
          <w:spacing w:val="-4"/>
        </w:rPr>
        <w:t>本集团对远期结售汇业务以及铜期货业务采用公允价值进行后续计量，公允价值变动</w:t>
      </w:r>
      <w:r>
        <w:rPr>
          <w:w w:val="100"/>
        </w:rPr>
        <w:t> </w:t>
      </w:r>
      <w:r>
        <w:rPr>
          <w:spacing w:val="-7"/>
          <w:w w:val="100"/>
        </w:rPr>
        <w:t>计入公允价值变动损益；处置时，其公允价值与初始入账金额之间的差额确认为投资损益，</w:t>
      </w:r>
      <w:r>
        <w:rPr>
          <w:spacing w:val="-80"/>
          <w:w w:val="100"/>
        </w:rPr>
        <w:t> </w:t>
      </w:r>
      <w:r>
        <w:rPr>
          <w:spacing w:val="-80"/>
          <w:w w:val="100"/>
        </w:rPr>
      </w:r>
      <w:r>
        <w:rPr/>
        <w:t>同时调整公允价值变动损益。2014年度确认公允价值变动损益 -752,264.63</w:t>
      </w:r>
      <w:r>
        <w:rPr>
          <w:spacing w:val="6"/>
        </w:rPr>
        <w:t> </w:t>
      </w:r>
      <w:r>
        <w:rPr/>
        <w:t>元以及投资</w:t>
      </w:r>
    </w:p>
    <w:p>
      <w:pPr>
        <w:pStyle w:val="BodyText"/>
        <w:spacing w:line="240" w:lineRule="auto" w:before="17"/>
        <w:ind w:left="241" w:right="0"/>
        <w:jc w:val="left"/>
      </w:pPr>
      <w:r>
        <w:rPr>
          <w:spacing w:val="4"/>
        </w:rPr>
        <w:t>收益 </w:t>
      </w:r>
      <w:r>
        <w:rPr/>
        <w:t>341,022.47 </w:t>
      </w:r>
      <w:r>
        <w:rPr>
          <w:spacing w:val="5"/>
        </w:rPr>
        <w:t>元；2013年度确认公允价值变动损益 </w:t>
      </w:r>
      <w:r>
        <w:rPr/>
        <w:t>-770,503.20</w:t>
      </w:r>
      <w:r>
        <w:rPr>
          <w:spacing w:val="81"/>
        </w:rPr>
        <w:t> </w:t>
      </w:r>
      <w:r>
        <w:rPr>
          <w:spacing w:val="6"/>
        </w:rPr>
        <w:t>元以及投资收益</w:t>
      </w:r>
    </w:p>
    <w:p>
      <w:pPr>
        <w:pStyle w:val="BodyText"/>
        <w:spacing w:line="240" w:lineRule="auto" w:before="72"/>
        <w:ind w:left="241" w:right="1391"/>
        <w:jc w:val="left"/>
      </w:pPr>
      <w:r>
        <w:rPr/>
        <w:t>1,503,232.15</w:t>
      </w:r>
      <w:r>
        <w:rPr>
          <w:spacing w:val="-8"/>
        </w:rPr>
        <w:t> </w:t>
      </w:r>
      <w:r>
        <w:rPr/>
        <w:t>元。</w:t>
      </w:r>
    </w:p>
    <w:p>
      <w:pPr>
        <w:pStyle w:val="Heading5"/>
        <w:spacing w:line="240" w:lineRule="auto" w:before="192"/>
        <w:ind w:left="702" w:right="1391"/>
        <w:jc w:val="left"/>
        <w:rPr>
          <w:b w:val="0"/>
          <w:bCs w:val="0"/>
        </w:rPr>
      </w:pPr>
      <w:r>
        <w:rPr/>
        <w:t>十</w:t>
      </w:r>
      <w:r>
        <w:rPr>
          <w:spacing w:val="-71"/>
        </w:rPr>
        <w:t> </w:t>
      </w:r>
      <w:r>
        <w:rPr/>
        <w:t>一</w:t>
      </w:r>
      <w:r>
        <w:rPr>
          <w:spacing w:val="-73"/>
        </w:rPr>
        <w:t> </w:t>
      </w:r>
      <w:r>
        <w:rPr/>
        <w:t>、</w:t>
      </w:r>
      <w:r>
        <w:rPr>
          <w:spacing w:val="-54"/>
        </w:rPr>
        <w:t> </w:t>
      </w:r>
      <w:r>
        <w:rPr/>
        <w:t>关</w:t>
      </w:r>
      <w:r>
        <w:rPr>
          <w:spacing w:val="-71"/>
        </w:rPr>
        <w:t> </w:t>
      </w:r>
      <w:r>
        <w:rPr/>
        <w:t>联</w:t>
      </w:r>
      <w:r>
        <w:rPr>
          <w:spacing w:val="-73"/>
        </w:rPr>
        <w:t> </w:t>
      </w:r>
      <w:r>
        <w:rPr/>
        <w:t>方</w:t>
      </w:r>
      <w:r>
        <w:rPr>
          <w:spacing w:val="-71"/>
        </w:rPr>
        <w:t> </w:t>
      </w:r>
      <w:r>
        <w:rPr/>
        <w:t>及</w:t>
      </w:r>
      <w:r>
        <w:rPr>
          <w:spacing w:val="-71"/>
        </w:rPr>
        <w:t> </w:t>
      </w:r>
      <w:r>
        <w:rPr/>
        <w:t>关</w:t>
      </w:r>
      <w:r>
        <w:rPr>
          <w:spacing w:val="-73"/>
        </w:rPr>
        <w:t> </w:t>
      </w:r>
      <w:r>
        <w:rPr/>
        <w:t>联</w:t>
      </w:r>
      <w:r>
        <w:rPr>
          <w:spacing w:val="-71"/>
        </w:rPr>
        <w:t> </w:t>
      </w:r>
      <w:r>
        <w:rPr/>
        <w:t>交</w:t>
      </w:r>
      <w:r>
        <w:rPr>
          <w:spacing w:val="-71"/>
        </w:rPr>
        <w:t> </w:t>
      </w:r>
      <w:r>
        <w:rPr/>
        <w:t>易</w:t>
      </w:r>
      <w:r>
        <w:rPr>
          <w:b w:val="0"/>
          <w:bCs w:val="0"/>
        </w:rPr>
      </w:r>
    </w:p>
    <w:p>
      <w:pPr>
        <w:pStyle w:val="Heading5"/>
        <w:spacing w:line="240" w:lineRule="auto" w:before="192"/>
        <w:ind w:left="661" w:right="1391"/>
        <w:jc w:val="left"/>
        <w:rPr>
          <w:b w:val="0"/>
          <w:bCs w:val="0"/>
        </w:rPr>
      </w:pPr>
      <w:r>
        <w:rPr/>
        <w:t>（一）关联方关系</w:t>
      </w:r>
      <w:r>
        <w:rPr>
          <w:b w:val="0"/>
          <w:bCs w:val="0"/>
        </w:rPr>
      </w:r>
    </w:p>
    <w:p>
      <w:pPr>
        <w:pStyle w:val="Heading5"/>
        <w:spacing w:line="240" w:lineRule="auto" w:before="192"/>
        <w:ind w:left="704" w:right="5401"/>
        <w:jc w:val="center"/>
        <w:rPr>
          <w:b w:val="0"/>
          <w:bCs w:val="0"/>
        </w:rPr>
      </w:pPr>
      <w:r>
        <w:rPr/>
        <w:t>1.</w:t>
      </w:r>
      <w:r>
        <w:rPr>
          <w:spacing w:val="56"/>
        </w:rPr>
        <w:t> </w:t>
      </w:r>
      <w:r>
        <w:rPr/>
        <w:t>控股股东及最终控制方</w:t>
      </w:r>
      <w:r>
        <w:rPr>
          <w:b w:val="0"/>
          <w:bCs w:val="0"/>
        </w:rPr>
      </w:r>
    </w:p>
    <w:p>
      <w:pPr>
        <w:pStyle w:val="BodyText"/>
        <w:spacing w:line="240" w:lineRule="auto" w:before="192"/>
        <w:ind w:left="798" w:right="5401"/>
        <w:jc w:val="center"/>
      </w:pPr>
      <w:r>
        <w:rPr/>
        <w:t>（1）控股股东及最终控制方</w:t>
      </w:r>
    </w:p>
    <w:p>
      <w:pPr>
        <w:spacing w:after="0" w:line="240" w:lineRule="auto"/>
        <w:jc w:val="center"/>
        <w:sectPr>
          <w:footerReference w:type="default" r:id="rId52"/>
          <w:pgSz w:w="11910" w:h="16840"/>
          <w:pgMar w:footer="912" w:header="0" w:top="2260" w:bottom="1100" w:left="1460" w:right="1460"/>
          <w:pgNumType w:start="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770"/>
        <w:gridCol w:w="1449"/>
        <w:gridCol w:w="1066"/>
        <w:gridCol w:w="1146"/>
        <w:gridCol w:w="1146"/>
        <w:gridCol w:w="1146"/>
      </w:tblGrid>
      <w:tr>
        <w:trPr>
          <w:trHeight w:val="798" w:hRule="exact"/>
        </w:trPr>
        <w:tc>
          <w:tcPr>
            <w:tcW w:w="27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14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46" w:type="dxa"/>
            <w:tcBorders>
              <w:top w:val="single" w:sz="12" w:space="0" w:color="000000"/>
              <w:left w:val="single" w:sz="2" w:space="0" w:color="000000"/>
              <w:bottom w:val="single" w:sz="2" w:space="0" w:color="000000"/>
              <w:right w:val="single" w:sz="2" w:space="0" w:color="000000"/>
            </w:tcBorders>
          </w:tcPr>
          <w:p>
            <w:pPr>
              <w:pStyle w:val="TableParagraph"/>
              <w:spacing w:line="235" w:lineRule="exact" w:before="127"/>
              <w:ind w:left="21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4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121" w:right="115"/>
              <w:jc w:val="center"/>
              <w:rPr>
                <w:rFonts w:ascii="宋体" w:hAnsi="宋体" w:cs="宋体" w:eastAsia="宋体" w:hint="default"/>
                <w:sz w:val="18"/>
                <w:szCs w:val="18"/>
              </w:rPr>
            </w:pPr>
            <w:r>
              <w:rPr>
                <w:rFonts w:ascii="宋体" w:hAnsi="宋体" w:cs="宋体" w:eastAsia="宋体" w:hint="default"/>
                <w:b/>
                <w:bCs/>
                <w:sz w:val="18"/>
                <w:szCs w:val="18"/>
              </w:rPr>
              <w:t>对本公司的</w:t>
            </w:r>
            <w:r>
              <w:rPr>
                <w:rFonts w:ascii="宋体" w:hAnsi="宋体" w:cs="宋体" w:eastAsia="宋体" w:hint="default"/>
                <w:b/>
                <w:bCs/>
                <w:w w:val="99"/>
                <w:sz w:val="18"/>
                <w:szCs w:val="18"/>
              </w:rPr>
              <w:t> </w:t>
            </w:r>
            <w:r>
              <w:rPr>
                <w:rFonts w:ascii="宋体" w:hAnsi="宋体" w:cs="宋体" w:eastAsia="宋体" w:hint="default"/>
                <w:b/>
                <w:bCs/>
                <w:sz w:val="18"/>
                <w:szCs w:val="18"/>
              </w:rPr>
              <w:t>持股比例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6"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7"/>
              <w:ind w:left="120" w:right="118"/>
              <w:jc w:val="center"/>
              <w:rPr>
                <w:rFonts w:ascii="宋体" w:hAnsi="宋体" w:cs="宋体" w:eastAsia="宋体" w:hint="default"/>
                <w:sz w:val="18"/>
                <w:szCs w:val="18"/>
              </w:rPr>
            </w:pPr>
            <w:r>
              <w:rPr>
                <w:rFonts w:ascii="宋体" w:hAnsi="宋体" w:cs="宋体" w:eastAsia="宋体" w:hint="default"/>
                <w:b/>
                <w:bCs/>
                <w:sz w:val="18"/>
                <w:szCs w:val="18"/>
              </w:rPr>
              <w:t>对本公司的</w:t>
            </w:r>
            <w:r>
              <w:rPr>
                <w:rFonts w:ascii="宋体" w:hAnsi="宋体" w:cs="宋体" w:eastAsia="宋体" w:hint="default"/>
                <w:b/>
                <w:bCs/>
                <w:w w:val="99"/>
                <w:sz w:val="18"/>
                <w:szCs w:val="18"/>
              </w:rPr>
              <w:t> </w:t>
            </w:r>
            <w:r>
              <w:rPr>
                <w:rFonts w:ascii="宋体" w:hAnsi="宋体" w:cs="宋体" w:eastAsia="宋体" w:hint="default"/>
                <w:b/>
                <w:bCs/>
                <w:sz w:val="18"/>
                <w:szCs w:val="18"/>
              </w:rPr>
              <w:t>表决权比例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4" w:hRule="exact"/>
        </w:trPr>
        <w:tc>
          <w:tcPr>
            <w:tcW w:w="27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4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11" w:right="0"/>
              <w:jc w:val="left"/>
              <w:rPr>
                <w:rFonts w:ascii="宋体" w:hAnsi="宋体" w:cs="宋体" w:eastAsia="宋体" w:hint="default"/>
                <w:sz w:val="18"/>
                <w:szCs w:val="18"/>
              </w:rPr>
            </w:pPr>
            <w:r>
              <w:rPr>
                <w:rFonts w:ascii="宋体"/>
                <w:sz w:val="18"/>
              </w:rPr>
              <w:t>9,120.00</w:t>
            </w:r>
          </w:p>
        </w:tc>
        <w:tc>
          <w:tcPr>
            <w:tcW w:w="11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sz w:val="18"/>
              </w:rPr>
              <w:t>49.07</w:t>
            </w:r>
          </w:p>
        </w:tc>
        <w:tc>
          <w:tcPr>
            <w:tcW w:w="11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345" w:right="0"/>
              <w:jc w:val="left"/>
              <w:rPr>
                <w:rFonts w:ascii="宋体" w:hAnsi="宋体" w:cs="宋体" w:eastAsia="宋体" w:hint="default"/>
                <w:sz w:val="18"/>
                <w:szCs w:val="18"/>
              </w:rPr>
            </w:pPr>
            <w:r>
              <w:rPr>
                <w:rFonts w:ascii="宋体"/>
                <w:sz w:val="18"/>
              </w:rPr>
              <w:t>49.07</w:t>
            </w:r>
          </w:p>
        </w:tc>
      </w:tr>
    </w:tbl>
    <w:p>
      <w:pPr>
        <w:spacing w:line="240" w:lineRule="auto" w:before="2"/>
        <w:rPr>
          <w:rFonts w:ascii="宋体" w:hAnsi="宋体" w:cs="宋体" w:eastAsia="宋体" w:hint="default"/>
          <w:sz w:val="9"/>
          <w:szCs w:val="9"/>
        </w:rPr>
      </w:pPr>
    </w:p>
    <w:p>
      <w:pPr>
        <w:pStyle w:val="BodyText"/>
        <w:spacing w:line="240" w:lineRule="auto"/>
        <w:ind w:left="740" w:right="1391"/>
        <w:jc w:val="left"/>
      </w:pPr>
      <w:r>
        <w:rPr/>
        <w:t>（2）</w:t>
      </w:r>
      <w:r>
        <w:rPr>
          <w:spacing w:val="-63"/>
        </w:rPr>
        <w:t> </w:t>
      </w:r>
      <w:r>
        <w:rPr/>
        <w:t>最终控制方</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16"/>
        <w:gridCol w:w="1130"/>
        <w:gridCol w:w="1130"/>
        <w:gridCol w:w="1130"/>
        <w:gridCol w:w="1131"/>
        <w:gridCol w:w="1586"/>
      </w:tblGrid>
      <w:tr>
        <w:trPr>
          <w:trHeight w:val="417" w:hRule="exact"/>
        </w:trPr>
        <w:tc>
          <w:tcPr>
            <w:tcW w:w="26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b/>
                <w:bCs/>
                <w:sz w:val="18"/>
                <w:szCs w:val="18"/>
              </w:rPr>
              <w:t>最终控制方名称</w:t>
            </w:r>
            <w:r>
              <w:rPr>
                <w:rFonts w:ascii="宋体" w:hAnsi="宋体" w:cs="宋体" w:eastAsia="宋体" w:hint="default"/>
                <w:sz w:val="18"/>
                <w:szCs w:val="18"/>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199"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15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17" w:hRule="exact"/>
        </w:trPr>
        <w:tc>
          <w:tcPr>
            <w:tcW w:w="26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张德生</w:t>
            </w:r>
          </w:p>
        </w:tc>
        <w:tc>
          <w:tcPr>
            <w:tcW w:w="15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sz w:val="18"/>
              </w:rPr>
              <w:t>25392200-3</w:t>
            </w:r>
          </w:p>
        </w:tc>
      </w:tr>
    </w:tbl>
    <w:p>
      <w:pPr>
        <w:spacing w:line="240" w:lineRule="auto" w:before="2"/>
        <w:rPr>
          <w:rFonts w:ascii="宋体" w:hAnsi="宋体" w:cs="宋体" w:eastAsia="宋体" w:hint="default"/>
          <w:sz w:val="9"/>
          <w:szCs w:val="9"/>
        </w:rPr>
      </w:pPr>
    </w:p>
    <w:p>
      <w:pPr>
        <w:pStyle w:val="BodyText"/>
        <w:spacing w:line="240" w:lineRule="auto"/>
        <w:ind w:left="740" w:right="1391"/>
        <w:jc w:val="left"/>
      </w:pPr>
      <w:r>
        <w:rPr>
          <w:spacing w:val="-2"/>
        </w:rPr>
        <w:t>（3）</w:t>
      </w:r>
      <w:r>
        <w:rPr>
          <w:spacing w:val="-27"/>
        </w:rPr>
        <w:t> </w:t>
      </w:r>
      <w:r>
        <w:rPr>
          <w:spacing w:val="-2"/>
        </w:rPr>
        <w:t>控股股东的注册资本及其变化（单位：万元）</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85"/>
        <w:gridCol w:w="1275"/>
        <w:gridCol w:w="1560"/>
        <w:gridCol w:w="1207"/>
        <w:gridCol w:w="1596"/>
      </w:tblGrid>
      <w:tr>
        <w:trPr>
          <w:trHeight w:val="415" w:hRule="exact"/>
        </w:trPr>
        <w:tc>
          <w:tcPr>
            <w:tcW w:w="30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2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270"/>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41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24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43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14" w:hRule="exact"/>
        </w:trPr>
        <w:tc>
          <w:tcPr>
            <w:tcW w:w="30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271"/>
              <w:jc w:val="right"/>
              <w:rPr>
                <w:rFonts w:ascii="宋体" w:hAnsi="宋体" w:cs="宋体" w:eastAsia="宋体" w:hint="default"/>
                <w:sz w:val="18"/>
                <w:szCs w:val="18"/>
              </w:rPr>
            </w:pPr>
            <w:r>
              <w:rPr>
                <w:rFonts w:ascii="宋体"/>
                <w:spacing w:val="-1"/>
                <w:sz w:val="18"/>
              </w:rPr>
              <w:t>9,120.00</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207"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435" w:right="0"/>
              <w:jc w:val="left"/>
              <w:rPr>
                <w:rFonts w:ascii="宋体" w:hAnsi="宋体" w:cs="宋体" w:eastAsia="宋体" w:hint="default"/>
                <w:sz w:val="18"/>
                <w:szCs w:val="18"/>
              </w:rPr>
            </w:pPr>
            <w:r>
              <w:rPr>
                <w:rFonts w:ascii="宋体"/>
                <w:sz w:val="18"/>
              </w:rPr>
              <w:t>9,120.00</w:t>
            </w:r>
          </w:p>
        </w:tc>
      </w:tr>
    </w:tbl>
    <w:p>
      <w:pPr>
        <w:spacing w:line="240" w:lineRule="auto" w:before="3"/>
        <w:rPr>
          <w:rFonts w:ascii="宋体" w:hAnsi="宋体" w:cs="宋体" w:eastAsia="宋体" w:hint="default"/>
          <w:sz w:val="9"/>
          <w:szCs w:val="9"/>
        </w:rPr>
      </w:pPr>
    </w:p>
    <w:p>
      <w:pPr>
        <w:pStyle w:val="BodyText"/>
        <w:spacing w:line="240" w:lineRule="auto"/>
        <w:ind w:left="740" w:right="1391"/>
        <w:jc w:val="left"/>
      </w:pPr>
      <w:r>
        <w:rPr/>
        <w:t>（4）</w:t>
      </w:r>
      <w:r>
        <w:rPr>
          <w:spacing w:val="-71"/>
        </w:rPr>
        <w:t> </w:t>
      </w:r>
      <w:r>
        <w:rPr/>
        <w:t>控股股东的所持股份或权益及其变化</w:t>
      </w:r>
    </w:p>
    <w:p>
      <w:pPr>
        <w:spacing w:line="240" w:lineRule="auto" w:before="3"/>
        <w:rPr>
          <w:rFonts w:ascii="宋体" w:hAnsi="宋体" w:cs="宋体" w:eastAsia="宋体" w:hint="default"/>
          <w:sz w:val="12"/>
          <w:szCs w:val="12"/>
        </w:rPr>
      </w:pPr>
    </w:p>
    <w:tbl>
      <w:tblPr>
        <w:tblW w:w="0" w:type="auto"/>
        <w:jc w:val="left"/>
        <w:tblInd w:w="219" w:type="dxa"/>
        <w:tblLayout w:type="fixed"/>
        <w:tblCellMar>
          <w:top w:w="0" w:type="dxa"/>
          <w:left w:w="0" w:type="dxa"/>
          <w:bottom w:w="0" w:type="dxa"/>
          <w:right w:w="0" w:type="dxa"/>
        </w:tblCellMar>
        <w:tblLook w:val="01E0"/>
      </w:tblPr>
      <w:tblGrid>
        <w:gridCol w:w="2520"/>
        <w:gridCol w:w="1440"/>
        <w:gridCol w:w="1560"/>
        <w:gridCol w:w="1440"/>
        <w:gridCol w:w="1560"/>
      </w:tblGrid>
      <w:tr>
        <w:trPr>
          <w:trHeight w:val="415" w:hRule="exact"/>
        </w:trPr>
        <w:tc>
          <w:tcPr>
            <w:tcW w:w="2520"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0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777"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91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402" w:hRule="exact"/>
        </w:trPr>
        <w:tc>
          <w:tcPr>
            <w:tcW w:w="2520"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5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564" w:hRule="exact"/>
        </w:trPr>
        <w:tc>
          <w:tcPr>
            <w:tcW w:w="2520"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7"/>
              <w:ind w:left="108" w:right="103"/>
              <w:jc w:val="left"/>
              <w:rPr>
                <w:rFonts w:ascii="宋体" w:hAnsi="宋体" w:cs="宋体" w:eastAsia="宋体" w:hint="default"/>
                <w:sz w:val="18"/>
                <w:szCs w:val="18"/>
              </w:rPr>
            </w:pPr>
            <w:r>
              <w:rPr>
                <w:rFonts w:ascii="宋体" w:hAnsi="宋体" w:cs="宋体" w:eastAsia="宋体" w:hint="default"/>
                <w:spacing w:val="11"/>
                <w:sz w:val="18"/>
                <w:szCs w:val="18"/>
              </w:rPr>
              <w:t>浙江万马电气电缆集团有限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312" w:right="0"/>
              <w:jc w:val="left"/>
              <w:rPr>
                <w:rFonts w:ascii="宋体" w:hAnsi="宋体" w:cs="宋体" w:eastAsia="宋体" w:hint="default"/>
                <w:sz w:val="18"/>
                <w:szCs w:val="18"/>
              </w:rPr>
            </w:pPr>
            <w:r>
              <w:rPr>
                <w:rFonts w:ascii="宋体"/>
                <w:sz w:val="18"/>
              </w:rPr>
              <w:t>46,109.08</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372" w:right="0"/>
              <w:jc w:val="left"/>
              <w:rPr>
                <w:rFonts w:ascii="宋体" w:hAnsi="宋体" w:cs="宋体" w:eastAsia="宋体" w:hint="default"/>
                <w:sz w:val="18"/>
                <w:szCs w:val="18"/>
              </w:rPr>
            </w:pPr>
            <w:r>
              <w:rPr>
                <w:rFonts w:ascii="宋体"/>
                <w:sz w:val="18"/>
              </w:rPr>
              <w:t>50,769.08</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49.07</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54.08</w:t>
            </w:r>
          </w:p>
        </w:tc>
      </w:tr>
    </w:tbl>
    <w:p>
      <w:pPr>
        <w:spacing w:line="240" w:lineRule="auto" w:before="3"/>
        <w:rPr>
          <w:rFonts w:ascii="宋体" w:hAnsi="宋体" w:cs="宋体" w:eastAsia="宋体" w:hint="default"/>
          <w:sz w:val="9"/>
          <w:szCs w:val="9"/>
        </w:rPr>
      </w:pPr>
    </w:p>
    <w:p>
      <w:pPr>
        <w:pStyle w:val="BodyText"/>
        <w:spacing w:line="400" w:lineRule="auto"/>
        <w:ind w:left="680" w:right="1391" w:firstLine="160"/>
        <w:jc w:val="left"/>
      </w:pPr>
      <w:r>
        <w:rPr>
          <w:rFonts w:ascii="宋体" w:hAnsi="宋体" w:cs="宋体" w:eastAsia="宋体" w:hint="default"/>
          <w:b/>
          <w:bCs/>
        </w:rPr>
        <w:t>2.</w:t>
      </w:r>
      <w:r>
        <w:rPr>
          <w:rFonts w:ascii="宋体" w:hAnsi="宋体" w:cs="宋体" w:eastAsia="宋体" w:hint="default"/>
          <w:b/>
          <w:bCs/>
          <w:spacing w:val="65"/>
        </w:rPr>
        <w:t> </w:t>
      </w:r>
      <w:r>
        <w:rPr>
          <w:rFonts w:ascii="宋体" w:hAnsi="宋体" w:cs="宋体" w:eastAsia="宋体" w:hint="default"/>
          <w:b/>
          <w:bCs/>
        </w:rPr>
        <w:t>子公司</w:t>
      </w:r>
      <w:r>
        <w:rPr>
          <w:rFonts w:ascii="宋体" w:hAnsi="宋体" w:cs="宋体" w:eastAsia="宋体" w:hint="default"/>
          <w:b/>
          <w:bCs/>
          <w:w w:val="100"/>
        </w:rPr>
        <w:t> </w:t>
      </w:r>
      <w:r>
        <w:rPr>
          <w:spacing w:val="-2"/>
        </w:rPr>
        <w:t>子公司情况详见本附注“八、1.（1）企业集团的构成”相关内容。</w:t>
      </w:r>
    </w:p>
    <w:p>
      <w:pPr>
        <w:pStyle w:val="Heading5"/>
        <w:spacing w:line="240" w:lineRule="auto" w:before="44"/>
        <w:ind w:left="841" w:right="1391"/>
        <w:jc w:val="left"/>
        <w:rPr>
          <w:b w:val="0"/>
          <w:bCs w:val="0"/>
        </w:rPr>
      </w:pPr>
      <w:r>
        <w:rPr/>
        <w:t>3.</w:t>
      </w:r>
      <w:r>
        <w:rPr>
          <w:spacing w:val="57"/>
        </w:rPr>
        <w:t> </w:t>
      </w:r>
      <w:r>
        <w:rPr/>
        <w:t>合营企业及联营企业</w:t>
      </w:r>
      <w:r>
        <w:rPr>
          <w:b w:val="0"/>
          <w:bCs w:val="0"/>
        </w:rPr>
      </w:r>
    </w:p>
    <w:p>
      <w:pPr>
        <w:pStyle w:val="BodyText"/>
        <w:spacing w:line="300" w:lineRule="auto" w:before="192"/>
        <w:ind w:left="241" w:right="0" w:firstLine="439"/>
        <w:jc w:val="left"/>
      </w:pPr>
      <w:r>
        <w:rPr>
          <w:spacing w:val="-4"/>
        </w:rPr>
        <w:t>本公司重要的合营或联营企业详见本附注“八、3.（1）重要的合营企业或联营企业”</w:t>
      </w:r>
      <w:r>
        <w:rPr>
          <w:w w:val="100"/>
        </w:rPr>
        <w:t> </w:t>
      </w:r>
      <w:r>
        <w:rPr/>
        <w:t>相关内容。本年与本公司发生关联方交易形成余额的其他合营或联营企业情况如下：</w:t>
      </w:r>
    </w:p>
    <w:p>
      <w:pPr>
        <w:spacing w:line="240" w:lineRule="auto" w:before="0"/>
        <w:rPr>
          <w:rFonts w:ascii="宋体" w:hAnsi="宋体" w:cs="宋体" w:eastAsia="宋体" w:hint="default"/>
          <w:sz w:val="8"/>
          <w:szCs w:val="8"/>
        </w:rPr>
      </w:pPr>
    </w:p>
    <w:tbl>
      <w:tblPr>
        <w:tblW w:w="0" w:type="auto"/>
        <w:jc w:val="left"/>
        <w:tblInd w:w="213" w:type="dxa"/>
        <w:tblLayout w:type="fixed"/>
        <w:tblCellMar>
          <w:top w:w="0" w:type="dxa"/>
          <w:left w:w="0" w:type="dxa"/>
          <w:bottom w:w="0" w:type="dxa"/>
          <w:right w:w="0" w:type="dxa"/>
        </w:tblCellMar>
        <w:tblLook w:val="01E0"/>
      </w:tblPr>
      <w:tblGrid>
        <w:gridCol w:w="4357"/>
        <w:gridCol w:w="4176"/>
      </w:tblGrid>
      <w:tr>
        <w:trPr>
          <w:trHeight w:val="415" w:hRule="exact"/>
        </w:trPr>
        <w:tc>
          <w:tcPr>
            <w:tcW w:w="43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b/>
                <w:bCs/>
                <w:sz w:val="22"/>
                <w:szCs w:val="22"/>
              </w:rPr>
              <w:t>合营或联营企业名称</w:t>
            </w:r>
            <w:r>
              <w:rPr>
                <w:rFonts w:ascii="宋体" w:hAnsi="宋体" w:cs="宋体" w:eastAsia="宋体" w:hint="default"/>
                <w:sz w:val="22"/>
                <w:szCs w:val="22"/>
              </w:rPr>
            </w:r>
          </w:p>
        </w:tc>
        <w:tc>
          <w:tcPr>
            <w:tcW w:w="41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3"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14" w:hRule="exact"/>
        </w:trPr>
        <w:tc>
          <w:tcPr>
            <w:tcW w:w="43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41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sz w:val="22"/>
                <w:szCs w:val="22"/>
              </w:rPr>
              <w:t>联营企业</w:t>
            </w:r>
          </w:p>
        </w:tc>
      </w:tr>
    </w:tbl>
    <w:p>
      <w:pPr>
        <w:spacing w:line="240" w:lineRule="auto" w:before="3"/>
        <w:rPr>
          <w:rFonts w:ascii="宋体" w:hAnsi="宋体" w:cs="宋体" w:eastAsia="宋体" w:hint="default"/>
          <w:sz w:val="9"/>
          <w:szCs w:val="9"/>
        </w:rPr>
      </w:pPr>
    </w:p>
    <w:p>
      <w:pPr>
        <w:pStyle w:val="Heading5"/>
        <w:spacing w:line="240" w:lineRule="auto"/>
        <w:ind w:left="841" w:right="1391"/>
        <w:jc w:val="left"/>
        <w:rPr>
          <w:b w:val="0"/>
          <w:bCs w:val="0"/>
        </w:rPr>
      </w:pPr>
      <w:r>
        <w:rPr/>
        <w:t>4.</w:t>
      </w:r>
      <w:r>
        <w:rPr>
          <w:spacing w:val="60"/>
        </w:rPr>
        <w:t> </w:t>
      </w:r>
      <w:r>
        <w:rPr/>
        <w:t>其他关联方</w:t>
      </w:r>
      <w:r>
        <w:rPr>
          <w:b w:val="0"/>
          <w:bCs w:val="0"/>
        </w:rPr>
      </w:r>
    </w:p>
    <w:p>
      <w:pPr>
        <w:spacing w:line="240" w:lineRule="auto" w:before="3"/>
        <w:rPr>
          <w:rFonts w:ascii="宋体" w:hAnsi="宋体" w:cs="宋体" w:eastAsia="宋体" w:hint="default"/>
          <w:b/>
          <w:bCs/>
          <w:sz w:val="12"/>
          <w:szCs w:val="12"/>
        </w:rPr>
      </w:pPr>
    </w:p>
    <w:tbl>
      <w:tblPr>
        <w:tblW w:w="0" w:type="auto"/>
        <w:jc w:val="left"/>
        <w:tblInd w:w="213" w:type="dxa"/>
        <w:tblLayout w:type="fixed"/>
        <w:tblCellMar>
          <w:top w:w="0" w:type="dxa"/>
          <w:left w:w="0" w:type="dxa"/>
          <w:bottom w:w="0" w:type="dxa"/>
          <w:right w:w="0" w:type="dxa"/>
        </w:tblCellMar>
        <w:tblLook w:val="01E0"/>
      </w:tblPr>
      <w:tblGrid>
        <w:gridCol w:w="3982"/>
        <w:gridCol w:w="4551"/>
      </w:tblGrid>
      <w:tr>
        <w:trPr>
          <w:trHeight w:val="415" w:hRule="exact"/>
        </w:trPr>
        <w:tc>
          <w:tcPr>
            <w:tcW w:w="3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b/>
                <w:bCs/>
                <w:sz w:val="22"/>
                <w:szCs w:val="22"/>
              </w:rPr>
              <w:t>其他关联方名称</w:t>
            </w:r>
            <w:r>
              <w:rPr>
                <w:rFonts w:ascii="宋体" w:hAnsi="宋体" w:cs="宋体" w:eastAsia="宋体" w:hint="default"/>
                <w:sz w:val="22"/>
                <w:szCs w:val="22"/>
              </w:rPr>
            </w:r>
          </w:p>
        </w:tc>
        <w:tc>
          <w:tcPr>
            <w:tcW w:w="45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02"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万马联合控股集团有限公司</w:t>
            </w:r>
          </w:p>
        </w:tc>
        <w:tc>
          <w:tcPr>
            <w:tcW w:w="4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控股股东之母公司</w:t>
            </w:r>
          </w:p>
        </w:tc>
      </w:tr>
      <w:tr>
        <w:trPr>
          <w:trHeight w:val="402"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4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万马电子医疗有限公司</w:t>
            </w:r>
          </w:p>
        </w:tc>
        <w:tc>
          <w:tcPr>
            <w:tcW w:w="4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临安万马蓝翔置业有限公司</w:t>
            </w:r>
          </w:p>
        </w:tc>
        <w:tc>
          <w:tcPr>
            <w:tcW w:w="4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12" w:hRule="exact"/>
        </w:trPr>
        <w:tc>
          <w:tcPr>
            <w:tcW w:w="3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4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bl>
    <w:p>
      <w:pPr>
        <w:spacing w:after="0" w:line="240" w:lineRule="auto"/>
        <w:jc w:val="left"/>
        <w:rPr>
          <w:rFonts w:ascii="宋体" w:hAnsi="宋体" w:cs="宋体" w:eastAsia="宋体" w:hint="default"/>
          <w:sz w:val="22"/>
          <w:szCs w:val="22"/>
        </w:rPr>
        <w:sectPr>
          <w:pgSz w:w="11910" w:h="16840"/>
          <w:pgMar w:header="0" w:footer="912" w:top="2260" w:bottom="1100" w:left="1460" w:right="14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tbl>
      <w:tblPr>
        <w:tblW w:w="0" w:type="auto"/>
        <w:jc w:val="left"/>
        <w:tblInd w:w="213" w:type="dxa"/>
        <w:tblLayout w:type="fixed"/>
        <w:tblCellMar>
          <w:top w:w="0" w:type="dxa"/>
          <w:left w:w="0" w:type="dxa"/>
          <w:bottom w:w="0" w:type="dxa"/>
          <w:right w:w="0" w:type="dxa"/>
        </w:tblCellMar>
        <w:tblLook w:val="01E0"/>
      </w:tblPr>
      <w:tblGrid>
        <w:gridCol w:w="3982"/>
        <w:gridCol w:w="4551"/>
      </w:tblGrid>
      <w:tr>
        <w:trPr>
          <w:trHeight w:val="415" w:hRule="exact"/>
        </w:trPr>
        <w:tc>
          <w:tcPr>
            <w:tcW w:w="3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b/>
                <w:bCs/>
                <w:sz w:val="22"/>
                <w:szCs w:val="22"/>
              </w:rPr>
              <w:t>其他关联方名称</w:t>
            </w:r>
            <w:r>
              <w:rPr>
                <w:rFonts w:ascii="宋体" w:hAnsi="宋体" w:cs="宋体" w:eastAsia="宋体" w:hint="default"/>
                <w:sz w:val="22"/>
                <w:szCs w:val="22"/>
              </w:rPr>
            </w:r>
          </w:p>
        </w:tc>
        <w:tc>
          <w:tcPr>
            <w:tcW w:w="45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14" w:hRule="exact"/>
        </w:trPr>
        <w:tc>
          <w:tcPr>
            <w:tcW w:w="3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4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104" w:right="0"/>
              <w:jc w:val="left"/>
              <w:rPr>
                <w:rFonts w:ascii="宋体" w:hAnsi="宋体" w:cs="宋体" w:eastAsia="宋体" w:hint="default"/>
                <w:sz w:val="22"/>
                <w:szCs w:val="22"/>
              </w:rPr>
            </w:pPr>
            <w:r>
              <w:rPr>
                <w:rFonts w:ascii="宋体" w:hAnsi="宋体" w:cs="宋体" w:eastAsia="宋体" w:hint="default"/>
                <w:sz w:val="22"/>
                <w:szCs w:val="22"/>
              </w:rPr>
              <w:t>其他关联方</w:t>
            </w:r>
          </w:p>
        </w:tc>
      </w:tr>
    </w:tbl>
    <w:p>
      <w:pPr>
        <w:spacing w:line="240" w:lineRule="auto" w:before="1"/>
        <w:rPr>
          <w:rFonts w:ascii="宋体" w:hAnsi="宋体" w:cs="宋体" w:eastAsia="宋体" w:hint="default"/>
          <w:b/>
          <w:bCs/>
          <w:sz w:val="9"/>
          <w:szCs w:val="9"/>
        </w:rPr>
      </w:pPr>
    </w:p>
    <w:p>
      <w:pPr>
        <w:pStyle w:val="Heading5"/>
        <w:spacing w:line="240" w:lineRule="auto"/>
        <w:ind w:left="661" w:right="1391"/>
        <w:jc w:val="left"/>
        <w:rPr>
          <w:b w:val="0"/>
          <w:bCs w:val="0"/>
        </w:rPr>
      </w:pPr>
      <w:r>
        <w:rPr/>
        <w:t>（二）</w:t>
      </w:r>
      <w:r>
        <w:rPr>
          <w:spacing w:val="12"/>
        </w:rPr>
        <w:t> </w:t>
      </w:r>
      <w:r>
        <w:rPr/>
        <w:t>关联交易</w:t>
      </w:r>
      <w:r>
        <w:rPr>
          <w:b w:val="0"/>
          <w:bCs w:val="0"/>
        </w:rPr>
      </w:r>
    </w:p>
    <w:p>
      <w:pPr>
        <w:pStyle w:val="BodyText"/>
        <w:spacing w:line="240" w:lineRule="auto" w:before="192"/>
        <w:ind w:left="728" w:right="1391"/>
        <w:jc w:val="left"/>
      </w:pPr>
      <w:r>
        <w:rPr/>
        <w:t>1.</w:t>
      </w:r>
      <w:r>
        <w:rPr>
          <w:spacing w:val="72"/>
        </w:rPr>
        <w:t> </w:t>
      </w:r>
      <w:r>
        <w:rPr/>
        <w:t>购销商品、提供和接受劳务的关联交易</w:t>
      </w:r>
    </w:p>
    <w:p>
      <w:pPr>
        <w:pStyle w:val="BodyText"/>
        <w:spacing w:line="240" w:lineRule="auto" w:before="192"/>
        <w:ind w:left="654" w:right="1391"/>
        <w:jc w:val="left"/>
      </w:pPr>
      <w:r>
        <w:rPr/>
        <w:t>（1）</w:t>
      </w:r>
      <w:r>
        <w:rPr>
          <w:spacing w:val="21"/>
        </w:rPr>
        <w:t> </w:t>
      </w:r>
      <w:r>
        <w:rPr/>
        <w:t>采购商品/接受劳务</w:t>
      </w:r>
    </w:p>
    <w:p>
      <w:pPr>
        <w:spacing w:line="240" w:lineRule="auto" w:before="4"/>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3415"/>
        <w:gridCol w:w="1843"/>
        <w:gridCol w:w="1701"/>
        <w:gridCol w:w="1574"/>
      </w:tblGrid>
      <w:tr>
        <w:trPr>
          <w:trHeight w:val="415" w:hRule="exact"/>
        </w:trPr>
        <w:tc>
          <w:tcPr>
            <w:tcW w:w="34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30"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58" w:right="0"/>
              <w:jc w:val="left"/>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7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97"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35"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万马电子医疗有限公司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8"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宋体" w:hAnsi="宋体" w:cs="宋体" w:eastAsia="宋体" w:hint="default"/>
                <w:sz w:val="22"/>
                <w:szCs w:val="22"/>
              </w:rPr>
            </w:pPr>
            <w:r>
              <w:rPr>
                <w:rFonts w:ascii="宋体"/>
                <w:spacing w:val="-2"/>
                <w:sz w:val="22"/>
              </w:rPr>
              <w:t>436,308.36</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119,871.81</w:t>
            </w:r>
          </w:p>
        </w:tc>
      </w:tr>
      <w:tr>
        <w:trPr>
          <w:trHeight w:val="402" w:hRule="exact"/>
        </w:trPr>
        <w:tc>
          <w:tcPr>
            <w:tcW w:w="3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宋体" w:hAnsi="宋体" w:cs="宋体" w:eastAsia="宋体" w:hint="default"/>
                <w:sz w:val="22"/>
                <w:szCs w:val="22"/>
              </w:rPr>
            </w:pPr>
            <w:r>
              <w:rPr>
                <w:rFonts w:ascii="宋体"/>
                <w:spacing w:val="-2"/>
                <w:sz w:val="22"/>
              </w:rPr>
              <w:t>230,273.40</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临安万马蓝翔置业有限公司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8"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701"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101,808.68</w:t>
            </w:r>
          </w:p>
        </w:tc>
      </w:tr>
      <w:tr>
        <w:trPr>
          <w:trHeight w:val="402" w:hRule="exact"/>
        </w:trPr>
        <w:tc>
          <w:tcPr>
            <w:tcW w:w="3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8"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701"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6"/>
              <w:jc w:val="right"/>
              <w:rPr>
                <w:rFonts w:ascii="宋体" w:hAnsi="宋体" w:cs="宋体" w:eastAsia="宋体" w:hint="default"/>
                <w:sz w:val="22"/>
                <w:szCs w:val="22"/>
              </w:rPr>
            </w:pPr>
            <w:r>
              <w:rPr>
                <w:rFonts w:ascii="宋体"/>
                <w:spacing w:val="-2"/>
                <w:sz w:val="22"/>
              </w:rPr>
              <w:t>1,965.72</w:t>
            </w:r>
          </w:p>
        </w:tc>
      </w:tr>
      <w:tr>
        <w:trPr>
          <w:trHeight w:val="402" w:hRule="exact"/>
        </w:trPr>
        <w:tc>
          <w:tcPr>
            <w:tcW w:w="34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8" w:right="0"/>
              <w:jc w:val="left"/>
              <w:rPr>
                <w:rFonts w:ascii="宋体" w:hAnsi="宋体" w:cs="宋体" w:eastAsia="宋体" w:hint="default"/>
                <w:sz w:val="22"/>
                <w:szCs w:val="22"/>
              </w:rPr>
            </w:pPr>
            <w:r>
              <w:rPr>
                <w:rFonts w:ascii="宋体" w:hAnsi="宋体" w:cs="宋体" w:eastAsia="宋体" w:hint="default"/>
                <w:sz w:val="22"/>
                <w:szCs w:val="22"/>
              </w:rPr>
              <w:t>采购商品</w:t>
            </w:r>
          </w:p>
        </w:tc>
        <w:tc>
          <w:tcPr>
            <w:tcW w:w="1701"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415,337.61</w:t>
            </w:r>
          </w:p>
        </w:tc>
      </w:tr>
      <w:tr>
        <w:trPr>
          <w:trHeight w:val="457" w:hRule="exact"/>
        </w:trPr>
        <w:tc>
          <w:tcPr>
            <w:tcW w:w="34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3" w:type="dxa"/>
            <w:tcBorders>
              <w:top w:val="single" w:sz="2" w:space="0" w:color="000000"/>
              <w:left w:val="single" w:sz="2" w:space="0" w:color="000000"/>
              <w:bottom w:val="single" w:sz="12" w:space="0" w:color="000000"/>
              <w:right w:val="single" w:sz="2" w:space="0" w:color="000000"/>
            </w:tcBorders>
          </w:tcPr>
          <w:p>
            <w:pP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6"/>
              <w:jc w:val="right"/>
              <w:rPr>
                <w:rFonts w:ascii="宋体" w:hAnsi="宋体" w:cs="宋体" w:eastAsia="宋体" w:hint="default"/>
                <w:sz w:val="22"/>
                <w:szCs w:val="22"/>
              </w:rPr>
            </w:pPr>
            <w:r>
              <w:rPr>
                <w:rFonts w:ascii="宋体"/>
                <w:b/>
                <w:spacing w:val="-1"/>
                <w:sz w:val="22"/>
              </w:rPr>
              <w:t>666,581.76</w:t>
            </w:r>
            <w:r>
              <w:rPr>
                <w:rFonts w:ascii="宋体"/>
                <w:spacing w:val="-1"/>
                <w:sz w:val="22"/>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20"/>
              <w:jc w:val="right"/>
              <w:rPr>
                <w:rFonts w:ascii="宋体" w:hAnsi="宋体" w:cs="宋体" w:eastAsia="宋体" w:hint="default"/>
                <w:sz w:val="22"/>
                <w:szCs w:val="22"/>
              </w:rPr>
            </w:pPr>
            <w:r>
              <w:rPr>
                <w:rFonts w:ascii="宋体"/>
                <w:b/>
                <w:spacing w:val="-1"/>
                <w:sz w:val="22"/>
              </w:rPr>
              <w:t>638,983.82</w:t>
            </w:r>
            <w:r>
              <w:rPr>
                <w:rFonts w:ascii="宋体"/>
                <w:spacing w:val="-1"/>
                <w:sz w:val="22"/>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666" w:right="1391"/>
        <w:jc w:val="left"/>
      </w:pPr>
      <w:r>
        <w:rPr/>
        <w:t>（2）</w:t>
      </w:r>
      <w:r>
        <w:rPr>
          <w:spacing w:val="9"/>
        </w:rPr>
        <w:t> </w:t>
      </w:r>
      <w:r>
        <w:rPr/>
        <w:t>销售商品/提供劳务</w:t>
      </w:r>
    </w:p>
    <w:p>
      <w:pPr>
        <w:spacing w:line="240" w:lineRule="auto" w:before="3"/>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431"/>
        <w:gridCol w:w="1702"/>
        <w:gridCol w:w="1702"/>
        <w:gridCol w:w="1732"/>
      </w:tblGrid>
      <w:tr>
        <w:trPr>
          <w:trHeight w:val="415" w:hRule="exact"/>
        </w:trPr>
        <w:tc>
          <w:tcPr>
            <w:tcW w:w="34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187" w:right="0"/>
              <w:jc w:val="left"/>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297"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7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left="31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浙江万马电气电缆集团有限公司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6"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宋体" w:hAnsi="宋体" w:cs="宋体" w:eastAsia="宋体" w:hint="default"/>
                <w:sz w:val="22"/>
                <w:szCs w:val="22"/>
              </w:rPr>
            </w:pPr>
            <w:r>
              <w:rPr>
                <w:rFonts w:ascii="宋体"/>
                <w:spacing w:val="-2"/>
                <w:sz w:val="22"/>
              </w:rPr>
              <w:t>3,542.56</w:t>
            </w: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6"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宋体" w:hAnsi="宋体" w:cs="宋体" w:eastAsia="宋体" w:hint="default"/>
                <w:sz w:val="22"/>
                <w:szCs w:val="22"/>
              </w:rPr>
            </w:pPr>
            <w:r>
              <w:rPr>
                <w:rFonts w:ascii="宋体"/>
                <w:spacing w:val="-2"/>
                <w:sz w:val="22"/>
              </w:rPr>
              <w:t>41,548.72</w:t>
            </w: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6" w:right="0"/>
              <w:jc w:val="left"/>
              <w:rPr>
                <w:rFonts w:ascii="宋体" w:hAnsi="宋体" w:cs="宋体" w:eastAsia="宋体" w:hint="default"/>
                <w:sz w:val="22"/>
                <w:szCs w:val="22"/>
              </w:rPr>
            </w:pPr>
            <w:r>
              <w:rPr>
                <w:rFonts w:ascii="宋体" w:hAnsi="宋体" w:cs="宋体" w:eastAsia="宋体" w:hint="default"/>
                <w:sz w:val="22"/>
                <w:szCs w:val="22"/>
              </w:rPr>
              <w:t>提供劳务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4"/>
              <w:jc w:val="right"/>
              <w:rPr>
                <w:rFonts w:ascii="宋体" w:hAnsi="宋体" w:cs="宋体" w:eastAsia="宋体" w:hint="default"/>
                <w:sz w:val="22"/>
                <w:szCs w:val="22"/>
              </w:rPr>
            </w:pPr>
            <w:r>
              <w:rPr>
                <w:rFonts w:ascii="宋体"/>
                <w:spacing w:val="-2"/>
                <w:sz w:val="22"/>
              </w:rPr>
              <w:t>701,808.10</w:t>
            </w:r>
          </w:p>
        </w:tc>
        <w:tc>
          <w:tcPr>
            <w:tcW w:w="173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万马电子医疗有限公司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6"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宋体" w:hAnsi="宋体" w:cs="宋体" w:eastAsia="宋体" w:hint="default"/>
                <w:sz w:val="22"/>
                <w:szCs w:val="22"/>
              </w:rPr>
            </w:pPr>
            <w:r>
              <w:rPr>
                <w:rFonts w:ascii="宋体"/>
                <w:spacing w:val="-2"/>
                <w:sz w:val="22"/>
              </w:rPr>
              <w:t>132,692.66</w:t>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4,476,959.16</w:t>
            </w: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6"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702" w:type="dxa"/>
            <w:tcBorders>
              <w:top w:val="single" w:sz="2" w:space="0" w:color="000000"/>
              <w:left w:val="single" w:sz="2" w:space="0" w:color="000000"/>
              <w:bottom w:val="single" w:sz="2" w:space="0" w:color="000000"/>
              <w:right w:val="single" w:sz="2" w:space="0" w:color="000000"/>
            </w:tcBorders>
          </w:tcPr>
          <w:p>
            <w:pP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6"/>
              <w:jc w:val="right"/>
              <w:rPr>
                <w:rFonts w:ascii="宋体" w:hAnsi="宋体" w:cs="宋体" w:eastAsia="宋体" w:hint="default"/>
                <w:sz w:val="22"/>
                <w:szCs w:val="22"/>
              </w:rPr>
            </w:pPr>
            <w:r>
              <w:rPr>
                <w:rFonts w:ascii="宋体"/>
                <w:spacing w:val="-2"/>
                <w:sz w:val="22"/>
              </w:rPr>
              <w:t>1,247,801.60</w:t>
            </w:r>
          </w:p>
        </w:tc>
      </w:tr>
      <w:tr>
        <w:trPr>
          <w:trHeight w:val="402"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30"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6" w:right="0"/>
              <w:jc w:val="left"/>
              <w:rPr>
                <w:rFonts w:ascii="宋体" w:hAnsi="宋体" w:cs="宋体" w:eastAsia="宋体" w:hint="default"/>
                <w:sz w:val="22"/>
                <w:szCs w:val="22"/>
              </w:rPr>
            </w:pPr>
            <w:r>
              <w:rPr>
                <w:rFonts w:ascii="宋体" w:hAnsi="宋体" w:cs="宋体" w:eastAsia="宋体" w:hint="default"/>
                <w:sz w:val="22"/>
                <w:szCs w:val="22"/>
              </w:rPr>
              <w:t>销售商品</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24"/>
              <w:jc w:val="right"/>
              <w:rPr>
                <w:rFonts w:ascii="宋体" w:hAnsi="宋体" w:cs="宋体" w:eastAsia="宋体" w:hint="default"/>
                <w:sz w:val="22"/>
                <w:szCs w:val="22"/>
              </w:rPr>
            </w:pPr>
            <w:r>
              <w:rPr>
                <w:rFonts w:ascii="宋体"/>
                <w:spacing w:val="-2"/>
                <w:sz w:val="22"/>
              </w:rPr>
              <w:t>145,488.31</w:t>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spacing w:val="-2"/>
                <w:sz w:val="22"/>
              </w:rPr>
              <w:t>42,434.19</w:t>
            </w:r>
          </w:p>
        </w:tc>
      </w:tr>
      <w:tr>
        <w:trPr>
          <w:trHeight w:val="457" w:hRule="exact"/>
        </w:trPr>
        <w:tc>
          <w:tcPr>
            <w:tcW w:w="34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3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2"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5"/>
              <w:jc w:val="right"/>
              <w:rPr>
                <w:rFonts w:ascii="宋体" w:hAnsi="宋体" w:cs="宋体" w:eastAsia="宋体" w:hint="default"/>
                <w:sz w:val="22"/>
                <w:szCs w:val="22"/>
              </w:rPr>
            </w:pPr>
            <w:r>
              <w:rPr>
                <w:rFonts w:ascii="宋体"/>
                <w:b/>
                <w:spacing w:val="-1"/>
                <w:sz w:val="22"/>
              </w:rPr>
              <w:t>1,025,080.35</w:t>
            </w:r>
            <w:r>
              <w:rPr>
                <w:rFonts w:ascii="宋体"/>
                <w:spacing w:val="-1"/>
                <w:sz w:val="22"/>
              </w:rPr>
            </w:r>
          </w:p>
        </w:tc>
        <w:tc>
          <w:tcPr>
            <w:tcW w:w="17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16"/>
              <w:jc w:val="right"/>
              <w:rPr>
                <w:rFonts w:ascii="宋体" w:hAnsi="宋体" w:cs="宋体" w:eastAsia="宋体" w:hint="default"/>
                <w:sz w:val="22"/>
                <w:szCs w:val="22"/>
              </w:rPr>
            </w:pPr>
            <w:r>
              <w:rPr>
                <w:rFonts w:ascii="宋体"/>
                <w:b/>
                <w:spacing w:val="-1"/>
                <w:sz w:val="22"/>
              </w:rPr>
              <w:t>5,767,194.95</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740" w:right="1391"/>
        <w:jc w:val="left"/>
      </w:pPr>
      <w:r>
        <w:rPr/>
        <w:t>2.</w:t>
      </w:r>
      <w:r>
        <w:rPr>
          <w:spacing w:val="66"/>
        </w:rPr>
        <w:t> </w:t>
      </w:r>
      <w:r>
        <w:rPr/>
        <w:t>关联出租情况</w:t>
      </w:r>
    </w:p>
    <w:p>
      <w:pPr>
        <w:pStyle w:val="BodyText"/>
        <w:spacing w:line="240" w:lineRule="auto" w:before="192"/>
        <w:ind w:left="808" w:right="1391"/>
        <w:jc w:val="left"/>
      </w:pPr>
      <w:r>
        <w:rPr/>
        <w:t>（1）出租情况</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29"/>
        <w:gridCol w:w="2079"/>
        <w:gridCol w:w="1560"/>
        <w:gridCol w:w="1560"/>
        <w:gridCol w:w="1595"/>
      </w:tblGrid>
      <w:tr>
        <w:trPr>
          <w:trHeight w:val="669" w:hRule="exact"/>
        </w:trPr>
        <w:tc>
          <w:tcPr>
            <w:tcW w:w="1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出租方名称</w:t>
            </w:r>
            <w:r>
              <w:rPr>
                <w:rFonts w:ascii="宋体" w:hAnsi="宋体" w:cs="宋体" w:eastAsia="宋体" w:hint="default"/>
                <w:sz w:val="22"/>
                <w:szCs w:val="22"/>
              </w:rPr>
            </w:r>
          </w:p>
        </w:tc>
        <w:tc>
          <w:tcPr>
            <w:tcW w:w="20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485" w:right="0"/>
              <w:jc w:val="left"/>
              <w:rPr>
                <w:rFonts w:ascii="宋体" w:hAnsi="宋体" w:cs="宋体" w:eastAsia="宋体" w:hint="default"/>
                <w:sz w:val="22"/>
                <w:szCs w:val="22"/>
              </w:rPr>
            </w:pPr>
            <w:r>
              <w:rPr>
                <w:rFonts w:ascii="宋体" w:hAnsi="宋体" w:cs="宋体" w:eastAsia="宋体" w:hint="default"/>
                <w:b/>
                <w:bCs/>
                <w:sz w:val="22"/>
                <w:szCs w:val="22"/>
              </w:rPr>
              <w:t>承租方名称</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18" w:right="0"/>
              <w:jc w:val="left"/>
              <w:rPr>
                <w:rFonts w:ascii="宋体" w:hAnsi="宋体" w:cs="宋体" w:eastAsia="宋体" w:hint="default"/>
                <w:sz w:val="22"/>
                <w:szCs w:val="22"/>
              </w:rPr>
            </w:pPr>
            <w:r>
              <w:rPr>
                <w:rFonts w:ascii="宋体" w:hAnsi="宋体" w:cs="宋体" w:eastAsia="宋体" w:hint="default"/>
                <w:b/>
                <w:bCs/>
                <w:sz w:val="22"/>
                <w:szCs w:val="22"/>
              </w:rPr>
              <w:t>租赁资产种类</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4"/>
              <w:ind w:left="446" w:right="110" w:hanging="329"/>
              <w:jc w:val="left"/>
              <w:rPr>
                <w:rFonts w:ascii="宋体" w:hAnsi="宋体" w:cs="宋体" w:eastAsia="宋体" w:hint="default"/>
                <w:sz w:val="22"/>
                <w:szCs w:val="22"/>
              </w:rPr>
            </w:pPr>
            <w:r>
              <w:rPr>
                <w:rFonts w:ascii="宋体" w:hAnsi="宋体" w:cs="宋体" w:eastAsia="宋体" w:hint="default"/>
                <w:b/>
                <w:bCs/>
                <w:sz w:val="22"/>
                <w:szCs w:val="22"/>
              </w:rPr>
              <w:t>本年确认的租</w:t>
            </w:r>
            <w:r>
              <w:rPr>
                <w:rFonts w:ascii="宋体" w:hAnsi="宋体" w:cs="宋体" w:eastAsia="宋体" w:hint="default"/>
                <w:b/>
                <w:bCs/>
                <w:w w:val="100"/>
                <w:sz w:val="22"/>
                <w:szCs w:val="22"/>
              </w:rPr>
              <w:t> </w:t>
            </w:r>
            <w:r>
              <w:rPr>
                <w:rFonts w:ascii="宋体" w:hAnsi="宋体" w:cs="宋体" w:eastAsia="宋体" w:hint="default"/>
                <w:b/>
                <w:bCs/>
                <w:sz w:val="22"/>
                <w:szCs w:val="22"/>
              </w:rPr>
              <w:t>赁收益</w:t>
            </w:r>
            <w:r>
              <w:rPr>
                <w:rFonts w:ascii="宋体" w:hAnsi="宋体" w:cs="宋体" w:eastAsia="宋体" w:hint="default"/>
                <w:sz w:val="22"/>
                <w:szCs w:val="22"/>
              </w:rPr>
            </w:r>
          </w:p>
        </w:tc>
        <w:tc>
          <w:tcPr>
            <w:tcW w:w="1595"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463" w:right="130" w:hanging="329"/>
              <w:jc w:val="left"/>
              <w:rPr>
                <w:rFonts w:ascii="宋体" w:hAnsi="宋体" w:cs="宋体" w:eastAsia="宋体" w:hint="default"/>
                <w:sz w:val="22"/>
                <w:szCs w:val="22"/>
              </w:rPr>
            </w:pPr>
            <w:r>
              <w:rPr>
                <w:rFonts w:ascii="宋体" w:hAnsi="宋体" w:cs="宋体" w:eastAsia="宋体" w:hint="default"/>
                <w:b/>
                <w:bCs/>
                <w:sz w:val="22"/>
                <w:szCs w:val="22"/>
              </w:rPr>
              <w:t>上年确认的租</w:t>
            </w:r>
            <w:r>
              <w:rPr>
                <w:rFonts w:ascii="宋体" w:hAnsi="宋体" w:cs="宋体" w:eastAsia="宋体" w:hint="default"/>
                <w:b/>
                <w:bCs/>
                <w:w w:val="100"/>
                <w:sz w:val="22"/>
                <w:szCs w:val="22"/>
              </w:rPr>
              <w:t> </w:t>
            </w:r>
            <w:r>
              <w:rPr>
                <w:rFonts w:ascii="宋体" w:hAnsi="宋体" w:cs="宋体" w:eastAsia="宋体" w:hint="default"/>
                <w:b/>
                <w:bCs/>
                <w:sz w:val="22"/>
                <w:szCs w:val="22"/>
              </w:rPr>
              <w:t>赁收益</w:t>
            </w:r>
            <w:r>
              <w:rPr>
                <w:rFonts w:ascii="宋体" w:hAnsi="宋体" w:cs="宋体" w:eastAsia="宋体" w:hint="default"/>
                <w:sz w:val="22"/>
                <w:szCs w:val="22"/>
              </w:rPr>
            </w:r>
          </w:p>
        </w:tc>
      </w:tr>
      <w:tr>
        <w:trPr>
          <w:trHeight w:val="756" w:hRule="exact"/>
        </w:trPr>
        <w:tc>
          <w:tcPr>
            <w:tcW w:w="1929"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76"/>
              <w:ind w:left="108" w:right="102"/>
              <w:jc w:val="left"/>
              <w:rPr>
                <w:rFonts w:ascii="宋体" w:hAnsi="宋体" w:cs="宋体" w:eastAsia="宋体" w:hint="default"/>
                <w:sz w:val="22"/>
                <w:szCs w:val="22"/>
              </w:rPr>
            </w:pPr>
            <w:r>
              <w:rPr>
                <w:rFonts w:ascii="宋体" w:hAnsi="宋体" w:cs="宋体" w:eastAsia="宋体" w:hint="default"/>
                <w:sz w:val="22"/>
                <w:szCs w:val="22"/>
              </w:rPr>
              <w:t>浙</w:t>
            </w:r>
            <w:r>
              <w:rPr>
                <w:rFonts w:ascii="宋体" w:hAnsi="宋体" w:cs="宋体" w:eastAsia="宋体" w:hint="default"/>
                <w:spacing w:val="-80"/>
                <w:sz w:val="22"/>
                <w:szCs w:val="22"/>
              </w:rPr>
              <w:t> </w:t>
            </w:r>
            <w:r>
              <w:rPr>
                <w:rFonts w:ascii="宋体" w:hAnsi="宋体" w:cs="宋体" w:eastAsia="宋体" w:hint="default"/>
                <w:spacing w:val="12"/>
                <w:sz w:val="22"/>
                <w:szCs w:val="22"/>
              </w:rPr>
              <w:t>江万</w:t>
            </w:r>
            <w:r>
              <w:rPr>
                <w:rFonts w:ascii="宋体" w:hAnsi="宋体" w:cs="宋体" w:eastAsia="宋体" w:hint="default"/>
                <w:spacing w:val="-80"/>
                <w:sz w:val="22"/>
                <w:szCs w:val="22"/>
              </w:rPr>
              <w:t> </w:t>
            </w:r>
            <w:r>
              <w:rPr>
                <w:rFonts w:ascii="宋体" w:hAnsi="宋体" w:cs="宋体" w:eastAsia="宋体" w:hint="default"/>
                <w:sz w:val="22"/>
                <w:szCs w:val="22"/>
              </w:rPr>
              <w:t>马</w:t>
            </w:r>
            <w:r>
              <w:rPr>
                <w:rFonts w:ascii="宋体" w:hAnsi="宋体" w:cs="宋体" w:eastAsia="宋体" w:hint="default"/>
                <w:spacing w:val="-80"/>
                <w:sz w:val="22"/>
                <w:szCs w:val="22"/>
              </w:rPr>
              <w:t> </w:t>
            </w:r>
            <w:r>
              <w:rPr>
                <w:rFonts w:ascii="宋体" w:hAnsi="宋体" w:cs="宋体" w:eastAsia="宋体" w:hint="default"/>
                <w:spacing w:val="12"/>
                <w:sz w:val="22"/>
                <w:szCs w:val="22"/>
              </w:rPr>
              <w:t>高分</w:t>
            </w:r>
            <w:r>
              <w:rPr>
                <w:rFonts w:ascii="宋体" w:hAnsi="宋体" w:cs="宋体" w:eastAsia="宋体" w:hint="default"/>
                <w:spacing w:val="-80"/>
                <w:sz w:val="22"/>
                <w:szCs w:val="22"/>
              </w:rPr>
              <w:t> </w:t>
            </w:r>
            <w:r>
              <w:rPr>
                <w:rFonts w:ascii="宋体" w:hAnsi="宋体" w:cs="宋体" w:eastAsia="宋体" w:hint="default"/>
                <w:sz w:val="22"/>
                <w:szCs w:val="22"/>
              </w:rPr>
              <w:t>子</w:t>
            </w:r>
            <w:r>
              <w:rPr>
                <w:rFonts w:ascii="宋体" w:hAnsi="宋体" w:cs="宋体" w:eastAsia="宋体" w:hint="default"/>
                <w:w w:val="100"/>
                <w:sz w:val="22"/>
                <w:szCs w:val="22"/>
              </w:rPr>
              <w:t> </w:t>
            </w:r>
            <w:r>
              <w:rPr>
                <w:rFonts w:ascii="宋体" w:hAnsi="宋体" w:cs="宋体" w:eastAsia="宋体" w:hint="default"/>
                <w:sz w:val="22"/>
                <w:szCs w:val="22"/>
              </w:rPr>
              <w:t>材料有限公司</w:t>
            </w:r>
          </w:p>
        </w:tc>
        <w:tc>
          <w:tcPr>
            <w:tcW w:w="2079"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before="76"/>
              <w:ind w:left="104" w:right="102"/>
              <w:jc w:val="left"/>
              <w:rPr>
                <w:rFonts w:ascii="宋体" w:hAnsi="宋体" w:cs="宋体" w:eastAsia="宋体" w:hint="default"/>
                <w:sz w:val="22"/>
                <w:szCs w:val="22"/>
              </w:rPr>
            </w:pPr>
            <w:r>
              <w:rPr>
                <w:rFonts w:ascii="宋体" w:hAnsi="宋体" w:cs="宋体" w:eastAsia="宋体" w:hint="default"/>
                <w:spacing w:val="11"/>
                <w:sz w:val="22"/>
                <w:szCs w:val="22"/>
              </w:rPr>
              <w:t>万马联合控股集团</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有限公司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9"/>
              <w:ind w:left="10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9"/>
              <w:ind w:left="348" w:right="0"/>
              <w:jc w:val="left"/>
              <w:rPr>
                <w:rFonts w:ascii="宋体" w:hAnsi="宋体" w:cs="宋体" w:eastAsia="宋体" w:hint="default"/>
                <w:sz w:val="22"/>
                <w:szCs w:val="22"/>
              </w:rPr>
            </w:pPr>
            <w:r>
              <w:rPr>
                <w:rFonts w:ascii="宋体"/>
                <w:sz w:val="22"/>
              </w:rPr>
              <w:t>334,123.70</w:t>
            </w:r>
          </w:p>
        </w:tc>
        <w:tc>
          <w:tcPr>
            <w:tcW w:w="15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9"/>
              <w:ind w:left="384" w:right="0"/>
              <w:jc w:val="left"/>
              <w:rPr>
                <w:rFonts w:ascii="宋体" w:hAnsi="宋体" w:cs="宋体" w:eastAsia="宋体" w:hint="default"/>
                <w:sz w:val="22"/>
                <w:szCs w:val="22"/>
              </w:rPr>
            </w:pPr>
            <w:r>
              <w:rPr>
                <w:rFonts w:ascii="宋体"/>
                <w:sz w:val="22"/>
              </w:rPr>
              <w:t>340,999.68</w:t>
            </w:r>
          </w:p>
        </w:tc>
      </w:tr>
    </w:tbl>
    <w:p>
      <w:pPr>
        <w:spacing w:after="0" w:line="240" w:lineRule="auto"/>
        <w:jc w:val="left"/>
        <w:rPr>
          <w:rFonts w:ascii="宋体" w:hAnsi="宋体" w:cs="宋体" w:eastAsia="宋体" w:hint="default"/>
          <w:sz w:val="22"/>
          <w:szCs w:val="22"/>
        </w:rPr>
        <w:sectPr>
          <w:pgSz w:w="11910" w:h="16840"/>
          <w:pgMar w:header="0"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808" w:right="1391"/>
        <w:jc w:val="left"/>
      </w:pPr>
      <w:r>
        <w:rPr/>
        <w:t>（2）承租情况</w:t>
      </w:r>
    </w:p>
    <w:p>
      <w:pPr>
        <w:spacing w:line="240" w:lineRule="auto" w:before="4"/>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1929"/>
        <w:gridCol w:w="2080"/>
        <w:gridCol w:w="1657"/>
        <w:gridCol w:w="1464"/>
        <w:gridCol w:w="1593"/>
      </w:tblGrid>
      <w:tr>
        <w:trPr>
          <w:trHeight w:val="669" w:hRule="exact"/>
        </w:trPr>
        <w:tc>
          <w:tcPr>
            <w:tcW w:w="1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b/>
                <w:bCs/>
                <w:sz w:val="22"/>
                <w:szCs w:val="22"/>
              </w:rPr>
              <w:t>出租方名称</w:t>
            </w:r>
            <w:r>
              <w:rPr>
                <w:rFonts w:ascii="宋体" w:hAnsi="宋体" w:cs="宋体" w:eastAsia="宋体" w:hint="default"/>
                <w:sz w:val="22"/>
                <w:szCs w:val="22"/>
              </w:rPr>
            </w:r>
          </w:p>
        </w:tc>
        <w:tc>
          <w:tcPr>
            <w:tcW w:w="2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488" w:right="0"/>
              <w:jc w:val="left"/>
              <w:rPr>
                <w:rFonts w:ascii="宋体" w:hAnsi="宋体" w:cs="宋体" w:eastAsia="宋体" w:hint="default"/>
                <w:sz w:val="22"/>
                <w:szCs w:val="22"/>
              </w:rPr>
            </w:pPr>
            <w:r>
              <w:rPr>
                <w:rFonts w:ascii="宋体" w:hAnsi="宋体" w:cs="宋体" w:eastAsia="宋体" w:hint="default"/>
                <w:b/>
                <w:bCs/>
                <w:sz w:val="22"/>
                <w:szCs w:val="22"/>
              </w:rPr>
              <w:t>承租方名称</w:t>
            </w:r>
            <w:r>
              <w:rPr>
                <w:rFonts w:ascii="宋体" w:hAnsi="宋体" w:cs="宋体" w:eastAsia="宋体" w:hint="default"/>
                <w:sz w:val="22"/>
                <w:szCs w:val="22"/>
              </w:rPr>
            </w:r>
          </w:p>
        </w:tc>
        <w:tc>
          <w:tcPr>
            <w:tcW w:w="16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65" w:right="0"/>
              <w:jc w:val="left"/>
              <w:rPr>
                <w:rFonts w:ascii="宋体" w:hAnsi="宋体" w:cs="宋体" w:eastAsia="宋体" w:hint="default"/>
                <w:sz w:val="22"/>
                <w:szCs w:val="22"/>
              </w:rPr>
            </w:pPr>
            <w:r>
              <w:rPr>
                <w:rFonts w:ascii="宋体" w:hAnsi="宋体" w:cs="宋体" w:eastAsia="宋体" w:hint="default"/>
                <w:b/>
                <w:bCs/>
                <w:sz w:val="22"/>
                <w:szCs w:val="22"/>
              </w:rPr>
              <w:t>租赁资产种类</w:t>
            </w:r>
            <w:r>
              <w:rPr>
                <w:rFonts w:ascii="宋体" w:hAnsi="宋体" w:cs="宋体" w:eastAsia="宋体" w:hint="default"/>
                <w:sz w:val="22"/>
                <w:szCs w:val="22"/>
              </w:rPr>
            </w:r>
          </w:p>
        </w:tc>
        <w:tc>
          <w:tcPr>
            <w:tcW w:w="1464"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4"/>
              <w:ind w:left="399" w:right="174" w:hanging="221"/>
              <w:jc w:val="left"/>
              <w:rPr>
                <w:rFonts w:ascii="宋体" w:hAnsi="宋体" w:cs="宋体" w:eastAsia="宋体" w:hint="default"/>
                <w:sz w:val="22"/>
                <w:szCs w:val="22"/>
              </w:rPr>
            </w:pPr>
            <w:r>
              <w:rPr>
                <w:rFonts w:ascii="宋体" w:hAnsi="宋体" w:cs="宋体" w:eastAsia="宋体" w:hint="default"/>
                <w:b/>
                <w:bCs/>
                <w:sz w:val="22"/>
                <w:szCs w:val="22"/>
              </w:rPr>
              <w:t>本年确认的</w:t>
            </w:r>
            <w:r>
              <w:rPr>
                <w:rFonts w:ascii="宋体" w:hAnsi="宋体" w:cs="宋体" w:eastAsia="宋体" w:hint="default"/>
                <w:b/>
                <w:bCs/>
                <w:w w:val="100"/>
                <w:sz w:val="22"/>
                <w:szCs w:val="22"/>
              </w:rPr>
              <w:t> </w:t>
            </w:r>
            <w:r>
              <w:rPr>
                <w:rFonts w:ascii="宋体" w:hAnsi="宋体" w:cs="宋体" w:eastAsia="宋体" w:hint="default"/>
                <w:b/>
                <w:bCs/>
                <w:sz w:val="22"/>
                <w:szCs w:val="22"/>
              </w:rPr>
              <w:t>租赁费</w:t>
            </w:r>
            <w:r>
              <w:rPr>
                <w:rFonts w:ascii="宋体" w:hAnsi="宋体" w:cs="宋体" w:eastAsia="宋体" w:hint="default"/>
                <w:sz w:val="22"/>
                <w:szCs w:val="22"/>
              </w:rPr>
            </w:r>
          </w:p>
        </w:tc>
        <w:tc>
          <w:tcPr>
            <w:tcW w:w="1593"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574" w:right="130" w:hanging="442"/>
              <w:jc w:val="left"/>
              <w:rPr>
                <w:rFonts w:ascii="宋体" w:hAnsi="宋体" w:cs="宋体" w:eastAsia="宋体" w:hint="default"/>
                <w:sz w:val="22"/>
                <w:szCs w:val="22"/>
              </w:rPr>
            </w:pPr>
            <w:r>
              <w:rPr>
                <w:rFonts w:ascii="宋体" w:hAnsi="宋体" w:cs="宋体" w:eastAsia="宋体" w:hint="default"/>
                <w:b/>
                <w:bCs/>
                <w:sz w:val="22"/>
                <w:szCs w:val="22"/>
              </w:rPr>
              <w:t>上年确认的租</w:t>
            </w:r>
            <w:r>
              <w:rPr>
                <w:rFonts w:ascii="宋体" w:hAnsi="宋体" w:cs="宋体" w:eastAsia="宋体" w:hint="default"/>
                <w:b/>
                <w:bCs/>
                <w:w w:val="100"/>
                <w:sz w:val="22"/>
                <w:szCs w:val="22"/>
              </w:rPr>
              <w:t> </w:t>
            </w:r>
            <w:r>
              <w:rPr>
                <w:rFonts w:ascii="宋体" w:hAnsi="宋体" w:cs="宋体" w:eastAsia="宋体" w:hint="default"/>
                <w:b/>
                <w:bCs/>
                <w:sz w:val="22"/>
                <w:szCs w:val="22"/>
              </w:rPr>
              <w:t>赁费</w:t>
            </w:r>
            <w:r>
              <w:rPr>
                <w:rFonts w:ascii="宋体" w:hAnsi="宋体" w:cs="宋体" w:eastAsia="宋体" w:hint="default"/>
                <w:sz w:val="22"/>
                <w:szCs w:val="22"/>
              </w:rPr>
            </w:r>
          </w:p>
        </w:tc>
      </w:tr>
      <w:tr>
        <w:trPr>
          <w:trHeight w:val="671" w:hRule="exact"/>
        </w:trPr>
        <w:tc>
          <w:tcPr>
            <w:tcW w:w="1929"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33"/>
              <w:ind w:left="108" w:right="102"/>
              <w:jc w:val="left"/>
              <w:rPr>
                <w:rFonts w:ascii="宋体" w:hAnsi="宋体" w:cs="宋体" w:eastAsia="宋体" w:hint="default"/>
                <w:sz w:val="22"/>
                <w:szCs w:val="22"/>
              </w:rPr>
            </w:pPr>
            <w:r>
              <w:rPr>
                <w:rFonts w:ascii="宋体" w:hAnsi="宋体" w:cs="宋体" w:eastAsia="宋体" w:hint="default"/>
                <w:sz w:val="22"/>
                <w:szCs w:val="22"/>
              </w:rPr>
              <w:t>浙</w:t>
            </w:r>
            <w:r>
              <w:rPr>
                <w:rFonts w:ascii="宋体" w:hAnsi="宋体" w:cs="宋体" w:eastAsia="宋体" w:hint="default"/>
                <w:spacing w:val="-80"/>
                <w:sz w:val="22"/>
                <w:szCs w:val="22"/>
              </w:rPr>
              <w:t> </w:t>
            </w:r>
            <w:r>
              <w:rPr>
                <w:rFonts w:ascii="宋体" w:hAnsi="宋体" w:cs="宋体" w:eastAsia="宋体" w:hint="default"/>
                <w:spacing w:val="12"/>
                <w:sz w:val="22"/>
                <w:szCs w:val="22"/>
              </w:rPr>
              <w:t>江天</w:t>
            </w:r>
            <w:r>
              <w:rPr>
                <w:rFonts w:ascii="宋体" w:hAnsi="宋体" w:cs="宋体" w:eastAsia="宋体" w:hint="default"/>
                <w:spacing w:val="-80"/>
                <w:sz w:val="22"/>
                <w:szCs w:val="22"/>
              </w:rPr>
              <w:t> </w:t>
            </w:r>
            <w:r>
              <w:rPr>
                <w:rFonts w:ascii="宋体" w:hAnsi="宋体" w:cs="宋体" w:eastAsia="宋体" w:hint="default"/>
                <w:sz w:val="22"/>
                <w:szCs w:val="22"/>
              </w:rPr>
              <w:t>屹</w:t>
            </w:r>
            <w:r>
              <w:rPr>
                <w:rFonts w:ascii="宋体" w:hAnsi="宋体" w:cs="宋体" w:eastAsia="宋体" w:hint="default"/>
                <w:spacing w:val="-80"/>
                <w:sz w:val="22"/>
                <w:szCs w:val="22"/>
              </w:rPr>
              <w:t> </w:t>
            </w:r>
            <w:r>
              <w:rPr>
                <w:rFonts w:ascii="宋体" w:hAnsi="宋体" w:cs="宋体" w:eastAsia="宋体" w:hint="default"/>
                <w:spacing w:val="12"/>
                <w:sz w:val="22"/>
                <w:szCs w:val="22"/>
              </w:rPr>
              <w:t>实业</w:t>
            </w:r>
            <w:r>
              <w:rPr>
                <w:rFonts w:ascii="宋体" w:hAnsi="宋体" w:cs="宋体" w:eastAsia="宋体" w:hint="default"/>
                <w:spacing w:val="-80"/>
                <w:sz w:val="22"/>
                <w:szCs w:val="22"/>
              </w:rPr>
              <w:t> </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2080"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before="33"/>
              <w:ind w:left="104" w:right="103"/>
              <w:jc w:val="left"/>
              <w:rPr>
                <w:rFonts w:ascii="宋体" w:hAnsi="宋体" w:cs="宋体" w:eastAsia="宋体" w:hint="default"/>
                <w:sz w:val="22"/>
                <w:szCs w:val="22"/>
              </w:rPr>
            </w:pPr>
            <w:r>
              <w:rPr>
                <w:rFonts w:ascii="宋体" w:hAnsi="宋体" w:cs="宋体" w:eastAsia="宋体" w:hint="default"/>
                <w:spacing w:val="11"/>
                <w:sz w:val="22"/>
                <w:szCs w:val="22"/>
              </w:rPr>
              <w:t>浙江万马天屹通信</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线缆有限公司</w:t>
            </w:r>
          </w:p>
        </w:tc>
        <w:tc>
          <w:tcPr>
            <w:tcW w:w="16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105"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left="252" w:right="0"/>
              <w:jc w:val="left"/>
              <w:rPr>
                <w:rFonts w:ascii="宋体" w:hAnsi="宋体" w:cs="宋体" w:eastAsia="宋体" w:hint="default"/>
                <w:sz w:val="22"/>
                <w:szCs w:val="22"/>
              </w:rPr>
            </w:pPr>
            <w:r>
              <w:rPr>
                <w:rFonts w:ascii="宋体"/>
                <w:sz w:val="22"/>
              </w:rPr>
              <w:t>722,377.05</w:t>
            </w:r>
          </w:p>
        </w:tc>
        <w:tc>
          <w:tcPr>
            <w:tcW w:w="15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left="161" w:right="0"/>
              <w:jc w:val="left"/>
              <w:rPr>
                <w:rFonts w:ascii="宋体" w:hAnsi="宋体" w:cs="宋体" w:eastAsia="宋体" w:hint="default"/>
                <w:sz w:val="22"/>
                <w:szCs w:val="22"/>
              </w:rPr>
            </w:pPr>
            <w:r>
              <w:rPr>
                <w:rFonts w:ascii="宋体"/>
                <w:sz w:val="22"/>
              </w:rPr>
              <w:t>2,889,508.20</w:t>
            </w:r>
          </w:p>
        </w:tc>
      </w:tr>
    </w:tbl>
    <w:p>
      <w:pPr>
        <w:spacing w:line="240" w:lineRule="auto" w:before="2"/>
        <w:rPr>
          <w:rFonts w:ascii="宋体" w:hAnsi="宋体" w:cs="宋体" w:eastAsia="宋体" w:hint="default"/>
          <w:sz w:val="9"/>
          <w:szCs w:val="9"/>
        </w:rPr>
      </w:pPr>
    </w:p>
    <w:p>
      <w:pPr>
        <w:pStyle w:val="BodyText"/>
        <w:spacing w:line="240" w:lineRule="auto"/>
        <w:ind w:left="740" w:right="1391"/>
        <w:jc w:val="left"/>
      </w:pPr>
      <w:r>
        <w:rPr/>
        <w:t>3.</w:t>
      </w:r>
      <w:r>
        <w:rPr>
          <w:spacing w:val="66"/>
        </w:rPr>
        <w:t> </w:t>
      </w:r>
      <w:r>
        <w:rPr/>
        <w:t>关联担保情况</w:t>
      </w:r>
    </w:p>
    <w:p>
      <w:pPr>
        <w:pStyle w:val="BodyText"/>
        <w:spacing w:line="400" w:lineRule="auto" w:before="192"/>
        <w:ind w:left="680" w:right="1391" w:firstLine="60"/>
        <w:jc w:val="left"/>
      </w:pPr>
      <w:r>
        <w:rPr/>
        <w:t>（1）接受担保</w:t>
      </w:r>
      <w:r>
        <w:rPr>
          <w:w w:val="100"/>
        </w:rPr>
        <w:t> </w:t>
      </w:r>
      <w:r>
        <w:rPr>
          <w:spacing w:val="-2"/>
        </w:rPr>
        <w:t>关联方接受担保信息详见本附注“六、16、接受担保”。</w:t>
      </w:r>
    </w:p>
    <w:p>
      <w:pPr>
        <w:pStyle w:val="BodyText"/>
        <w:spacing w:line="240" w:lineRule="auto" w:before="44"/>
        <w:ind w:left="740" w:right="1391"/>
        <w:jc w:val="left"/>
      </w:pPr>
      <w:r>
        <w:rPr/>
        <w:t>（2）提供担保</w:t>
      </w:r>
    </w:p>
    <w:p>
      <w:pPr>
        <w:pStyle w:val="BodyText"/>
        <w:spacing w:line="300" w:lineRule="auto" w:before="192"/>
        <w:ind w:left="241" w:right="0" w:firstLine="439"/>
        <w:jc w:val="left"/>
      </w:pPr>
      <w:r>
        <w:rPr/>
        <w:t>2014</w:t>
      </w:r>
      <w:r>
        <w:rPr>
          <w:spacing w:val="-43"/>
        </w:rPr>
        <w:t> </w:t>
      </w:r>
      <w:r>
        <w:rPr/>
        <w:t>年</w:t>
      </w:r>
      <w:r>
        <w:rPr>
          <w:spacing w:val="-40"/>
        </w:rPr>
        <w:t> </w:t>
      </w:r>
      <w:r>
        <w:rPr/>
        <w:t>11</w:t>
      </w:r>
      <w:r>
        <w:rPr>
          <w:spacing w:val="-40"/>
        </w:rPr>
        <w:t> </w:t>
      </w:r>
      <w:r>
        <w:rPr/>
        <w:t>月</w:t>
      </w:r>
      <w:r>
        <w:rPr>
          <w:spacing w:val="-40"/>
        </w:rPr>
        <w:t> </w:t>
      </w:r>
      <w:r>
        <w:rPr/>
        <w:t>24</w:t>
      </w:r>
      <w:r>
        <w:rPr>
          <w:spacing w:val="-43"/>
        </w:rPr>
        <w:t> </w:t>
      </w:r>
      <w:r>
        <w:rPr/>
        <w:t>日，万马股份与中国银行浙江省分行签订合同，为全资子公司万马</w:t>
      </w:r>
      <w:r>
        <w:rPr>
          <w:w w:val="100"/>
        </w:rPr>
        <w:t> </w:t>
      </w:r>
      <w:r>
        <w:rPr/>
        <w:t>高分子综合授信</w:t>
      </w:r>
      <w:r>
        <w:rPr>
          <w:spacing w:val="-61"/>
        </w:rPr>
        <w:t> </w:t>
      </w:r>
      <w:r>
        <w:rPr/>
        <w:t>11,500</w:t>
      </w:r>
      <w:r>
        <w:rPr>
          <w:spacing w:val="-61"/>
        </w:rPr>
        <w:t> </w:t>
      </w:r>
      <w:r>
        <w:rPr/>
        <w:t>万提供为期</w:t>
      </w:r>
      <w:r>
        <w:rPr>
          <w:spacing w:val="-61"/>
        </w:rPr>
        <w:t> </w:t>
      </w:r>
      <w:r>
        <w:rPr/>
        <w:t>2</w:t>
      </w:r>
      <w:r>
        <w:rPr>
          <w:spacing w:val="-58"/>
        </w:rPr>
        <w:t> </w:t>
      </w:r>
      <w:r>
        <w:rPr/>
        <w:t>年的连带责任保证。</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BodyText"/>
        <w:spacing w:line="240" w:lineRule="auto" w:before="0"/>
        <w:ind w:left="740" w:right="1391"/>
        <w:jc w:val="left"/>
      </w:pPr>
      <w:r>
        <w:rPr/>
        <w:t>4.</w:t>
      </w:r>
      <w:r>
        <w:rPr>
          <w:spacing w:val="66"/>
        </w:rPr>
        <w:t> </w:t>
      </w:r>
      <w:r>
        <w:rPr/>
        <w:t>关联方资产转让</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23"/>
        <w:gridCol w:w="1863"/>
        <w:gridCol w:w="1861"/>
        <w:gridCol w:w="2076"/>
      </w:tblGrid>
      <w:tr>
        <w:trPr>
          <w:trHeight w:val="415" w:hRule="exact"/>
        </w:trPr>
        <w:tc>
          <w:tcPr>
            <w:tcW w:w="2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8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87" w:right="0"/>
              <w:jc w:val="left"/>
              <w:rPr>
                <w:rFonts w:ascii="宋体" w:hAnsi="宋体" w:cs="宋体" w:eastAsia="宋体" w:hint="default"/>
                <w:sz w:val="22"/>
                <w:szCs w:val="22"/>
              </w:rPr>
            </w:pPr>
            <w:r>
              <w:rPr>
                <w:rFonts w:ascii="宋体" w:hAnsi="宋体" w:cs="宋体" w:eastAsia="宋体" w:hint="default"/>
                <w:b/>
                <w:bCs/>
                <w:sz w:val="22"/>
                <w:szCs w:val="22"/>
              </w:rPr>
              <w:t>交易类型</w:t>
            </w:r>
            <w:r>
              <w:rPr>
                <w:rFonts w:ascii="宋体" w:hAnsi="宋体" w:cs="宋体" w:eastAsia="宋体" w:hint="default"/>
                <w:sz w:val="22"/>
                <w:szCs w:val="22"/>
              </w:rPr>
            </w:r>
          </w:p>
        </w:tc>
        <w:tc>
          <w:tcPr>
            <w:tcW w:w="18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7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0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486"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18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106" w:right="0"/>
              <w:jc w:val="left"/>
              <w:rPr>
                <w:rFonts w:ascii="宋体" w:hAnsi="宋体" w:cs="宋体" w:eastAsia="宋体" w:hint="default"/>
                <w:sz w:val="22"/>
                <w:szCs w:val="22"/>
              </w:rPr>
            </w:pPr>
            <w:r>
              <w:rPr>
                <w:rFonts w:ascii="宋体" w:hAnsi="宋体" w:cs="宋体" w:eastAsia="宋体" w:hint="default"/>
                <w:sz w:val="22"/>
                <w:szCs w:val="22"/>
              </w:rPr>
              <w:t>购买房屋建筑物</w:t>
            </w:r>
          </w:p>
        </w:tc>
        <w:tc>
          <w:tcPr>
            <w:tcW w:w="18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319" w:right="0"/>
              <w:jc w:val="left"/>
              <w:rPr>
                <w:rFonts w:ascii="宋体" w:hAnsi="宋体" w:cs="宋体" w:eastAsia="宋体" w:hint="default"/>
                <w:sz w:val="22"/>
                <w:szCs w:val="22"/>
              </w:rPr>
            </w:pPr>
            <w:r>
              <w:rPr>
                <w:rFonts w:ascii="宋体"/>
                <w:sz w:val="22"/>
              </w:rPr>
              <w:t>44,189,300.00</w:t>
            </w:r>
          </w:p>
        </w:tc>
        <w:tc>
          <w:tcPr>
            <w:tcW w:w="2076"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2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8" w:right="0"/>
              <w:jc w:val="left"/>
              <w:rPr>
                <w:rFonts w:ascii="宋体" w:hAnsi="宋体" w:cs="宋体" w:eastAsia="宋体" w:hint="default"/>
                <w:sz w:val="22"/>
                <w:szCs w:val="22"/>
              </w:rPr>
            </w:pPr>
            <w:r>
              <w:rPr>
                <w:rFonts w:ascii="宋体" w:hAnsi="宋体" w:cs="宋体" w:eastAsia="宋体" w:hint="default"/>
                <w:sz w:val="22"/>
                <w:szCs w:val="22"/>
              </w:rPr>
              <w:t>浙江天屹实业有限公司</w:t>
            </w:r>
          </w:p>
        </w:tc>
        <w:tc>
          <w:tcPr>
            <w:tcW w:w="18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106" w:right="0"/>
              <w:jc w:val="left"/>
              <w:rPr>
                <w:rFonts w:ascii="宋体" w:hAnsi="宋体" w:cs="宋体" w:eastAsia="宋体" w:hint="default"/>
                <w:sz w:val="22"/>
                <w:szCs w:val="22"/>
              </w:rPr>
            </w:pPr>
            <w:r>
              <w:rPr>
                <w:rFonts w:ascii="宋体" w:hAnsi="宋体" w:cs="宋体" w:eastAsia="宋体" w:hint="default"/>
                <w:sz w:val="22"/>
                <w:szCs w:val="22"/>
              </w:rPr>
              <w:t>购买土地</w:t>
            </w:r>
          </w:p>
        </w:tc>
        <w:tc>
          <w:tcPr>
            <w:tcW w:w="18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319" w:right="0"/>
              <w:jc w:val="left"/>
              <w:rPr>
                <w:rFonts w:ascii="宋体" w:hAnsi="宋体" w:cs="宋体" w:eastAsia="宋体" w:hint="default"/>
                <w:sz w:val="22"/>
                <w:szCs w:val="22"/>
              </w:rPr>
            </w:pPr>
            <w:r>
              <w:rPr>
                <w:rFonts w:ascii="宋体"/>
                <w:sz w:val="22"/>
              </w:rPr>
              <w:t>24,970,000.00</w:t>
            </w:r>
          </w:p>
        </w:tc>
        <w:tc>
          <w:tcPr>
            <w:tcW w:w="20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300" w:lineRule="auto"/>
        <w:ind w:left="241" w:right="234" w:firstLine="439"/>
        <w:jc w:val="both"/>
      </w:pPr>
      <w:r>
        <w:rPr>
          <w:spacing w:val="-4"/>
        </w:rPr>
        <w:t>为规范和减少本集团和天屹实业双方的关联交易，进一步确保子公司浙江万马天屹通</w:t>
      </w:r>
      <w:r>
        <w:rPr>
          <w:w w:val="100"/>
        </w:rPr>
        <w:t> </w:t>
      </w:r>
      <w:r>
        <w:rPr/>
        <w:t>信线缆有限公司生产经营用房的稳定性，并履行本公司</w:t>
      </w:r>
      <w:r>
        <w:rPr>
          <w:spacing w:val="-52"/>
        </w:rPr>
        <w:t> </w:t>
      </w:r>
      <w:r>
        <w:rPr/>
        <w:t>2012</w:t>
      </w:r>
      <w:r>
        <w:rPr>
          <w:spacing w:val="-55"/>
        </w:rPr>
        <w:t> </w:t>
      </w:r>
      <w:r>
        <w:rPr/>
        <w:t>年《发行股份购买资产并募</w:t>
      </w:r>
      <w:r>
        <w:rPr>
          <w:spacing w:val="-108"/>
        </w:rPr>
        <w:t> </w:t>
      </w:r>
      <w:r>
        <w:rPr>
          <w:spacing w:val="-108"/>
        </w:rPr>
      </w:r>
      <w:r>
        <w:rPr>
          <w:spacing w:val="-4"/>
        </w:rPr>
        <w:t>集配套资金暨关联交易报告书（修订版）》中《万马电缆关于购买天屹实业土地使用权及</w:t>
      </w:r>
      <w:r>
        <w:rPr>
          <w:spacing w:val="-49"/>
        </w:rPr>
        <w:t> </w:t>
      </w:r>
      <w:r>
        <w:rPr>
          <w:spacing w:val="-49"/>
        </w:rPr>
      </w:r>
      <w:r>
        <w:rPr>
          <w:spacing w:val="-4"/>
        </w:rPr>
        <w:t>房屋所有权的承诺函》的相关约定，本公司以自有资金购买天屹实业名下证号为“临国用</w:t>
      </w:r>
    </w:p>
    <w:p>
      <w:pPr>
        <w:pStyle w:val="BodyText"/>
        <w:spacing w:line="300" w:lineRule="auto" w:before="17"/>
        <w:ind w:left="241" w:right="237"/>
        <w:jc w:val="both"/>
      </w:pPr>
      <w:r>
        <w:rPr>
          <w:spacing w:val="-4"/>
        </w:rPr>
        <w:t>（2012）第</w:t>
      </w:r>
      <w:r>
        <w:rPr>
          <w:spacing w:val="-57"/>
        </w:rPr>
        <w:t> </w:t>
      </w:r>
      <w:r>
        <w:rPr/>
        <w:t>03591</w:t>
      </w:r>
      <w:r>
        <w:rPr>
          <w:spacing w:val="-54"/>
        </w:rPr>
        <w:t> </w:t>
      </w:r>
      <w:r>
        <w:rPr>
          <w:spacing w:val="-6"/>
        </w:rPr>
        <w:t>号”《国有土地使用证》项下</w:t>
      </w:r>
      <w:r>
        <w:rPr>
          <w:spacing w:val="-54"/>
        </w:rPr>
        <w:t> </w:t>
      </w:r>
      <w:r>
        <w:rPr/>
        <w:t>62,257.10</w:t>
      </w:r>
      <w:r>
        <w:rPr>
          <w:spacing w:val="-57"/>
        </w:rPr>
        <w:t> </w:t>
      </w:r>
      <w:r>
        <w:rPr/>
        <w:t>平方米土地及其地上附属建筑</w:t>
      </w:r>
      <w:r>
        <w:rPr>
          <w:w w:val="100"/>
        </w:rPr>
        <w:t> </w:t>
      </w:r>
      <w:r>
        <w:rPr>
          <w:spacing w:val="-4"/>
        </w:rPr>
        <w:t>物及构筑物。转让标的之转让总价款以具有证券期货资质的坤元资产评估有限公司出具的</w:t>
      </w:r>
      <w:r>
        <w:rPr>
          <w:spacing w:val="-53"/>
        </w:rPr>
        <w:t> </w:t>
      </w:r>
      <w:r>
        <w:rPr>
          <w:spacing w:val="-53"/>
        </w:rPr>
      </w:r>
      <w:r>
        <w:rPr>
          <w:spacing w:val="-2"/>
        </w:rPr>
        <w:t>“坤元评报[2013]369</w:t>
      </w:r>
      <w:r>
        <w:rPr>
          <w:spacing w:val="-9"/>
        </w:rPr>
        <w:t> </w:t>
      </w:r>
      <w:r>
        <w:rPr>
          <w:spacing w:val="-2"/>
        </w:rPr>
        <w:t>号”《资产评估报告》确定的评估价值为基础。</w:t>
      </w:r>
    </w:p>
    <w:p>
      <w:pPr>
        <w:pStyle w:val="BodyText"/>
        <w:spacing w:line="240" w:lineRule="auto" w:before="137"/>
        <w:ind w:left="740" w:right="1391"/>
        <w:jc w:val="left"/>
      </w:pPr>
      <w:r>
        <w:rPr/>
        <w:t>5.</w:t>
      </w:r>
      <w:r>
        <w:rPr>
          <w:spacing w:val="68"/>
        </w:rPr>
        <w:t> </w:t>
      </w:r>
      <w:r>
        <w:rPr/>
        <w:t>管理人薪酬</w:t>
      </w:r>
    </w:p>
    <w:p>
      <w:pPr>
        <w:spacing w:line="240" w:lineRule="auto" w:before="5"/>
        <w:rPr>
          <w:rFonts w:ascii="宋体" w:hAnsi="宋体" w:cs="宋体" w:eastAsia="宋体"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3565"/>
        <w:gridCol w:w="2567"/>
        <w:gridCol w:w="2435"/>
      </w:tblGrid>
      <w:tr>
        <w:trPr>
          <w:trHeight w:val="415" w:hRule="exact"/>
        </w:trPr>
        <w:tc>
          <w:tcPr>
            <w:tcW w:w="35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30"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2" w:right="0"/>
              <w:jc w:val="center"/>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14" w:hRule="exact"/>
        </w:trPr>
        <w:tc>
          <w:tcPr>
            <w:tcW w:w="35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30" w:right="0"/>
              <w:jc w:val="left"/>
              <w:rPr>
                <w:rFonts w:ascii="宋体" w:hAnsi="宋体" w:cs="宋体" w:eastAsia="宋体" w:hint="default"/>
                <w:sz w:val="22"/>
                <w:szCs w:val="22"/>
              </w:rPr>
            </w:pPr>
            <w:r>
              <w:rPr>
                <w:rFonts w:ascii="宋体" w:hAnsi="宋体" w:cs="宋体" w:eastAsia="宋体" w:hint="default"/>
                <w:b/>
                <w:bCs/>
                <w:sz w:val="22"/>
                <w:szCs w:val="22"/>
              </w:rPr>
              <w:t>薪酬合计</w:t>
            </w:r>
            <w:r>
              <w:rPr>
                <w:rFonts w:ascii="宋体" w:hAnsi="宋体" w:cs="宋体" w:eastAsia="宋体" w:hint="default"/>
                <w:sz w:val="22"/>
                <w:szCs w:val="22"/>
              </w:rPr>
            </w:r>
          </w:p>
        </w:tc>
        <w:tc>
          <w:tcPr>
            <w:tcW w:w="2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0"/>
              <w:jc w:val="center"/>
              <w:rPr>
                <w:rFonts w:ascii="宋体" w:hAnsi="宋体" w:cs="宋体" w:eastAsia="宋体" w:hint="default"/>
                <w:sz w:val="22"/>
                <w:szCs w:val="22"/>
              </w:rPr>
            </w:pPr>
            <w:r>
              <w:rPr>
                <w:rFonts w:ascii="宋体"/>
                <w:sz w:val="22"/>
              </w:rPr>
              <w:t>3,122,400.00</w:t>
            </w:r>
          </w:p>
        </w:tc>
        <w:tc>
          <w:tcPr>
            <w:tcW w:w="24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0"/>
              <w:jc w:val="center"/>
              <w:rPr>
                <w:rFonts w:ascii="宋体" w:hAnsi="宋体" w:cs="宋体" w:eastAsia="宋体" w:hint="default"/>
                <w:sz w:val="22"/>
                <w:szCs w:val="22"/>
              </w:rPr>
            </w:pPr>
            <w:r>
              <w:rPr>
                <w:rFonts w:ascii="宋体"/>
                <w:sz w:val="22"/>
              </w:rPr>
              <w:t>3,612,400.00</w:t>
            </w:r>
          </w:p>
        </w:tc>
      </w:tr>
    </w:tbl>
    <w:p>
      <w:pPr>
        <w:spacing w:after="0" w:line="240" w:lineRule="auto"/>
        <w:jc w:val="center"/>
        <w:rPr>
          <w:rFonts w:ascii="宋体" w:hAnsi="宋体" w:cs="宋体" w:eastAsia="宋体" w:hint="default"/>
          <w:sz w:val="22"/>
          <w:szCs w:val="22"/>
        </w:rPr>
        <w:sectPr>
          <w:pgSz w:w="11910" w:h="16840"/>
          <w:pgMar w:header="0"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400" w:lineRule="auto" w:before="33"/>
        <w:ind w:left="740" w:right="5920" w:hanging="80"/>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spacing w:val="-102"/>
          <w:sz w:val="22"/>
          <w:szCs w:val="22"/>
        </w:rPr>
        <w:t> </w:t>
      </w:r>
      <w:r>
        <w:rPr>
          <w:rFonts w:ascii="宋体" w:hAnsi="宋体" w:cs="宋体" w:eastAsia="宋体" w:hint="default"/>
          <w:b/>
          <w:bCs/>
          <w:spacing w:val="-102"/>
          <w:sz w:val="22"/>
          <w:szCs w:val="22"/>
        </w:rPr>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应收项目</w:t>
      </w:r>
    </w:p>
    <w:tbl>
      <w:tblPr>
        <w:tblW w:w="0" w:type="auto"/>
        <w:jc w:val="left"/>
        <w:tblInd w:w="130" w:type="dxa"/>
        <w:tblLayout w:type="fixed"/>
        <w:tblCellMar>
          <w:top w:w="0" w:type="dxa"/>
          <w:left w:w="0" w:type="dxa"/>
          <w:bottom w:w="0" w:type="dxa"/>
          <w:right w:w="0" w:type="dxa"/>
        </w:tblCellMar>
        <w:tblLook w:val="01E0"/>
      </w:tblPr>
      <w:tblGrid>
        <w:gridCol w:w="1017"/>
        <w:gridCol w:w="3016"/>
        <w:gridCol w:w="1216"/>
        <w:gridCol w:w="1017"/>
        <w:gridCol w:w="1416"/>
        <w:gridCol w:w="1017"/>
      </w:tblGrid>
      <w:tr>
        <w:trPr>
          <w:trHeight w:val="415" w:hRule="exact"/>
        </w:trPr>
        <w:tc>
          <w:tcPr>
            <w:tcW w:w="1017"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016"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3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3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017" w:type="dxa"/>
            <w:vMerge/>
            <w:tcBorders>
              <w:left w:val="nil" w:sz="6" w:space="0" w:color="auto"/>
              <w:bottom w:val="single" w:sz="2" w:space="0" w:color="000000"/>
              <w:right w:val="single" w:sz="2" w:space="0" w:color="000000"/>
            </w:tcBorders>
          </w:tcPr>
          <w:p>
            <w:pPr/>
          </w:p>
        </w:tc>
        <w:tc>
          <w:tcPr>
            <w:tcW w:w="3016" w:type="dxa"/>
            <w:vMerge/>
            <w:tcBorders>
              <w:left w:val="single" w:sz="2" w:space="0" w:color="000000"/>
              <w:bottom w:val="single" w:sz="2" w:space="0" w:color="000000"/>
              <w:right w:val="single" w:sz="2" w:space="0" w:color="000000"/>
            </w:tcBorders>
          </w:tcPr>
          <w:p>
            <w:pPr/>
          </w:p>
        </w:tc>
        <w:tc>
          <w:tcPr>
            <w:tcW w:w="12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5" w:hRule="exact"/>
        </w:trPr>
        <w:tc>
          <w:tcPr>
            <w:tcW w:w="1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04" w:right="0"/>
              <w:jc w:val="left"/>
              <w:rPr>
                <w:rFonts w:ascii="宋体" w:hAnsi="宋体" w:cs="宋体" w:eastAsia="宋体" w:hint="default"/>
                <w:sz w:val="18"/>
                <w:szCs w:val="18"/>
              </w:rPr>
            </w:pPr>
            <w:r>
              <w:rPr>
                <w:rFonts w:ascii="宋体" w:hAnsi="宋体" w:cs="宋体" w:eastAsia="宋体" w:hint="default"/>
                <w:sz w:val="18"/>
                <w:szCs w:val="18"/>
              </w:rPr>
              <w:t>万马电子医疗有限公司</w:t>
            </w:r>
          </w:p>
        </w:tc>
        <w:tc>
          <w:tcPr>
            <w:tcW w:w="12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52"/>
              <w:jc w:val="right"/>
              <w:rPr>
                <w:rFonts w:ascii="宋体" w:hAnsi="宋体" w:cs="宋体" w:eastAsia="宋体" w:hint="default"/>
                <w:sz w:val="18"/>
                <w:szCs w:val="18"/>
              </w:rPr>
            </w:pPr>
            <w:r>
              <w:rPr>
                <w:rFonts w:ascii="宋体"/>
                <w:spacing w:val="-1"/>
                <w:sz w:val="18"/>
              </w:rPr>
              <w:t>166,625.03</w:t>
            </w:r>
          </w:p>
        </w:tc>
        <w:tc>
          <w:tcPr>
            <w:tcW w:w="101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pacing w:val="-1"/>
                <w:sz w:val="18"/>
              </w:rPr>
              <w:t>1,059,123.98</w:t>
            </w:r>
          </w:p>
        </w:tc>
        <w:tc>
          <w:tcPr>
            <w:tcW w:w="101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0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104" w:right="0"/>
              <w:jc w:val="left"/>
              <w:rPr>
                <w:rFonts w:ascii="宋体" w:hAnsi="宋体" w:cs="宋体" w:eastAsia="宋体" w:hint="default"/>
                <w:sz w:val="18"/>
                <w:szCs w:val="18"/>
              </w:rPr>
            </w:pPr>
            <w:r>
              <w:rPr>
                <w:rFonts w:ascii="宋体" w:hAnsi="宋体" w:cs="宋体" w:eastAsia="宋体" w:hint="default"/>
                <w:sz w:val="18"/>
                <w:szCs w:val="18"/>
              </w:rPr>
              <w:t>浙江天屹实业有限公司</w:t>
            </w:r>
          </w:p>
        </w:tc>
        <w:tc>
          <w:tcPr>
            <w:tcW w:w="1216" w:type="dxa"/>
            <w:tcBorders>
              <w:top w:val="single" w:sz="2" w:space="0" w:color="000000"/>
              <w:left w:val="single" w:sz="2" w:space="0" w:color="000000"/>
              <w:bottom w:val="single" w:sz="2" w:space="0" w:color="000000"/>
              <w:right w:val="single" w:sz="2" w:space="0" w:color="000000"/>
            </w:tcBorders>
          </w:tcPr>
          <w:p>
            <w:pPr/>
          </w:p>
        </w:tc>
        <w:tc>
          <w:tcPr>
            <w:tcW w:w="101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209.85</w:t>
            </w:r>
          </w:p>
        </w:tc>
        <w:tc>
          <w:tcPr>
            <w:tcW w:w="1017"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10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0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104"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12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pacing w:val="-1"/>
                <w:sz w:val="18"/>
              </w:rPr>
              <w:t>2,889.52</w:t>
            </w:r>
          </w:p>
        </w:tc>
        <w:tc>
          <w:tcPr>
            <w:tcW w:w="101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01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0"/>
          <w:szCs w:val="10"/>
        </w:rPr>
      </w:pPr>
    </w:p>
    <w:p>
      <w:pPr>
        <w:pStyle w:val="BodyText"/>
        <w:spacing w:line="240" w:lineRule="auto"/>
        <w:ind w:left="740" w:right="1391"/>
        <w:jc w:val="left"/>
      </w:pPr>
      <w:r>
        <w:rPr/>
        <w:t>2.</w:t>
      </w:r>
      <w:r>
        <w:rPr>
          <w:spacing w:val="-32"/>
        </w:rPr>
        <w:t> </w:t>
      </w:r>
      <w:r>
        <w:rPr/>
        <w:t>应付项目</w:t>
      </w:r>
    </w:p>
    <w:p>
      <w:pPr>
        <w:spacing w:line="240" w:lineRule="auto" w:before="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318"/>
        <w:gridCol w:w="3333"/>
        <w:gridCol w:w="2174"/>
        <w:gridCol w:w="1898"/>
      </w:tblGrid>
      <w:tr>
        <w:trPr>
          <w:trHeight w:val="415" w:hRule="exact"/>
        </w:trPr>
        <w:tc>
          <w:tcPr>
            <w:tcW w:w="13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3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1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72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5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万马电子医疗有限公司</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427,897.68</w:t>
            </w:r>
          </w:p>
        </w:tc>
        <w:tc>
          <w:tcPr>
            <w:tcW w:w="189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浙江万马集团电气有限公司</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28,893.02</w:t>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886" w:right="0"/>
              <w:jc w:val="left"/>
              <w:rPr>
                <w:rFonts w:ascii="宋体" w:hAnsi="宋体" w:cs="宋体" w:eastAsia="宋体" w:hint="default"/>
                <w:sz w:val="18"/>
                <w:szCs w:val="18"/>
              </w:rPr>
            </w:pPr>
            <w:r>
              <w:rPr>
                <w:rFonts w:ascii="宋体"/>
                <w:sz w:val="18"/>
              </w:rPr>
              <w:t>331,904.30</w:t>
            </w:r>
          </w:p>
        </w:tc>
      </w:tr>
      <w:tr>
        <w:trPr>
          <w:trHeight w:val="414" w:hRule="exact"/>
        </w:trPr>
        <w:tc>
          <w:tcPr>
            <w:tcW w:w="13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浙江万马电气电缆集团有限公司</w:t>
            </w:r>
          </w:p>
        </w:tc>
        <w:tc>
          <w:tcPr>
            <w:tcW w:w="2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2,403.00</w:t>
            </w:r>
          </w:p>
        </w:tc>
        <w:tc>
          <w:tcPr>
            <w:tcW w:w="189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400" w:lineRule="auto"/>
        <w:ind w:left="680" w:right="6142" w:hanging="20"/>
        <w:jc w:val="left"/>
        <w:rPr>
          <w:rFonts w:ascii="宋体" w:hAnsi="宋体" w:cs="宋体" w:eastAsia="宋体" w:hint="default"/>
          <w:b w:val="0"/>
          <w:bCs w:val="0"/>
        </w:rPr>
      </w:pPr>
      <w:r>
        <w:rPr/>
        <w:t>（四）关联方承诺</w:t>
      </w:r>
      <w:r>
        <w:rPr>
          <w:spacing w:val="-100"/>
        </w:rPr>
        <w:t> </w:t>
      </w:r>
      <w:r>
        <w:rPr>
          <w:spacing w:val="-100"/>
        </w:rPr>
      </w:r>
      <w:r>
        <w:rPr>
          <w:rFonts w:ascii="宋体" w:hAnsi="宋体" w:cs="宋体" w:eastAsia="宋体" w:hint="default"/>
          <w:b w:val="0"/>
          <w:bCs w:val="0"/>
        </w:rPr>
        <w:t>无。</w:t>
      </w:r>
    </w:p>
    <w:p>
      <w:pPr>
        <w:pStyle w:val="Heading5"/>
        <w:spacing w:line="240" w:lineRule="auto" w:before="44"/>
        <w:ind w:left="702" w:right="1391"/>
        <w:jc w:val="left"/>
        <w:rPr>
          <w:b w:val="0"/>
          <w:bCs w:val="0"/>
        </w:rPr>
      </w:pPr>
      <w:r>
        <w:rPr/>
        <w:t>十</w:t>
      </w:r>
      <w:r>
        <w:rPr>
          <w:spacing w:val="-71"/>
        </w:rPr>
        <w:t> </w:t>
      </w:r>
      <w:r>
        <w:rPr/>
        <w:t>二</w:t>
      </w:r>
      <w:r>
        <w:rPr>
          <w:spacing w:val="-73"/>
        </w:rPr>
        <w:t> </w:t>
      </w:r>
      <w:r>
        <w:rPr/>
        <w:t>、</w:t>
      </w:r>
      <w:r>
        <w:rPr>
          <w:spacing w:val="-54"/>
        </w:rPr>
        <w:t> </w:t>
      </w:r>
      <w:r>
        <w:rPr/>
        <w:t>股</w:t>
      </w:r>
      <w:r>
        <w:rPr>
          <w:spacing w:val="-71"/>
        </w:rPr>
        <w:t> </w:t>
      </w:r>
      <w:r>
        <w:rPr/>
        <w:t>份</w:t>
      </w:r>
      <w:r>
        <w:rPr>
          <w:spacing w:val="-73"/>
        </w:rPr>
        <w:t> </w:t>
      </w:r>
      <w:r>
        <w:rPr/>
        <w:t>支</w:t>
      </w:r>
      <w:r>
        <w:rPr>
          <w:spacing w:val="-71"/>
        </w:rPr>
        <w:t> </w:t>
      </w:r>
      <w:r>
        <w:rPr/>
        <w:t>付</w:t>
      </w:r>
      <w:r>
        <w:rPr>
          <w:b w:val="0"/>
          <w:bCs w:val="0"/>
        </w:rPr>
      </w:r>
    </w:p>
    <w:p>
      <w:pPr>
        <w:pStyle w:val="BodyText"/>
        <w:spacing w:line="300" w:lineRule="auto" w:before="192"/>
        <w:ind w:left="241" w:right="0" w:firstLine="439"/>
        <w:jc w:val="left"/>
      </w:pPr>
      <w:r>
        <w:rPr/>
        <w:t>经</w:t>
      </w:r>
      <w:r>
        <w:rPr>
          <w:spacing w:val="-53"/>
        </w:rPr>
        <w:t> </w:t>
      </w:r>
      <w:r>
        <w:rPr/>
        <w:t>2013</w:t>
      </w:r>
      <w:r>
        <w:rPr>
          <w:spacing w:val="-56"/>
        </w:rPr>
        <w:t> </w:t>
      </w:r>
      <w:r>
        <w:rPr/>
        <w:t>年</w:t>
      </w:r>
      <w:r>
        <w:rPr>
          <w:spacing w:val="-56"/>
        </w:rPr>
        <w:t> </w:t>
      </w:r>
      <w:r>
        <w:rPr/>
        <w:t>10</w:t>
      </w:r>
      <w:r>
        <w:rPr>
          <w:spacing w:val="-53"/>
        </w:rPr>
        <w:t> </w:t>
      </w:r>
      <w:r>
        <w:rPr/>
        <w:t>月</w:t>
      </w:r>
      <w:r>
        <w:rPr>
          <w:spacing w:val="-53"/>
        </w:rPr>
        <w:t> </w:t>
      </w:r>
      <w:r>
        <w:rPr/>
        <w:t>24</w:t>
      </w:r>
      <w:r>
        <w:rPr>
          <w:spacing w:val="-56"/>
        </w:rPr>
        <w:t> </w:t>
      </w:r>
      <w:r>
        <w:rPr/>
        <w:t>日召开的</w:t>
      </w:r>
      <w:r>
        <w:rPr>
          <w:spacing w:val="-53"/>
        </w:rPr>
        <w:t> </w:t>
      </w:r>
      <w:r>
        <w:rPr/>
        <w:t>2013</w:t>
      </w:r>
      <w:r>
        <w:rPr>
          <w:spacing w:val="-56"/>
        </w:rPr>
        <w:t> </w:t>
      </w:r>
      <w:r>
        <w:rPr>
          <w:spacing w:val="-5"/>
        </w:rPr>
        <w:t>年第四次临时股东大会决议及通过的《浙江万马电</w:t>
      </w:r>
      <w:r>
        <w:rPr>
          <w:w w:val="100"/>
        </w:rPr>
        <w:t> </w:t>
      </w:r>
      <w:r>
        <w:rPr>
          <w:spacing w:val="-4"/>
        </w:rPr>
        <w:t>缆股份有限公司限制性股票激励计划（草案修订稿）》及其摘要的相关行权规定，本公司</w:t>
      </w:r>
      <w:r>
        <w:rPr>
          <w:spacing w:val="-50"/>
        </w:rPr>
        <w:t> </w:t>
      </w:r>
      <w:r>
        <w:rPr>
          <w:spacing w:val="-50"/>
        </w:rPr>
      </w:r>
      <w:r>
        <w:rPr>
          <w:spacing w:val="-2"/>
          <w:w w:val="100"/>
        </w:rPr>
        <w:t>向王震宇等</w:t>
      </w:r>
      <w:r>
        <w:rPr>
          <w:spacing w:val="-62"/>
          <w:w w:val="100"/>
        </w:rPr>
        <w:t> </w:t>
      </w:r>
      <w:r>
        <w:rPr>
          <w:spacing w:val="-1"/>
          <w:w w:val="100"/>
        </w:rPr>
        <w:t>105</w:t>
      </w:r>
      <w:r>
        <w:rPr>
          <w:spacing w:val="-62"/>
          <w:w w:val="100"/>
        </w:rPr>
        <w:t> </w:t>
      </w:r>
      <w:r>
        <w:rPr>
          <w:spacing w:val="-2"/>
          <w:w w:val="100"/>
        </w:rPr>
        <w:t>位自然人授予</w:t>
      </w:r>
      <w:r>
        <w:rPr>
          <w:spacing w:val="-62"/>
          <w:w w:val="100"/>
        </w:rPr>
        <w:t> </w:t>
      </w:r>
      <w:r>
        <w:rPr>
          <w:spacing w:val="-2"/>
          <w:w w:val="100"/>
        </w:rPr>
        <w:t>9,768,000</w:t>
      </w:r>
      <w:r>
        <w:rPr>
          <w:spacing w:val="-64"/>
          <w:w w:val="100"/>
        </w:rPr>
        <w:t> </w:t>
      </w:r>
      <w:r>
        <w:rPr>
          <w:spacing w:val="-10"/>
          <w:w w:val="100"/>
        </w:rPr>
        <w:t>股限制性股票，首次授予日为</w:t>
      </w:r>
      <w:r>
        <w:rPr>
          <w:spacing w:val="-62"/>
          <w:w w:val="100"/>
        </w:rPr>
        <w:t> </w:t>
      </w:r>
      <w:r>
        <w:rPr>
          <w:spacing w:val="-2"/>
          <w:w w:val="100"/>
        </w:rPr>
        <w:t>2013</w:t>
      </w:r>
      <w:r>
        <w:rPr>
          <w:spacing w:val="-62"/>
          <w:w w:val="100"/>
        </w:rPr>
        <w:t> </w:t>
      </w:r>
      <w:r>
        <w:rPr>
          <w:w w:val="100"/>
        </w:rPr>
        <w:t>年</w:t>
      </w:r>
      <w:r>
        <w:rPr>
          <w:spacing w:val="-62"/>
          <w:w w:val="100"/>
        </w:rPr>
        <w:t> </w:t>
      </w:r>
      <w:r>
        <w:rPr>
          <w:spacing w:val="-2"/>
          <w:w w:val="100"/>
        </w:rPr>
        <w:t>11</w:t>
      </w:r>
      <w:r>
        <w:rPr>
          <w:spacing w:val="-62"/>
          <w:w w:val="100"/>
        </w:rPr>
        <w:t> </w:t>
      </w:r>
      <w:r>
        <w:rPr>
          <w:w w:val="100"/>
        </w:rPr>
        <w:t>月</w:t>
      </w:r>
      <w:r>
        <w:rPr>
          <w:spacing w:val="-64"/>
          <w:w w:val="100"/>
        </w:rPr>
        <w:t> </w:t>
      </w:r>
      <w:r>
        <w:rPr>
          <w:w w:val="100"/>
        </w:rPr>
        <w:t>7</w:t>
      </w:r>
      <w:r>
        <w:rPr>
          <w:spacing w:val="-62"/>
          <w:w w:val="100"/>
        </w:rPr>
        <w:t> </w:t>
      </w:r>
      <w:r>
        <w:rPr>
          <w:spacing w:val="-1"/>
          <w:w w:val="100"/>
        </w:rPr>
        <w:t>日，</w:t>
      </w:r>
      <w:r>
        <w:rPr>
          <w:w w:val="100"/>
        </w:rPr>
        <w:t> </w:t>
      </w:r>
      <w:r>
        <w:rPr/>
        <w:t>授予价格为</w:t>
      </w:r>
      <w:r>
        <w:rPr>
          <w:spacing w:val="-62"/>
        </w:rPr>
        <w:t> </w:t>
      </w:r>
      <w:r>
        <w:rPr/>
        <w:t>2.32</w:t>
      </w:r>
      <w:r>
        <w:rPr>
          <w:spacing w:val="-62"/>
        </w:rPr>
        <w:t> </w:t>
      </w:r>
      <w:r>
        <w:rPr/>
        <w:t>元，发行股份的溢价为</w:t>
      </w:r>
      <w:r>
        <w:rPr>
          <w:spacing w:val="-59"/>
        </w:rPr>
        <w:t> </w:t>
      </w:r>
      <w:r>
        <w:rPr/>
        <w:t>12,893,760.00</w:t>
      </w:r>
      <w:r>
        <w:rPr>
          <w:spacing w:val="-59"/>
        </w:rPr>
        <w:t> </w:t>
      </w:r>
      <w:r>
        <w:rPr/>
        <w:t>元。</w:t>
      </w:r>
    </w:p>
    <w:p>
      <w:pPr>
        <w:pStyle w:val="BodyText"/>
        <w:spacing w:line="300" w:lineRule="auto" w:before="137"/>
        <w:ind w:left="241" w:right="237" w:firstLine="439"/>
        <w:jc w:val="both"/>
      </w:pPr>
      <w:r>
        <w:rPr/>
        <w:t>经</w:t>
      </w:r>
      <w:r>
        <w:rPr>
          <w:spacing w:val="-46"/>
        </w:rPr>
        <w:t> </w:t>
      </w:r>
      <w:r>
        <w:rPr/>
        <w:t>2014</w:t>
      </w:r>
      <w:r>
        <w:rPr>
          <w:spacing w:val="-50"/>
        </w:rPr>
        <w:t> </w:t>
      </w:r>
      <w:r>
        <w:rPr/>
        <w:t>年</w:t>
      </w:r>
      <w:r>
        <w:rPr>
          <w:spacing w:val="-50"/>
        </w:rPr>
        <w:t> </w:t>
      </w:r>
      <w:r>
        <w:rPr/>
        <w:t>6</w:t>
      </w:r>
      <w:r>
        <w:rPr>
          <w:spacing w:val="-46"/>
        </w:rPr>
        <w:t> </w:t>
      </w:r>
      <w:r>
        <w:rPr/>
        <w:t>月</w:t>
      </w:r>
      <w:r>
        <w:rPr>
          <w:spacing w:val="-46"/>
        </w:rPr>
        <w:t> </w:t>
      </w:r>
      <w:r>
        <w:rPr/>
        <w:t>19</w:t>
      </w:r>
      <w:r>
        <w:rPr>
          <w:spacing w:val="-50"/>
        </w:rPr>
        <w:t> </w:t>
      </w:r>
      <w:r>
        <w:rPr>
          <w:spacing w:val="-5"/>
        </w:rPr>
        <w:t>日召开的第三届董事会第十九次会议审议通过的《关于向激励对象</w:t>
      </w:r>
      <w:r>
        <w:rPr>
          <w:w w:val="100"/>
        </w:rPr>
        <w:t> </w:t>
      </w:r>
      <w:r>
        <w:rPr>
          <w:spacing w:val="-5"/>
        </w:rPr>
        <w:t>授予预留限制性股票的议案》，本公司向方春英等</w:t>
      </w:r>
      <w:r>
        <w:rPr>
          <w:spacing w:val="-55"/>
        </w:rPr>
        <w:t> </w:t>
      </w:r>
      <w:r>
        <w:rPr/>
        <w:t>4</w:t>
      </w:r>
      <w:r>
        <w:rPr>
          <w:spacing w:val="-52"/>
        </w:rPr>
        <w:t> </w:t>
      </w:r>
      <w:r>
        <w:rPr/>
        <w:t>位自然人授予</w:t>
      </w:r>
      <w:r>
        <w:rPr>
          <w:spacing w:val="-52"/>
        </w:rPr>
        <w:t> </w:t>
      </w:r>
      <w:r>
        <w:rPr/>
        <w:t>1,000,000</w:t>
      </w:r>
      <w:r>
        <w:rPr>
          <w:spacing w:val="-55"/>
        </w:rPr>
        <w:t> </w:t>
      </w:r>
      <w:r>
        <w:rPr/>
        <w:t>股预留限制</w:t>
      </w:r>
      <w:r>
        <w:rPr>
          <w:spacing w:val="-108"/>
        </w:rPr>
        <w:t> </w:t>
      </w:r>
      <w:r>
        <w:rPr>
          <w:spacing w:val="-108"/>
        </w:rPr>
      </w:r>
      <w:r>
        <w:rPr/>
        <w:t>性股票，授予价格为</w:t>
      </w:r>
      <w:r>
        <w:rPr>
          <w:spacing w:val="-56"/>
        </w:rPr>
        <w:t> </w:t>
      </w:r>
      <w:r>
        <w:rPr/>
        <w:t>3.43</w:t>
      </w:r>
      <w:r>
        <w:rPr>
          <w:spacing w:val="-59"/>
        </w:rPr>
        <w:t> </w:t>
      </w:r>
      <w:r>
        <w:rPr/>
        <w:t>元，授予日为</w:t>
      </w:r>
      <w:r>
        <w:rPr>
          <w:spacing w:val="-56"/>
        </w:rPr>
        <w:t> </w:t>
      </w:r>
      <w:r>
        <w:rPr/>
        <w:t>2014</w:t>
      </w:r>
      <w:r>
        <w:rPr>
          <w:spacing w:val="-59"/>
        </w:rPr>
        <w:t> </w:t>
      </w:r>
      <w:r>
        <w:rPr/>
        <w:t>年</w:t>
      </w:r>
      <w:r>
        <w:rPr>
          <w:spacing w:val="-56"/>
        </w:rPr>
        <w:t> </w:t>
      </w:r>
      <w:r>
        <w:rPr/>
        <w:t>6</w:t>
      </w:r>
      <w:r>
        <w:rPr>
          <w:spacing w:val="-59"/>
        </w:rPr>
        <w:t> </w:t>
      </w:r>
      <w:r>
        <w:rPr/>
        <w:t>月</w:t>
      </w:r>
      <w:r>
        <w:rPr>
          <w:spacing w:val="-56"/>
        </w:rPr>
        <w:t> </w:t>
      </w:r>
      <w:r>
        <w:rPr/>
        <w:t>19</w:t>
      </w:r>
      <w:r>
        <w:rPr>
          <w:spacing w:val="-56"/>
        </w:rPr>
        <w:t> </w:t>
      </w:r>
      <w:r>
        <w:rPr/>
        <w:t>日。</w:t>
      </w:r>
    </w:p>
    <w:p>
      <w:pPr>
        <w:pStyle w:val="BodyText"/>
        <w:spacing w:line="300" w:lineRule="auto" w:before="137"/>
        <w:ind w:left="241" w:right="237" w:firstLine="439"/>
        <w:jc w:val="both"/>
      </w:pPr>
      <w:r>
        <w:rPr/>
        <w:t>经</w:t>
      </w:r>
      <w:r>
        <w:rPr>
          <w:spacing w:val="-54"/>
        </w:rPr>
        <w:t> </w:t>
      </w:r>
      <w:r>
        <w:rPr/>
        <w:t>2014</w:t>
      </w:r>
      <w:r>
        <w:rPr>
          <w:spacing w:val="2"/>
        </w:rPr>
        <w:t> </w:t>
      </w:r>
      <w:r>
        <w:rPr/>
        <w:t>年</w:t>
      </w:r>
      <w:r>
        <w:rPr>
          <w:spacing w:val="2"/>
        </w:rPr>
        <w:t> </w:t>
      </w:r>
      <w:r>
        <w:rPr/>
        <w:t>11</w:t>
      </w:r>
      <w:r>
        <w:rPr>
          <w:spacing w:val="-54"/>
        </w:rPr>
        <w:t> </w:t>
      </w:r>
      <w:r>
        <w:rPr/>
        <w:t>月</w:t>
      </w:r>
      <w:r>
        <w:rPr>
          <w:spacing w:val="2"/>
        </w:rPr>
        <w:t> </w:t>
      </w:r>
      <w:r>
        <w:rPr/>
        <w:t>11</w:t>
      </w:r>
      <w:r>
        <w:rPr>
          <w:spacing w:val="2"/>
        </w:rPr>
        <w:t> </w:t>
      </w:r>
      <w:r>
        <w:rPr/>
        <w:t>日第三届董事会第二十二次会议决议通过的《关于回购注销已</w:t>
      </w:r>
      <w:r>
        <w:rPr>
          <w:w w:val="100"/>
        </w:rPr>
        <w:t> </w:t>
      </w:r>
      <w:r>
        <w:rPr>
          <w:spacing w:val="-4"/>
        </w:rPr>
        <w:t>离职激励对象已获授但尚未解锁限制性股票的议案》和修改后章程的规定，原激励对象王</w:t>
      </w:r>
      <w:r>
        <w:rPr>
          <w:spacing w:val="-53"/>
        </w:rPr>
        <w:t> </w:t>
      </w:r>
      <w:r>
        <w:rPr>
          <w:spacing w:val="-53"/>
        </w:rPr>
      </w:r>
      <w:r>
        <w:rPr>
          <w:spacing w:val="-5"/>
        </w:rPr>
        <w:t>霞因离职已不符合激励条件，按照激励计划的规定，以</w:t>
      </w:r>
      <w:r>
        <w:rPr>
          <w:spacing w:val="-48"/>
        </w:rPr>
        <w:t> </w:t>
      </w:r>
      <w:r>
        <w:rPr/>
        <w:t>2.27</w:t>
      </w:r>
      <w:r>
        <w:rPr>
          <w:spacing w:val="-48"/>
        </w:rPr>
        <w:t> </w:t>
      </w:r>
      <w:r>
        <w:rPr/>
        <w:t>元/股的价格回购注销其已获</w:t>
      </w:r>
      <w:r>
        <w:rPr>
          <w:spacing w:val="-104"/>
        </w:rPr>
        <w:t> </w:t>
      </w:r>
      <w:r>
        <w:rPr>
          <w:spacing w:val="-104"/>
        </w:rPr>
      </w:r>
      <w:r>
        <w:rPr/>
        <w:t>授的全部股份</w:t>
      </w:r>
      <w:r>
        <w:rPr>
          <w:spacing w:val="-56"/>
        </w:rPr>
        <w:t> </w:t>
      </w:r>
      <w:r>
        <w:rPr/>
        <w:t>70,000</w:t>
      </w:r>
      <w:r>
        <w:rPr>
          <w:spacing w:val="-56"/>
        </w:rPr>
        <w:t> </w:t>
      </w:r>
      <w:r>
        <w:rPr/>
        <w:t>股，回购日为</w:t>
      </w:r>
      <w:r>
        <w:rPr>
          <w:spacing w:val="-59"/>
        </w:rPr>
        <w:t> </w:t>
      </w:r>
      <w:r>
        <w:rPr/>
        <w:t>2014</w:t>
      </w:r>
      <w:r>
        <w:rPr>
          <w:spacing w:val="-56"/>
        </w:rPr>
        <w:t> </w:t>
      </w:r>
      <w:r>
        <w:rPr/>
        <w:t>年</w:t>
      </w:r>
      <w:r>
        <w:rPr>
          <w:spacing w:val="-59"/>
        </w:rPr>
        <w:t> </w:t>
      </w:r>
      <w:r>
        <w:rPr/>
        <w:t>12</w:t>
      </w:r>
      <w:r>
        <w:rPr>
          <w:spacing w:val="-56"/>
        </w:rPr>
        <w:t> </w:t>
      </w:r>
      <w:r>
        <w:rPr/>
        <w:t>月</w:t>
      </w:r>
      <w:r>
        <w:rPr>
          <w:spacing w:val="-59"/>
        </w:rPr>
        <w:t> </w:t>
      </w:r>
      <w:r>
        <w:rPr/>
        <w:t>9</w:t>
      </w:r>
      <w:r>
        <w:rPr>
          <w:spacing w:val="-56"/>
        </w:rPr>
        <w:t> </w:t>
      </w:r>
      <w:r>
        <w:rPr/>
        <w:t>日。</w:t>
      </w:r>
    </w:p>
    <w:p>
      <w:pPr>
        <w:pStyle w:val="BodyText"/>
        <w:spacing w:line="240" w:lineRule="auto" w:before="137"/>
        <w:ind w:left="688" w:right="1391"/>
        <w:jc w:val="left"/>
      </w:pPr>
      <w:r>
        <w:rPr>
          <w:spacing w:val="-1"/>
        </w:rPr>
        <w:t>1．</w:t>
      </w:r>
      <w:r>
        <w:rPr>
          <w:spacing w:val="-62"/>
        </w:rPr>
        <w:t> </w:t>
      </w:r>
      <w:r>
        <w:rPr>
          <w:spacing w:val="-2"/>
        </w:rPr>
        <w:t>上述限制性股票激励计划相关安排如下：</w:t>
      </w:r>
    </w:p>
    <w:p>
      <w:pPr>
        <w:spacing w:after="0" w:line="240" w:lineRule="auto"/>
        <w:jc w:val="left"/>
        <w:sectPr>
          <w:pgSz w:w="11910" w:h="16840"/>
          <w:pgMar w:header="0"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29"/>
        <w:ind w:left="680" w:right="1391" w:firstLine="0"/>
        <w:jc w:val="left"/>
        <w:rPr>
          <w:rFonts w:ascii="宋体" w:hAnsi="宋体" w:cs="宋体" w:eastAsia="宋体" w:hint="default"/>
          <w:sz w:val="23"/>
          <w:szCs w:val="23"/>
        </w:rPr>
      </w:pPr>
      <w:r>
        <w:rPr>
          <w:rFonts w:ascii="宋体" w:hAnsi="宋体" w:cs="宋体" w:eastAsia="宋体" w:hint="default"/>
          <w:sz w:val="22"/>
          <w:szCs w:val="22"/>
        </w:rPr>
        <w:t>（1）解锁</w:t>
      </w:r>
      <w:r>
        <w:rPr>
          <w:rFonts w:ascii="宋体" w:hAnsi="宋体" w:cs="宋体" w:eastAsia="宋体" w:hint="default"/>
          <w:sz w:val="23"/>
          <w:szCs w:val="23"/>
        </w:rPr>
        <w:t>时间安排及比例：</w:t>
      </w:r>
    </w:p>
    <w:p>
      <w:pPr>
        <w:spacing w:line="288" w:lineRule="auto" w:before="190"/>
        <w:ind w:left="241" w:right="237" w:firstLine="439"/>
        <w:jc w:val="both"/>
        <w:rPr>
          <w:rFonts w:ascii="宋体" w:hAnsi="宋体" w:cs="宋体" w:eastAsia="宋体" w:hint="default"/>
          <w:sz w:val="23"/>
          <w:szCs w:val="23"/>
        </w:rPr>
      </w:pPr>
      <w:r>
        <w:rPr>
          <w:rFonts w:ascii="宋体" w:hAnsi="宋体" w:cs="宋体" w:eastAsia="宋体" w:hint="default"/>
          <w:spacing w:val="-4"/>
          <w:sz w:val="22"/>
          <w:szCs w:val="22"/>
        </w:rPr>
        <w:t>根据上述限制性股票激励计划（草案修订稿）及其摘要的相关行权规定，该计划首次</w:t>
      </w:r>
      <w:r>
        <w:rPr>
          <w:rFonts w:ascii="宋体" w:hAnsi="宋体" w:cs="宋体" w:eastAsia="宋体" w:hint="default"/>
          <w:w w:val="100"/>
          <w:sz w:val="22"/>
          <w:szCs w:val="22"/>
        </w:rPr>
        <w:t> </w:t>
      </w:r>
      <w:r>
        <w:rPr>
          <w:rFonts w:ascii="宋体" w:hAnsi="宋体" w:cs="宋体" w:eastAsia="宋体" w:hint="default"/>
          <w:sz w:val="22"/>
          <w:szCs w:val="22"/>
        </w:rPr>
        <w:t>授予的限制性股票自首次授予日起满</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个月后</w:t>
      </w:r>
      <w:r>
        <w:rPr>
          <w:rFonts w:ascii="宋体" w:hAnsi="宋体" w:cs="宋体" w:eastAsia="宋体" w:hint="default"/>
          <w:sz w:val="23"/>
          <w:szCs w:val="23"/>
        </w:rPr>
        <w:t>的</w:t>
      </w:r>
      <w:r>
        <w:rPr>
          <w:rFonts w:ascii="宋体" w:hAnsi="宋体" w:cs="宋体" w:eastAsia="宋体" w:hint="default"/>
          <w:spacing w:val="-57"/>
          <w:sz w:val="23"/>
          <w:szCs w:val="23"/>
        </w:rPr>
        <w:t> </w:t>
      </w:r>
      <w:r>
        <w:rPr>
          <w:rFonts w:ascii="宋体" w:hAnsi="宋体" w:cs="宋体" w:eastAsia="宋体" w:hint="default"/>
          <w:sz w:val="23"/>
          <w:szCs w:val="23"/>
        </w:rPr>
        <w:t>36</w:t>
      </w:r>
      <w:r>
        <w:rPr>
          <w:rFonts w:ascii="宋体" w:hAnsi="宋体" w:cs="宋体" w:eastAsia="宋体" w:hint="default"/>
          <w:spacing w:val="-60"/>
          <w:sz w:val="23"/>
          <w:szCs w:val="23"/>
        </w:rPr>
        <w:t> </w:t>
      </w:r>
      <w:r>
        <w:rPr>
          <w:rFonts w:ascii="宋体" w:hAnsi="宋体" w:cs="宋体" w:eastAsia="宋体" w:hint="default"/>
          <w:spacing w:val="-3"/>
          <w:sz w:val="23"/>
          <w:szCs w:val="23"/>
        </w:rPr>
        <w:t>个月内分三期解锁，以是否达到绩</w:t>
      </w:r>
      <w:r>
        <w:rPr>
          <w:rFonts w:ascii="宋体" w:hAnsi="宋体" w:cs="宋体" w:eastAsia="宋体" w:hint="default"/>
          <w:sz w:val="23"/>
          <w:szCs w:val="23"/>
        </w:rPr>
        <w:t> 效考核目标为激励对象是否可以进行解锁的条件。具体时间安排及解锁比例如下：</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01"/>
        <w:gridCol w:w="4964"/>
        <w:gridCol w:w="2236"/>
      </w:tblGrid>
      <w:tr>
        <w:trPr>
          <w:trHeight w:val="417" w:hRule="exact"/>
        </w:trPr>
        <w:tc>
          <w:tcPr>
            <w:tcW w:w="11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解锁安排</w:t>
            </w:r>
            <w:r>
              <w:rPr>
                <w:rFonts w:ascii="宋体" w:hAnsi="宋体" w:cs="宋体" w:eastAsia="宋体" w:hint="default"/>
                <w:sz w:val="22"/>
                <w:szCs w:val="22"/>
              </w:rPr>
            </w:r>
          </w:p>
        </w:tc>
        <w:tc>
          <w:tcPr>
            <w:tcW w:w="49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时间安排</w:t>
            </w:r>
            <w:r>
              <w:rPr>
                <w:rFonts w:ascii="宋体" w:hAnsi="宋体" w:cs="宋体" w:eastAsia="宋体" w:hint="default"/>
                <w:sz w:val="22"/>
                <w:szCs w:val="22"/>
              </w:rPr>
            </w:r>
          </w:p>
        </w:tc>
        <w:tc>
          <w:tcPr>
            <w:tcW w:w="22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解锁比例</w:t>
            </w:r>
            <w:r>
              <w:rPr>
                <w:rFonts w:ascii="宋体" w:hAnsi="宋体" w:cs="宋体" w:eastAsia="宋体" w:hint="default"/>
                <w:sz w:val="22"/>
                <w:szCs w:val="22"/>
              </w:rPr>
            </w:r>
          </w:p>
        </w:tc>
      </w:tr>
      <w:tr>
        <w:trPr>
          <w:trHeight w:val="661" w:hRule="exact"/>
        </w:trPr>
        <w:tc>
          <w:tcPr>
            <w:tcW w:w="1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08" w:right="0"/>
              <w:jc w:val="left"/>
              <w:rPr>
                <w:rFonts w:ascii="宋体" w:hAnsi="宋体" w:cs="宋体" w:eastAsia="宋体" w:hint="default"/>
                <w:sz w:val="22"/>
                <w:szCs w:val="22"/>
              </w:rPr>
            </w:pPr>
            <w:r>
              <w:rPr>
                <w:rFonts w:ascii="宋体" w:hAnsi="宋体" w:cs="宋体" w:eastAsia="宋体" w:hint="default"/>
                <w:sz w:val="22"/>
                <w:szCs w:val="22"/>
              </w:rPr>
              <w:t>第一次</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2"/>
              <w:ind w:left="102" w:right="100"/>
              <w:jc w:val="left"/>
              <w:rPr>
                <w:rFonts w:ascii="宋体" w:hAnsi="宋体" w:cs="宋体" w:eastAsia="宋体" w:hint="default"/>
                <w:sz w:val="22"/>
                <w:szCs w:val="22"/>
              </w:rPr>
            </w:pPr>
            <w:r>
              <w:rPr>
                <w:rFonts w:ascii="宋体" w:hAnsi="宋体" w:cs="宋体" w:eastAsia="宋体" w:hint="default"/>
                <w:sz w:val="22"/>
                <w:szCs w:val="22"/>
              </w:rPr>
              <w:t>自授予日起满</w:t>
            </w:r>
            <w:r>
              <w:rPr>
                <w:rFonts w:ascii="宋体" w:hAnsi="宋体" w:cs="宋体" w:eastAsia="宋体" w:hint="default"/>
                <w:spacing w:val="-53"/>
                <w:sz w:val="22"/>
                <w:szCs w:val="22"/>
              </w:rPr>
              <w:t> </w:t>
            </w: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个月后的首个交易日起至授予日</w:t>
            </w:r>
            <w:r>
              <w:rPr>
                <w:rFonts w:ascii="宋体" w:hAnsi="宋体" w:cs="宋体" w:eastAsia="宋体" w:hint="default"/>
                <w:w w:val="100"/>
                <w:sz w:val="22"/>
                <w:szCs w:val="22"/>
              </w:rPr>
              <w:t> </w:t>
            </w:r>
            <w:r>
              <w:rPr>
                <w:rFonts w:ascii="宋体" w:hAnsi="宋体" w:cs="宋体" w:eastAsia="宋体" w:hint="default"/>
                <w:sz w:val="22"/>
                <w:szCs w:val="22"/>
              </w:rPr>
              <w:t>起</w:t>
            </w:r>
            <w:r>
              <w:rPr>
                <w:rFonts w:ascii="宋体" w:hAnsi="宋体" w:cs="宋体" w:eastAsia="宋体" w:hint="default"/>
                <w:spacing w:val="-58"/>
                <w:sz w:val="22"/>
                <w:szCs w:val="22"/>
              </w:rPr>
              <w:t> </w:t>
            </w:r>
            <w:r>
              <w:rPr>
                <w:rFonts w:ascii="宋体" w:hAnsi="宋体" w:cs="宋体" w:eastAsia="宋体" w:hint="default"/>
                <w:sz w:val="22"/>
                <w:szCs w:val="22"/>
              </w:rPr>
              <w:t>24</w:t>
            </w:r>
            <w:r>
              <w:rPr>
                <w:rFonts w:ascii="宋体" w:hAnsi="宋体" w:cs="宋体" w:eastAsia="宋体" w:hint="default"/>
                <w:spacing w:val="-58"/>
                <w:sz w:val="22"/>
                <w:szCs w:val="22"/>
              </w:rPr>
              <w:t> </w:t>
            </w:r>
            <w:r>
              <w:rPr>
                <w:rFonts w:ascii="宋体" w:hAnsi="宋体" w:cs="宋体" w:eastAsia="宋体" w:hint="default"/>
                <w:sz w:val="22"/>
                <w:szCs w:val="22"/>
              </w:rPr>
              <w:t>个月内的最后一个交易日当日止</w:t>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
              <w:jc w:val="center"/>
              <w:rPr>
                <w:rFonts w:ascii="宋体" w:hAnsi="宋体" w:cs="宋体" w:eastAsia="宋体" w:hint="default"/>
                <w:sz w:val="22"/>
                <w:szCs w:val="22"/>
              </w:rPr>
            </w:pPr>
            <w:r>
              <w:rPr>
                <w:rFonts w:ascii="宋体"/>
                <w:sz w:val="22"/>
              </w:rPr>
              <w:t>30%</w:t>
            </w:r>
          </w:p>
        </w:tc>
      </w:tr>
      <w:tr>
        <w:trPr>
          <w:trHeight w:val="660" w:hRule="exact"/>
        </w:trPr>
        <w:tc>
          <w:tcPr>
            <w:tcW w:w="1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08" w:right="0"/>
              <w:jc w:val="left"/>
              <w:rPr>
                <w:rFonts w:ascii="宋体" w:hAnsi="宋体" w:cs="宋体" w:eastAsia="宋体" w:hint="default"/>
                <w:sz w:val="22"/>
                <w:szCs w:val="22"/>
              </w:rPr>
            </w:pPr>
            <w:r>
              <w:rPr>
                <w:rFonts w:ascii="宋体" w:hAnsi="宋体" w:cs="宋体" w:eastAsia="宋体" w:hint="default"/>
                <w:sz w:val="22"/>
                <w:szCs w:val="22"/>
              </w:rPr>
              <w:t>第二次</w:t>
            </w:r>
          </w:p>
        </w:tc>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1"/>
              <w:ind w:left="102" w:right="100"/>
              <w:jc w:val="left"/>
              <w:rPr>
                <w:rFonts w:ascii="宋体" w:hAnsi="宋体" w:cs="宋体" w:eastAsia="宋体" w:hint="default"/>
                <w:sz w:val="22"/>
                <w:szCs w:val="22"/>
              </w:rPr>
            </w:pPr>
            <w:r>
              <w:rPr>
                <w:rFonts w:ascii="宋体" w:hAnsi="宋体" w:cs="宋体" w:eastAsia="宋体" w:hint="default"/>
                <w:sz w:val="22"/>
                <w:szCs w:val="22"/>
              </w:rPr>
              <w:t>自授予日起满</w:t>
            </w:r>
            <w:r>
              <w:rPr>
                <w:rFonts w:ascii="宋体" w:hAnsi="宋体" w:cs="宋体" w:eastAsia="宋体" w:hint="default"/>
                <w:spacing w:val="-53"/>
                <w:sz w:val="22"/>
                <w:szCs w:val="22"/>
              </w:rPr>
              <w:t> </w:t>
            </w:r>
            <w:r>
              <w:rPr>
                <w:rFonts w:ascii="宋体" w:hAnsi="宋体" w:cs="宋体" w:eastAsia="宋体" w:hint="default"/>
                <w:sz w:val="22"/>
                <w:szCs w:val="22"/>
              </w:rPr>
              <w:t>24</w:t>
            </w:r>
            <w:r>
              <w:rPr>
                <w:rFonts w:ascii="宋体" w:hAnsi="宋体" w:cs="宋体" w:eastAsia="宋体" w:hint="default"/>
                <w:spacing w:val="-53"/>
                <w:sz w:val="22"/>
                <w:szCs w:val="22"/>
              </w:rPr>
              <w:t> </w:t>
            </w:r>
            <w:r>
              <w:rPr>
                <w:rFonts w:ascii="宋体" w:hAnsi="宋体" w:cs="宋体" w:eastAsia="宋体" w:hint="default"/>
                <w:sz w:val="22"/>
                <w:szCs w:val="22"/>
              </w:rPr>
              <w:t>个月后的首个交易日起至授予日</w:t>
            </w:r>
            <w:r>
              <w:rPr>
                <w:rFonts w:ascii="宋体" w:hAnsi="宋体" w:cs="宋体" w:eastAsia="宋体" w:hint="default"/>
                <w:w w:val="100"/>
                <w:sz w:val="22"/>
                <w:szCs w:val="22"/>
              </w:rPr>
              <w:t> </w:t>
            </w:r>
            <w:r>
              <w:rPr>
                <w:rFonts w:ascii="宋体" w:hAnsi="宋体" w:cs="宋体" w:eastAsia="宋体" w:hint="default"/>
                <w:sz w:val="22"/>
                <w:szCs w:val="22"/>
              </w:rPr>
              <w:t>起</w:t>
            </w:r>
            <w:r>
              <w:rPr>
                <w:rFonts w:ascii="宋体" w:hAnsi="宋体" w:cs="宋体" w:eastAsia="宋体" w:hint="default"/>
                <w:spacing w:val="-58"/>
                <w:sz w:val="22"/>
                <w:szCs w:val="22"/>
              </w:rPr>
              <w:t> </w:t>
            </w:r>
            <w:r>
              <w:rPr>
                <w:rFonts w:ascii="宋体" w:hAnsi="宋体" w:cs="宋体" w:eastAsia="宋体" w:hint="default"/>
                <w:sz w:val="22"/>
                <w:szCs w:val="22"/>
              </w:rPr>
              <w:t>36</w:t>
            </w:r>
            <w:r>
              <w:rPr>
                <w:rFonts w:ascii="宋体" w:hAnsi="宋体" w:cs="宋体" w:eastAsia="宋体" w:hint="default"/>
                <w:spacing w:val="-58"/>
                <w:sz w:val="22"/>
                <w:szCs w:val="22"/>
              </w:rPr>
              <w:t> </w:t>
            </w:r>
            <w:r>
              <w:rPr>
                <w:rFonts w:ascii="宋体" w:hAnsi="宋体" w:cs="宋体" w:eastAsia="宋体" w:hint="default"/>
                <w:sz w:val="22"/>
                <w:szCs w:val="22"/>
              </w:rPr>
              <w:t>个月内的最后一个交易日当日止</w:t>
            </w:r>
          </w:p>
        </w:tc>
        <w:tc>
          <w:tcPr>
            <w:tcW w:w="2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
              <w:jc w:val="center"/>
              <w:rPr>
                <w:rFonts w:ascii="宋体" w:hAnsi="宋体" w:cs="宋体" w:eastAsia="宋体" w:hint="default"/>
                <w:sz w:val="22"/>
                <w:szCs w:val="22"/>
              </w:rPr>
            </w:pPr>
            <w:r>
              <w:rPr>
                <w:rFonts w:ascii="宋体"/>
                <w:sz w:val="22"/>
              </w:rPr>
              <w:t>30%</w:t>
            </w:r>
          </w:p>
        </w:tc>
      </w:tr>
      <w:tr>
        <w:trPr>
          <w:trHeight w:val="671" w:hRule="exact"/>
        </w:trPr>
        <w:tc>
          <w:tcPr>
            <w:tcW w:w="1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7"/>
              <w:ind w:left="108" w:right="0"/>
              <w:jc w:val="left"/>
              <w:rPr>
                <w:rFonts w:ascii="宋体" w:hAnsi="宋体" w:cs="宋体" w:eastAsia="宋体" w:hint="default"/>
                <w:sz w:val="22"/>
                <w:szCs w:val="22"/>
              </w:rPr>
            </w:pPr>
            <w:r>
              <w:rPr>
                <w:rFonts w:ascii="宋体" w:hAnsi="宋体" w:cs="宋体" w:eastAsia="宋体" w:hint="default"/>
                <w:sz w:val="22"/>
                <w:szCs w:val="22"/>
              </w:rPr>
              <w:t>第三次</w:t>
            </w:r>
          </w:p>
        </w:tc>
        <w:tc>
          <w:tcPr>
            <w:tcW w:w="4964" w:type="dxa"/>
            <w:tcBorders>
              <w:top w:val="single" w:sz="4" w:space="0" w:color="000000"/>
              <w:left w:val="single" w:sz="4" w:space="0" w:color="000000"/>
              <w:bottom w:val="single" w:sz="12" w:space="0" w:color="000000"/>
              <w:right w:val="single" w:sz="4" w:space="0" w:color="000000"/>
            </w:tcBorders>
          </w:tcPr>
          <w:p>
            <w:pPr>
              <w:pStyle w:val="TableParagraph"/>
              <w:spacing w:line="286" w:lineRule="exact" w:before="34"/>
              <w:ind w:left="102" w:right="100"/>
              <w:jc w:val="left"/>
              <w:rPr>
                <w:rFonts w:ascii="宋体" w:hAnsi="宋体" w:cs="宋体" w:eastAsia="宋体" w:hint="default"/>
                <w:sz w:val="22"/>
                <w:szCs w:val="22"/>
              </w:rPr>
            </w:pPr>
            <w:r>
              <w:rPr>
                <w:rFonts w:ascii="宋体" w:hAnsi="宋体" w:cs="宋体" w:eastAsia="宋体" w:hint="default"/>
                <w:sz w:val="22"/>
                <w:szCs w:val="22"/>
              </w:rPr>
              <w:t>自授予日起满</w:t>
            </w:r>
            <w:r>
              <w:rPr>
                <w:rFonts w:ascii="宋体" w:hAnsi="宋体" w:cs="宋体" w:eastAsia="宋体" w:hint="default"/>
                <w:spacing w:val="-53"/>
                <w:sz w:val="22"/>
                <w:szCs w:val="22"/>
              </w:rPr>
              <w:t> </w:t>
            </w:r>
            <w:r>
              <w:rPr>
                <w:rFonts w:ascii="宋体" w:hAnsi="宋体" w:cs="宋体" w:eastAsia="宋体" w:hint="default"/>
                <w:sz w:val="22"/>
                <w:szCs w:val="22"/>
              </w:rPr>
              <w:t>36</w:t>
            </w:r>
            <w:r>
              <w:rPr>
                <w:rFonts w:ascii="宋体" w:hAnsi="宋体" w:cs="宋体" w:eastAsia="宋体" w:hint="default"/>
                <w:spacing w:val="-53"/>
                <w:sz w:val="22"/>
                <w:szCs w:val="22"/>
              </w:rPr>
              <w:t> </w:t>
            </w:r>
            <w:r>
              <w:rPr>
                <w:rFonts w:ascii="宋体" w:hAnsi="宋体" w:cs="宋体" w:eastAsia="宋体" w:hint="default"/>
                <w:sz w:val="22"/>
                <w:szCs w:val="22"/>
              </w:rPr>
              <w:t>个月后的首个交易日起至授予日</w:t>
            </w:r>
            <w:r>
              <w:rPr>
                <w:rFonts w:ascii="宋体" w:hAnsi="宋体" w:cs="宋体" w:eastAsia="宋体" w:hint="default"/>
                <w:w w:val="100"/>
                <w:sz w:val="22"/>
                <w:szCs w:val="22"/>
              </w:rPr>
              <w:t> </w:t>
            </w:r>
            <w:r>
              <w:rPr>
                <w:rFonts w:ascii="宋体" w:hAnsi="宋体" w:cs="宋体" w:eastAsia="宋体" w:hint="default"/>
                <w:sz w:val="22"/>
                <w:szCs w:val="22"/>
              </w:rPr>
              <w:t>起</w:t>
            </w:r>
            <w:r>
              <w:rPr>
                <w:rFonts w:ascii="宋体" w:hAnsi="宋体" w:cs="宋体" w:eastAsia="宋体" w:hint="default"/>
                <w:spacing w:val="-58"/>
                <w:sz w:val="22"/>
                <w:szCs w:val="22"/>
              </w:rPr>
              <w:t> </w:t>
            </w:r>
            <w:r>
              <w:rPr>
                <w:rFonts w:ascii="宋体" w:hAnsi="宋体" w:cs="宋体" w:eastAsia="宋体" w:hint="default"/>
                <w:sz w:val="22"/>
                <w:szCs w:val="22"/>
              </w:rPr>
              <w:t>48</w:t>
            </w:r>
            <w:r>
              <w:rPr>
                <w:rFonts w:ascii="宋体" w:hAnsi="宋体" w:cs="宋体" w:eastAsia="宋体" w:hint="default"/>
                <w:spacing w:val="-58"/>
                <w:sz w:val="22"/>
                <w:szCs w:val="22"/>
              </w:rPr>
              <w:t> </w:t>
            </w:r>
            <w:r>
              <w:rPr>
                <w:rFonts w:ascii="宋体" w:hAnsi="宋体" w:cs="宋体" w:eastAsia="宋体" w:hint="default"/>
                <w:sz w:val="22"/>
                <w:szCs w:val="22"/>
              </w:rPr>
              <w:t>个月内的最后一个交易日当日止</w:t>
            </w:r>
          </w:p>
        </w:tc>
        <w:tc>
          <w:tcPr>
            <w:tcW w:w="2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7"/>
              <w:ind w:right="1"/>
              <w:jc w:val="center"/>
              <w:rPr>
                <w:rFonts w:ascii="宋体" w:hAnsi="宋体" w:cs="宋体" w:eastAsia="宋体" w:hint="default"/>
                <w:sz w:val="22"/>
                <w:szCs w:val="22"/>
              </w:rPr>
            </w:pPr>
            <w:r>
              <w:rPr>
                <w:rFonts w:ascii="宋体"/>
                <w:sz w:val="22"/>
              </w:rPr>
              <w:t>40%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ind w:left="680" w:right="1391"/>
        <w:jc w:val="left"/>
      </w:pPr>
      <w:r>
        <w:rPr/>
        <w:t>（2）限制性股票解锁的业绩考核条件：</w:t>
      </w:r>
    </w:p>
    <w:p>
      <w:pPr>
        <w:pStyle w:val="BodyText"/>
        <w:spacing w:line="300" w:lineRule="auto" w:before="192"/>
        <w:ind w:left="241" w:right="237" w:firstLine="439"/>
        <w:jc w:val="both"/>
      </w:pPr>
      <w:r>
        <w:rPr/>
        <w:t>限制性股票的解锁期内，在会计年度结束后进行考核，以</w:t>
      </w:r>
      <w:r>
        <w:rPr>
          <w:spacing w:val="-50"/>
        </w:rPr>
        <w:t> </w:t>
      </w:r>
      <w:r>
        <w:rPr/>
        <w:t>2012</w:t>
      </w:r>
      <w:r>
        <w:rPr>
          <w:spacing w:val="-50"/>
        </w:rPr>
        <w:t> </w:t>
      </w:r>
      <w:r>
        <w:rPr/>
        <w:t>年信永中和会计师事</w:t>
      </w:r>
      <w:r>
        <w:rPr>
          <w:w w:val="100"/>
        </w:rPr>
        <w:t> </w:t>
      </w:r>
      <w:r>
        <w:rPr/>
        <w:t>务所出具的</w:t>
      </w:r>
      <w:r>
        <w:rPr>
          <w:spacing w:val="-56"/>
        </w:rPr>
        <w:t> </w:t>
      </w:r>
      <w:r>
        <w:rPr/>
        <w:t>XYZH/2012SHA1023-1</w:t>
      </w:r>
      <w:r>
        <w:rPr>
          <w:spacing w:val="-52"/>
        </w:rPr>
        <w:t> </w:t>
      </w:r>
      <w:r>
        <w:rPr/>
        <w:t>审计报告确定的营业收入和净利润指标为基数，以是否</w:t>
      </w:r>
      <w:r>
        <w:rPr>
          <w:spacing w:val="-108"/>
        </w:rPr>
        <w:t> </w:t>
      </w:r>
      <w:r>
        <w:rPr>
          <w:spacing w:val="-108"/>
        </w:rPr>
      </w:r>
      <w:r>
        <w:rPr>
          <w:spacing w:val="-4"/>
        </w:rPr>
        <w:t>达到绩效考核目标为激励对象是否可以进行解锁的条件。激励对象限制性股票的具体考核</w:t>
      </w:r>
      <w:r>
        <w:rPr>
          <w:spacing w:val="-51"/>
        </w:rPr>
        <w:t> </w:t>
      </w:r>
      <w:r>
        <w:rPr>
          <w:spacing w:val="-51"/>
        </w:rPr>
      </w:r>
      <w:r>
        <w:rPr/>
        <w:t>要求如下表：</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727"/>
        <w:gridCol w:w="1666"/>
        <w:gridCol w:w="1666"/>
        <w:gridCol w:w="1664"/>
      </w:tblGrid>
      <w:tr>
        <w:trPr>
          <w:trHeight w:val="417" w:hRule="exact"/>
        </w:trPr>
        <w:tc>
          <w:tcPr>
            <w:tcW w:w="3727"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22"/>
                <w:szCs w:val="22"/>
              </w:rPr>
            </w:pPr>
            <w:r>
              <w:rPr>
                <w:rFonts w:ascii="宋体" w:hAnsi="宋体" w:cs="宋体" w:eastAsia="宋体" w:hint="default"/>
                <w:b/>
                <w:bCs/>
                <w:sz w:val="22"/>
                <w:szCs w:val="22"/>
              </w:rPr>
              <w:t>2013</w:t>
            </w:r>
            <w:r>
              <w:rPr>
                <w:rFonts w:ascii="宋体" w:hAnsi="宋体" w:cs="宋体" w:eastAsia="宋体" w:hint="default"/>
                <w:b/>
                <w:bCs/>
                <w:spacing w:val="-61"/>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61"/>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6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hAnsi="宋体" w:cs="宋体" w:eastAsia="宋体" w:hint="default"/>
                <w:b/>
                <w:bCs/>
                <w:sz w:val="22"/>
                <w:szCs w:val="22"/>
              </w:rPr>
              <w:t>2015</w:t>
            </w:r>
            <w:r>
              <w:rPr>
                <w:rFonts w:ascii="宋体" w:hAnsi="宋体" w:cs="宋体" w:eastAsia="宋体" w:hint="default"/>
                <w:b/>
                <w:bCs/>
                <w:spacing w:val="-58"/>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r>
      <w:tr>
        <w:trPr>
          <w:trHeight w:val="407" w:hRule="exact"/>
        </w:trPr>
        <w:tc>
          <w:tcPr>
            <w:tcW w:w="3727" w:type="dxa"/>
            <w:vMerge/>
            <w:tcBorders>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 w:right="0"/>
              <w:jc w:val="center"/>
              <w:rPr>
                <w:rFonts w:ascii="宋体" w:hAnsi="宋体" w:cs="宋体" w:eastAsia="宋体" w:hint="default"/>
                <w:sz w:val="22"/>
                <w:szCs w:val="22"/>
              </w:rPr>
            </w:pPr>
            <w:r>
              <w:rPr>
                <w:rFonts w:ascii="宋体" w:hAnsi="宋体" w:cs="宋体" w:eastAsia="宋体" w:hint="default"/>
                <w:b/>
                <w:bCs/>
                <w:sz w:val="22"/>
                <w:szCs w:val="22"/>
              </w:rPr>
              <w:t>第一次解锁</w:t>
            </w:r>
            <w:r>
              <w:rPr>
                <w:rFonts w:ascii="宋体" w:hAnsi="宋体" w:cs="宋体" w:eastAsia="宋体" w:hint="default"/>
                <w:sz w:val="22"/>
                <w:szCs w:val="22"/>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22"/>
                <w:szCs w:val="22"/>
              </w:rPr>
            </w:pPr>
            <w:r>
              <w:rPr>
                <w:rFonts w:ascii="宋体" w:hAnsi="宋体" w:cs="宋体" w:eastAsia="宋体" w:hint="default"/>
                <w:b/>
                <w:bCs/>
                <w:sz w:val="22"/>
                <w:szCs w:val="22"/>
              </w:rPr>
              <w:t>第二次解锁</w:t>
            </w:r>
            <w:r>
              <w:rPr>
                <w:rFonts w:ascii="宋体" w:hAnsi="宋体" w:cs="宋体" w:eastAsia="宋体" w:hint="default"/>
                <w:sz w:val="22"/>
                <w:szCs w:val="22"/>
              </w:rPr>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b/>
                <w:bCs/>
                <w:sz w:val="22"/>
                <w:szCs w:val="22"/>
              </w:rPr>
              <w:t>第三次解锁</w:t>
            </w:r>
            <w:r>
              <w:rPr>
                <w:rFonts w:ascii="宋体" w:hAnsi="宋体" w:cs="宋体" w:eastAsia="宋体" w:hint="default"/>
                <w:sz w:val="22"/>
                <w:szCs w:val="22"/>
              </w:rPr>
            </w:r>
          </w:p>
        </w:tc>
      </w:tr>
      <w:tr>
        <w:trPr>
          <w:trHeight w:val="407"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营业收入较</w:t>
            </w:r>
            <w:r>
              <w:rPr>
                <w:rFonts w:ascii="宋体" w:hAnsi="宋体" w:cs="宋体" w:eastAsia="宋体" w:hint="default"/>
                <w:spacing w:val="-60"/>
                <w:sz w:val="22"/>
                <w:szCs w:val="22"/>
              </w:rPr>
              <w:t> </w:t>
            </w:r>
            <w:r>
              <w:rPr>
                <w:rFonts w:ascii="宋体" w:hAnsi="宋体" w:cs="宋体" w:eastAsia="宋体" w:hint="default"/>
                <w:sz w:val="22"/>
                <w:szCs w:val="22"/>
              </w:rPr>
              <w:t>2012</w:t>
            </w:r>
            <w:r>
              <w:rPr>
                <w:rFonts w:ascii="宋体" w:hAnsi="宋体" w:cs="宋体" w:eastAsia="宋体" w:hint="default"/>
                <w:spacing w:val="-60"/>
                <w:sz w:val="22"/>
                <w:szCs w:val="22"/>
              </w:rPr>
              <w:t> </w:t>
            </w:r>
            <w:r>
              <w:rPr>
                <w:rFonts w:ascii="宋体" w:hAnsi="宋体" w:cs="宋体" w:eastAsia="宋体" w:hint="default"/>
                <w:sz w:val="22"/>
                <w:szCs w:val="22"/>
              </w:rPr>
              <w:t>年增长幅度</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22"/>
                <w:szCs w:val="22"/>
              </w:rPr>
            </w:pPr>
            <w:r>
              <w:rPr>
                <w:rFonts w:ascii="宋体"/>
                <w:sz w:val="22"/>
              </w:rPr>
              <w:t>25%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50%</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75%</w:t>
            </w:r>
          </w:p>
        </w:tc>
      </w:tr>
      <w:tr>
        <w:trPr>
          <w:trHeight w:val="417" w:hRule="exact"/>
        </w:trPr>
        <w:tc>
          <w:tcPr>
            <w:tcW w:w="37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净利润较</w:t>
            </w:r>
            <w:r>
              <w:rPr>
                <w:rFonts w:ascii="宋体" w:hAnsi="宋体" w:cs="宋体" w:eastAsia="宋体" w:hint="default"/>
                <w:spacing w:val="-60"/>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年增长幅度</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22"/>
                <w:szCs w:val="22"/>
              </w:rPr>
            </w:pPr>
            <w:r>
              <w:rPr>
                <w:rFonts w:ascii="宋体"/>
                <w:sz w:val="22"/>
              </w:rPr>
              <w:t>75%</w:t>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sz w:val="22"/>
              </w:rPr>
              <w:t>90%</w:t>
            </w:r>
          </w:p>
        </w:tc>
        <w:tc>
          <w:tcPr>
            <w:tcW w:w="16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sz w:val="22"/>
              </w:rPr>
              <w:t>110%</w:t>
            </w:r>
          </w:p>
        </w:tc>
      </w:tr>
    </w:tbl>
    <w:p>
      <w:pPr>
        <w:spacing w:line="240" w:lineRule="auto" w:before="3"/>
        <w:rPr>
          <w:rFonts w:ascii="宋体" w:hAnsi="宋体" w:cs="宋体" w:eastAsia="宋体" w:hint="default"/>
          <w:sz w:val="9"/>
          <w:szCs w:val="9"/>
        </w:rPr>
      </w:pPr>
    </w:p>
    <w:p>
      <w:pPr>
        <w:pStyle w:val="BodyText"/>
        <w:spacing w:line="300" w:lineRule="auto"/>
        <w:ind w:left="241" w:right="0" w:firstLine="439"/>
        <w:jc w:val="left"/>
      </w:pPr>
      <w:r>
        <w:rPr/>
        <w:t>因本公司于</w:t>
      </w:r>
      <w:r>
        <w:rPr>
          <w:spacing w:val="-53"/>
        </w:rPr>
        <w:t> </w:t>
      </w:r>
      <w:r>
        <w:rPr/>
        <w:t>2012</w:t>
      </w:r>
      <w:r>
        <w:rPr>
          <w:spacing w:val="-53"/>
        </w:rPr>
        <w:t> </w:t>
      </w:r>
      <w:r>
        <w:rPr/>
        <w:t>年实施重大资产重组，通过发行股份购买万马高分子、天屹通信、</w:t>
      </w:r>
      <w:r>
        <w:rPr>
          <w:w w:val="100"/>
        </w:rPr>
        <w:t> </w:t>
      </w:r>
      <w:r>
        <w:rPr/>
        <w:t>万马特缆三家公司</w:t>
      </w:r>
      <w:r>
        <w:rPr>
          <w:spacing w:val="-23"/>
        </w:rPr>
        <w:t> </w:t>
      </w:r>
      <w:r>
        <w:rPr>
          <w:spacing w:val="-3"/>
        </w:rPr>
        <w:t>100%的股权，其中万马高分子和天屹通信属于同一控制下的企业合并，</w:t>
      </w:r>
      <w:r>
        <w:rPr>
          <w:spacing w:val="-90"/>
        </w:rPr>
        <w:t> </w:t>
      </w:r>
      <w:r>
        <w:rPr>
          <w:spacing w:val="-90"/>
        </w:rPr>
      </w:r>
      <w:r>
        <w:rPr>
          <w:spacing w:val="-5"/>
        </w:rPr>
        <w:t>万马特缆属于非同一控制下的企业合并，因此上述净利润未包含</w:t>
      </w:r>
      <w:r>
        <w:rPr>
          <w:spacing w:val="-48"/>
        </w:rPr>
        <w:t> </w:t>
      </w:r>
      <w:r>
        <w:rPr/>
        <w:t>2012</w:t>
      </w:r>
      <w:r>
        <w:rPr>
          <w:spacing w:val="-52"/>
        </w:rPr>
        <w:t> </w:t>
      </w:r>
      <w:r>
        <w:rPr/>
        <w:t>年</w:t>
      </w:r>
      <w:r>
        <w:rPr>
          <w:spacing w:val="-48"/>
        </w:rPr>
        <w:t> </w:t>
      </w:r>
      <w:r>
        <w:rPr/>
        <w:t>1-10</w:t>
      </w:r>
      <w:r>
        <w:rPr>
          <w:spacing w:val="-52"/>
        </w:rPr>
        <w:t> </w:t>
      </w:r>
      <w:r>
        <w:rPr/>
        <w:t>月三家子公</w:t>
      </w:r>
      <w:r>
        <w:rPr>
          <w:spacing w:val="-92"/>
        </w:rPr>
        <w:t> </w:t>
      </w:r>
      <w:r>
        <w:rPr>
          <w:spacing w:val="-92"/>
        </w:rPr>
      </w:r>
      <w:r>
        <w:rPr>
          <w:spacing w:val="-4"/>
        </w:rPr>
        <w:t>司的净利润，营业收入未包含万马特缆</w:t>
      </w:r>
      <w:r>
        <w:rPr>
          <w:spacing w:val="-52"/>
        </w:rPr>
        <w:t> </w:t>
      </w:r>
      <w:r>
        <w:rPr/>
        <w:t>1-10</w:t>
      </w:r>
      <w:r>
        <w:rPr>
          <w:spacing w:val="-55"/>
        </w:rPr>
        <w:t> </w:t>
      </w:r>
      <w:r>
        <w:rPr>
          <w:spacing w:val="-6"/>
        </w:rPr>
        <w:t>月营业收入。若假定</w:t>
      </w:r>
      <w:r>
        <w:rPr>
          <w:spacing w:val="-52"/>
        </w:rPr>
        <w:t> </w:t>
      </w:r>
      <w:r>
        <w:rPr/>
        <w:t>2012</w:t>
      </w:r>
      <w:r>
        <w:rPr>
          <w:spacing w:val="-55"/>
        </w:rPr>
        <w:t> </w:t>
      </w:r>
      <w:r>
        <w:rPr/>
        <w:t>年</w:t>
      </w:r>
      <w:r>
        <w:rPr>
          <w:spacing w:val="-52"/>
        </w:rPr>
        <w:t> </w:t>
      </w:r>
      <w:r>
        <w:rPr/>
        <w:t>1</w:t>
      </w:r>
      <w:r>
        <w:rPr>
          <w:spacing w:val="-55"/>
        </w:rPr>
        <w:t> </w:t>
      </w:r>
      <w:r>
        <w:rPr/>
        <w:t>月</w:t>
      </w:r>
      <w:r>
        <w:rPr>
          <w:spacing w:val="-52"/>
        </w:rPr>
        <w:t> </w:t>
      </w:r>
      <w:r>
        <w:rPr/>
        <w:t>1</w:t>
      </w:r>
      <w:r>
        <w:rPr>
          <w:spacing w:val="-52"/>
        </w:rPr>
        <w:t> </w:t>
      </w:r>
      <w:r>
        <w:rPr/>
        <w:t>日上述三</w:t>
      </w:r>
      <w:r>
        <w:rPr>
          <w:spacing w:val="-102"/>
        </w:rPr>
        <w:t> </w:t>
      </w:r>
      <w:r>
        <w:rPr>
          <w:spacing w:val="-102"/>
        </w:rPr>
      </w:r>
      <w:r>
        <w:rPr>
          <w:spacing w:val="-4"/>
        </w:rPr>
        <w:t>家子公司就进入上市公司体系，以调整后的营业收入和净利润为基数，业绩考核的营业收</w:t>
      </w:r>
      <w:r>
        <w:rPr>
          <w:spacing w:val="-51"/>
        </w:rPr>
        <w:t> </w:t>
      </w:r>
      <w:r>
        <w:rPr>
          <w:spacing w:val="-51"/>
        </w:rPr>
      </w:r>
      <w:r>
        <w:rPr/>
        <w:t>入和净利润增长幅度分别如下：</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402"/>
        <w:gridCol w:w="1441"/>
        <w:gridCol w:w="1441"/>
        <w:gridCol w:w="1439"/>
      </w:tblGrid>
      <w:tr>
        <w:trPr>
          <w:trHeight w:val="417" w:hRule="exact"/>
        </w:trPr>
        <w:tc>
          <w:tcPr>
            <w:tcW w:w="440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22"/>
                <w:szCs w:val="22"/>
              </w:rPr>
            </w:pPr>
            <w:r>
              <w:rPr>
                <w:rFonts w:ascii="宋体" w:hAnsi="宋体" w:cs="宋体" w:eastAsia="宋体" w:hint="default"/>
                <w:b/>
                <w:bCs/>
                <w:sz w:val="22"/>
                <w:szCs w:val="22"/>
              </w:rPr>
              <w:t>2013</w:t>
            </w:r>
            <w:r>
              <w:rPr>
                <w:rFonts w:ascii="宋体" w:hAnsi="宋体" w:cs="宋体" w:eastAsia="宋体" w:hint="default"/>
                <w:b/>
                <w:bCs/>
                <w:spacing w:val="-58"/>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61"/>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4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2015</w:t>
            </w:r>
            <w:r>
              <w:rPr>
                <w:rFonts w:ascii="宋体" w:hAnsi="宋体" w:cs="宋体" w:eastAsia="宋体" w:hint="default"/>
                <w:b/>
                <w:bCs/>
                <w:spacing w:val="-61"/>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r>
      <w:tr>
        <w:trPr>
          <w:trHeight w:val="407" w:hRule="exact"/>
        </w:trPr>
        <w:tc>
          <w:tcPr>
            <w:tcW w:w="4402" w:type="dxa"/>
            <w:vMerge/>
            <w:tcBorders>
              <w:left w:val="nil" w:sz="6" w:space="0" w:color="auto"/>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22"/>
                <w:szCs w:val="22"/>
              </w:rPr>
            </w:pPr>
            <w:r>
              <w:rPr>
                <w:rFonts w:ascii="宋体" w:hAnsi="宋体" w:cs="宋体" w:eastAsia="宋体" w:hint="default"/>
                <w:b/>
                <w:bCs/>
                <w:sz w:val="22"/>
                <w:szCs w:val="22"/>
              </w:rPr>
              <w:t>第一次解锁</w:t>
            </w:r>
            <w:r>
              <w:rPr>
                <w:rFonts w:ascii="宋体" w:hAnsi="宋体" w:cs="宋体" w:eastAsia="宋体" w:hint="default"/>
                <w:sz w:val="22"/>
                <w:szCs w:val="22"/>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22"/>
                <w:szCs w:val="22"/>
              </w:rPr>
            </w:pPr>
            <w:r>
              <w:rPr>
                <w:rFonts w:ascii="宋体" w:hAnsi="宋体" w:cs="宋体" w:eastAsia="宋体" w:hint="default"/>
                <w:b/>
                <w:bCs/>
                <w:sz w:val="22"/>
                <w:szCs w:val="22"/>
              </w:rPr>
              <w:t>第二次解锁</w:t>
            </w:r>
            <w:r>
              <w:rPr>
                <w:rFonts w:ascii="宋体" w:hAnsi="宋体" w:cs="宋体" w:eastAsia="宋体" w:hint="default"/>
                <w:sz w:val="22"/>
                <w:szCs w:val="22"/>
              </w:rPr>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第三次解锁</w:t>
            </w:r>
            <w:r>
              <w:rPr>
                <w:rFonts w:ascii="宋体" w:hAnsi="宋体" w:cs="宋体" w:eastAsia="宋体" w:hint="default"/>
                <w:sz w:val="22"/>
                <w:szCs w:val="22"/>
              </w:rPr>
            </w:r>
          </w:p>
        </w:tc>
      </w:tr>
      <w:tr>
        <w:trPr>
          <w:trHeight w:val="407" w:hRule="exact"/>
        </w:trPr>
        <w:tc>
          <w:tcPr>
            <w:tcW w:w="4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营业收入较</w:t>
            </w:r>
            <w:r>
              <w:rPr>
                <w:rFonts w:ascii="宋体" w:hAnsi="宋体" w:cs="宋体" w:eastAsia="宋体" w:hint="default"/>
                <w:spacing w:val="-62"/>
                <w:sz w:val="22"/>
                <w:szCs w:val="22"/>
              </w:rPr>
              <w:t> </w:t>
            </w:r>
            <w:r>
              <w:rPr>
                <w:rFonts w:ascii="宋体" w:hAnsi="宋体" w:cs="宋体" w:eastAsia="宋体" w:hint="default"/>
                <w:sz w:val="22"/>
                <w:szCs w:val="22"/>
              </w:rPr>
              <w:t>2012</w:t>
            </w:r>
            <w:r>
              <w:rPr>
                <w:rFonts w:ascii="宋体" w:hAnsi="宋体" w:cs="宋体" w:eastAsia="宋体" w:hint="default"/>
                <w:spacing w:val="-62"/>
                <w:sz w:val="22"/>
                <w:szCs w:val="22"/>
              </w:rPr>
              <w:t> </w:t>
            </w:r>
            <w:r>
              <w:rPr>
                <w:rFonts w:ascii="宋体" w:hAnsi="宋体" w:cs="宋体" w:eastAsia="宋体" w:hint="default"/>
                <w:sz w:val="22"/>
                <w:szCs w:val="22"/>
              </w:rPr>
              <w:t>年增长幅度（调整后）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15.44%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38.52%</w:t>
            </w:r>
          </w:p>
        </w:tc>
        <w:tc>
          <w:tcPr>
            <w:tcW w:w="1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sz w:val="22"/>
              </w:rPr>
              <w:t>61.61%</w:t>
            </w:r>
          </w:p>
        </w:tc>
      </w:tr>
      <w:tr>
        <w:trPr>
          <w:trHeight w:val="417" w:hRule="exact"/>
        </w:trPr>
        <w:tc>
          <w:tcPr>
            <w:tcW w:w="44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08" w:right="0"/>
              <w:jc w:val="left"/>
              <w:rPr>
                <w:rFonts w:ascii="宋体" w:hAnsi="宋体" w:cs="宋体" w:eastAsia="宋体" w:hint="default"/>
                <w:sz w:val="22"/>
                <w:szCs w:val="22"/>
              </w:rPr>
            </w:pPr>
            <w:r>
              <w:rPr>
                <w:rFonts w:ascii="宋体" w:hAnsi="宋体" w:cs="宋体" w:eastAsia="宋体" w:hint="default"/>
                <w:sz w:val="22"/>
                <w:szCs w:val="22"/>
              </w:rPr>
              <w:t>净利润较</w:t>
            </w:r>
            <w:r>
              <w:rPr>
                <w:rFonts w:ascii="宋体" w:hAnsi="宋体" w:cs="宋体" w:eastAsia="宋体" w:hint="default"/>
                <w:spacing w:val="-62"/>
                <w:sz w:val="22"/>
                <w:szCs w:val="22"/>
              </w:rPr>
              <w:t> </w:t>
            </w: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年增长幅度（调整后）</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sz w:val="22"/>
              </w:rPr>
              <w:t>9.02%</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sz w:val="22"/>
              </w:rPr>
              <w:t>18.37%</w:t>
            </w:r>
          </w:p>
        </w:tc>
        <w:tc>
          <w:tcPr>
            <w:tcW w:w="14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sz w:val="22"/>
              </w:rPr>
              <w:t>30.83%</w:t>
            </w:r>
          </w:p>
        </w:tc>
      </w:tr>
    </w:tbl>
    <w:p>
      <w:pPr>
        <w:spacing w:after="0" w:line="240" w:lineRule="auto"/>
        <w:jc w:val="center"/>
        <w:rPr>
          <w:rFonts w:ascii="宋体" w:hAnsi="宋体" w:cs="宋体" w:eastAsia="宋体" w:hint="default"/>
          <w:sz w:val="22"/>
          <w:szCs w:val="22"/>
        </w:rPr>
        <w:sectPr>
          <w:pgSz w:w="11910" w:h="16840"/>
          <w:pgMar w:header="0" w:footer="912" w:top="2260" w:bottom="1100" w:left="1460" w:right="14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588" w:right="0"/>
        <w:jc w:val="left"/>
      </w:pPr>
      <w:r>
        <w:rPr/>
        <w:t>2．</w:t>
      </w:r>
      <w:r>
        <w:rPr>
          <w:spacing w:val="-92"/>
        </w:rPr>
        <w:t> </w:t>
      </w:r>
      <w:r>
        <w:rPr/>
        <w:t>股份支付总体情况</w:t>
      </w:r>
    </w:p>
    <w:p>
      <w:pPr>
        <w:spacing w:line="240" w:lineRule="auto" w:before="2"/>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6214"/>
        <w:gridCol w:w="2319"/>
      </w:tblGrid>
      <w:tr>
        <w:trPr>
          <w:trHeight w:val="415" w:hRule="exact"/>
        </w:trPr>
        <w:tc>
          <w:tcPr>
            <w:tcW w:w="62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2"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情况</w:t>
            </w:r>
            <w:r>
              <w:rPr>
                <w:rFonts w:ascii="宋体" w:hAnsi="宋体" w:cs="宋体" w:eastAsia="宋体" w:hint="default"/>
                <w:sz w:val="22"/>
                <w:szCs w:val="22"/>
              </w:rPr>
            </w:r>
          </w:p>
        </w:tc>
      </w:tr>
      <w:tr>
        <w:trPr>
          <w:trHeight w:val="402" w:hRule="exact"/>
        </w:trPr>
        <w:tc>
          <w:tcPr>
            <w:tcW w:w="6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7" w:right="0"/>
              <w:jc w:val="left"/>
              <w:rPr>
                <w:rFonts w:ascii="宋体" w:hAnsi="宋体" w:cs="宋体" w:eastAsia="宋体" w:hint="default"/>
                <w:sz w:val="22"/>
                <w:szCs w:val="22"/>
              </w:rPr>
            </w:pPr>
            <w:r>
              <w:rPr>
                <w:rFonts w:ascii="宋体" w:hAnsi="宋体" w:cs="宋体" w:eastAsia="宋体" w:hint="default"/>
                <w:sz w:val="22"/>
                <w:szCs w:val="22"/>
              </w:rPr>
              <w:t>公司本年授予的各项权益工具总额</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spacing w:val="-2"/>
                <w:sz w:val="22"/>
              </w:rPr>
              <w:t>1,000,000.00</w:t>
            </w:r>
          </w:p>
        </w:tc>
      </w:tr>
      <w:tr>
        <w:trPr>
          <w:trHeight w:val="402" w:hRule="exact"/>
        </w:trPr>
        <w:tc>
          <w:tcPr>
            <w:tcW w:w="6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公司本年行权的各项权益工具总额</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spacing w:val="-2"/>
                <w:sz w:val="22"/>
              </w:rPr>
              <w:t>1,000,000.00</w:t>
            </w:r>
          </w:p>
        </w:tc>
      </w:tr>
      <w:tr>
        <w:trPr>
          <w:trHeight w:val="445" w:hRule="exact"/>
        </w:trPr>
        <w:tc>
          <w:tcPr>
            <w:tcW w:w="6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07" w:right="0"/>
              <w:jc w:val="left"/>
              <w:rPr>
                <w:rFonts w:ascii="宋体" w:hAnsi="宋体" w:cs="宋体" w:eastAsia="宋体" w:hint="default"/>
                <w:sz w:val="22"/>
                <w:szCs w:val="22"/>
              </w:rPr>
            </w:pPr>
            <w:r>
              <w:rPr>
                <w:rFonts w:ascii="宋体" w:hAnsi="宋体" w:cs="宋体" w:eastAsia="宋体" w:hint="default"/>
                <w:sz w:val="22"/>
                <w:szCs w:val="22"/>
              </w:rPr>
              <w:t>公司本年失效的各项权益工具总额</w:t>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6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07" w:right="0"/>
              <w:jc w:val="left"/>
              <w:rPr>
                <w:rFonts w:ascii="宋体" w:hAnsi="宋体" w:cs="宋体" w:eastAsia="宋体" w:hint="default"/>
                <w:sz w:val="22"/>
                <w:szCs w:val="22"/>
              </w:rPr>
            </w:pPr>
            <w:r>
              <w:rPr>
                <w:rFonts w:ascii="宋体" w:hAnsi="宋体" w:cs="宋体" w:eastAsia="宋体" w:hint="default"/>
                <w:sz w:val="22"/>
                <w:szCs w:val="22"/>
              </w:rPr>
              <w:t>公司年末发行在外的股份期权行权价格的范围和合同剩余期限</w:t>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62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3"/>
              <w:ind w:left="107" w:right="0"/>
              <w:jc w:val="left"/>
              <w:rPr>
                <w:rFonts w:ascii="宋体" w:hAnsi="宋体" w:cs="宋体" w:eastAsia="宋体" w:hint="default"/>
                <w:sz w:val="22"/>
                <w:szCs w:val="22"/>
              </w:rPr>
            </w:pPr>
            <w:r>
              <w:rPr>
                <w:rFonts w:ascii="宋体" w:hAnsi="宋体" w:cs="宋体" w:eastAsia="宋体" w:hint="default"/>
                <w:sz w:val="22"/>
                <w:szCs w:val="22"/>
              </w:rPr>
              <w:t>公司年末其他权益工具行权价格的范围和合同剩余期限</w:t>
            </w:r>
          </w:p>
        </w:tc>
        <w:tc>
          <w:tcPr>
            <w:tcW w:w="23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ind w:left="588" w:right="0"/>
        <w:jc w:val="left"/>
      </w:pPr>
      <w:r>
        <w:rPr>
          <w:spacing w:val="-1"/>
        </w:rPr>
        <w:t>3．</w:t>
      </w:r>
      <w:r>
        <w:rPr>
          <w:spacing w:val="-70"/>
        </w:rPr>
        <w:t> </w:t>
      </w:r>
      <w:r>
        <w:rPr>
          <w:spacing w:val="-2"/>
        </w:rPr>
        <w:t>以权益结算的股份支付情况</w:t>
      </w:r>
    </w:p>
    <w:p>
      <w:pPr>
        <w:spacing w:line="240" w:lineRule="auto" w:before="4"/>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4549"/>
        <w:gridCol w:w="3984"/>
      </w:tblGrid>
      <w:tr>
        <w:trPr>
          <w:trHeight w:val="415" w:hRule="exact"/>
        </w:trPr>
        <w:tc>
          <w:tcPr>
            <w:tcW w:w="45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2"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情况</w:t>
            </w:r>
            <w:r>
              <w:rPr>
                <w:rFonts w:ascii="宋体" w:hAnsi="宋体" w:cs="宋体" w:eastAsia="宋体" w:hint="default"/>
                <w:sz w:val="22"/>
                <w:szCs w:val="22"/>
              </w:rPr>
            </w:r>
          </w:p>
        </w:tc>
      </w:tr>
      <w:tr>
        <w:trPr>
          <w:trHeight w:val="656"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7"/>
              <w:ind w:left="107" w:right="0"/>
              <w:jc w:val="left"/>
              <w:rPr>
                <w:rFonts w:ascii="宋体" w:hAnsi="宋体" w:cs="宋体" w:eastAsia="宋体" w:hint="default"/>
                <w:sz w:val="22"/>
                <w:szCs w:val="22"/>
              </w:rPr>
            </w:pPr>
            <w:r>
              <w:rPr>
                <w:rFonts w:ascii="宋体" w:hAnsi="宋体" w:cs="宋体" w:eastAsia="宋体" w:hint="default"/>
                <w:sz w:val="22"/>
                <w:szCs w:val="22"/>
              </w:rPr>
              <w:t>授予日权益工具公允价值的确定方法</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87" w:lineRule="exact" w:before="5"/>
              <w:ind w:right="1"/>
              <w:jc w:val="center"/>
              <w:rPr>
                <w:rFonts w:ascii="宋体" w:hAnsi="宋体" w:cs="宋体" w:eastAsia="宋体" w:hint="default"/>
                <w:sz w:val="22"/>
                <w:szCs w:val="22"/>
              </w:rPr>
            </w:pPr>
            <w:r>
              <w:rPr>
                <w:rFonts w:ascii="宋体" w:hAnsi="宋体" w:cs="宋体" w:eastAsia="宋体" w:hint="default"/>
                <w:sz w:val="22"/>
                <w:szCs w:val="22"/>
              </w:rPr>
              <w:t>根据授予日公司股票收盘价格与</w:t>
            </w:r>
            <w:r>
              <w:rPr>
                <w:rFonts w:ascii="宋体" w:hAnsi="宋体" w:cs="宋体" w:eastAsia="宋体" w:hint="default"/>
                <w:spacing w:val="-67"/>
                <w:sz w:val="22"/>
                <w:szCs w:val="22"/>
              </w:rPr>
              <w:t> </w:t>
            </w:r>
            <w:r>
              <w:rPr>
                <w:rFonts w:ascii="宋体" w:hAnsi="宋体" w:cs="宋体" w:eastAsia="宋体" w:hint="default"/>
                <w:sz w:val="22"/>
                <w:szCs w:val="22"/>
              </w:rPr>
              <w:t>Black</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—Scholes</w:t>
            </w:r>
            <w:r>
              <w:rPr>
                <w:rFonts w:ascii="宋体" w:hAnsi="宋体" w:cs="宋体" w:eastAsia="宋体" w:hint="default"/>
                <w:spacing w:val="-65"/>
                <w:sz w:val="22"/>
                <w:szCs w:val="22"/>
              </w:rPr>
              <w:t> </w:t>
            </w:r>
            <w:r>
              <w:rPr>
                <w:rFonts w:ascii="宋体" w:hAnsi="宋体" w:cs="宋体" w:eastAsia="宋体" w:hint="default"/>
                <w:sz w:val="22"/>
                <w:szCs w:val="22"/>
              </w:rPr>
              <w:t>期权定价模型进行测算</w:t>
            </w:r>
          </w:p>
        </w:tc>
      </w:tr>
      <w:tr>
        <w:trPr>
          <w:trHeight w:val="402"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对可行权权益工具数量的确定依据</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 w:right="0"/>
              <w:jc w:val="center"/>
              <w:rPr>
                <w:rFonts w:ascii="宋体" w:hAnsi="宋体" w:cs="宋体" w:eastAsia="宋体" w:hint="default"/>
                <w:sz w:val="22"/>
                <w:szCs w:val="22"/>
              </w:rPr>
            </w:pPr>
            <w:r>
              <w:rPr>
                <w:rFonts w:ascii="宋体" w:hAnsi="宋体" w:cs="宋体" w:eastAsia="宋体" w:hint="default"/>
                <w:sz w:val="22"/>
                <w:szCs w:val="22"/>
              </w:rPr>
              <w:t>可解锁的限制性股票数量</w:t>
            </w:r>
          </w:p>
        </w:tc>
      </w:tr>
      <w:tr>
        <w:trPr>
          <w:trHeight w:val="402"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07" w:right="0"/>
              <w:jc w:val="left"/>
              <w:rPr>
                <w:rFonts w:ascii="宋体" w:hAnsi="宋体" w:cs="宋体" w:eastAsia="宋体" w:hint="default"/>
                <w:sz w:val="22"/>
                <w:szCs w:val="22"/>
              </w:rPr>
            </w:pPr>
            <w:r>
              <w:rPr>
                <w:rFonts w:ascii="宋体" w:hAnsi="宋体" w:cs="宋体" w:eastAsia="宋体" w:hint="default"/>
                <w:sz w:val="22"/>
                <w:szCs w:val="22"/>
              </w:rPr>
              <w:t>本年估计与上年估计有重大差异的原因</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655" w:hRule="exact"/>
        </w:trPr>
        <w:tc>
          <w:tcPr>
            <w:tcW w:w="454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107" w:right="102"/>
              <w:jc w:val="left"/>
              <w:rPr>
                <w:rFonts w:ascii="宋体" w:hAnsi="宋体" w:cs="宋体" w:eastAsia="宋体" w:hint="default"/>
                <w:sz w:val="22"/>
                <w:szCs w:val="22"/>
              </w:rPr>
            </w:pPr>
            <w:r>
              <w:rPr>
                <w:rFonts w:ascii="宋体" w:hAnsi="宋体" w:cs="宋体" w:eastAsia="宋体" w:hint="default"/>
                <w:spacing w:val="6"/>
                <w:sz w:val="22"/>
                <w:szCs w:val="22"/>
              </w:rPr>
              <w:t>以权益结算的股份支付计入资本公积的累计</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金额</w:t>
            </w:r>
          </w:p>
        </w:tc>
        <w:tc>
          <w:tcPr>
            <w:tcW w:w="39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6"/>
              <w:ind w:right="1"/>
              <w:jc w:val="center"/>
              <w:rPr>
                <w:rFonts w:ascii="宋体" w:hAnsi="宋体" w:cs="宋体" w:eastAsia="宋体" w:hint="default"/>
                <w:sz w:val="22"/>
                <w:szCs w:val="22"/>
              </w:rPr>
            </w:pPr>
            <w:r>
              <w:rPr>
                <w:rFonts w:ascii="宋体"/>
                <w:sz w:val="22"/>
              </w:rPr>
              <w:t>7,933,700.00</w:t>
            </w:r>
          </w:p>
        </w:tc>
      </w:tr>
      <w:tr>
        <w:trPr>
          <w:trHeight w:val="414" w:hRule="exact"/>
        </w:trPr>
        <w:tc>
          <w:tcPr>
            <w:tcW w:w="45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7" w:right="0"/>
              <w:jc w:val="left"/>
              <w:rPr>
                <w:rFonts w:ascii="宋体" w:hAnsi="宋体" w:cs="宋体" w:eastAsia="宋体" w:hint="default"/>
                <w:sz w:val="22"/>
                <w:szCs w:val="22"/>
              </w:rPr>
            </w:pPr>
            <w:r>
              <w:rPr>
                <w:rFonts w:ascii="宋体" w:hAnsi="宋体" w:cs="宋体" w:eastAsia="宋体" w:hint="default"/>
                <w:sz w:val="22"/>
                <w:szCs w:val="22"/>
              </w:rPr>
              <w:t>本年以权益结算的股份支付确认的费用总额</w:t>
            </w:r>
          </w:p>
        </w:tc>
        <w:tc>
          <w:tcPr>
            <w:tcW w:w="39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1"/>
              <w:jc w:val="center"/>
              <w:rPr>
                <w:rFonts w:ascii="宋体" w:hAnsi="宋体" w:cs="宋体" w:eastAsia="宋体" w:hint="default"/>
                <w:sz w:val="22"/>
                <w:szCs w:val="22"/>
              </w:rPr>
            </w:pPr>
            <w:r>
              <w:rPr>
                <w:rFonts w:ascii="宋体"/>
                <w:sz w:val="22"/>
              </w:rPr>
              <w:t>6,754,500.00</w:t>
            </w:r>
          </w:p>
        </w:tc>
      </w:tr>
    </w:tbl>
    <w:p>
      <w:pPr>
        <w:spacing w:line="240" w:lineRule="auto" w:before="2"/>
        <w:rPr>
          <w:rFonts w:ascii="宋体" w:hAnsi="宋体" w:cs="宋体" w:eastAsia="宋体" w:hint="default"/>
          <w:sz w:val="9"/>
          <w:szCs w:val="9"/>
        </w:rPr>
      </w:pPr>
    </w:p>
    <w:p>
      <w:pPr>
        <w:pStyle w:val="BodyText"/>
        <w:spacing w:line="400" w:lineRule="auto"/>
        <w:ind w:left="580" w:right="5216" w:firstLine="7"/>
        <w:jc w:val="left"/>
      </w:pPr>
      <w:r>
        <w:rPr/>
        <w:t>4．</w:t>
      </w:r>
      <w:r>
        <w:rPr>
          <w:spacing w:val="-94"/>
        </w:rPr>
        <w:t> </w:t>
      </w:r>
      <w:r>
        <w:rPr/>
        <w:t>以现金结算的股份支付情况</w:t>
      </w:r>
      <w:r>
        <w:rPr>
          <w:w w:val="100"/>
        </w:rPr>
        <w:t> </w:t>
      </w:r>
      <w:r>
        <w:rPr/>
        <w:t>无。</w:t>
      </w:r>
    </w:p>
    <w:p>
      <w:pPr>
        <w:pStyle w:val="Heading5"/>
        <w:spacing w:line="240" w:lineRule="auto" w:before="44"/>
        <w:ind w:left="602" w:right="0"/>
        <w:jc w:val="left"/>
        <w:rPr>
          <w:b w:val="0"/>
          <w:bCs w:val="0"/>
        </w:rPr>
      </w:pPr>
      <w:r>
        <w:rPr/>
        <w:t>十</w:t>
      </w:r>
      <w:r>
        <w:rPr>
          <w:spacing w:val="-71"/>
        </w:rPr>
        <w:t> </w:t>
      </w:r>
      <w:r>
        <w:rPr/>
        <w:t>三</w:t>
      </w:r>
      <w:r>
        <w:rPr>
          <w:spacing w:val="-73"/>
        </w:rPr>
        <w:t> </w:t>
      </w:r>
      <w:r>
        <w:rPr/>
        <w:t>、</w:t>
      </w:r>
      <w:r>
        <w:rPr>
          <w:spacing w:val="-54"/>
        </w:rPr>
        <w:t> </w:t>
      </w:r>
      <w:r>
        <w:rPr/>
        <w:t>或</w:t>
      </w:r>
      <w:r>
        <w:rPr>
          <w:spacing w:val="-71"/>
        </w:rPr>
        <w:t> </w:t>
      </w:r>
      <w:r>
        <w:rPr/>
        <w:t>有</w:t>
      </w:r>
      <w:r>
        <w:rPr>
          <w:spacing w:val="-73"/>
        </w:rPr>
        <w:t> </w:t>
      </w:r>
      <w:r>
        <w:rPr/>
        <w:t>事</w:t>
      </w:r>
      <w:r>
        <w:rPr>
          <w:spacing w:val="-71"/>
        </w:rPr>
        <w:t> </w:t>
      </w:r>
      <w:r>
        <w:rPr/>
        <w:t>项</w:t>
      </w:r>
      <w:r>
        <w:rPr>
          <w:b w:val="0"/>
          <w:bCs w:val="0"/>
        </w:rPr>
      </w:r>
    </w:p>
    <w:p>
      <w:pPr>
        <w:pStyle w:val="BodyText"/>
        <w:spacing w:line="300" w:lineRule="auto" w:before="192"/>
        <w:ind w:left="141" w:right="0" w:firstLine="398"/>
        <w:jc w:val="left"/>
      </w:pPr>
      <w:r>
        <w:rPr/>
        <w:t>截止</w:t>
      </w:r>
      <w:r>
        <w:rPr>
          <w:spacing w:val="-50"/>
        </w:rPr>
        <w:t> </w:t>
      </w:r>
      <w:r>
        <w:rPr/>
        <w:t>2014</w:t>
      </w:r>
      <w:r>
        <w:rPr>
          <w:spacing w:val="-44"/>
        </w:rPr>
        <w:t> </w:t>
      </w:r>
      <w:r>
        <w:rPr/>
        <w:t>年</w:t>
      </w:r>
      <w:r>
        <w:rPr>
          <w:spacing w:val="-47"/>
        </w:rPr>
        <w:t> </w:t>
      </w:r>
      <w:r>
        <w:rPr/>
        <w:t>12</w:t>
      </w:r>
      <w:r>
        <w:rPr>
          <w:spacing w:val="-44"/>
        </w:rPr>
        <w:t> </w:t>
      </w:r>
      <w:r>
        <w:rPr/>
        <w:t>月</w:t>
      </w:r>
      <w:r>
        <w:rPr>
          <w:spacing w:val="-44"/>
        </w:rPr>
        <w:t> </w:t>
      </w:r>
      <w:r>
        <w:rPr/>
        <w:t>31</w:t>
      </w:r>
      <w:r>
        <w:rPr>
          <w:spacing w:val="-47"/>
        </w:rPr>
        <w:t> </w:t>
      </w:r>
      <w:r>
        <w:rPr/>
        <w:t>日，除前述“十一、（二）关联交易”为子公司提供担保以及</w:t>
      </w:r>
      <w:r>
        <w:rPr>
          <w:w w:val="100"/>
        </w:rPr>
        <w:t> </w:t>
      </w:r>
      <w:r>
        <w:rPr/>
        <w:t>未到期已转让的银行承兑汇票外，无应披露的重要或有事项</w:t>
      </w:r>
      <w:r>
        <w:rPr>
          <w:spacing w:val="-17"/>
        </w:rPr>
        <w:t> </w:t>
      </w:r>
      <w:r>
        <w:rPr/>
        <w:t>。</w:t>
      </w:r>
    </w:p>
    <w:p>
      <w:pPr>
        <w:pStyle w:val="Heading5"/>
        <w:spacing w:line="240" w:lineRule="auto" w:before="137"/>
        <w:ind w:left="602" w:right="0"/>
        <w:jc w:val="left"/>
        <w:rPr>
          <w:b w:val="0"/>
          <w:bCs w:val="0"/>
        </w:rPr>
      </w:pPr>
      <w:r>
        <w:rPr/>
        <w:t>十</w:t>
      </w:r>
      <w:r>
        <w:rPr>
          <w:spacing w:val="-71"/>
        </w:rPr>
        <w:t> </w:t>
      </w:r>
      <w:r>
        <w:rPr/>
        <w:t>四</w:t>
      </w:r>
      <w:r>
        <w:rPr>
          <w:spacing w:val="-73"/>
        </w:rPr>
        <w:t> </w:t>
      </w:r>
      <w:r>
        <w:rPr/>
        <w:t>、</w:t>
      </w:r>
      <w:r>
        <w:rPr>
          <w:spacing w:val="-54"/>
        </w:rPr>
        <w:t> </w:t>
      </w:r>
      <w:r>
        <w:rPr/>
        <w:t>承</w:t>
      </w:r>
      <w:r>
        <w:rPr>
          <w:spacing w:val="-71"/>
        </w:rPr>
        <w:t> </w:t>
      </w:r>
      <w:r>
        <w:rPr/>
        <w:t>诺</w:t>
      </w:r>
      <w:r>
        <w:rPr>
          <w:spacing w:val="-73"/>
        </w:rPr>
        <w:t> </w:t>
      </w:r>
      <w:r>
        <w:rPr/>
        <w:t>事</w:t>
      </w:r>
      <w:r>
        <w:rPr>
          <w:spacing w:val="-71"/>
        </w:rPr>
        <w:t> </w:t>
      </w:r>
      <w:r>
        <w:rPr/>
        <w:t>项</w:t>
      </w:r>
      <w:r>
        <w:rPr>
          <w:b w:val="0"/>
          <w:bCs w:val="0"/>
        </w:rPr>
      </w:r>
    </w:p>
    <w:p>
      <w:pPr>
        <w:pStyle w:val="BodyText"/>
        <w:spacing w:line="300" w:lineRule="auto" w:before="192"/>
        <w:ind w:left="141" w:right="0" w:firstLine="398"/>
        <w:jc w:val="left"/>
      </w:pPr>
      <w:r>
        <w:rPr/>
        <w:t>截止</w:t>
      </w:r>
      <w:r>
        <w:rPr>
          <w:spacing w:val="-59"/>
        </w:rPr>
        <w:t> </w:t>
      </w:r>
      <w:r>
        <w:rPr/>
        <w:t>2014</w:t>
      </w:r>
      <w:r>
        <w:rPr>
          <w:spacing w:val="-56"/>
        </w:rPr>
        <w:t> </w:t>
      </w:r>
      <w:r>
        <w:rPr/>
        <w:t>年</w:t>
      </w:r>
      <w:r>
        <w:rPr>
          <w:spacing w:val="-56"/>
        </w:rPr>
        <w:t> </w:t>
      </w:r>
      <w:r>
        <w:rPr/>
        <w:t>12</w:t>
      </w:r>
      <w:r>
        <w:rPr>
          <w:spacing w:val="-56"/>
        </w:rPr>
        <w:t> </w:t>
      </w:r>
      <w:r>
        <w:rPr/>
        <w:t>月</w:t>
      </w:r>
      <w:r>
        <w:rPr>
          <w:spacing w:val="-59"/>
        </w:rPr>
        <w:t> </w:t>
      </w:r>
      <w:r>
        <w:rPr/>
        <w:t>31</w:t>
      </w:r>
      <w:r>
        <w:rPr>
          <w:spacing w:val="-56"/>
        </w:rPr>
        <w:t> </w:t>
      </w:r>
      <w:r>
        <w:rPr/>
        <w:t>日，本公司对浙江万马光伏有限公司已出资</w:t>
      </w:r>
      <w:r>
        <w:rPr>
          <w:spacing w:val="-56"/>
        </w:rPr>
        <w:t> </w:t>
      </w:r>
      <w:r>
        <w:rPr/>
        <w:t>28.4599</w:t>
      </w:r>
      <w:r>
        <w:rPr>
          <w:spacing w:val="-1"/>
        </w:rPr>
        <w:t> </w:t>
      </w:r>
      <w:r>
        <w:rPr/>
        <w:t>万元，根</w:t>
      </w:r>
      <w:r>
        <w:rPr>
          <w:w w:val="100"/>
        </w:rPr>
        <w:t> </w:t>
      </w:r>
      <w:r>
        <w:rPr/>
        <w:t>据章程规定应出资</w:t>
      </w:r>
      <w:r>
        <w:rPr>
          <w:spacing w:val="-63"/>
        </w:rPr>
        <w:t> </w:t>
      </w:r>
      <w:r>
        <w:rPr/>
        <w:t>10,000.00</w:t>
      </w:r>
      <w:r>
        <w:rPr>
          <w:spacing w:val="-63"/>
        </w:rPr>
        <w:t> </w:t>
      </w:r>
      <w:r>
        <w:rPr/>
        <w:t>万元，以后年度应出资</w:t>
      </w:r>
      <w:r>
        <w:rPr>
          <w:spacing w:val="-61"/>
        </w:rPr>
        <w:t> </w:t>
      </w:r>
      <w:r>
        <w:rPr/>
        <w:t>9,971.5401</w:t>
      </w:r>
      <w:r>
        <w:rPr>
          <w:spacing w:val="-63"/>
        </w:rPr>
        <w:t> </w:t>
      </w:r>
      <w:r>
        <w:rPr/>
        <w:t>万元；</w:t>
      </w:r>
    </w:p>
    <w:p>
      <w:pPr>
        <w:pStyle w:val="BodyText"/>
        <w:spacing w:line="300" w:lineRule="auto" w:before="137"/>
        <w:ind w:left="141" w:right="0" w:firstLine="398"/>
        <w:jc w:val="left"/>
      </w:pPr>
      <w:r>
        <w:rPr/>
        <w:t>截止</w:t>
      </w:r>
      <w:r>
        <w:rPr>
          <w:spacing w:val="-58"/>
        </w:rPr>
        <w:t> </w:t>
      </w:r>
      <w:r>
        <w:rPr/>
        <w:t>2014</w:t>
      </w:r>
      <w:r>
        <w:rPr>
          <w:spacing w:val="-55"/>
        </w:rPr>
        <w:t> </w:t>
      </w:r>
      <w:r>
        <w:rPr/>
        <w:t>年</w:t>
      </w:r>
      <w:r>
        <w:rPr>
          <w:spacing w:val="-55"/>
        </w:rPr>
        <w:t> </w:t>
      </w:r>
      <w:r>
        <w:rPr/>
        <w:t>12</w:t>
      </w:r>
      <w:r>
        <w:rPr>
          <w:spacing w:val="-58"/>
        </w:rPr>
        <w:t> </w:t>
      </w:r>
      <w:r>
        <w:rPr/>
        <w:t>月</w:t>
      </w:r>
      <w:r>
        <w:rPr>
          <w:spacing w:val="-55"/>
        </w:rPr>
        <w:t> </w:t>
      </w:r>
      <w:r>
        <w:rPr/>
        <w:t>31</w:t>
      </w:r>
      <w:r>
        <w:rPr>
          <w:spacing w:val="-55"/>
        </w:rPr>
        <w:t> </w:t>
      </w:r>
      <w:r>
        <w:rPr/>
        <w:t>日，本公司对浙江爱充网络科技有限公司已出资</w:t>
      </w:r>
      <w:r>
        <w:rPr>
          <w:spacing w:val="-55"/>
        </w:rPr>
        <w:t> </w:t>
      </w:r>
      <w:r>
        <w:rPr/>
        <w:t>1,000</w:t>
      </w:r>
      <w:r>
        <w:rPr>
          <w:spacing w:val="-3"/>
        </w:rPr>
        <w:t> </w:t>
      </w:r>
      <w:r>
        <w:rPr/>
        <w:t>万元，</w:t>
      </w:r>
      <w:r>
        <w:rPr>
          <w:w w:val="100"/>
        </w:rPr>
        <w:t> </w:t>
      </w:r>
      <w:r>
        <w:rPr/>
        <w:t>根据章程规定应出资</w:t>
      </w:r>
      <w:r>
        <w:rPr>
          <w:spacing w:val="-61"/>
        </w:rPr>
        <w:t> </w:t>
      </w:r>
      <w:r>
        <w:rPr/>
        <w:t>10,000.00</w:t>
      </w:r>
      <w:r>
        <w:rPr>
          <w:spacing w:val="-63"/>
        </w:rPr>
        <w:t> </w:t>
      </w:r>
      <w:r>
        <w:rPr/>
        <w:t>万元，以后年度应出资</w:t>
      </w:r>
      <w:r>
        <w:rPr>
          <w:spacing w:val="-61"/>
        </w:rPr>
        <w:t> </w:t>
      </w:r>
      <w:r>
        <w:rPr/>
        <w:t>9,000</w:t>
      </w:r>
      <w:r>
        <w:rPr>
          <w:spacing w:val="-61"/>
        </w:rPr>
        <w:t> </w:t>
      </w:r>
      <w:r>
        <w:rPr/>
        <w:t>万元；</w:t>
      </w:r>
    </w:p>
    <w:p>
      <w:pPr>
        <w:spacing w:after="0" w:line="300" w:lineRule="auto"/>
        <w:jc w:val="left"/>
        <w:sectPr>
          <w:pgSz w:w="11910" w:h="16840"/>
          <w:pgMar w:header="0" w:footer="912" w:top="2260" w:bottom="1100" w:left="156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540" w:right="0"/>
        <w:jc w:val="left"/>
      </w:pPr>
      <w:r>
        <w:rPr/>
        <w:t>截止</w:t>
      </w:r>
      <w:r>
        <w:rPr>
          <w:spacing w:val="-49"/>
        </w:rPr>
        <w:t> </w:t>
      </w:r>
      <w:r>
        <w:rPr/>
        <w:t>2014</w:t>
      </w:r>
      <w:r>
        <w:rPr>
          <w:spacing w:val="-49"/>
        </w:rPr>
        <w:t> </w:t>
      </w:r>
      <w:r>
        <w:rPr/>
        <w:t>年</w:t>
      </w:r>
      <w:r>
        <w:rPr>
          <w:spacing w:val="-47"/>
        </w:rPr>
        <w:t> </w:t>
      </w:r>
      <w:r>
        <w:rPr/>
        <w:t>12</w:t>
      </w:r>
      <w:r>
        <w:rPr>
          <w:spacing w:val="-49"/>
        </w:rPr>
        <w:t> </w:t>
      </w:r>
      <w:r>
        <w:rPr/>
        <w:t>月</w:t>
      </w:r>
      <w:r>
        <w:rPr>
          <w:spacing w:val="-47"/>
        </w:rPr>
        <w:t> </w:t>
      </w:r>
      <w:r>
        <w:rPr/>
        <w:t>31</w:t>
      </w:r>
      <w:r>
        <w:rPr>
          <w:spacing w:val="-49"/>
        </w:rPr>
        <w:t> </w:t>
      </w:r>
      <w:r>
        <w:rPr/>
        <w:t>日，本公司对浙江万马新能源有限公司已出资</w:t>
      </w:r>
      <w:r>
        <w:rPr>
          <w:spacing w:val="-47"/>
        </w:rPr>
        <w:t> </w:t>
      </w:r>
      <w:r>
        <w:rPr/>
        <w:t>2,100</w:t>
      </w:r>
      <w:r>
        <w:rPr>
          <w:spacing w:val="-49"/>
        </w:rPr>
        <w:t> </w:t>
      </w:r>
      <w:r>
        <w:rPr/>
        <w:t>万元，根</w:t>
      </w:r>
    </w:p>
    <w:p>
      <w:pPr>
        <w:pStyle w:val="BodyText"/>
        <w:spacing w:line="400" w:lineRule="auto" w:before="72"/>
        <w:ind w:left="540" w:right="0" w:hanging="399"/>
        <w:jc w:val="left"/>
      </w:pPr>
      <w:r>
        <w:rPr/>
        <w:t>据章程规定应出资</w:t>
      </w:r>
      <w:r>
        <w:rPr>
          <w:spacing w:val="-62"/>
        </w:rPr>
        <w:t> </w:t>
      </w:r>
      <w:r>
        <w:rPr/>
        <w:t>3,500</w:t>
      </w:r>
      <w:r>
        <w:rPr>
          <w:spacing w:val="-62"/>
        </w:rPr>
        <w:t> </w:t>
      </w:r>
      <w:r>
        <w:rPr/>
        <w:t>万元，以后年度应出资</w:t>
      </w:r>
      <w:r>
        <w:rPr>
          <w:spacing w:val="-59"/>
        </w:rPr>
        <w:t> </w:t>
      </w:r>
      <w:r>
        <w:rPr/>
        <w:t>1,400</w:t>
      </w:r>
      <w:r>
        <w:rPr>
          <w:spacing w:val="-59"/>
        </w:rPr>
        <w:t> </w:t>
      </w:r>
      <w:r>
        <w:rPr/>
        <w:t>万元。</w:t>
      </w:r>
      <w:r>
        <w:rPr>
          <w:w w:val="100"/>
        </w:rPr>
        <w:t> </w:t>
      </w:r>
      <w:r>
        <w:rPr/>
        <w:t>除上述事项外，本集团无应披露的重要承诺事项。</w:t>
      </w:r>
    </w:p>
    <w:p>
      <w:pPr>
        <w:spacing w:line="400" w:lineRule="auto" w:before="44"/>
        <w:ind w:left="640" w:right="5108" w:hanging="39"/>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1"/>
          <w:sz w:val="22"/>
          <w:szCs w:val="22"/>
        </w:rPr>
        <w:t> </w:t>
      </w:r>
      <w:r>
        <w:rPr>
          <w:rFonts w:ascii="宋体" w:hAnsi="宋体" w:cs="宋体" w:eastAsia="宋体" w:hint="default"/>
          <w:b/>
          <w:bCs/>
          <w:sz w:val="22"/>
          <w:szCs w:val="22"/>
        </w:rPr>
        <w:t>五</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54"/>
          <w:sz w:val="22"/>
          <w:szCs w:val="22"/>
        </w:rPr>
        <w:t> </w:t>
      </w:r>
      <w:r>
        <w:rPr>
          <w:rFonts w:ascii="宋体" w:hAnsi="宋体" w:cs="宋体" w:eastAsia="宋体" w:hint="default"/>
          <w:b/>
          <w:bCs/>
          <w:sz w:val="22"/>
          <w:szCs w:val="22"/>
        </w:rPr>
        <w:t>资</w:t>
      </w:r>
      <w:r>
        <w:rPr>
          <w:rFonts w:ascii="宋体" w:hAnsi="宋体" w:cs="宋体" w:eastAsia="宋体" w:hint="default"/>
          <w:b/>
          <w:bCs/>
          <w:spacing w:val="-71"/>
          <w:sz w:val="22"/>
          <w:szCs w:val="22"/>
        </w:rPr>
        <w:t> </w:t>
      </w:r>
      <w:r>
        <w:rPr>
          <w:rFonts w:ascii="宋体" w:hAnsi="宋体" w:cs="宋体" w:eastAsia="宋体" w:hint="default"/>
          <w:b/>
          <w:bCs/>
          <w:sz w:val="22"/>
          <w:szCs w:val="22"/>
        </w:rPr>
        <w:t>产</w:t>
      </w:r>
      <w:r>
        <w:rPr>
          <w:rFonts w:ascii="宋体" w:hAnsi="宋体" w:cs="宋体" w:eastAsia="宋体" w:hint="default"/>
          <w:b/>
          <w:bCs/>
          <w:spacing w:val="-73"/>
          <w:sz w:val="22"/>
          <w:szCs w:val="22"/>
        </w:rPr>
        <w:t> </w:t>
      </w:r>
      <w:r>
        <w:rPr>
          <w:rFonts w:ascii="宋体" w:hAnsi="宋体" w:cs="宋体" w:eastAsia="宋体" w:hint="default"/>
          <w:b/>
          <w:bCs/>
          <w:sz w:val="22"/>
          <w:szCs w:val="22"/>
        </w:rPr>
        <w:t>负</w:t>
      </w:r>
      <w:r>
        <w:rPr>
          <w:rFonts w:ascii="宋体" w:hAnsi="宋体" w:cs="宋体" w:eastAsia="宋体" w:hint="default"/>
          <w:b/>
          <w:bCs/>
          <w:spacing w:val="-71"/>
          <w:sz w:val="22"/>
          <w:szCs w:val="22"/>
        </w:rPr>
        <w:t> </w:t>
      </w:r>
      <w:r>
        <w:rPr>
          <w:rFonts w:ascii="宋体" w:hAnsi="宋体" w:cs="宋体" w:eastAsia="宋体" w:hint="default"/>
          <w:b/>
          <w:bCs/>
          <w:sz w:val="22"/>
          <w:szCs w:val="22"/>
        </w:rPr>
        <w:t>债</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日</w:t>
      </w:r>
      <w:r>
        <w:rPr>
          <w:rFonts w:ascii="宋体" w:hAnsi="宋体" w:cs="宋体" w:eastAsia="宋体" w:hint="default"/>
          <w:b/>
          <w:bCs/>
          <w:spacing w:val="-71"/>
          <w:sz w:val="22"/>
          <w:szCs w:val="22"/>
        </w:rPr>
        <w:t> </w:t>
      </w:r>
      <w:r>
        <w:rPr>
          <w:rFonts w:ascii="宋体" w:hAnsi="宋体" w:cs="宋体" w:eastAsia="宋体" w:hint="default"/>
          <w:b/>
          <w:bCs/>
          <w:sz w:val="22"/>
          <w:szCs w:val="22"/>
        </w:rPr>
        <w:t>后</w:t>
      </w:r>
      <w:r>
        <w:rPr>
          <w:rFonts w:ascii="宋体" w:hAnsi="宋体" w:cs="宋体" w:eastAsia="宋体" w:hint="default"/>
          <w:b/>
          <w:bCs/>
          <w:spacing w:val="-71"/>
          <w:sz w:val="22"/>
          <w:szCs w:val="22"/>
        </w:rPr>
        <w:t> </w:t>
      </w:r>
      <w:r>
        <w:rPr>
          <w:rFonts w:ascii="宋体" w:hAnsi="宋体" w:cs="宋体" w:eastAsia="宋体" w:hint="default"/>
          <w:b/>
          <w:bCs/>
          <w:sz w:val="22"/>
          <w:szCs w:val="22"/>
        </w:rPr>
        <w:t>事</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b/>
          <w:bCs/>
          <w:w w:val="100"/>
          <w:sz w:val="22"/>
          <w:szCs w:val="22"/>
        </w:rPr>
        <w:t> </w:t>
      </w:r>
      <w:r>
        <w:rPr>
          <w:rFonts w:ascii="宋体" w:hAnsi="宋体" w:cs="宋体" w:eastAsia="宋体" w:hint="default"/>
          <w:spacing w:val="6"/>
          <w:sz w:val="22"/>
          <w:szCs w:val="22"/>
        </w:rPr>
        <w:t>1.</w:t>
      </w:r>
      <w:r>
        <w:rPr>
          <w:rFonts w:ascii="宋体" w:hAnsi="宋体" w:cs="宋体" w:eastAsia="宋体" w:hint="default"/>
          <w:spacing w:val="-44"/>
          <w:sz w:val="22"/>
          <w:szCs w:val="22"/>
        </w:rPr>
        <w:t> </w:t>
      </w:r>
      <w:r>
        <w:rPr>
          <w:rFonts w:ascii="宋体" w:hAnsi="宋体" w:cs="宋体" w:eastAsia="宋体" w:hint="default"/>
          <w:sz w:val="22"/>
          <w:szCs w:val="22"/>
        </w:rPr>
        <w:t>重</w:t>
      </w:r>
      <w:r>
        <w:rPr>
          <w:rFonts w:ascii="宋体" w:hAnsi="宋体" w:cs="宋体" w:eastAsia="宋体" w:hint="default"/>
          <w:spacing w:val="-71"/>
          <w:sz w:val="22"/>
          <w:szCs w:val="22"/>
        </w:rPr>
        <w:t> </w:t>
      </w:r>
      <w:r>
        <w:rPr>
          <w:rFonts w:ascii="宋体" w:hAnsi="宋体" w:cs="宋体" w:eastAsia="宋体" w:hint="default"/>
          <w:sz w:val="22"/>
          <w:szCs w:val="22"/>
        </w:rPr>
        <w:t>要</w:t>
      </w:r>
      <w:r>
        <w:rPr>
          <w:rFonts w:ascii="宋体" w:hAnsi="宋体" w:cs="宋体" w:eastAsia="宋体" w:hint="default"/>
          <w:spacing w:val="-69"/>
          <w:sz w:val="22"/>
          <w:szCs w:val="22"/>
        </w:rPr>
        <w:t> </w:t>
      </w:r>
      <w:r>
        <w:rPr>
          <w:rFonts w:ascii="宋体" w:hAnsi="宋体" w:cs="宋体" w:eastAsia="宋体" w:hint="default"/>
          <w:sz w:val="22"/>
          <w:szCs w:val="22"/>
        </w:rPr>
        <w:t>的</w:t>
      </w:r>
      <w:r>
        <w:rPr>
          <w:rFonts w:ascii="宋体" w:hAnsi="宋体" w:cs="宋体" w:eastAsia="宋体" w:hint="default"/>
          <w:spacing w:val="-71"/>
          <w:sz w:val="22"/>
          <w:szCs w:val="22"/>
        </w:rPr>
        <w:t> </w:t>
      </w:r>
      <w:r>
        <w:rPr>
          <w:rFonts w:ascii="宋体" w:hAnsi="宋体" w:cs="宋体" w:eastAsia="宋体" w:hint="default"/>
          <w:sz w:val="22"/>
          <w:szCs w:val="22"/>
        </w:rPr>
        <w:t>非</w:t>
      </w:r>
      <w:r>
        <w:rPr>
          <w:rFonts w:ascii="宋体" w:hAnsi="宋体" w:cs="宋体" w:eastAsia="宋体" w:hint="default"/>
          <w:spacing w:val="-71"/>
          <w:sz w:val="22"/>
          <w:szCs w:val="22"/>
        </w:rPr>
        <w:t> </w:t>
      </w:r>
      <w:r>
        <w:rPr>
          <w:rFonts w:ascii="宋体" w:hAnsi="宋体" w:cs="宋体" w:eastAsia="宋体" w:hint="default"/>
          <w:sz w:val="22"/>
          <w:szCs w:val="22"/>
        </w:rPr>
        <w:t>调</w:t>
      </w:r>
      <w:r>
        <w:rPr>
          <w:rFonts w:ascii="宋体" w:hAnsi="宋体" w:cs="宋体" w:eastAsia="宋体" w:hint="default"/>
          <w:spacing w:val="-69"/>
          <w:sz w:val="22"/>
          <w:szCs w:val="22"/>
        </w:rPr>
        <w:t> </w:t>
      </w:r>
      <w:r>
        <w:rPr>
          <w:rFonts w:ascii="宋体" w:hAnsi="宋体" w:cs="宋体" w:eastAsia="宋体" w:hint="default"/>
          <w:sz w:val="22"/>
          <w:szCs w:val="22"/>
        </w:rPr>
        <w:t>整</w:t>
      </w:r>
      <w:r>
        <w:rPr>
          <w:rFonts w:ascii="宋体" w:hAnsi="宋体" w:cs="宋体" w:eastAsia="宋体" w:hint="default"/>
          <w:spacing w:val="-71"/>
          <w:sz w:val="22"/>
          <w:szCs w:val="22"/>
        </w:rPr>
        <w:t> </w:t>
      </w:r>
      <w:r>
        <w:rPr>
          <w:rFonts w:ascii="宋体" w:hAnsi="宋体" w:cs="宋体" w:eastAsia="宋体" w:hint="default"/>
          <w:sz w:val="22"/>
          <w:szCs w:val="22"/>
        </w:rPr>
        <w:t>事</w:t>
      </w:r>
      <w:r>
        <w:rPr>
          <w:rFonts w:ascii="宋体" w:hAnsi="宋体" w:cs="宋体" w:eastAsia="宋体" w:hint="default"/>
          <w:spacing w:val="-71"/>
          <w:sz w:val="22"/>
          <w:szCs w:val="22"/>
        </w:rPr>
        <w:t> </w:t>
      </w:r>
      <w:r>
        <w:rPr>
          <w:rFonts w:ascii="宋体" w:hAnsi="宋体" w:cs="宋体" w:eastAsia="宋体" w:hint="default"/>
          <w:sz w:val="22"/>
          <w:szCs w:val="22"/>
        </w:rPr>
        <w:t>项</w:t>
      </w:r>
    </w:p>
    <w:p>
      <w:pPr>
        <w:pStyle w:val="BodyText"/>
        <w:spacing w:line="300" w:lineRule="auto" w:before="44"/>
        <w:ind w:left="141" w:right="0" w:firstLine="439"/>
        <w:jc w:val="left"/>
      </w:pPr>
      <w:r>
        <w:rPr>
          <w:spacing w:val="-2"/>
        </w:rPr>
        <w:t>本公司与江苏远洋东泽电缆股份有限公司、扬州市远洋船用电缆厂有限公司、朱晓、</w:t>
      </w:r>
      <w:r>
        <w:rPr>
          <w:w w:val="100"/>
        </w:rPr>
        <w:t> </w:t>
      </w:r>
      <w:r>
        <w:rPr/>
        <w:t>卢格、何卫东和金栖泽于 2015 年 3 月 11</w:t>
      </w:r>
      <w:r>
        <w:rPr>
          <w:spacing w:val="7"/>
        </w:rPr>
        <w:t> </w:t>
      </w:r>
      <w:r>
        <w:rPr/>
        <w:t>日在江苏扬州签署《股权收购意向书》。本</w:t>
      </w:r>
      <w:r>
        <w:rPr>
          <w:w w:val="100"/>
        </w:rPr>
        <w:t> </w:t>
      </w:r>
      <w:r>
        <w:rPr>
          <w:spacing w:val="-4"/>
        </w:rPr>
        <w:t>公司拟以自有资金现金收购远洋船用、朱晓和卢格合计持有的江苏华光电缆电器有限公司</w:t>
      </w:r>
      <w:r>
        <w:rPr>
          <w:spacing w:val="-51"/>
        </w:rPr>
        <w:t> </w:t>
      </w:r>
      <w:r>
        <w:rPr>
          <w:spacing w:val="-51"/>
        </w:rPr>
      </w:r>
      <w:r>
        <w:rPr/>
        <w:t>90%股权（对应的出资额为 5,922 万元）。交易总价款预计约为 18,000</w:t>
      </w:r>
      <w:r>
        <w:rPr>
          <w:spacing w:val="3"/>
        </w:rPr>
        <w:t> </w:t>
      </w:r>
      <w:r>
        <w:rPr/>
        <w:t>万元(按标的公</w:t>
      </w:r>
    </w:p>
    <w:p>
      <w:pPr>
        <w:pStyle w:val="BodyText"/>
        <w:spacing w:line="300" w:lineRule="auto" w:before="17"/>
        <w:ind w:left="141" w:right="174"/>
        <w:jc w:val="both"/>
      </w:pPr>
      <w:r>
        <w:rPr/>
        <w:t>司</w:t>
      </w:r>
      <w:r>
        <w:rPr>
          <w:spacing w:val="7"/>
        </w:rPr>
        <w:t> </w:t>
      </w:r>
      <w:r>
        <w:rPr/>
        <w:t>2015</w:t>
      </w:r>
      <w:r>
        <w:rPr>
          <w:spacing w:val="7"/>
        </w:rPr>
        <w:t> </w:t>
      </w:r>
      <w:r>
        <w:rPr>
          <w:spacing w:val="-4"/>
        </w:rPr>
        <w:t>年承诺净利润（2,000</w:t>
      </w:r>
      <w:r>
        <w:rPr>
          <w:spacing w:val="7"/>
        </w:rPr>
        <w:t> </w:t>
      </w:r>
      <w:r>
        <w:rPr>
          <w:spacing w:val="-8"/>
        </w:rPr>
        <w:t>万元）的</w:t>
      </w:r>
      <w:r>
        <w:rPr>
          <w:spacing w:val="10"/>
        </w:rPr>
        <w:t> </w:t>
      </w:r>
      <w:r>
        <w:rPr/>
        <w:t>10</w:t>
      </w:r>
      <w:r>
        <w:rPr>
          <w:spacing w:val="7"/>
        </w:rPr>
        <w:t> </w:t>
      </w:r>
      <w:r>
        <w:rPr>
          <w:spacing w:val="-3"/>
        </w:rPr>
        <w:t>倍×90%确定)，最终价格以本公司完成尽职</w:t>
      </w:r>
      <w:r>
        <w:rPr>
          <w:spacing w:val="-107"/>
        </w:rPr>
        <w:t> </w:t>
      </w:r>
      <w:r>
        <w:rPr>
          <w:spacing w:val="-107"/>
        </w:rPr>
      </w:r>
      <w:r>
        <w:rPr>
          <w:spacing w:val="2"/>
        </w:rPr>
        <w:t>调查并经由本公司聘请的具有证券期货业务资格的资产评估机构的评估结果为基础协商</w:t>
      </w:r>
      <w:r>
        <w:rPr>
          <w:spacing w:val="-51"/>
        </w:rPr>
        <w:t> </w:t>
      </w:r>
      <w:r>
        <w:rPr>
          <w:spacing w:val="-51"/>
        </w:rPr>
      </w:r>
      <w:r>
        <w:rPr/>
        <w:t>确定。</w:t>
      </w:r>
    </w:p>
    <w:p>
      <w:pPr>
        <w:pStyle w:val="BodyText"/>
        <w:spacing w:line="300" w:lineRule="auto" w:before="137"/>
        <w:ind w:left="141" w:right="174" w:firstLine="439"/>
        <w:jc w:val="both"/>
      </w:pPr>
      <w:r>
        <w:rPr/>
        <w:t>目前合作事项尚处于确定意向阶段，本次股权收购事项的正式实施将会对公司</w:t>
      </w:r>
      <w:r>
        <w:rPr>
          <w:spacing w:val="9"/>
        </w:rPr>
        <w:t> </w:t>
      </w:r>
      <w:r>
        <w:rPr/>
        <w:t>2015</w:t>
      </w:r>
      <w:r>
        <w:rPr>
          <w:w w:val="100"/>
        </w:rPr>
        <w:t> </w:t>
      </w:r>
      <w:r>
        <w:rPr>
          <w:spacing w:val="-4"/>
        </w:rPr>
        <w:t>年度的业务结构、盈利能力等产生积极影响。同时，本次股权收购事项如顺利完成，将对</w:t>
      </w:r>
      <w:r>
        <w:rPr>
          <w:spacing w:val="-48"/>
        </w:rPr>
        <w:t> </w:t>
      </w:r>
      <w:r>
        <w:rPr>
          <w:spacing w:val="-48"/>
        </w:rPr>
      </w:r>
      <w:r>
        <w:rPr/>
        <w:t>公司资源整合及经营管理能力提出新的挑战，存在一定整合风险。</w:t>
      </w:r>
    </w:p>
    <w:p>
      <w:pPr>
        <w:pStyle w:val="BodyText"/>
        <w:spacing w:line="240" w:lineRule="auto" w:before="137"/>
        <w:ind w:left="640" w:right="0"/>
        <w:jc w:val="left"/>
      </w:pPr>
      <w:r>
        <w:rPr>
          <w:spacing w:val="6"/>
        </w:rPr>
        <w:t>2.</w:t>
      </w:r>
      <w:r>
        <w:rPr>
          <w:spacing w:val="-44"/>
        </w:rPr>
        <w:t> </w:t>
      </w:r>
      <w:r>
        <w:rPr/>
        <w:t>利</w:t>
      </w:r>
      <w:r>
        <w:rPr>
          <w:spacing w:val="-71"/>
        </w:rPr>
        <w:t> </w:t>
      </w:r>
      <w:r>
        <w:rPr/>
        <w:t>润</w:t>
      </w:r>
      <w:r>
        <w:rPr>
          <w:spacing w:val="-69"/>
        </w:rPr>
        <w:t> </w:t>
      </w:r>
      <w:r>
        <w:rPr/>
        <w:t>分</w:t>
      </w:r>
      <w:r>
        <w:rPr>
          <w:spacing w:val="-71"/>
        </w:rPr>
        <w:t> </w:t>
      </w:r>
      <w:r>
        <w:rPr/>
        <w:t>配</w:t>
      </w:r>
      <w:r>
        <w:rPr>
          <w:spacing w:val="-71"/>
        </w:rPr>
        <w:t> </w:t>
      </w:r>
      <w:r>
        <w:rPr/>
        <w:t>情</w:t>
      </w:r>
      <w:r>
        <w:rPr>
          <w:spacing w:val="-69"/>
        </w:rPr>
        <w:t> </w:t>
      </w:r>
      <w:r>
        <w:rPr/>
        <w:t>况</w:t>
      </w:r>
    </w:p>
    <w:p>
      <w:pPr>
        <w:pStyle w:val="BodyText"/>
        <w:spacing w:line="240" w:lineRule="auto" w:before="192"/>
        <w:ind w:left="580" w:right="0"/>
        <w:jc w:val="left"/>
      </w:pPr>
      <w:r>
        <w:rPr/>
        <w:t>本公司于</w:t>
      </w:r>
      <w:r>
        <w:rPr>
          <w:spacing w:val="-44"/>
        </w:rPr>
        <w:t> </w:t>
      </w:r>
      <w:r>
        <w:rPr/>
        <w:t>2015</w:t>
      </w:r>
      <w:r>
        <w:rPr>
          <w:spacing w:val="-44"/>
        </w:rPr>
        <w:t> </w:t>
      </w:r>
      <w:r>
        <w:rPr/>
        <w:t>年</w:t>
      </w:r>
      <w:r>
        <w:rPr>
          <w:spacing w:val="-42"/>
        </w:rPr>
        <w:t> </w:t>
      </w:r>
      <w:r>
        <w:rPr/>
        <w:t>4</w:t>
      </w:r>
      <w:r>
        <w:rPr>
          <w:spacing w:val="-42"/>
        </w:rPr>
        <w:t> </w:t>
      </w:r>
      <w:r>
        <w:rPr/>
        <w:t>月</w:t>
      </w:r>
      <w:r>
        <w:rPr>
          <w:spacing w:val="-44"/>
        </w:rPr>
        <w:t> </w:t>
      </w:r>
      <w:r>
        <w:rPr/>
        <w:t>13</w:t>
      </w:r>
      <w:r>
        <w:rPr>
          <w:spacing w:val="-44"/>
        </w:rPr>
        <w:t> </w:t>
      </w:r>
      <w:r>
        <w:rPr>
          <w:spacing w:val="2"/>
        </w:rPr>
        <w:t>日召开第三届董事会第二十五次会议，审议通过了《2014</w:t>
      </w:r>
    </w:p>
    <w:p>
      <w:pPr>
        <w:pStyle w:val="BodyText"/>
        <w:spacing w:line="300" w:lineRule="auto" w:before="72"/>
        <w:ind w:left="141" w:right="179"/>
        <w:jc w:val="both"/>
      </w:pPr>
      <w:r>
        <w:rPr>
          <w:spacing w:val="2"/>
        </w:rPr>
        <w:t>年度利润分配预案》，按</w:t>
      </w:r>
      <w:r>
        <w:rPr>
          <w:spacing w:val="-44"/>
        </w:rPr>
        <w:t> </w:t>
      </w:r>
      <w:r>
        <w:rPr/>
        <w:t>2014</w:t>
      </w:r>
      <w:r>
        <w:rPr>
          <w:spacing w:val="-47"/>
        </w:rPr>
        <w:t> </w:t>
      </w:r>
      <w:r>
        <w:rPr>
          <w:spacing w:val="2"/>
        </w:rPr>
        <w:t>年末公司总股本</w:t>
      </w:r>
      <w:r>
        <w:rPr>
          <w:spacing w:val="-47"/>
        </w:rPr>
        <w:t> </w:t>
      </w:r>
      <w:r>
        <w:rPr/>
        <w:t>939,635,488</w:t>
      </w:r>
      <w:r>
        <w:rPr>
          <w:spacing w:val="-47"/>
        </w:rPr>
        <w:t> </w:t>
      </w:r>
      <w:r>
        <w:rPr>
          <w:spacing w:val="2"/>
        </w:rPr>
        <w:t>股为基数，</w:t>
      </w:r>
      <w:r>
        <w:rPr>
          <w:spacing w:val="21"/>
        </w:rPr>
        <w:t> </w:t>
      </w:r>
      <w:r>
        <w:rPr>
          <w:spacing w:val="2"/>
        </w:rPr>
        <w:t>向全体股东每</w:t>
      </w:r>
      <w:r>
        <w:rPr>
          <w:spacing w:val="-107"/>
        </w:rPr>
        <w:t> </w:t>
      </w:r>
      <w:r>
        <w:rPr>
          <w:spacing w:val="-107"/>
        </w:rPr>
      </w:r>
      <w:r>
        <w:rPr/>
        <w:t>10</w:t>
      </w:r>
      <w:r>
        <w:rPr>
          <w:spacing w:val="-62"/>
        </w:rPr>
        <w:t> </w:t>
      </w:r>
      <w:r>
        <w:rPr/>
        <w:t>股派</w:t>
      </w:r>
      <w:r>
        <w:rPr>
          <w:spacing w:val="-59"/>
        </w:rPr>
        <w:t> </w:t>
      </w:r>
      <w:r>
        <w:rPr/>
        <w:t>0.50</w:t>
      </w:r>
      <w:r>
        <w:rPr>
          <w:spacing w:val="-62"/>
        </w:rPr>
        <w:t> </w:t>
      </w:r>
      <w:r>
        <w:rPr/>
        <w:t>元人民币现金（含税），合计派发现金红利</w:t>
      </w:r>
      <w:r>
        <w:rPr>
          <w:spacing w:val="-62"/>
        </w:rPr>
        <w:t> </w:t>
      </w:r>
      <w:r>
        <w:rPr/>
        <w:t>46,981,774.40</w:t>
      </w:r>
      <w:r>
        <w:rPr>
          <w:spacing w:val="-59"/>
        </w:rPr>
        <w:t> </w:t>
      </w:r>
      <w:r>
        <w:rPr/>
        <w:t>元。</w:t>
      </w:r>
    </w:p>
    <w:p>
      <w:pPr>
        <w:pStyle w:val="BodyText"/>
        <w:spacing w:line="300" w:lineRule="auto" w:before="137"/>
        <w:ind w:left="141" w:right="216" w:firstLine="499"/>
        <w:jc w:val="left"/>
      </w:pPr>
      <w:r>
        <w:rPr>
          <w:spacing w:val="6"/>
        </w:rPr>
        <w:t>3.</w:t>
      </w:r>
      <w:r>
        <w:rPr>
          <w:spacing w:val="-45"/>
        </w:rPr>
        <w:t> </w:t>
      </w:r>
      <w:r>
        <w:rPr/>
        <w:t>除</w:t>
      </w:r>
      <w:r>
        <w:rPr>
          <w:spacing w:val="-71"/>
        </w:rPr>
        <w:t> </w:t>
      </w:r>
      <w:r>
        <w:rPr/>
        <w:t>存</w:t>
      </w:r>
      <w:r>
        <w:rPr>
          <w:spacing w:val="-69"/>
        </w:rPr>
        <w:t> </w:t>
      </w:r>
      <w:r>
        <w:rPr/>
        <w:t>在</w:t>
      </w:r>
      <w:r>
        <w:rPr>
          <w:spacing w:val="-71"/>
        </w:rPr>
        <w:t> </w:t>
      </w:r>
      <w:r>
        <w:rPr/>
        <w:t>上</w:t>
      </w:r>
      <w:r>
        <w:rPr>
          <w:spacing w:val="-71"/>
        </w:rPr>
        <w:t> </w:t>
      </w:r>
      <w:r>
        <w:rPr/>
        <w:t>述</w:t>
      </w:r>
      <w:r>
        <w:rPr>
          <w:spacing w:val="-69"/>
        </w:rPr>
        <w:t> </w:t>
      </w:r>
      <w:r>
        <w:rPr/>
        <w:t>资</w:t>
      </w:r>
      <w:r>
        <w:rPr>
          <w:spacing w:val="-71"/>
        </w:rPr>
        <w:t> </w:t>
      </w:r>
      <w:r>
        <w:rPr/>
        <w:t>产</w:t>
      </w:r>
      <w:r>
        <w:rPr>
          <w:spacing w:val="-71"/>
        </w:rPr>
        <w:t> </w:t>
      </w:r>
      <w:r>
        <w:rPr/>
        <w:t>负</w:t>
      </w:r>
      <w:r>
        <w:rPr>
          <w:spacing w:val="-69"/>
        </w:rPr>
        <w:t> </w:t>
      </w:r>
      <w:r>
        <w:rPr/>
        <w:t>债</w:t>
      </w:r>
      <w:r>
        <w:rPr>
          <w:spacing w:val="-71"/>
        </w:rPr>
        <w:t> </w:t>
      </w:r>
      <w:r>
        <w:rPr/>
        <w:t>表</w:t>
      </w:r>
      <w:r>
        <w:rPr>
          <w:spacing w:val="-71"/>
        </w:rPr>
        <w:t> </w:t>
      </w:r>
      <w:r>
        <w:rPr/>
        <w:t>日</w:t>
      </w:r>
      <w:r>
        <w:rPr>
          <w:spacing w:val="-69"/>
        </w:rPr>
        <w:t> </w:t>
      </w:r>
      <w:r>
        <w:rPr/>
        <w:t>后</w:t>
      </w:r>
      <w:r>
        <w:rPr>
          <w:spacing w:val="-71"/>
        </w:rPr>
        <w:t> </w:t>
      </w:r>
      <w:r>
        <w:rPr/>
        <w:t>事</w:t>
      </w:r>
      <w:r>
        <w:rPr>
          <w:spacing w:val="-71"/>
        </w:rPr>
        <w:t> </w:t>
      </w:r>
      <w:r>
        <w:rPr/>
        <w:t>项</w:t>
      </w:r>
      <w:r>
        <w:rPr>
          <w:spacing w:val="-69"/>
        </w:rPr>
        <w:t> </w:t>
      </w:r>
      <w:r>
        <w:rPr/>
        <w:t>披</w:t>
      </w:r>
      <w:r>
        <w:rPr>
          <w:spacing w:val="-71"/>
        </w:rPr>
        <w:t> </w:t>
      </w:r>
      <w:r>
        <w:rPr/>
        <w:t>露</w:t>
      </w:r>
      <w:r>
        <w:rPr>
          <w:spacing w:val="-71"/>
        </w:rPr>
        <w:t> </w:t>
      </w:r>
      <w:r>
        <w:rPr/>
        <w:t>事</w:t>
      </w:r>
      <w:r>
        <w:rPr>
          <w:spacing w:val="-69"/>
        </w:rPr>
        <w:t> </w:t>
      </w:r>
      <w:r>
        <w:rPr/>
        <w:t>项</w:t>
      </w:r>
      <w:r>
        <w:rPr>
          <w:spacing w:val="-71"/>
        </w:rPr>
        <w:t> </w:t>
      </w:r>
      <w:r>
        <w:rPr/>
        <w:t>外</w:t>
      </w:r>
      <w:r>
        <w:rPr>
          <w:spacing w:val="-71"/>
        </w:rPr>
        <w:t> </w:t>
      </w:r>
      <w:r>
        <w:rPr>
          <w:spacing w:val="-27"/>
        </w:rPr>
        <w:t>，本</w:t>
      </w:r>
      <w:r>
        <w:rPr>
          <w:spacing w:val="-71"/>
        </w:rPr>
        <w:t> </w:t>
      </w:r>
      <w:r>
        <w:rPr/>
        <w:t>集</w:t>
      </w:r>
      <w:r>
        <w:rPr>
          <w:spacing w:val="-69"/>
        </w:rPr>
        <w:t> </w:t>
      </w:r>
      <w:r>
        <w:rPr/>
        <w:t>团</w:t>
      </w:r>
      <w:r>
        <w:rPr>
          <w:spacing w:val="-71"/>
        </w:rPr>
        <w:t> </w:t>
      </w:r>
      <w:r>
        <w:rPr/>
        <w:t>无</w:t>
      </w:r>
      <w:r>
        <w:rPr>
          <w:spacing w:val="-71"/>
        </w:rPr>
        <w:t> </w:t>
      </w:r>
      <w:r>
        <w:rPr/>
        <w:t>其</w:t>
      </w:r>
      <w:r>
        <w:rPr>
          <w:spacing w:val="-69"/>
        </w:rPr>
        <w:t> </w:t>
      </w:r>
      <w:r>
        <w:rPr/>
        <w:t>他</w:t>
      </w:r>
      <w:r>
        <w:rPr>
          <w:spacing w:val="-71"/>
        </w:rPr>
        <w:t> </w:t>
      </w:r>
      <w:r>
        <w:rPr/>
        <w:t>重</w:t>
      </w:r>
      <w:r>
        <w:rPr>
          <w:spacing w:val="-71"/>
        </w:rPr>
        <w:t> </w:t>
      </w:r>
      <w:r>
        <w:rPr/>
        <w:t>大</w:t>
      </w:r>
      <w:r>
        <w:rPr>
          <w:spacing w:val="-69"/>
        </w:rPr>
        <w:t> </w:t>
      </w:r>
      <w:r>
        <w:rPr/>
        <w:t>资</w:t>
      </w:r>
      <w:r>
        <w:rPr>
          <w:spacing w:val="-71"/>
        </w:rPr>
        <w:t> </w:t>
      </w:r>
      <w:r>
        <w:rPr/>
        <w:t>产</w:t>
      </w:r>
      <w:r>
        <w:rPr>
          <w:w w:val="100"/>
        </w:rPr>
        <w:t> </w:t>
      </w:r>
      <w:r>
        <w:rPr/>
        <w:t>负</w:t>
      </w:r>
      <w:r>
        <w:rPr>
          <w:spacing w:val="-71"/>
        </w:rPr>
        <w:t> </w:t>
      </w:r>
      <w:r>
        <w:rPr/>
        <w:t>债</w:t>
      </w:r>
      <w:r>
        <w:rPr>
          <w:spacing w:val="-69"/>
        </w:rPr>
        <w:t> </w:t>
      </w:r>
      <w:r>
        <w:rPr/>
        <w:t>表</w:t>
      </w:r>
      <w:r>
        <w:rPr>
          <w:spacing w:val="-71"/>
        </w:rPr>
        <w:t> </w:t>
      </w:r>
      <w:r>
        <w:rPr/>
        <w:t>日</w:t>
      </w:r>
      <w:r>
        <w:rPr>
          <w:spacing w:val="-71"/>
        </w:rPr>
        <w:t> </w:t>
      </w:r>
      <w:r>
        <w:rPr/>
        <w:t>后</w:t>
      </w:r>
      <w:r>
        <w:rPr>
          <w:spacing w:val="-69"/>
        </w:rPr>
        <w:t> </w:t>
      </w:r>
      <w:r>
        <w:rPr/>
        <w:t>事</w:t>
      </w:r>
      <w:r>
        <w:rPr>
          <w:spacing w:val="-71"/>
        </w:rPr>
        <w:t> </w:t>
      </w:r>
      <w:r>
        <w:rPr/>
        <w:t>项</w:t>
      </w:r>
      <w:r>
        <w:rPr>
          <w:spacing w:val="-71"/>
        </w:rPr>
        <w:t> </w:t>
      </w:r>
      <w:r>
        <w:rPr/>
        <w:t>。</w:t>
      </w:r>
    </w:p>
    <w:p>
      <w:pPr>
        <w:pStyle w:val="Heading5"/>
        <w:spacing w:line="400" w:lineRule="auto" w:before="137"/>
        <w:ind w:left="580" w:right="5890" w:firstLine="19"/>
        <w:jc w:val="left"/>
        <w:rPr>
          <w:rFonts w:ascii="宋体" w:hAnsi="宋体" w:cs="宋体" w:eastAsia="宋体" w:hint="default"/>
          <w:b w:val="0"/>
          <w:bCs w:val="0"/>
        </w:rPr>
      </w:pPr>
      <w:r>
        <w:rPr/>
        <w:t>十</w:t>
      </w:r>
      <w:r>
        <w:rPr>
          <w:spacing w:val="-71"/>
        </w:rPr>
        <w:t> </w:t>
      </w:r>
      <w:r>
        <w:rPr/>
        <w:t>六</w:t>
      </w:r>
      <w:r>
        <w:rPr>
          <w:spacing w:val="-73"/>
        </w:rPr>
        <w:t> </w:t>
      </w:r>
      <w:r>
        <w:rPr/>
        <w:t>、</w:t>
      </w:r>
      <w:r>
        <w:rPr>
          <w:spacing w:val="-52"/>
        </w:rPr>
        <w:t> </w:t>
      </w:r>
      <w:r>
        <w:rPr/>
        <w:t>其</w:t>
      </w:r>
      <w:r>
        <w:rPr>
          <w:spacing w:val="-71"/>
        </w:rPr>
        <w:t> </w:t>
      </w:r>
      <w:r>
        <w:rPr/>
        <w:t>他</w:t>
      </w:r>
      <w:r>
        <w:rPr>
          <w:spacing w:val="-73"/>
        </w:rPr>
        <w:t> </w:t>
      </w:r>
      <w:r>
        <w:rPr/>
        <w:t>重</w:t>
      </w:r>
      <w:r>
        <w:rPr>
          <w:spacing w:val="-71"/>
        </w:rPr>
        <w:t> </w:t>
      </w:r>
      <w:r>
        <w:rPr/>
        <w:t>要</w:t>
      </w:r>
      <w:r>
        <w:rPr>
          <w:spacing w:val="-71"/>
        </w:rPr>
        <w:t> </w:t>
      </w:r>
      <w:r>
        <w:rPr/>
        <w:t>事</w:t>
      </w:r>
      <w:r>
        <w:rPr>
          <w:spacing w:val="-73"/>
        </w:rPr>
        <w:t> </w:t>
      </w:r>
      <w:r>
        <w:rPr/>
        <w:t>项</w:t>
      </w:r>
      <w:r>
        <w:rPr>
          <w:w w:val="100"/>
        </w:rPr>
        <w:t> </w:t>
      </w:r>
      <w:r>
        <w:rPr>
          <w:rFonts w:ascii="宋体" w:hAnsi="宋体" w:cs="宋体" w:eastAsia="宋体" w:hint="default"/>
          <w:b w:val="0"/>
          <w:bCs w:val="0"/>
        </w:rPr>
        <w:t>无。</w:t>
      </w:r>
    </w:p>
    <w:p>
      <w:pPr>
        <w:pStyle w:val="Heading5"/>
        <w:spacing w:line="400" w:lineRule="auto" w:before="44"/>
        <w:ind w:left="640" w:right="4069" w:hanging="39"/>
        <w:jc w:val="left"/>
        <w:rPr>
          <w:rFonts w:ascii="宋体" w:hAnsi="宋体" w:cs="宋体" w:eastAsia="宋体" w:hint="default"/>
          <w:b w:val="0"/>
          <w:bCs w:val="0"/>
        </w:rPr>
      </w:pPr>
      <w:r>
        <w:rPr/>
        <w:t>十</w:t>
      </w:r>
      <w:r>
        <w:rPr>
          <w:spacing w:val="-71"/>
        </w:rPr>
        <w:t> </w:t>
      </w:r>
      <w:r>
        <w:rPr/>
        <w:t>七</w:t>
      </w:r>
      <w:r>
        <w:rPr>
          <w:spacing w:val="-73"/>
        </w:rPr>
        <w:t> </w:t>
      </w:r>
      <w:r>
        <w:rPr/>
        <w:t>、</w:t>
      </w:r>
      <w:r>
        <w:rPr>
          <w:spacing w:val="-54"/>
        </w:rPr>
        <w:t> </w:t>
      </w:r>
      <w:r>
        <w:rPr/>
        <w:t>母</w:t>
      </w:r>
      <w:r>
        <w:rPr>
          <w:spacing w:val="-71"/>
        </w:rPr>
        <w:t> </w:t>
      </w:r>
      <w:r>
        <w:rPr/>
        <w:t>公</w:t>
      </w:r>
      <w:r>
        <w:rPr>
          <w:spacing w:val="-73"/>
        </w:rPr>
        <w:t> </w:t>
      </w:r>
      <w:r>
        <w:rPr/>
        <w:t>司</w:t>
      </w:r>
      <w:r>
        <w:rPr>
          <w:spacing w:val="-71"/>
        </w:rPr>
        <w:t> </w:t>
      </w:r>
      <w:r>
        <w:rPr/>
        <w:t>财</w:t>
      </w:r>
      <w:r>
        <w:rPr>
          <w:spacing w:val="-71"/>
        </w:rPr>
        <w:t> </w:t>
      </w:r>
      <w:r>
        <w:rPr/>
        <w:t>务</w:t>
      </w:r>
      <w:r>
        <w:rPr>
          <w:spacing w:val="-73"/>
        </w:rPr>
        <w:t> </w:t>
      </w:r>
      <w:r>
        <w:rPr/>
        <w:t>报</w:t>
      </w:r>
      <w:r>
        <w:rPr>
          <w:spacing w:val="-71"/>
        </w:rPr>
        <w:t> </w:t>
      </w:r>
      <w:r>
        <w:rPr/>
        <w:t>表</w:t>
      </w:r>
      <w:r>
        <w:rPr>
          <w:spacing w:val="-71"/>
        </w:rPr>
        <w:t> </w:t>
      </w:r>
      <w:r>
        <w:rPr/>
        <w:t>主</w:t>
      </w:r>
      <w:r>
        <w:rPr>
          <w:spacing w:val="-71"/>
        </w:rPr>
        <w:t> </w:t>
      </w:r>
      <w:r>
        <w:rPr/>
        <w:t>要</w:t>
      </w:r>
      <w:r>
        <w:rPr>
          <w:spacing w:val="-73"/>
        </w:rPr>
        <w:t> </w:t>
      </w:r>
      <w:r>
        <w:rPr/>
        <w:t>项</w:t>
      </w:r>
      <w:r>
        <w:rPr>
          <w:spacing w:val="-71"/>
        </w:rPr>
        <w:t> </w:t>
      </w:r>
      <w:r>
        <w:rPr/>
        <w:t>目</w:t>
      </w:r>
      <w:r>
        <w:rPr>
          <w:spacing w:val="-71"/>
        </w:rPr>
        <w:t> </w:t>
      </w:r>
      <w:r>
        <w:rPr/>
        <w:t>注</w:t>
      </w:r>
      <w:r>
        <w:rPr>
          <w:spacing w:val="-73"/>
        </w:rPr>
        <w:t> </w:t>
      </w:r>
      <w:r>
        <w:rPr/>
        <w:t>释</w:t>
      </w:r>
      <w:r>
        <w:rPr>
          <w:w w:val="100"/>
        </w:rPr>
        <w:t> </w:t>
      </w:r>
      <w:r>
        <w:rPr>
          <w:rFonts w:ascii="宋体" w:hAnsi="宋体" w:cs="宋体" w:eastAsia="宋体" w:hint="default"/>
          <w:b w:val="0"/>
          <w:bCs w:val="0"/>
        </w:rPr>
        <w:t>1.</w:t>
      </w:r>
      <w:r>
        <w:rPr>
          <w:rFonts w:ascii="宋体" w:hAnsi="宋体" w:cs="宋体" w:eastAsia="宋体" w:hint="default"/>
          <w:b w:val="0"/>
          <w:bCs w:val="0"/>
          <w:spacing w:val="8"/>
        </w:rPr>
        <w:t> </w:t>
      </w:r>
      <w:r>
        <w:rPr>
          <w:rFonts w:ascii="宋体" w:hAnsi="宋体" w:cs="宋体" w:eastAsia="宋体" w:hint="default"/>
          <w:b w:val="0"/>
          <w:bCs w:val="0"/>
        </w:rPr>
        <w:t>应收账款</w:t>
      </w:r>
    </w:p>
    <w:p>
      <w:pPr>
        <w:spacing w:after="0" w:line="400" w:lineRule="auto"/>
        <w:jc w:val="left"/>
        <w:rPr>
          <w:rFonts w:ascii="宋体" w:hAnsi="宋体" w:cs="宋体" w:eastAsia="宋体" w:hint="default"/>
        </w:rPr>
        <w:sectPr>
          <w:pgSz w:w="11910" w:h="16840"/>
          <w:pgMar w:header="0" w:footer="912" w:top="2260" w:bottom="1100" w:left="1560" w:right="15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644" w:right="0"/>
        <w:jc w:val="left"/>
      </w:pPr>
      <w:r>
        <w:rPr/>
        <w:t>（1）</w:t>
      </w:r>
      <w:r>
        <w:rPr>
          <w:spacing w:val="-70"/>
        </w:rPr>
        <w:t> </w:t>
      </w:r>
      <w:r>
        <w:rPr/>
        <w:t>应收账款分类</w:t>
      </w:r>
    </w:p>
    <w:p>
      <w:pPr>
        <w:spacing w:line="240" w:lineRule="auto" w:before="2"/>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298"/>
        <w:gridCol w:w="1665"/>
        <w:gridCol w:w="830"/>
        <w:gridCol w:w="1427"/>
        <w:gridCol w:w="851"/>
        <w:gridCol w:w="1685"/>
      </w:tblGrid>
      <w:tr>
        <w:trPr>
          <w:trHeight w:val="417" w:hRule="exact"/>
        </w:trPr>
        <w:tc>
          <w:tcPr>
            <w:tcW w:w="229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58"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298" w:type="dxa"/>
            <w:vMerge/>
            <w:tcBorders>
              <w:left w:val="nil" w:sz="6" w:space="0" w:color="auto"/>
              <w:right w:val="single" w:sz="4" w:space="0" w:color="000000"/>
            </w:tcBorders>
          </w:tcPr>
          <w:p>
            <w:pP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8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7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298" w:type="dxa"/>
            <w:vMerge/>
            <w:tcBorders>
              <w:left w:val="nil" w:sz="6" w:space="0" w:color="auto"/>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23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0" w:right="0"/>
              <w:jc w:val="center"/>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85" w:type="dxa"/>
            <w:vMerge/>
            <w:tcBorders>
              <w:left w:val="single" w:sz="4" w:space="0" w:color="000000"/>
              <w:bottom w:val="single" w:sz="4" w:space="0" w:color="000000"/>
              <w:right w:val="nil" w:sz="6" w:space="0" w:color="auto"/>
            </w:tcBorders>
          </w:tcPr>
          <w:p>
            <w:pPr/>
          </w:p>
        </w:tc>
      </w:tr>
      <w:tr>
        <w:trPr>
          <w:trHeight w:val="557"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5"/>
                <w:sz w:val="18"/>
                <w:szCs w:val="18"/>
              </w:rPr>
              <w:t>单项金额重大并单项计提</w:t>
            </w:r>
            <w:r>
              <w:rPr>
                <w:rFonts w:ascii="宋体" w:hAnsi="宋体" w:cs="宋体" w:eastAsia="宋体" w:hint="default"/>
                <w:sz w:val="18"/>
                <w:szCs w:val="18"/>
              </w:rPr>
              <w:t> 坏账准备的应收账款</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3"/>
              <w:jc w:val="right"/>
              <w:rPr>
                <w:rFonts w:ascii="宋体" w:hAnsi="宋体" w:cs="宋体" w:eastAsia="宋体" w:hint="default"/>
                <w:sz w:val="18"/>
                <w:szCs w:val="18"/>
              </w:rPr>
            </w:pPr>
            <w:r>
              <w:rPr>
                <w:rFonts w:ascii="宋体"/>
                <w:spacing w:val="-1"/>
                <w:sz w:val="18"/>
              </w:rPr>
              <w:t>101,726,489.42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6"/>
              <w:jc w:val="right"/>
              <w:rPr>
                <w:rFonts w:ascii="宋体" w:hAnsi="宋体" w:cs="宋体" w:eastAsia="宋体" w:hint="default"/>
                <w:sz w:val="18"/>
                <w:szCs w:val="18"/>
              </w:rPr>
            </w:pPr>
            <w:r>
              <w:rPr>
                <w:rFonts w:ascii="宋体"/>
                <w:sz w:val="18"/>
              </w:rPr>
              <w:t>6.59</w:t>
            </w:r>
          </w:p>
        </w:tc>
        <w:tc>
          <w:tcPr>
            <w:tcW w:w="142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68"/>
              <w:jc w:val="right"/>
              <w:rPr>
                <w:rFonts w:ascii="宋体" w:hAnsi="宋体" w:cs="宋体" w:eastAsia="宋体" w:hint="default"/>
                <w:sz w:val="18"/>
                <w:szCs w:val="18"/>
              </w:rPr>
            </w:pPr>
            <w:r>
              <w:rPr>
                <w:rFonts w:ascii="宋体"/>
                <w:spacing w:val="-1"/>
                <w:sz w:val="18"/>
              </w:rPr>
              <w:t>101,726,489.42</w:t>
            </w:r>
          </w:p>
        </w:tc>
      </w:tr>
      <w:tr>
        <w:trPr>
          <w:trHeight w:val="407"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right"/>
              <w:rPr>
                <w:rFonts w:ascii="宋体" w:hAnsi="宋体" w:cs="宋体" w:eastAsia="宋体" w:hint="default"/>
                <w:sz w:val="18"/>
                <w:szCs w:val="18"/>
              </w:rPr>
            </w:pPr>
            <w:r>
              <w:rPr>
                <w:rFonts w:ascii="宋体"/>
                <w:spacing w:val="-1"/>
                <w:sz w:val="18"/>
              </w:rPr>
              <w:t>1,442,020,059.50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3"/>
              <w:jc w:val="right"/>
              <w:rPr>
                <w:rFonts w:ascii="宋体" w:hAnsi="宋体" w:cs="宋体" w:eastAsia="宋体" w:hint="default"/>
                <w:sz w:val="18"/>
                <w:szCs w:val="18"/>
              </w:rPr>
            </w:pPr>
            <w:r>
              <w:rPr>
                <w:rFonts w:ascii="宋体"/>
                <w:spacing w:val="-1"/>
                <w:sz w:val="18"/>
              </w:rPr>
              <w:t>93.40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center"/>
              <w:rPr>
                <w:rFonts w:ascii="宋体" w:hAnsi="宋体" w:cs="宋体" w:eastAsia="宋体" w:hint="default"/>
                <w:sz w:val="18"/>
                <w:szCs w:val="18"/>
              </w:rPr>
            </w:pPr>
            <w:r>
              <w:rPr>
                <w:rFonts w:ascii="宋体"/>
                <w:sz w:val="18"/>
              </w:rPr>
              <w:t>68,698,437.88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4.76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8"/>
              <w:jc w:val="right"/>
              <w:rPr>
                <w:rFonts w:ascii="宋体" w:hAnsi="宋体" w:cs="宋体" w:eastAsia="宋体" w:hint="default"/>
                <w:sz w:val="18"/>
                <w:szCs w:val="18"/>
              </w:rPr>
            </w:pPr>
            <w:r>
              <w:rPr>
                <w:rFonts w:ascii="宋体"/>
                <w:spacing w:val="-1"/>
                <w:sz w:val="18"/>
              </w:rPr>
              <w:t>1,373,321,621.62</w:t>
            </w:r>
          </w:p>
        </w:tc>
      </w:tr>
      <w:tr>
        <w:trPr>
          <w:trHeight w:val="557"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5"/>
                <w:sz w:val="18"/>
                <w:szCs w:val="18"/>
              </w:rPr>
              <w:t>单项金额虽不重大但单项</w:t>
            </w:r>
            <w:r>
              <w:rPr>
                <w:rFonts w:ascii="宋体" w:hAnsi="宋体" w:cs="宋体" w:eastAsia="宋体" w:hint="default"/>
                <w:sz w:val="18"/>
                <w:szCs w:val="18"/>
              </w:rPr>
              <w:t> 计提坏账准备的应收账款</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3"/>
              <w:jc w:val="right"/>
              <w:rPr>
                <w:rFonts w:ascii="宋体" w:hAnsi="宋体" w:cs="宋体" w:eastAsia="宋体" w:hint="default"/>
                <w:sz w:val="18"/>
                <w:szCs w:val="18"/>
              </w:rPr>
            </w:pPr>
            <w:r>
              <w:rPr>
                <w:rFonts w:ascii="宋体"/>
                <w:spacing w:val="-1"/>
                <w:sz w:val="18"/>
              </w:rPr>
              <w:t>158,480.41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6"/>
              <w:jc w:val="right"/>
              <w:rPr>
                <w:rFonts w:ascii="宋体" w:hAnsi="宋体" w:cs="宋体" w:eastAsia="宋体" w:hint="default"/>
                <w:sz w:val="18"/>
                <w:szCs w:val="18"/>
              </w:rPr>
            </w:pPr>
            <w:r>
              <w:rPr>
                <w:rFonts w:ascii="宋体"/>
                <w:sz w:val="18"/>
              </w:rPr>
              <w:t>0.01</w:t>
            </w:r>
          </w:p>
        </w:tc>
        <w:tc>
          <w:tcPr>
            <w:tcW w:w="142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68"/>
              <w:jc w:val="right"/>
              <w:rPr>
                <w:rFonts w:ascii="宋体" w:hAnsi="宋体" w:cs="宋体" w:eastAsia="宋体" w:hint="default"/>
                <w:sz w:val="18"/>
                <w:szCs w:val="18"/>
              </w:rPr>
            </w:pPr>
            <w:r>
              <w:rPr>
                <w:rFonts w:ascii="宋体"/>
                <w:spacing w:val="-1"/>
                <w:sz w:val="18"/>
              </w:rPr>
              <w:t>158,480.41</w:t>
            </w:r>
          </w:p>
        </w:tc>
      </w:tr>
      <w:tr>
        <w:trPr>
          <w:trHeight w:val="417" w:hRule="exact"/>
        </w:trPr>
        <w:tc>
          <w:tcPr>
            <w:tcW w:w="2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1,543,905,029.33</w:t>
            </w:r>
            <w:r>
              <w:rPr>
                <w:rFonts w:ascii="宋体"/>
                <w:sz w:val="18"/>
              </w:rPr>
            </w:r>
          </w:p>
        </w:tc>
        <w:tc>
          <w:tcPr>
            <w:tcW w:w="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33"/>
              <w:jc w:val="right"/>
              <w:rPr>
                <w:rFonts w:ascii="宋体" w:hAnsi="宋体" w:cs="宋体" w:eastAsia="宋体" w:hint="default"/>
                <w:sz w:val="18"/>
                <w:szCs w:val="18"/>
              </w:rPr>
            </w:pPr>
            <w:r>
              <w:rPr>
                <w:rFonts w:ascii="宋体"/>
                <w:b/>
                <w:sz w:val="18"/>
              </w:rPr>
              <w:t>100.00</w:t>
            </w:r>
            <w:r>
              <w:rPr>
                <w:rFonts w:ascii="宋体"/>
                <w:sz w:val="18"/>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25" w:right="0"/>
              <w:jc w:val="center"/>
              <w:rPr>
                <w:rFonts w:ascii="宋体" w:hAnsi="宋体" w:cs="宋体" w:eastAsia="宋体" w:hint="default"/>
                <w:sz w:val="18"/>
                <w:szCs w:val="18"/>
              </w:rPr>
            </w:pPr>
            <w:r>
              <w:rPr>
                <w:rFonts w:ascii="宋体"/>
                <w:b/>
                <w:sz w:val="18"/>
              </w:rPr>
              <w:t>68,698,437.88</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6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56"/>
              <w:jc w:val="right"/>
              <w:rPr>
                <w:rFonts w:ascii="宋体" w:hAnsi="宋体" w:cs="宋体" w:eastAsia="宋体" w:hint="default"/>
                <w:sz w:val="18"/>
                <w:szCs w:val="18"/>
              </w:rPr>
            </w:pPr>
            <w:r>
              <w:rPr>
                <w:rFonts w:ascii="宋体"/>
                <w:b/>
                <w:w w:val="95"/>
                <w:sz w:val="18"/>
              </w:rPr>
              <w:t>1,475,206,591.45</w:t>
            </w:r>
            <w:r>
              <w:rPr>
                <w:rFonts w:ascii="宋体"/>
                <w:sz w:val="18"/>
              </w:rPr>
            </w:r>
          </w:p>
        </w:tc>
      </w:tr>
    </w:tbl>
    <w:p>
      <w:pPr>
        <w:spacing w:line="240" w:lineRule="auto" w:before="3"/>
        <w:rPr>
          <w:rFonts w:ascii="宋体" w:hAnsi="宋体" w:cs="宋体" w:eastAsia="宋体" w:hint="default"/>
          <w:sz w:val="9"/>
          <w:szCs w:val="9"/>
        </w:rPr>
      </w:pPr>
    </w:p>
    <w:p>
      <w:pPr>
        <w:pStyle w:val="BodyText"/>
        <w:spacing w:line="240" w:lineRule="auto"/>
        <w:ind w:left="680" w:right="0"/>
        <w:jc w:val="left"/>
      </w:pPr>
      <w:r>
        <w:rPr/>
        <w:t>(续表)</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38"/>
        <w:gridCol w:w="1701"/>
        <w:gridCol w:w="851"/>
        <w:gridCol w:w="1418"/>
        <w:gridCol w:w="851"/>
        <w:gridCol w:w="1664"/>
      </w:tblGrid>
      <w:tr>
        <w:trPr>
          <w:trHeight w:val="417" w:hRule="exact"/>
        </w:trPr>
        <w:tc>
          <w:tcPr>
            <w:tcW w:w="223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485"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238"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64"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2238" w:type="dxa"/>
            <w:vMerge/>
            <w:tcBorders>
              <w:left w:val="nil" w:sz="6" w:space="0" w:color="auto"/>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b/>
                <w:bCs/>
                <w:spacing w:val="-87"/>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b/>
                <w:bCs/>
                <w:spacing w:val="-87"/>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64" w:type="dxa"/>
            <w:vMerge/>
            <w:tcBorders>
              <w:left w:val="single" w:sz="4" w:space="0" w:color="000000"/>
              <w:bottom w:val="single" w:sz="4" w:space="0" w:color="000000"/>
              <w:right w:val="nil" w:sz="6" w:space="0" w:color="auto"/>
            </w:tcBorders>
          </w:tcPr>
          <w:p>
            <w:pPr/>
          </w:p>
        </w:tc>
      </w:tr>
      <w:tr>
        <w:trPr>
          <w:trHeight w:val="557"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w:t>
            </w:r>
            <w:r>
              <w:rPr>
                <w:rFonts w:ascii="宋体" w:hAnsi="宋体" w:cs="宋体" w:eastAsia="宋体" w:hint="default"/>
                <w:sz w:val="18"/>
                <w:szCs w:val="18"/>
              </w:rPr>
              <w:t> 坏账准备的应收账款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4"/>
              <w:jc w:val="right"/>
              <w:rPr>
                <w:rFonts w:ascii="宋体" w:hAnsi="宋体" w:cs="宋体" w:eastAsia="宋体" w:hint="default"/>
                <w:sz w:val="18"/>
                <w:szCs w:val="18"/>
              </w:rPr>
            </w:pPr>
            <w:r>
              <w:rPr>
                <w:rFonts w:ascii="宋体"/>
                <w:spacing w:val="-1"/>
                <w:sz w:val="18"/>
              </w:rPr>
              <w:t>1,524,713.83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0" w:right="0"/>
              <w:jc w:val="left"/>
              <w:rPr>
                <w:rFonts w:ascii="宋体" w:hAnsi="宋体" w:cs="宋体" w:eastAsia="宋体" w:hint="default"/>
                <w:sz w:val="18"/>
                <w:szCs w:val="18"/>
              </w:rPr>
            </w:pPr>
            <w:r>
              <w:rPr>
                <w:rFonts w:ascii="宋体"/>
                <w:sz w:val="18"/>
              </w:rPr>
              <w:t>0.12</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69"/>
              <w:jc w:val="right"/>
              <w:rPr>
                <w:rFonts w:ascii="宋体" w:hAnsi="宋体" w:cs="宋体" w:eastAsia="宋体" w:hint="default"/>
                <w:sz w:val="18"/>
                <w:szCs w:val="18"/>
              </w:rPr>
            </w:pPr>
            <w:r>
              <w:rPr>
                <w:rFonts w:ascii="宋体"/>
                <w:spacing w:val="-1"/>
                <w:sz w:val="18"/>
              </w:rPr>
              <w:t>1,524,713.83</w:t>
            </w:r>
          </w:p>
        </w:tc>
      </w:tr>
      <w:tr>
        <w:trPr>
          <w:trHeight w:val="407"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1,289,916,224.73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宋体" w:hAnsi="宋体" w:cs="宋体" w:eastAsia="宋体" w:hint="default"/>
                <w:sz w:val="18"/>
                <w:szCs w:val="18"/>
              </w:rPr>
            </w:pPr>
            <w:r>
              <w:rPr>
                <w:rFonts w:ascii="宋体"/>
                <w:sz w:val="18"/>
              </w:rPr>
              <w:t>99.88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center"/>
              <w:rPr>
                <w:rFonts w:ascii="宋体" w:hAnsi="宋体" w:cs="宋体" w:eastAsia="宋体" w:hint="default"/>
                <w:sz w:val="18"/>
                <w:szCs w:val="18"/>
              </w:rPr>
            </w:pPr>
            <w:r>
              <w:rPr>
                <w:rFonts w:ascii="宋体"/>
                <w:sz w:val="18"/>
              </w:rPr>
              <w:t>58,019,571.84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4.50</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pacing w:val="-1"/>
                <w:sz w:val="18"/>
              </w:rPr>
              <w:t>1,231,896,652.89</w:t>
            </w:r>
          </w:p>
        </w:tc>
      </w:tr>
      <w:tr>
        <w:trPr>
          <w:trHeight w:val="556" w:hRule="exact"/>
        </w:trPr>
        <w:tc>
          <w:tcPr>
            <w:tcW w:w="22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w:t>
            </w:r>
            <w:r>
              <w:rPr>
                <w:rFonts w:ascii="宋体" w:hAnsi="宋体" w:cs="宋体" w:eastAsia="宋体" w:hint="default"/>
                <w:sz w:val="18"/>
                <w:szCs w:val="18"/>
              </w:rPr>
              <w:t> 计提坏账准备的应收账款</w:t>
            </w:r>
          </w:p>
        </w:tc>
        <w:tc>
          <w:tcPr>
            <w:tcW w:w="170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417" w:hRule="exact"/>
        </w:trPr>
        <w:tc>
          <w:tcPr>
            <w:tcW w:w="22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52"/>
              <w:jc w:val="right"/>
              <w:rPr>
                <w:rFonts w:ascii="宋体" w:hAnsi="宋体" w:cs="宋体" w:eastAsia="宋体" w:hint="default"/>
                <w:sz w:val="18"/>
                <w:szCs w:val="18"/>
              </w:rPr>
            </w:pPr>
            <w:r>
              <w:rPr>
                <w:rFonts w:ascii="宋体"/>
                <w:b/>
                <w:w w:val="95"/>
                <w:sz w:val="18"/>
              </w:rPr>
              <w:t>1,291,440,938.56</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51" w:right="0"/>
              <w:jc w:val="left"/>
              <w:rPr>
                <w:rFonts w:ascii="宋体" w:hAnsi="宋体" w:cs="宋体" w:eastAsia="宋体" w:hint="default"/>
                <w:sz w:val="18"/>
                <w:szCs w:val="18"/>
              </w:rPr>
            </w:pPr>
            <w:r>
              <w:rPr>
                <w:rFonts w:ascii="宋体"/>
                <w:b/>
                <w:sz w:val="18"/>
              </w:rPr>
              <w:t>100.00</w:t>
            </w:r>
            <w:r>
              <w:rPr>
                <w:rFonts w:ascii="宋体"/>
                <w:sz w:val="18"/>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16" w:right="0"/>
              <w:jc w:val="center"/>
              <w:rPr>
                <w:rFonts w:ascii="宋体" w:hAnsi="宋体" w:cs="宋体" w:eastAsia="宋体" w:hint="default"/>
                <w:sz w:val="18"/>
                <w:szCs w:val="18"/>
              </w:rPr>
            </w:pPr>
            <w:r>
              <w:rPr>
                <w:rFonts w:ascii="宋体"/>
                <w:b/>
                <w:sz w:val="18"/>
              </w:rPr>
              <w:t>58,019,571.84</w:t>
            </w:r>
            <w:r>
              <w:rPr>
                <w:rFonts w:ascii="宋体"/>
                <w:sz w:val="18"/>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6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b/>
                <w:w w:val="95"/>
                <w:sz w:val="18"/>
              </w:rPr>
              <w:t>1,233,421,366.72</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ind w:left="661" w:right="0"/>
        <w:jc w:val="left"/>
      </w:pPr>
      <w:r>
        <w:rPr/>
        <w:t>1）</w:t>
      </w:r>
      <w:r>
        <w:rPr>
          <w:spacing w:val="25"/>
        </w:rPr>
        <w:t> </w:t>
      </w:r>
      <w:r>
        <w:rPr/>
        <w:t>年末单项金额重大并单独计提坏账准备的应收账款</w:t>
      </w:r>
    </w:p>
    <w:p>
      <w:pPr>
        <w:spacing w:line="240" w:lineRule="auto" w:before="4"/>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50"/>
        <w:gridCol w:w="1842"/>
        <w:gridCol w:w="1417"/>
        <w:gridCol w:w="1844"/>
        <w:gridCol w:w="1670"/>
      </w:tblGrid>
      <w:tr>
        <w:trPr>
          <w:trHeight w:val="415" w:hRule="exact"/>
        </w:trPr>
        <w:tc>
          <w:tcPr>
            <w:tcW w:w="1950"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6773"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950" w:type="dxa"/>
            <w:vMerge/>
            <w:tcBorders>
              <w:left w:val="nil" w:sz="6" w:space="0" w:color="auto"/>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479"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6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5"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计提理由</w:t>
            </w:r>
            <w:r>
              <w:rPr>
                <w:rFonts w:ascii="宋体" w:hAnsi="宋体" w:cs="宋体" w:eastAsia="宋体" w:hint="default"/>
                <w:sz w:val="22"/>
                <w:szCs w:val="22"/>
              </w:rPr>
            </w:r>
          </w:p>
        </w:tc>
      </w:tr>
      <w:tr>
        <w:trPr>
          <w:trHeight w:val="656"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35"/>
              <w:ind w:left="108" w:right="101"/>
              <w:jc w:val="left"/>
              <w:rPr>
                <w:rFonts w:ascii="宋体" w:hAnsi="宋体" w:cs="宋体" w:eastAsia="宋体" w:hint="default"/>
                <w:sz w:val="22"/>
                <w:szCs w:val="22"/>
              </w:rPr>
            </w:pPr>
            <w:r>
              <w:rPr>
                <w:rFonts w:ascii="宋体" w:hAnsi="宋体" w:cs="宋体" w:eastAsia="宋体" w:hint="default"/>
                <w:sz w:val="22"/>
                <w:szCs w:val="22"/>
              </w:rPr>
              <w:t>浙</w:t>
            </w:r>
            <w:r>
              <w:rPr>
                <w:rFonts w:ascii="宋体" w:hAnsi="宋体" w:cs="宋体" w:eastAsia="宋体" w:hint="default"/>
                <w:spacing w:val="-78"/>
                <w:sz w:val="22"/>
                <w:szCs w:val="22"/>
              </w:rPr>
              <w:t> </w:t>
            </w:r>
            <w:r>
              <w:rPr>
                <w:rFonts w:ascii="宋体" w:hAnsi="宋体" w:cs="宋体" w:eastAsia="宋体" w:hint="default"/>
                <w:sz w:val="22"/>
                <w:szCs w:val="22"/>
              </w:rPr>
              <w:t>江</w:t>
            </w:r>
            <w:r>
              <w:rPr>
                <w:rFonts w:ascii="宋体" w:hAnsi="宋体" w:cs="宋体" w:eastAsia="宋体" w:hint="default"/>
                <w:spacing w:val="-78"/>
                <w:sz w:val="22"/>
                <w:szCs w:val="22"/>
              </w:rPr>
              <w:t> </w:t>
            </w:r>
            <w:r>
              <w:rPr>
                <w:rFonts w:ascii="宋体" w:hAnsi="宋体" w:cs="宋体" w:eastAsia="宋体" w:hint="default"/>
                <w:sz w:val="22"/>
                <w:szCs w:val="22"/>
              </w:rPr>
              <w:t>万</w:t>
            </w:r>
            <w:r>
              <w:rPr>
                <w:rFonts w:ascii="宋体" w:hAnsi="宋体" w:cs="宋体" w:eastAsia="宋体" w:hint="default"/>
                <w:spacing w:val="-78"/>
                <w:sz w:val="22"/>
                <w:szCs w:val="22"/>
              </w:rPr>
              <w:t> </w:t>
            </w:r>
            <w:r>
              <w:rPr>
                <w:rFonts w:ascii="宋体" w:hAnsi="宋体" w:cs="宋体" w:eastAsia="宋体" w:hint="default"/>
                <w:sz w:val="22"/>
                <w:szCs w:val="22"/>
              </w:rPr>
              <w:t>马</w:t>
            </w:r>
            <w:r>
              <w:rPr>
                <w:rFonts w:ascii="宋体" w:hAnsi="宋体" w:cs="宋体" w:eastAsia="宋体" w:hint="default"/>
                <w:spacing w:val="-76"/>
                <w:sz w:val="22"/>
                <w:szCs w:val="22"/>
              </w:rPr>
              <w:t> </w:t>
            </w:r>
            <w:r>
              <w:rPr>
                <w:rFonts w:ascii="宋体" w:hAnsi="宋体" w:cs="宋体" w:eastAsia="宋体" w:hint="default"/>
                <w:sz w:val="22"/>
                <w:szCs w:val="22"/>
              </w:rPr>
              <w:t>专</w:t>
            </w:r>
            <w:r>
              <w:rPr>
                <w:rFonts w:ascii="宋体" w:hAnsi="宋体" w:cs="宋体" w:eastAsia="宋体" w:hint="default"/>
                <w:spacing w:val="-78"/>
                <w:sz w:val="22"/>
                <w:szCs w:val="22"/>
              </w:rPr>
              <w:t> </w:t>
            </w:r>
            <w:r>
              <w:rPr>
                <w:rFonts w:ascii="宋体" w:hAnsi="宋体" w:cs="宋体" w:eastAsia="宋体" w:hint="default"/>
                <w:sz w:val="22"/>
                <w:szCs w:val="22"/>
              </w:rPr>
              <w:t>用</w:t>
            </w:r>
            <w:r>
              <w:rPr>
                <w:rFonts w:ascii="宋体" w:hAnsi="宋体" w:cs="宋体" w:eastAsia="宋体" w:hint="default"/>
                <w:spacing w:val="-78"/>
                <w:sz w:val="22"/>
                <w:szCs w:val="22"/>
              </w:rPr>
              <w:t> </w:t>
            </w:r>
            <w:r>
              <w:rPr>
                <w:rFonts w:ascii="宋体" w:hAnsi="宋体" w:cs="宋体" w:eastAsia="宋体" w:hint="default"/>
                <w:sz w:val="22"/>
                <w:szCs w:val="22"/>
              </w:rPr>
              <w:t>线</w:t>
            </w:r>
            <w:r>
              <w:rPr>
                <w:rFonts w:ascii="宋体" w:hAnsi="宋体" w:cs="宋体" w:eastAsia="宋体" w:hint="default"/>
                <w:w w:val="100"/>
                <w:sz w:val="22"/>
                <w:szCs w:val="22"/>
              </w:rPr>
              <w:t> </w:t>
            </w:r>
            <w:r>
              <w:rPr>
                <w:rFonts w:ascii="宋体" w:hAnsi="宋体" w:cs="宋体" w:eastAsia="宋体" w:hint="default"/>
                <w:sz w:val="22"/>
                <w:szCs w:val="22"/>
              </w:rPr>
              <w:t>缆科技有限公司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6"/>
              <w:ind w:left="191" w:right="0"/>
              <w:jc w:val="left"/>
              <w:rPr>
                <w:rFonts w:ascii="宋体" w:hAnsi="宋体" w:cs="宋体" w:eastAsia="宋体" w:hint="default"/>
                <w:sz w:val="22"/>
                <w:szCs w:val="22"/>
              </w:rPr>
            </w:pPr>
            <w:r>
              <w:rPr>
                <w:rFonts w:ascii="宋体"/>
                <w:sz w:val="22"/>
              </w:rPr>
              <w:t>101,726,489.42</w:t>
            </w:r>
          </w:p>
        </w:tc>
        <w:tc>
          <w:tcPr>
            <w:tcW w:w="1417"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
        </w:tc>
        <w:tc>
          <w:tcPr>
            <w:tcW w:w="1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6"/>
              <w:ind w:right="2"/>
              <w:jc w:val="center"/>
              <w:rPr>
                <w:rFonts w:ascii="宋体" w:hAnsi="宋体" w:cs="宋体" w:eastAsia="宋体" w:hint="default"/>
                <w:sz w:val="22"/>
                <w:szCs w:val="22"/>
              </w:rPr>
            </w:pPr>
            <w:r>
              <w:rPr>
                <w:rFonts w:ascii="宋体" w:hAnsi="宋体" w:cs="宋体" w:eastAsia="宋体" w:hint="default"/>
                <w:sz w:val="22"/>
                <w:szCs w:val="22"/>
              </w:rPr>
              <w:t>关联方不计提</w:t>
            </w:r>
          </w:p>
        </w:tc>
      </w:tr>
      <w:tr>
        <w:trPr>
          <w:trHeight w:val="457" w:hRule="exact"/>
        </w:trPr>
        <w:tc>
          <w:tcPr>
            <w:tcW w:w="19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7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1"/>
              <w:ind w:left="227" w:right="0"/>
              <w:jc w:val="left"/>
              <w:rPr>
                <w:rFonts w:ascii="宋体" w:hAnsi="宋体" w:cs="宋体" w:eastAsia="宋体" w:hint="default"/>
                <w:sz w:val="22"/>
                <w:szCs w:val="22"/>
              </w:rPr>
            </w:pPr>
            <w:r>
              <w:rPr>
                <w:rFonts w:ascii="宋体"/>
                <w:b/>
                <w:sz w:val="22"/>
              </w:rPr>
              <w:t>101,726,489.42</w:t>
            </w:r>
            <w:r>
              <w:rPr>
                <w:rFonts w:ascii="宋体"/>
                <w:sz w:val="22"/>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2"/>
        <w:rPr>
          <w:rFonts w:ascii="宋体" w:hAnsi="宋体" w:cs="宋体" w:eastAsia="宋体" w:hint="default"/>
          <w:sz w:val="9"/>
          <w:szCs w:val="9"/>
        </w:rPr>
      </w:pPr>
    </w:p>
    <w:p>
      <w:pPr>
        <w:pStyle w:val="BodyText"/>
        <w:spacing w:line="240" w:lineRule="auto"/>
        <w:ind w:left="661" w:right="0"/>
        <w:jc w:val="left"/>
      </w:pPr>
      <w:r>
        <w:rPr/>
        <w:t>2）</w:t>
      </w:r>
      <w:r>
        <w:rPr>
          <w:spacing w:val="25"/>
        </w:rPr>
        <w:t> </w:t>
      </w:r>
      <w:r>
        <w:rPr/>
        <w:t>组合中，按账龄分析法计提坏账准备的应收账款</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61"/>
        <w:gridCol w:w="2280"/>
        <w:gridCol w:w="1884"/>
        <w:gridCol w:w="1898"/>
      </w:tblGrid>
      <w:tr>
        <w:trPr>
          <w:trHeight w:val="417" w:hRule="exact"/>
        </w:trPr>
        <w:tc>
          <w:tcPr>
            <w:tcW w:w="2661"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0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661" w:type="dxa"/>
            <w:vMerge/>
            <w:tcBorders>
              <w:left w:val="nil" w:sz="6" w:space="0" w:color="auto"/>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4"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7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
              <w:jc w:val="right"/>
              <w:rPr>
                <w:rFonts w:ascii="宋体" w:hAnsi="宋体" w:cs="宋体" w:eastAsia="宋体" w:hint="default"/>
                <w:sz w:val="22"/>
                <w:szCs w:val="22"/>
              </w:rPr>
            </w:pPr>
            <w:r>
              <w:rPr>
                <w:rFonts w:ascii="宋体"/>
                <w:spacing w:val="-2"/>
                <w:sz w:val="22"/>
              </w:rPr>
              <w:t>1,184,123,191.16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
              <w:jc w:val="right"/>
              <w:rPr>
                <w:rFonts w:ascii="宋体" w:hAnsi="宋体" w:cs="宋体" w:eastAsia="宋体" w:hint="default"/>
                <w:sz w:val="22"/>
                <w:szCs w:val="22"/>
              </w:rPr>
            </w:pPr>
            <w:r>
              <w:rPr>
                <w:rFonts w:ascii="宋体"/>
                <w:spacing w:val="-2"/>
                <w:sz w:val="22"/>
              </w:rPr>
              <w:t>11,841,231.92</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sz w:val="22"/>
              </w:rPr>
              <w:t>1.00</w:t>
            </w:r>
          </w:p>
        </w:tc>
      </w:tr>
      <w:tr>
        <w:trPr>
          <w:trHeight w:val="415" w:hRule="exact"/>
        </w:trPr>
        <w:tc>
          <w:tcPr>
            <w:tcW w:w="26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64"/>
              <w:jc w:val="right"/>
              <w:rPr>
                <w:rFonts w:ascii="宋体" w:hAnsi="宋体" w:cs="宋体" w:eastAsia="宋体" w:hint="default"/>
                <w:sz w:val="22"/>
                <w:szCs w:val="22"/>
              </w:rPr>
            </w:pPr>
            <w:r>
              <w:rPr>
                <w:rFonts w:ascii="宋体"/>
                <w:spacing w:val="-2"/>
                <w:sz w:val="22"/>
              </w:rPr>
              <w:t>203,777,744.41</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right="65"/>
              <w:jc w:val="right"/>
              <w:rPr>
                <w:rFonts w:ascii="宋体" w:hAnsi="宋体" w:cs="宋体" w:eastAsia="宋体" w:hint="default"/>
                <w:sz w:val="22"/>
                <w:szCs w:val="22"/>
              </w:rPr>
            </w:pPr>
            <w:r>
              <w:rPr>
                <w:rFonts w:ascii="宋体"/>
                <w:spacing w:val="-2"/>
                <w:sz w:val="22"/>
              </w:rPr>
              <w:t>20,377,774.44</w:t>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sz w:val="22"/>
              </w:rPr>
              <w:t>10.00</w:t>
            </w:r>
          </w:p>
        </w:tc>
      </w:tr>
    </w:tbl>
    <w:p>
      <w:pPr>
        <w:spacing w:after="0" w:line="240" w:lineRule="auto"/>
        <w:jc w:val="center"/>
        <w:rPr>
          <w:rFonts w:ascii="宋体" w:hAnsi="宋体" w:cs="宋体" w:eastAsia="宋体" w:hint="default"/>
          <w:sz w:val="22"/>
          <w:szCs w:val="22"/>
        </w:rPr>
        <w:sectPr>
          <w:pgSz w:w="11910" w:h="16840"/>
          <w:pgMar w:header="0" w:footer="912" w:top="2260" w:bottom="1100" w:left="1460" w:right="14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278" w:type="dxa"/>
        <w:tblLayout w:type="fixed"/>
        <w:tblCellMar>
          <w:top w:w="0" w:type="dxa"/>
          <w:left w:w="0" w:type="dxa"/>
          <w:bottom w:w="0" w:type="dxa"/>
          <w:right w:w="0" w:type="dxa"/>
        </w:tblCellMar>
        <w:tblLook w:val="01E0"/>
      </w:tblPr>
      <w:tblGrid>
        <w:gridCol w:w="2661"/>
        <w:gridCol w:w="2280"/>
        <w:gridCol w:w="1884"/>
        <w:gridCol w:w="1898"/>
      </w:tblGrid>
      <w:tr>
        <w:trPr>
          <w:trHeight w:val="417" w:hRule="exact"/>
        </w:trPr>
        <w:tc>
          <w:tcPr>
            <w:tcW w:w="266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06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661" w:type="dxa"/>
            <w:vMerge/>
            <w:tcBorders>
              <w:left w:val="nil" w:sz="6" w:space="0" w:color="auto"/>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94"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5"/>
              <w:jc w:val="right"/>
              <w:rPr>
                <w:rFonts w:ascii="宋体" w:hAnsi="宋体" w:cs="宋体" w:eastAsia="宋体" w:hint="default"/>
                <w:sz w:val="22"/>
                <w:szCs w:val="22"/>
              </w:rPr>
            </w:pPr>
            <w:r>
              <w:rPr>
                <w:rFonts w:ascii="宋体"/>
                <w:spacing w:val="-2"/>
                <w:sz w:val="22"/>
              </w:rPr>
              <w:t>25,199,560.58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5"/>
              <w:jc w:val="right"/>
              <w:rPr>
                <w:rFonts w:ascii="宋体" w:hAnsi="宋体" w:cs="宋体" w:eastAsia="宋体" w:hint="default"/>
                <w:sz w:val="22"/>
                <w:szCs w:val="22"/>
              </w:rPr>
            </w:pPr>
            <w:r>
              <w:rPr>
                <w:rFonts w:ascii="宋体"/>
                <w:spacing w:val="-2"/>
                <w:sz w:val="22"/>
              </w:rPr>
              <w:t>7,559,868.17</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sz w:val="22"/>
              </w:rPr>
              <w:t>30.00</w:t>
            </w: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7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
              <w:jc w:val="right"/>
              <w:rPr>
                <w:rFonts w:ascii="宋体" w:hAnsi="宋体" w:cs="宋体" w:eastAsia="宋体" w:hint="default"/>
                <w:sz w:val="22"/>
                <w:szCs w:val="22"/>
              </w:rPr>
            </w:pPr>
            <w:r>
              <w:rPr>
                <w:rFonts w:ascii="宋体"/>
                <w:spacing w:val="-2"/>
                <w:sz w:val="22"/>
              </w:rPr>
              <w:t>28,919,563.35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
              <w:jc w:val="right"/>
              <w:rPr>
                <w:rFonts w:ascii="宋体" w:hAnsi="宋体" w:cs="宋体" w:eastAsia="宋体" w:hint="default"/>
                <w:sz w:val="22"/>
                <w:szCs w:val="22"/>
              </w:rPr>
            </w:pPr>
            <w:r>
              <w:rPr>
                <w:rFonts w:ascii="宋体"/>
                <w:spacing w:val="-2"/>
                <w:sz w:val="22"/>
              </w:rPr>
              <w:t>28,919,563.35</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sz w:val="22"/>
              </w:rPr>
              <w:t>100.00</w:t>
            </w:r>
          </w:p>
        </w:tc>
      </w:tr>
      <w:tr>
        <w:trPr>
          <w:trHeight w:val="460" w:hRule="exact"/>
        </w:trPr>
        <w:tc>
          <w:tcPr>
            <w:tcW w:w="26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3"/>
              <w:ind w:left="7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52"/>
              <w:jc w:val="right"/>
              <w:rPr>
                <w:rFonts w:ascii="宋体" w:hAnsi="宋体" w:cs="宋体" w:eastAsia="宋体" w:hint="default"/>
                <w:sz w:val="22"/>
                <w:szCs w:val="22"/>
              </w:rPr>
            </w:pPr>
            <w:r>
              <w:rPr>
                <w:rFonts w:ascii="宋体"/>
                <w:b/>
                <w:spacing w:val="-1"/>
                <w:sz w:val="22"/>
              </w:rPr>
              <w:t>1,442,020,059.50</w:t>
            </w:r>
            <w:r>
              <w:rPr>
                <w:rFonts w:ascii="宋体"/>
                <w:spacing w:val="-1"/>
                <w:sz w:val="22"/>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54"/>
              <w:jc w:val="right"/>
              <w:rPr>
                <w:rFonts w:ascii="宋体" w:hAnsi="宋体" w:cs="宋体" w:eastAsia="宋体" w:hint="default"/>
                <w:sz w:val="22"/>
                <w:szCs w:val="22"/>
              </w:rPr>
            </w:pPr>
            <w:r>
              <w:rPr>
                <w:rFonts w:ascii="宋体"/>
                <w:b/>
                <w:spacing w:val="-1"/>
                <w:sz w:val="22"/>
              </w:rPr>
              <w:t>68,698,437.88</w:t>
            </w:r>
            <w:r>
              <w:rPr>
                <w:rFonts w:ascii="宋体"/>
                <w:spacing w:val="-1"/>
                <w:sz w:val="22"/>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b/>
                <w:w w:val="99"/>
                <w:sz w:val="22"/>
              </w:rPr>
              <w:t>-</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804" w:right="0"/>
        <w:jc w:val="left"/>
      </w:pPr>
      <w:r>
        <w:rPr>
          <w:spacing w:val="-2"/>
        </w:rPr>
        <w:t>（2）</w:t>
      </w:r>
      <w:r>
        <w:rPr>
          <w:spacing w:val="-32"/>
        </w:rPr>
        <w:t> </w:t>
      </w:r>
      <w:r>
        <w:rPr>
          <w:spacing w:val="-2"/>
        </w:rPr>
        <w:t>本年度计提、转回（或收回）的坏账准备情况</w:t>
      </w:r>
    </w:p>
    <w:p>
      <w:pPr>
        <w:pStyle w:val="BodyText"/>
        <w:spacing w:line="300" w:lineRule="auto" w:before="192"/>
        <w:ind w:left="310" w:right="0" w:firstLine="441"/>
        <w:jc w:val="left"/>
      </w:pPr>
      <w:r>
        <w:rPr/>
        <w:t>本</w:t>
      </w:r>
      <w:r>
        <w:rPr>
          <w:spacing w:val="-67"/>
        </w:rPr>
        <w:t> </w:t>
      </w:r>
      <w:r>
        <w:rPr/>
        <w:t>年</w:t>
      </w:r>
      <w:r>
        <w:rPr>
          <w:spacing w:val="-65"/>
        </w:rPr>
        <w:t> </w:t>
      </w:r>
      <w:r>
        <w:rPr/>
        <w:t>计</w:t>
      </w:r>
      <w:r>
        <w:rPr>
          <w:spacing w:val="-67"/>
        </w:rPr>
        <w:t> </w:t>
      </w:r>
      <w:r>
        <w:rPr/>
        <w:t>提</w:t>
      </w:r>
      <w:r>
        <w:rPr>
          <w:spacing w:val="-67"/>
        </w:rPr>
        <w:t> </w:t>
      </w:r>
      <w:r>
        <w:rPr/>
        <w:t>坏</w:t>
      </w:r>
      <w:r>
        <w:rPr>
          <w:spacing w:val="-67"/>
        </w:rPr>
        <w:t> </w:t>
      </w:r>
      <w:r>
        <w:rPr/>
        <w:t>账</w:t>
      </w:r>
      <w:r>
        <w:rPr>
          <w:spacing w:val="-65"/>
        </w:rPr>
        <w:t> </w:t>
      </w:r>
      <w:r>
        <w:rPr/>
        <w:t>准</w:t>
      </w:r>
      <w:r>
        <w:rPr>
          <w:spacing w:val="-67"/>
        </w:rPr>
        <w:t> </w:t>
      </w:r>
      <w:r>
        <w:rPr/>
        <w:t>备</w:t>
      </w:r>
      <w:r>
        <w:rPr>
          <w:spacing w:val="-67"/>
        </w:rPr>
        <w:t> </w:t>
      </w:r>
      <w:r>
        <w:rPr/>
        <w:t>金</w:t>
      </w:r>
      <w:r>
        <w:rPr>
          <w:spacing w:val="-65"/>
        </w:rPr>
        <w:t> </w:t>
      </w:r>
      <w:r>
        <w:rPr/>
        <w:t>额</w:t>
      </w:r>
      <w:r>
        <w:rPr>
          <w:spacing w:val="-14"/>
        </w:rPr>
        <w:t> </w:t>
      </w:r>
      <w:r>
        <w:rPr/>
        <w:t>12,567,034.85</w:t>
      </w:r>
      <w:r>
        <w:rPr>
          <w:spacing w:val="-11"/>
        </w:rPr>
        <w:t> </w:t>
      </w:r>
      <w:r>
        <w:rPr/>
        <w:t>元</w:t>
      </w:r>
      <w:r>
        <w:rPr>
          <w:spacing w:val="-67"/>
        </w:rPr>
        <w:t> </w:t>
      </w:r>
      <w:r>
        <w:rPr/>
        <w:t>；</w:t>
      </w:r>
      <w:r>
        <w:rPr>
          <w:spacing w:val="-65"/>
        </w:rPr>
        <w:t> </w:t>
      </w:r>
      <w:r>
        <w:rPr/>
        <w:t>本</w:t>
      </w:r>
      <w:r>
        <w:rPr>
          <w:spacing w:val="-67"/>
        </w:rPr>
        <w:t> </w:t>
      </w:r>
      <w:r>
        <w:rPr/>
        <w:t>年</w:t>
      </w:r>
      <w:r>
        <w:rPr>
          <w:spacing w:val="-67"/>
        </w:rPr>
        <w:t> </w:t>
      </w:r>
      <w:r>
        <w:rPr/>
        <w:t>收</w:t>
      </w:r>
      <w:r>
        <w:rPr>
          <w:spacing w:val="-67"/>
        </w:rPr>
        <w:t> </w:t>
      </w:r>
      <w:r>
        <w:rPr/>
        <w:t>回</w:t>
      </w:r>
      <w:r>
        <w:rPr>
          <w:spacing w:val="-65"/>
        </w:rPr>
        <w:t> </w:t>
      </w:r>
      <w:r>
        <w:rPr/>
        <w:t>或</w:t>
      </w:r>
      <w:r>
        <w:rPr>
          <w:spacing w:val="-67"/>
        </w:rPr>
        <w:t> </w:t>
      </w:r>
      <w:r>
        <w:rPr/>
        <w:t>转</w:t>
      </w:r>
      <w:r>
        <w:rPr>
          <w:spacing w:val="-67"/>
        </w:rPr>
        <w:t> </w:t>
      </w:r>
      <w:r>
        <w:rPr/>
        <w:t>回</w:t>
      </w:r>
      <w:r>
        <w:rPr>
          <w:spacing w:val="-65"/>
        </w:rPr>
        <w:t> </w:t>
      </w:r>
      <w:r>
        <w:rPr/>
        <w:t>坏</w:t>
      </w:r>
      <w:r>
        <w:rPr>
          <w:spacing w:val="-67"/>
        </w:rPr>
        <w:t> </w:t>
      </w:r>
      <w:r>
        <w:rPr/>
        <w:t>账</w:t>
      </w:r>
      <w:r>
        <w:rPr>
          <w:spacing w:val="-67"/>
        </w:rPr>
        <w:t> </w:t>
      </w:r>
      <w:r>
        <w:rPr/>
        <w:t>准</w:t>
      </w:r>
      <w:r>
        <w:rPr>
          <w:spacing w:val="-67"/>
        </w:rPr>
        <w:t> </w:t>
      </w:r>
      <w:r>
        <w:rPr/>
        <w:t>备</w:t>
      </w:r>
      <w:r>
        <w:rPr>
          <w:spacing w:val="-65"/>
        </w:rPr>
        <w:t> </w:t>
      </w:r>
      <w:r>
        <w:rPr/>
        <w:t>金</w:t>
      </w:r>
      <w:r>
        <w:rPr>
          <w:spacing w:val="-67"/>
        </w:rPr>
        <w:t> </w:t>
      </w:r>
      <w:r>
        <w:rPr/>
        <w:t>额</w:t>
      </w:r>
      <w:r>
        <w:rPr>
          <w:w w:val="100"/>
        </w:rPr>
        <w:t> </w:t>
      </w:r>
      <w:r>
        <w:rPr/>
        <w:t>1,740,095.31</w:t>
      </w:r>
      <w:r>
        <w:rPr>
          <w:spacing w:val="-64"/>
        </w:rPr>
        <w:t> </w:t>
      </w:r>
      <w:r>
        <w:rPr/>
        <w:t>元。</w:t>
      </w:r>
    </w:p>
    <w:p>
      <w:pPr>
        <w:pStyle w:val="BodyText"/>
        <w:spacing w:line="300" w:lineRule="auto" w:before="137"/>
        <w:ind w:left="310" w:right="0" w:firstLine="441"/>
        <w:jc w:val="left"/>
      </w:pPr>
      <w:r>
        <w:rPr>
          <w:spacing w:val="-2"/>
        </w:rPr>
        <w:t>因子公司浙江万马专用线缆科技有限公司成立，与之相关的应收账款以及坏账准备全</w:t>
      </w:r>
      <w:r>
        <w:rPr>
          <w:w w:val="100"/>
        </w:rPr>
        <w:t> </w:t>
      </w:r>
      <w:r>
        <w:rPr/>
        <w:t>部转移至其会计主体独立核算。</w:t>
      </w:r>
    </w:p>
    <w:p>
      <w:pPr>
        <w:pStyle w:val="BodyText"/>
        <w:spacing w:line="240" w:lineRule="auto" w:before="137"/>
        <w:ind w:left="804" w:right="0"/>
        <w:jc w:val="left"/>
      </w:pPr>
      <w:r>
        <w:rPr/>
        <w:t>（3）</w:t>
      </w:r>
      <w:r>
        <w:rPr>
          <w:spacing w:val="-74"/>
        </w:rPr>
        <w:t> </w:t>
      </w:r>
      <w:r>
        <w:rPr/>
        <w:t>本年度实际核销的应收账款</w:t>
      </w:r>
    </w:p>
    <w:p>
      <w:pPr>
        <w:spacing w:line="240" w:lineRule="auto" w:before="4"/>
        <w:rPr>
          <w:rFonts w:ascii="宋体" w:hAnsi="宋体" w:cs="宋体" w:eastAsia="宋体" w:hint="default"/>
          <w:sz w:val="12"/>
          <w:szCs w:val="12"/>
        </w:rPr>
      </w:pPr>
    </w:p>
    <w:tbl>
      <w:tblPr>
        <w:tblW w:w="0" w:type="auto"/>
        <w:jc w:val="left"/>
        <w:tblInd w:w="278" w:type="dxa"/>
        <w:tblLayout w:type="fixed"/>
        <w:tblCellMar>
          <w:top w:w="0" w:type="dxa"/>
          <w:left w:w="0" w:type="dxa"/>
          <w:bottom w:w="0" w:type="dxa"/>
          <w:right w:w="0" w:type="dxa"/>
        </w:tblCellMar>
        <w:tblLook w:val="01E0"/>
      </w:tblPr>
      <w:tblGrid>
        <w:gridCol w:w="4536"/>
        <w:gridCol w:w="4187"/>
      </w:tblGrid>
      <w:tr>
        <w:trPr>
          <w:trHeight w:val="415" w:hRule="exact"/>
        </w:trPr>
        <w:tc>
          <w:tcPr>
            <w:tcW w:w="45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4" w:hRule="exact"/>
        </w:trPr>
        <w:tc>
          <w:tcPr>
            <w:tcW w:w="45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4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sz w:val="22"/>
              </w:rPr>
              <w:t>148,073.50</w:t>
            </w:r>
          </w:p>
        </w:tc>
      </w:tr>
    </w:tbl>
    <w:p>
      <w:pPr>
        <w:spacing w:line="240" w:lineRule="auto" w:before="2"/>
        <w:rPr>
          <w:rFonts w:ascii="宋体" w:hAnsi="宋体" w:cs="宋体" w:eastAsia="宋体" w:hint="default"/>
          <w:sz w:val="9"/>
          <w:szCs w:val="9"/>
        </w:rPr>
      </w:pPr>
    </w:p>
    <w:p>
      <w:pPr>
        <w:pStyle w:val="BodyText"/>
        <w:spacing w:line="240" w:lineRule="auto"/>
        <w:ind w:left="826" w:right="0"/>
        <w:jc w:val="left"/>
      </w:pPr>
      <w:r>
        <w:rPr>
          <w:spacing w:val="-2"/>
        </w:rPr>
        <w:t>（4）</w:t>
      </w:r>
      <w:r>
        <w:rPr>
          <w:spacing w:val="-54"/>
        </w:rPr>
        <w:t> </w:t>
      </w:r>
      <w:r>
        <w:rPr>
          <w:spacing w:val="-2"/>
        </w:rPr>
        <w:t>按欠款方归集的年末余额前五名的应收账款情况</w:t>
      </w:r>
    </w:p>
    <w:p>
      <w:pPr>
        <w:spacing w:line="240" w:lineRule="auto" w:before="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585"/>
        <w:gridCol w:w="2092"/>
        <w:gridCol w:w="1559"/>
        <w:gridCol w:w="1842"/>
        <w:gridCol w:w="1976"/>
      </w:tblGrid>
      <w:tr>
        <w:trPr>
          <w:trHeight w:val="954" w:hRule="exact"/>
        </w:trPr>
        <w:tc>
          <w:tcPr>
            <w:tcW w:w="15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9"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02"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3"/>
              <w:ind w:left="148" w:right="141"/>
              <w:jc w:val="center"/>
              <w:rPr>
                <w:rFonts w:ascii="宋体" w:hAnsi="宋体" w:cs="宋体" w:eastAsia="宋体" w:hint="default"/>
                <w:sz w:val="22"/>
                <w:szCs w:val="22"/>
              </w:rPr>
            </w:pPr>
            <w:r>
              <w:rPr>
                <w:rFonts w:ascii="宋体" w:hAnsi="宋体" w:cs="宋体" w:eastAsia="宋体" w:hint="default"/>
                <w:b/>
                <w:bCs/>
                <w:spacing w:val="-1"/>
                <w:sz w:val="22"/>
                <w:szCs w:val="22"/>
              </w:rPr>
              <w:t>占应收账款年末</w:t>
            </w:r>
            <w:r>
              <w:rPr>
                <w:rFonts w:ascii="宋体" w:hAnsi="宋体" w:cs="宋体" w:eastAsia="宋体" w:hint="default"/>
                <w:b/>
                <w:bCs/>
                <w:w w:val="100"/>
                <w:sz w:val="22"/>
                <w:szCs w:val="22"/>
              </w:rPr>
              <w:t> </w:t>
            </w:r>
            <w:r>
              <w:rPr>
                <w:rFonts w:ascii="宋体" w:hAnsi="宋体" w:cs="宋体" w:eastAsia="宋体" w:hint="default"/>
                <w:b/>
                <w:bCs/>
                <w:spacing w:val="-1"/>
                <w:sz w:val="22"/>
                <w:szCs w:val="22"/>
              </w:rPr>
              <w:t>余额合计数的比</w:t>
            </w:r>
            <w:r>
              <w:rPr>
                <w:rFonts w:ascii="宋体" w:hAnsi="宋体" w:cs="宋体" w:eastAsia="宋体" w:hint="default"/>
                <w:b/>
                <w:bCs/>
                <w:w w:val="100"/>
                <w:sz w:val="22"/>
                <w:szCs w:val="22"/>
              </w:rPr>
              <w:t> </w:t>
            </w:r>
            <w:r>
              <w:rPr>
                <w:rFonts w:ascii="宋体" w:hAnsi="宋体" w:cs="宋体" w:eastAsia="宋体" w:hint="default"/>
                <w:b/>
                <w:bCs/>
                <w:sz w:val="22"/>
                <w:szCs w:val="22"/>
              </w:rPr>
              <w:t>例(%)</w:t>
            </w:r>
            <w:r>
              <w:rPr>
                <w:rFonts w:ascii="宋体" w:hAnsi="宋体" w:cs="宋体" w:eastAsia="宋体" w:hint="default"/>
                <w:sz w:val="22"/>
                <w:szCs w:val="22"/>
              </w:rPr>
            </w:r>
          </w:p>
        </w:tc>
        <w:tc>
          <w:tcPr>
            <w:tcW w:w="1976"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179"/>
              <w:ind w:left="876" w:right="209" w:hanging="660"/>
              <w:jc w:val="left"/>
              <w:rPr>
                <w:rFonts w:ascii="宋体" w:hAnsi="宋体" w:cs="宋体" w:eastAsia="宋体" w:hint="default"/>
                <w:sz w:val="22"/>
                <w:szCs w:val="22"/>
              </w:rPr>
            </w:pPr>
            <w:r>
              <w:rPr>
                <w:rFonts w:ascii="宋体" w:hAnsi="宋体" w:cs="宋体" w:eastAsia="宋体" w:hint="default"/>
                <w:b/>
                <w:bCs/>
                <w:sz w:val="22"/>
                <w:szCs w:val="22"/>
              </w:rPr>
              <w:t>坏账准备年末余</w:t>
            </w:r>
            <w:r>
              <w:rPr>
                <w:rFonts w:ascii="宋体" w:hAnsi="宋体" w:cs="宋体" w:eastAsia="宋体" w:hint="default"/>
                <w:b/>
                <w:bCs/>
                <w:w w:val="100"/>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r>
      <w:tr>
        <w:trPr>
          <w:trHeight w:val="445" w:hRule="exact"/>
        </w:trPr>
        <w:tc>
          <w:tcPr>
            <w:tcW w:w="1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09"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2"/>
                <w:sz w:val="22"/>
                <w:szCs w:val="22"/>
              </w:rPr>
              <w:t> </w:t>
            </w:r>
            <w:r>
              <w:rPr>
                <w:rFonts w:ascii="宋体" w:hAnsi="宋体" w:cs="宋体" w:eastAsia="宋体" w:hint="default"/>
                <w:sz w:val="22"/>
                <w:szCs w:val="22"/>
              </w:rPr>
              <w:t>公司</w:t>
            </w:r>
          </w:p>
        </w:tc>
        <w:tc>
          <w:tcPr>
            <w:tcW w:w="2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2"/>
                <w:sz w:val="22"/>
              </w:rPr>
              <w:t>101,726,489.42</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6.59</w:t>
            </w:r>
          </w:p>
        </w:tc>
        <w:tc>
          <w:tcPr>
            <w:tcW w:w="19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09"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2"/>
                <w:sz w:val="22"/>
                <w:szCs w:val="22"/>
              </w:rPr>
              <w:t> </w:t>
            </w:r>
            <w:r>
              <w:rPr>
                <w:rFonts w:ascii="宋体" w:hAnsi="宋体" w:cs="宋体" w:eastAsia="宋体" w:hint="default"/>
                <w:sz w:val="22"/>
                <w:szCs w:val="22"/>
              </w:rPr>
              <w:t>公司</w:t>
            </w:r>
          </w:p>
        </w:tc>
        <w:tc>
          <w:tcPr>
            <w:tcW w:w="2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2"/>
              <w:jc w:val="right"/>
              <w:rPr>
                <w:rFonts w:ascii="宋体" w:hAnsi="宋体" w:cs="宋体" w:eastAsia="宋体" w:hint="default"/>
                <w:sz w:val="22"/>
                <w:szCs w:val="22"/>
              </w:rPr>
            </w:pPr>
            <w:r>
              <w:rPr>
                <w:rFonts w:ascii="宋体"/>
                <w:spacing w:val="-2"/>
                <w:sz w:val="22"/>
              </w:rPr>
              <w:t>68,009,745.58</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2"/>
              <w:jc w:val="right"/>
              <w:rPr>
                <w:rFonts w:ascii="宋体" w:hAnsi="宋体" w:cs="宋体" w:eastAsia="宋体" w:hint="default"/>
                <w:sz w:val="22"/>
                <w:szCs w:val="22"/>
              </w:rPr>
            </w:pPr>
            <w:r>
              <w:rPr>
                <w:rFonts w:ascii="宋体"/>
                <w:spacing w:val="-1"/>
                <w:sz w:val="22"/>
              </w:rPr>
              <w:t>4.41</w:t>
            </w:r>
          </w:p>
        </w:tc>
        <w:tc>
          <w:tcPr>
            <w:tcW w:w="1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宋体" w:hAnsi="宋体" w:cs="宋体" w:eastAsia="宋体" w:hint="default"/>
                <w:sz w:val="22"/>
                <w:szCs w:val="22"/>
              </w:rPr>
            </w:pPr>
            <w:r>
              <w:rPr>
                <w:rFonts w:ascii="宋体"/>
                <w:spacing w:val="-2"/>
                <w:sz w:val="22"/>
              </w:rPr>
              <w:t>680,097.46</w:t>
            </w:r>
          </w:p>
        </w:tc>
      </w:tr>
      <w:tr>
        <w:trPr>
          <w:trHeight w:val="445" w:hRule="exact"/>
        </w:trPr>
        <w:tc>
          <w:tcPr>
            <w:tcW w:w="1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09"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2"/>
                <w:sz w:val="22"/>
                <w:szCs w:val="22"/>
              </w:rPr>
              <w:t> </w:t>
            </w:r>
            <w:r>
              <w:rPr>
                <w:rFonts w:ascii="宋体" w:hAnsi="宋体" w:cs="宋体" w:eastAsia="宋体" w:hint="default"/>
                <w:sz w:val="22"/>
                <w:szCs w:val="22"/>
              </w:rPr>
              <w:t>公司</w:t>
            </w:r>
          </w:p>
        </w:tc>
        <w:tc>
          <w:tcPr>
            <w:tcW w:w="2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2"/>
                <w:sz w:val="22"/>
              </w:rPr>
              <w:t>40,270,188.85</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2"/>
              <w:jc w:val="right"/>
              <w:rPr>
                <w:rFonts w:ascii="宋体" w:hAnsi="宋体" w:cs="宋体" w:eastAsia="宋体" w:hint="default"/>
                <w:sz w:val="22"/>
                <w:szCs w:val="22"/>
              </w:rPr>
            </w:pPr>
            <w:r>
              <w:rPr>
                <w:rFonts w:ascii="宋体"/>
                <w:spacing w:val="-1"/>
                <w:sz w:val="22"/>
              </w:rPr>
              <w:t>2.61</w:t>
            </w:r>
          </w:p>
        </w:tc>
        <w:tc>
          <w:tcPr>
            <w:tcW w:w="1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3"/>
              <w:jc w:val="right"/>
              <w:rPr>
                <w:rFonts w:ascii="宋体" w:hAnsi="宋体" w:cs="宋体" w:eastAsia="宋体" w:hint="default"/>
                <w:sz w:val="22"/>
                <w:szCs w:val="22"/>
              </w:rPr>
            </w:pPr>
            <w:r>
              <w:rPr>
                <w:rFonts w:ascii="宋体"/>
                <w:spacing w:val="-2"/>
                <w:sz w:val="22"/>
              </w:rPr>
              <w:t>2,706,797.36</w:t>
            </w:r>
          </w:p>
        </w:tc>
      </w:tr>
      <w:tr>
        <w:trPr>
          <w:trHeight w:val="445" w:hRule="exact"/>
        </w:trPr>
        <w:tc>
          <w:tcPr>
            <w:tcW w:w="1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09"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2"/>
                <w:sz w:val="22"/>
                <w:szCs w:val="22"/>
              </w:rPr>
              <w:t> </w:t>
            </w:r>
            <w:r>
              <w:rPr>
                <w:rFonts w:ascii="宋体" w:hAnsi="宋体" w:cs="宋体" w:eastAsia="宋体" w:hint="default"/>
                <w:sz w:val="22"/>
                <w:szCs w:val="22"/>
              </w:rPr>
              <w:t>公司</w:t>
            </w:r>
          </w:p>
        </w:tc>
        <w:tc>
          <w:tcPr>
            <w:tcW w:w="2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2"/>
                <w:sz w:val="22"/>
              </w:rPr>
              <w:t>33,742,588.79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宋体" w:hAnsi="宋体" w:cs="宋体" w:eastAsia="宋体" w:hint="default"/>
                <w:sz w:val="22"/>
                <w:szCs w:val="22"/>
              </w:rPr>
            </w:pPr>
            <w:r>
              <w:rPr>
                <w:rFonts w:ascii="宋体"/>
                <w:spacing w:val="-1"/>
                <w:sz w:val="22"/>
              </w:rPr>
              <w:t>2.19</w:t>
            </w:r>
          </w:p>
        </w:tc>
        <w:tc>
          <w:tcPr>
            <w:tcW w:w="1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宋体" w:hAnsi="宋体" w:cs="宋体" w:eastAsia="宋体" w:hint="default"/>
                <w:sz w:val="22"/>
                <w:szCs w:val="22"/>
              </w:rPr>
            </w:pPr>
            <w:r>
              <w:rPr>
                <w:rFonts w:ascii="宋体"/>
                <w:spacing w:val="-2"/>
                <w:sz w:val="22"/>
              </w:rPr>
              <w:t>1,494,782.79</w:t>
            </w:r>
          </w:p>
        </w:tc>
      </w:tr>
      <w:tr>
        <w:trPr>
          <w:trHeight w:val="445" w:hRule="exact"/>
        </w:trPr>
        <w:tc>
          <w:tcPr>
            <w:tcW w:w="15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09"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2"/>
                <w:sz w:val="22"/>
                <w:szCs w:val="22"/>
              </w:rPr>
              <w:t> </w:t>
            </w:r>
            <w:r>
              <w:rPr>
                <w:rFonts w:ascii="宋体" w:hAnsi="宋体" w:cs="宋体" w:eastAsia="宋体" w:hint="default"/>
                <w:sz w:val="22"/>
                <w:szCs w:val="22"/>
              </w:rPr>
              <w:t>公司</w:t>
            </w:r>
          </w:p>
        </w:tc>
        <w:tc>
          <w:tcPr>
            <w:tcW w:w="2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2"/>
              <w:jc w:val="right"/>
              <w:rPr>
                <w:rFonts w:ascii="宋体" w:hAnsi="宋体" w:cs="宋体" w:eastAsia="宋体" w:hint="default"/>
                <w:sz w:val="22"/>
                <w:szCs w:val="22"/>
              </w:rPr>
            </w:pPr>
            <w:r>
              <w:rPr>
                <w:rFonts w:ascii="宋体"/>
                <w:spacing w:val="-2"/>
                <w:sz w:val="22"/>
              </w:rPr>
              <w:t>33,505,675.65</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0-2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2"/>
              <w:jc w:val="right"/>
              <w:rPr>
                <w:rFonts w:ascii="宋体" w:hAnsi="宋体" w:cs="宋体" w:eastAsia="宋体" w:hint="default"/>
                <w:sz w:val="22"/>
                <w:szCs w:val="22"/>
              </w:rPr>
            </w:pPr>
            <w:r>
              <w:rPr>
                <w:rFonts w:ascii="宋体"/>
                <w:spacing w:val="-1"/>
                <w:sz w:val="22"/>
              </w:rPr>
              <w:t>2.17</w:t>
            </w:r>
          </w:p>
        </w:tc>
        <w:tc>
          <w:tcPr>
            <w:tcW w:w="1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3"/>
              <w:jc w:val="right"/>
              <w:rPr>
                <w:rFonts w:ascii="宋体" w:hAnsi="宋体" w:cs="宋体" w:eastAsia="宋体" w:hint="default"/>
                <w:sz w:val="22"/>
                <w:szCs w:val="22"/>
              </w:rPr>
            </w:pPr>
            <w:r>
              <w:rPr>
                <w:rFonts w:ascii="宋体"/>
                <w:spacing w:val="-2"/>
                <w:sz w:val="22"/>
              </w:rPr>
              <w:t>711,347.93</w:t>
            </w:r>
          </w:p>
        </w:tc>
      </w:tr>
      <w:tr>
        <w:trPr>
          <w:trHeight w:val="414" w:hRule="exact"/>
        </w:trPr>
        <w:tc>
          <w:tcPr>
            <w:tcW w:w="15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8"/>
              <w:ind w:left="109"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0"/>
              <w:jc w:val="right"/>
              <w:rPr>
                <w:rFonts w:ascii="宋体" w:hAnsi="宋体" w:cs="宋体" w:eastAsia="宋体" w:hint="default"/>
                <w:sz w:val="22"/>
                <w:szCs w:val="22"/>
              </w:rPr>
            </w:pPr>
            <w:r>
              <w:rPr>
                <w:rFonts w:ascii="宋体"/>
                <w:b/>
                <w:spacing w:val="-1"/>
                <w:sz w:val="22"/>
              </w:rPr>
              <w:t>277,254,688.29</w:t>
            </w:r>
            <w:r>
              <w:rPr>
                <w:rFonts w:ascii="宋体"/>
                <w:spacing w:val="-1"/>
                <w:sz w:val="22"/>
              </w:rPr>
            </w:r>
          </w:p>
        </w:tc>
        <w:tc>
          <w:tcPr>
            <w:tcW w:w="1559"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98"/>
              <w:jc w:val="right"/>
              <w:rPr>
                <w:rFonts w:ascii="宋体" w:hAnsi="宋体" w:cs="宋体" w:eastAsia="宋体" w:hint="default"/>
                <w:sz w:val="22"/>
                <w:szCs w:val="22"/>
              </w:rPr>
            </w:pPr>
            <w:r>
              <w:rPr>
                <w:rFonts w:ascii="宋体"/>
                <w:b/>
                <w:spacing w:val="-1"/>
                <w:sz w:val="22"/>
              </w:rPr>
              <w:t>17.96</w:t>
            </w:r>
            <w:r>
              <w:rPr>
                <w:rFonts w:ascii="宋体"/>
                <w:spacing w:val="-1"/>
                <w:sz w:val="22"/>
              </w:rPr>
            </w:r>
          </w:p>
        </w:tc>
        <w:tc>
          <w:tcPr>
            <w:tcW w:w="1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94"/>
              <w:jc w:val="right"/>
              <w:rPr>
                <w:rFonts w:ascii="宋体" w:hAnsi="宋体" w:cs="宋体" w:eastAsia="宋体" w:hint="default"/>
                <w:sz w:val="22"/>
                <w:szCs w:val="22"/>
              </w:rPr>
            </w:pPr>
            <w:r>
              <w:rPr>
                <w:rFonts w:ascii="宋体"/>
                <w:b/>
                <w:spacing w:val="-1"/>
                <w:sz w:val="22"/>
              </w:rPr>
              <w:t>5,593,025.54</w:t>
            </w:r>
            <w:r>
              <w:rPr>
                <w:rFonts w:ascii="宋体"/>
                <w:spacing w:val="-1"/>
                <w:sz w:val="22"/>
              </w:rPr>
            </w:r>
          </w:p>
        </w:tc>
      </w:tr>
    </w:tbl>
    <w:p>
      <w:pPr>
        <w:spacing w:line="240" w:lineRule="auto" w:before="1"/>
        <w:rPr>
          <w:rFonts w:ascii="宋体" w:hAnsi="宋体" w:cs="宋体" w:eastAsia="宋体" w:hint="default"/>
          <w:sz w:val="9"/>
          <w:szCs w:val="9"/>
        </w:rPr>
      </w:pPr>
    </w:p>
    <w:p>
      <w:pPr>
        <w:pStyle w:val="BodyText"/>
        <w:spacing w:line="240" w:lineRule="auto"/>
        <w:ind w:left="1001" w:right="0"/>
        <w:jc w:val="left"/>
      </w:pPr>
      <w:r>
        <w:rPr/>
        <w:t>2.</w:t>
      </w:r>
      <w:r>
        <w:rPr>
          <w:spacing w:val="-92"/>
        </w:rPr>
        <w:t> </w:t>
      </w:r>
      <w:r>
        <w:rPr/>
        <w:t>其他应收款</w:t>
      </w:r>
    </w:p>
    <w:p>
      <w:pPr>
        <w:spacing w:after="0" w:line="240" w:lineRule="auto"/>
        <w:jc w:val="left"/>
        <w:sectPr>
          <w:pgSz w:w="11910" w:h="16840"/>
          <w:pgMar w:header="0" w:footer="912" w:top="2260" w:bottom="1100" w:left="1300" w:right="12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246" w:right="0"/>
        <w:jc w:val="left"/>
      </w:pPr>
      <w:r>
        <w:rPr/>
        <w:t>（1）</w:t>
      </w:r>
      <w:r>
        <w:rPr>
          <w:spacing w:val="28"/>
        </w:rPr>
        <w:t> </w:t>
      </w:r>
      <w:r>
        <w:rPr/>
        <w:t>其他应收款分类</w:t>
      </w:r>
    </w:p>
    <w:p>
      <w:pPr>
        <w:spacing w:line="240" w:lineRule="auto" w:before="2"/>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660"/>
        <w:gridCol w:w="1556"/>
        <w:gridCol w:w="837"/>
        <w:gridCol w:w="1419"/>
        <w:gridCol w:w="717"/>
        <w:gridCol w:w="1534"/>
      </w:tblGrid>
      <w:tr>
        <w:trPr>
          <w:trHeight w:val="425" w:hRule="exact"/>
        </w:trPr>
        <w:tc>
          <w:tcPr>
            <w:tcW w:w="266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063"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660" w:type="dxa"/>
            <w:vMerge/>
            <w:tcBorders>
              <w:left w:val="nil" w:sz="6" w:space="0" w:color="auto"/>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0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34"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660" w:type="dxa"/>
            <w:vMerge/>
            <w:tcBorders>
              <w:left w:val="nil" w:sz="6" w:space="0" w:color="auto"/>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23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7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534" w:type="dxa"/>
            <w:vMerge/>
            <w:tcBorders>
              <w:left w:val="single" w:sz="4" w:space="0" w:color="000000"/>
              <w:bottom w:val="single" w:sz="4" w:space="0" w:color="000000"/>
              <w:right w:val="nil" w:sz="6" w:space="0" w:color="auto"/>
            </w:tcBorders>
          </w:tcPr>
          <w:p>
            <w:pP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5"/>
              <w:jc w:val="left"/>
              <w:rPr>
                <w:rFonts w:ascii="宋体" w:hAnsi="宋体" w:cs="宋体" w:eastAsia="宋体" w:hint="default"/>
                <w:sz w:val="18"/>
                <w:szCs w:val="18"/>
              </w:rPr>
            </w:pPr>
            <w:r>
              <w:rPr>
                <w:rFonts w:ascii="宋体" w:hAnsi="宋体" w:cs="宋体" w:eastAsia="宋体" w:hint="default"/>
                <w:spacing w:val="13"/>
                <w:sz w:val="18"/>
                <w:szCs w:val="18"/>
              </w:rPr>
              <w:t>单项金额重大并单项计提坏账</w:t>
            </w:r>
            <w:r>
              <w:rPr>
                <w:rFonts w:ascii="宋体" w:hAnsi="宋体" w:cs="宋体" w:eastAsia="宋体" w:hint="default"/>
                <w:sz w:val="18"/>
                <w:szCs w:val="18"/>
              </w:rPr>
              <w:t> 准备的其他应收款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5"/>
              <w:jc w:val="right"/>
              <w:rPr>
                <w:rFonts w:ascii="宋体" w:hAnsi="宋体" w:cs="宋体" w:eastAsia="宋体" w:hint="default"/>
                <w:sz w:val="18"/>
                <w:szCs w:val="18"/>
              </w:rPr>
            </w:pPr>
            <w:r>
              <w:rPr>
                <w:rFonts w:ascii="宋体"/>
                <w:spacing w:val="-1"/>
                <w:sz w:val="18"/>
              </w:rPr>
              <w:t>7,043,353.74</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4"/>
              <w:jc w:val="right"/>
              <w:rPr>
                <w:rFonts w:ascii="宋体" w:hAnsi="宋体" w:cs="宋体" w:eastAsia="宋体" w:hint="default"/>
                <w:sz w:val="18"/>
                <w:szCs w:val="18"/>
              </w:rPr>
            </w:pPr>
            <w:r>
              <w:rPr>
                <w:rFonts w:ascii="宋体"/>
                <w:sz w:val="18"/>
              </w:rPr>
              <w:t>9.87</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9"/>
              <w:jc w:val="right"/>
              <w:rPr>
                <w:rFonts w:ascii="宋体" w:hAnsi="宋体" w:cs="宋体" w:eastAsia="宋体" w:hint="default"/>
                <w:sz w:val="18"/>
                <w:szCs w:val="18"/>
              </w:rPr>
            </w:pPr>
            <w:r>
              <w:rPr>
                <w:rFonts w:ascii="宋体"/>
                <w:spacing w:val="-1"/>
                <w:sz w:val="18"/>
              </w:rPr>
              <w:t>7,043,353.74</w:t>
            </w:r>
          </w:p>
        </w:tc>
      </w:tr>
      <w:tr>
        <w:trPr>
          <w:trHeight w:val="40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pacing w:val="-1"/>
                <w:sz w:val="18"/>
              </w:rPr>
              <w:t>64,077,510.30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
              <w:jc w:val="right"/>
              <w:rPr>
                <w:rFonts w:ascii="宋体" w:hAnsi="宋体" w:cs="宋体" w:eastAsia="宋体" w:hint="default"/>
                <w:sz w:val="18"/>
                <w:szCs w:val="18"/>
              </w:rPr>
            </w:pPr>
            <w:r>
              <w:rPr>
                <w:rFonts w:ascii="宋体"/>
                <w:spacing w:val="-1"/>
                <w:sz w:val="18"/>
              </w:rPr>
              <w:t>89.82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pacing w:val="-1"/>
                <w:sz w:val="18"/>
              </w:rPr>
              <w:t>2,424,401.80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3.78</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9"/>
              <w:jc w:val="right"/>
              <w:rPr>
                <w:rFonts w:ascii="宋体" w:hAnsi="宋体" w:cs="宋体" w:eastAsia="宋体" w:hint="default"/>
                <w:sz w:val="18"/>
                <w:szCs w:val="18"/>
              </w:rPr>
            </w:pPr>
            <w:r>
              <w:rPr>
                <w:rFonts w:ascii="宋体"/>
                <w:spacing w:val="-1"/>
                <w:sz w:val="18"/>
              </w:rPr>
              <w:t>61,653,108.50</w:t>
            </w:r>
          </w:p>
        </w:tc>
      </w:tr>
      <w:tr>
        <w:trPr>
          <w:trHeight w:val="557" w:hRule="exact"/>
        </w:trPr>
        <w:tc>
          <w:tcPr>
            <w:tcW w:w="26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6"/>
              <w:ind w:left="72" w:right="65"/>
              <w:jc w:val="left"/>
              <w:rPr>
                <w:rFonts w:ascii="宋体" w:hAnsi="宋体" w:cs="宋体" w:eastAsia="宋体" w:hint="default"/>
                <w:sz w:val="18"/>
                <w:szCs w:val="18"/>
              </w:rPr>
            </w:pPr>
            <w:r>
              <w:rPr>
                <w:rFonts w:ascii="宋体" w:hAnsi="宋体" w:cs="宋体" w:eastAsia="宋体" w:hint="default"/>
                <w:spacing w:val="13"/>
                <w:sz w:val="18"/>
                <w:szCs w:val="18"/>
              </w:rPr>
              <w:t>单项金额虽不重大但单项计提</w:t>
            </w:r>
            <w:r>
              <w:rPr>
                <w:rFonts w:ascii="宋体" w:hAnsi="宋体" w:cs="宋体" w:eastAsia="宋体" w:hint="default"/>
                <w:sz w:val="18"/>
                <w:szCs w:val="18"/>
              </w:rPr>
              <w:t> 坏账准备的其他应收款</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5"/>
              <w:jc w:val="right"/>
              <w:rPr>
                <w:rFonts w:ascii="宋体" w:hAnsi="宋体" w:cs="宋体" w:eastAsia="宋体" w:hint="default"/>
                <w:sz w:val="18"/>
                <w:szCs w:val="18"/>
              </w:rPr>
            </w:pPr>
            <w:r>
              <w:rPr>
                <w:rFonts w:ascii="宋体"/>
                <w:spacing w:val="-1"/>
                <w:sz w:val="18"/>
              </w:rPr>
              <w:t>222,181.13</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64"/>
              <w:jc w:val="right"/>
              <w:rPr>
                <w:rFonts w:ascii="宋体" w:hAnsi="宋体" w:cs="宋体" w:eastAsia="宋体" w:hint="default"/>
                <w:sz w:val="18"/>
                <w:szCs w:val="18"/>
              </w:rPr>
            </w:pPr>
            <w:r>
              <w:rPr>
                <w:rFonts w:ascii="宋体"/>
                <w:sz w:val="18"/>
              </w:rPr>
              <w:t>0.31</w:t>
            </w:r>
          </w:p>
        </w:tc>
        <w:tc>
          <w:tcPr>
            <w:tcW w:w="1419"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69"/>
              <w:jc w:val="right"/>
              <w:rPr>
                <w:rFonts w:ascii="宋体" w:hAnsi="宋体" w:cs="宋体" w:eastAsia="宋体" w:hint="default"/>
                <w:sz w:val="18"/>
                <w:szCs w:val="18"/>
              </w:rPr>
            </w:pPr>
            <w:r>
              <w:rPr>
                <w:rFonts w:ascii="宋体"/>
                <w:spacing w:val="-1"/>
                <w:sz w:val="18"/>
              </w:rPr>
              <w:t>222,181.13</w:t>
            </w:r>
          </w:p>
        </w:tc>
      </w:tr>
      <w:tr>
        <w:trPr>
          <w:trHeight w:val="424" w:hRule="exact"/>
        </w:trPr>
        <w:tc>
          <w:tcPr>
            <w:tcW w:w="266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89"/>
              <w:jc w:val="right"/>
              <w:rPr>
                <w:rFonts w:ascii="宋体" w:hAnsi="宋体" w:cs="宋体" w:eastAsia="宋体" w:hint="default"/>
                <w:sz w:val="18"/>
                <w:szCs w:val="18"/>
              </w:rPr>
            </w:pPr>
            <w:r>
              <w:rPr>
                <w:rFonts w:ascii="宋体"/>
                <w:b/>
                <w:w w:val="95"/>
                <w:sz w:val="18"/>
              </w:rPr>
              <w:t>71,343,045.17</w:t>
            </w:r>
            <w:r>
              <w:rPr>
                <w:rFonts w:ascii="宋体"/>
                <w:sz w:val="18"/>
              </w:rPr>
            </w:r>
          </w:p>
        </w:tc>
        <w:tc>
          <w:tcPr>
            <w:tcW w:w="8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95"/>
              <w:jc w:val="right"/>
              <w:rPr>
                <w:rFonts w:ascii="宋体" w:hAnsi="宋体" w:cs="宋体" w:eastAsia="宋体" w:hint="default"/>
                <w:sz w:val="18"/>
                <w:szCs w:val="18"/>
              </w:rPr>
            </w:pPr>
            <w:r>
              <w:rPr>
                <w:rFonts w:ascii="宋体"/>
                <w:b/>
                <w:sz w:val="18"/>
              </w:rPr>
              <w:t>100.00</w:t>
            </w:r>
            <w:r>
              <w:rPr>
                <w:rFonts w:ascii="宋体"/>
                <w:sz w:val="18"/>
              </w:rPr>
            </w: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91"/>
              <w:jc w:val="right"/>
              <w:rPr>
                <w:rFonts w:ascii="宋体" w:hAnsi="宋体" w:cs="宋体" w:eastAsia="宋体" w:hint="default"/>
                <w:sz w:val="18"/>
                <w:szCs w:val="18"/>
              </w:rPr>
            </w:pPr>
            <w:r>
              <w:rPr>
                <w:rFonts w:ascii="宋体"/>
                <w:b/>
                <w:w w:val="95"/>
                <w:sz w:val="18"/>
              </w:rPr>
              <w:t>2,424,401.80</w:t>
            </w:r>
            <w:r>
              <w:rPr>
                <w:rFonts w:ascii="宋体"/>
                <w:sz w:val="18"/>
              </w:rPr>
            </w:r>
          </w:p>
        </w:tc>
        <w:tc>
          <w:tcPr>
            <w:tcW w:w="7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53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b/>
                <w:w w:val="95"/>
                <w:sz w:val="18"/>
              </w:rPr>
              <w:t>68,918,643.37</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592" w:right="0"/>
        <w:jc w:val="left"/>
      </w:pPr>
      <w:r>
        <w:rPr/>
        <w:t>（续表）</w:t>
      </w:r>
    </w:p>
    <w:p>
      <w:pPr>
        <w:spacing w:line="240" w:lineRule="auto" w:before="4"/>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661"/>
        <w:gridCol w:w="1560"/>
        <w:gridCol w:w="839"/>
        <w:gridCol w:w="1418"/>
        <w:gridCol w:w="717"/>
        <w:gridCol w:w="1528"/>
      </w:tblGrid>
      <w:tr>
        <w:trPr>
          <w:trHeight w:val="425" w:hRule="exact"/>
        </w:trPr>
        <w:tc>
          <w:tcPr>
            <w:tcW w:w="266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062"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661" w:type="dxa"/>
            <w:vMerge/>
            <w:tcBorders>
              <w:left w:val="nil" w:sz="6" w:space="0" w:color="auto"/>
              <w:right w:val="single" w:sz="4" w:space="0" w:color="000000"/>
            </w:tcBorders>
          </w:tcPr>
          <w:p>
            <w:pP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0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8"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661"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23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17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528" w:type="dxa"/>
            <w:vMerge/>
            <w:tcBorders>
              <w:left w:val="single" w:sz="4" w:space="0" w:color="000000"/>
              <w:bottom w:val="single" w:sz="4" w:space="0" w:color="000000"/>
              <w:right w:val="nil" w:sz="6" w:space="0" w:color="auto"/>
            </w:tcBorders>
          </w:tcPr>
          <w:p>
            <w:pPr/>
          </w:p>
        </w:tc>
      </w:tr>
      <w:tr>
        <w:trPr>
          <w:trHeight w:val="556"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72" w:right="64"/>
              <w:jc w:val="left"/>
              <w:rPr>
                <w:rFonts w:ascii="宋体" w:hAnsi="宋体" w:cs="宋体" w:eastAsia="宋体" w:hint="default"/>
                <w:sz w:val="18"/>
                <w:szCs w:val="18"/>
              </w:rPr>
            </w:pPr>
            <w:r>
              <w:rPr>
                <w:rFonts w:ascii="宋体" w:hAnsi="宋体" w:cs="宋体" w:eastAsia="宋体" w:hint="default"/>
                <w:spacing w:val="13"/>
                <w:sz w:val="18"/>
                <w:szCs w:val="18"/>
              </w:rPr>
              <w:t>单项金额重大并单项计提坏账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right"/>
              <w:rPr>
                <w:rFonts w:ascii="宋体" w:hAnsi="宋体" w:cs="宋体" w:eastAsia="宋体" w:hint="default"/>
                <w:sz w:val="18"/>
                <w:szCs w:val="18"/>
              </w:rPr>
            </w:pPr>
            <w:r>
              <w:rPr>
                <w:rFonts w:ascii="宋体"/>
                <w:spacing w:val="-1"/>
                <w:sz w:val="18"/>
              </w:rPr>
              <w:t>41,900,366.68</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3"/>
              <w:jc w:val="right"/>
              <w:rPr>
                <w:rFonts w:ascii="宋体" w:hAnsi="宋体" w:cs="宋体" w:eastAsia="宋体" w:hint="default"/>
                <w:sz w:val="18"/>
                <w:szCs w:val="18"/>
              </w:rPr>
            </w:pPr>
            <w:r>
              <w:rPr>
                <w:rFonts w:ascii="宋体"/>
                <w:spacing w:val="-1"/>
                <w:sz w:val="18"/>
              </w:rPr>
              <w:t>1,422,969.35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3.40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pacing w:val="-1"/>
                <w:sz w:val="18"/>
              </w:rPr>
              <w:t>40,477,397.33</w:t>
            </w:r>
          </w:p>
        </w:tc>
      </w:tr>
      <w:tr>
        <w:trPr>
          <w:trHeight w:val="557" w:hRule="exact"/>
        </w:trPr>
        <w:tc>
          <w:tcPr>
            <w:tcW w:w="266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72" w:right="64"/>
              <w:jc w:val="left"/>
              <w:rPr>
                <w:rFonts w:ascii="宋体" w:hAnsi="宋体" w:cs="宋体" w:eastAsia="宋体" w:hint="default"/>
                <w:sz w:val="18"/>
                <w:szCs w:val="18"/>
              </w:rPr>
            </w:pPr>
            <w:r>
              <w:rPr>
                <w:rFonts w:ascii="宋体" w:hAnsi="宋体" w:cs="宋体" w:eastAsia="宋体" w:hint="default"/>
                <w:spacing w:val="13"/>
                <w:sz w:val="18"/>
                <w:szCs w:val="18"/>
              </w:rPr>
              <w:t>单项金额虽不重大但单项计提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
        </w:tc>
      </w:tr>
      <w:tr>
        <w:trPr>
          <w:trHeight w:val="424" w:hRule="exact"/>
        </w:trPr>
        <w:tc>
          <w:tcPr>
            <w:tcW w:w="266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53"/>
              <w:jc w:val="right"/>
              <w:rPr>
                <w:rFonts w:ascii="宋体" w:hAnsi="宋体" w:cs="宋体" w:eastAsia="宋体" w:hint="default"/>
                <w:sz w:val="18"/>
                <w:szCs w:val="18"/>
              </w:rPr>
            </w:pPr>
            <w:r>
              <w:rPr>
                <w:rFonts w:ascii="宋体"/>
                <w:b/>
                <w:w w:val="95"/>
                <w:sz w:val="18"/>
              </w:rPr>
              <w:t>41,900,366.68</w:t>
            </w:r>
            <w:r>
              <w:rPr>
                <w:rFonts w:ascii="宋体"/>
                <w:sz w:val="18"/>
              </w:rPr>
            </w:r>
          </w:p>
        </w:tc>
        <w:tc>
          <w:tcPr>
            <w:tcW w:w="8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59"/>
              <w:jc w:val="right"/>
              <w:rPr>
                <w:rFonts w:ascii="宋体" w:hAnsi="宋体" w:cs="宋体" w:eastAsia="宋体" w:hint="default"/>
                <w:sz w:val="18"/>
                <w:szCs w:val="18"/>
              </w:rPr>
            </w:pPr>
            <w:r>
              <w:rPr>
                <w:rFonts w:ascii="宋体"/>
                <w:b/>
                <w:sz w:val="18"/>
              </w:rPr>
              <w:t>100.00</w:t>
            </w:r>
            <w:r>
              <w:rPr>
                <w:rFonts w:ascii="宋体"/>
                <w:sz w:val="18"/>
              </w:rPr>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54"/>
              <w:jc w:val="right"/>
              <w:rPr>
                <w:rFonts w:ascii="宋体" w:hAnsi="宋体" w:cs="宋体" w:eastAsia="宋体" w:hint="default"/>
                <w:sz w:val="18"/>
                <w:szCs w:val="18"/>
              </w:rPr>
            </w:pPr>
            <w:r>
              <w:rPr>
                <w:rFonts w:ascii="宋体"/>
                <w:b/>
                <w:w w:val="95"/>
                <w:sz w:val="18"/>
              </w:rPr>
              <w:t>1,422,969.35</w:t>
            </w:r>
            <w:r>
              <w:rPr>
                <w:rFonts w:ascii="宋体"/>
                <w:sz w:val="18"/>
              </w:rPr>
            </w:r>
          </w:p>
        </w:tc>
        <w:tc>
          <w:tcPr>
            <w:tcW w:w="7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b/>
                <w:w w:val="99"/>
                <w:sz w:val="18"/>
              </w:rPr>
              <w:t>-</w:t>
            </w:r>
            <w:r>
              <w:rPr>
                <w:rFonts w:ascii="宋体"/>
                <w:sz w:val="18"/>
              </w:rPr>
            </w:r>
          </w:p>
        </w:tc>
        <w:tc>
          <w:tcPr>
            <w:tcW w:w="152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b/>
                <w:w w:val="95"/>
                <w:sz w:val="18"/>
              </w:rPr>
              <w:t>40,477,397.33</w:t>
            </w:r>
            <w:r>
              <w:rPr>
                <w:rFonts w:ascii="宋体"/>
                <w:sz w:val="18"/>
              </w:rPr>
            </w:r>
          </w:p>
        </w:tc>
      </w:tr>
    </w:tbl>
    <w:p>
      <w:pPr>
        <w:spacing w:line="240" w:lineRule="auto" w:before="12"/>
        <w:rPr>
          <w:rFonts w:ascii="宋体" w:hAnsi="宋体" w:cs="宋体" w:eastAsia="宋体" w:hint="default"/>
          <w:sz w:val="7"/>
          <w:szCs w:val="7"/>
        </w:rPr>
      </w:pPr>
    </w:p>
    <w:p>
      <w:pPr>
        <w:pStyle w:val="BodyText"/>
        <w:spacing w:line="240" w:lineRule="auto"/>
        <w:ind w:left="661" w:right="0"/>
        <w:jc w:val="left"/>
      </w:pPr>
      <w:r>
        <w:rPr/>
        <w:t>1）</w:t>
      </w:r>
      <w:r>
        <w:rPr>
          <w:spacing w:val="25"/>
        </w:rPr>
        <w:t> </w:t>
      </w:r>
      <w:r>
        <w:rPr/>
        <w:t>年末单项金额重大并单独计提坏账准备的其他应收款</w:t>
      </w:r>
    </w:p>
    <w:p>
      <w:pPr>
        <w:spacing w:line="240" w:lineRule="auto" w:before="1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801"/>
        <w:gridCol w:w="1560"/>
        <w:gridCol w:w="708"/>
        <w:gridCol w:w="1417"/>
        <w:gridCol w:w="2237"/>
      </w:tblGrid>
      <w:tr>
        <w:trPr>
          <w:trHeight w:val="415" w:hRule="exact"/>
        </w:trPr>
        <w:tc>
          <w:tcPr>
            <w:tcW w:w="2801"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592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2801"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2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70" w:right="170"/>
              <w:jc w:val="left"/>
              <w:rPr>
                <w:rFonts w:ascii="宋体" w:hAnsi="宋体" w:cs="宋体" w:eastAsia="宋体" w:hint="default"/>
                <w:sz w:val="18"/>
                <w:szCs w:val="18"/>
              </w:rPr>
            </w:pPr>
            <w:r>
              <w:rPr>
                <w:rFonts w:ascii="宋体" w:hAnsi="宋体" w:cs="宋体" w:eastAsia="宋体" w:hint="default"/>
                <w:b/>
                <w:bCs/>
                <w:sz w:val="18"/>
                <w:szCs w:val="18"/>
              </w:rPr>
              <w:t>坏账</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2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22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02" w:hRule="exact"/>
        </w:trPr>
        <w:tc>
          <w:tcPr>
            <w:tcW w:w="2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369" w:right="0"/>
              <w:jc w:val="left"/>
              <w:rPr>
                <w:rFonts w:ascii="宋体" w:hAnsi="宋体" w:cs="宋体" w:eastAsia="宋体" w:hint="default"/>
                <w:sz w:val="18"/>
                <w:szCs w:val="18"/>
              </w:rPr>
            </w:pPr>
            <w:r>
              <w:rPr>
                <w:rFonts w:ascii="宋体"/>
                <w:sz w:val="18"/>
              </w:rPr>
              <w:t>1,830,165.05</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22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02" w:hRule="exact"/>
        </w:trPr>
        <w:tc>
          <w:tcPr>
            <w:tcW w:w="2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关税及增值税</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69" w:right="0"/>
              <w:jc w:val="left"/>
              <w:rPr>
                <w:rFonts w:ascii="宋体" w:hAnsi="宋体" w:cs="宋体" w:eastAsia="宋体" w:hint="default"/>
                <w:sz w:val="18"/>
                <w:szCs w:val="18"/>
              </w:rPr>
            </w:pPr>
            <w:r>
              <w:rPr>
                <w:rFonts w:ascii="宋体"/>
                <w:sz w:val="18"/>
              </w:rPr>
              <w:t>5,213,188.69</w:t>
            </w:r>
          </w:p>
        </w:tc>
        <w:tc>
          <w:tcPr>
            <w:tcW w:w="708"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22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税金，不存在风险</w:t>
            </w:r>
          </w:p>
        </w:tc>
      </w:tr>
      <w:tr>
        <w:trPr>
          <w:trHeight w:val="414" w:hRule="exact"/>
        </w:trPr>
        <w:tc>
          <w:tcPr>
            <w:tcW w:w="28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369" w:right="0"/>
              <w:jc w:val="left"/>
              <w:rPr>
                <w:rFonts w:ascii="宋体" w:hAnsi="宋体" w:cs="宋体" w:eastAsia="宋体" w:hint="default"/>
                <w:sz w:val="18"/>
                <w:szCs w:val="18"/>
              </w:rPr>
            </w:pPr>
            <w:r>
              <w:rPr>
                <w:rFonts w:ascii="宋体"/>
                <w:b/>
                <w:sz w:val="18"/>
              </w:rPr>
              <w:t>7,043,353.74</w:t>
            </w:r>
            <w:r>
              <w:rPr>
                <w:rFonts w:ascii="宋体"/>
                <w:sz w:val="18"/>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
        </w:tc>
        <w:tc>
          <w:tcPr>
            <w:tcW w:w="223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7"/>
          <w:szCs w:val="7"/>
        </w:rPr>
      </w:pPr>
    </w:p>
    <w:p>
      <w:pPr>
        <w:pStyle w:val="BodyText"/>
        <w:spacing w:line="240" w:lineRule="auto"/>
        <w:ind w:left="661" w:right="0"/>
        <w:jc w:val="left"/>
      </w:pPr>
      <w:r>
        <w:rPr/>
        <w:t>2）</w:t>
      </w:r>
      <w:r>
        <w:rPr>
          <w:spacing w:val="25"/>
        </w:rPr>
        <w:t> </w:t>
      </w:r>
      <w:r>
        <w:rPr/>
        <w:t>组合中，按账龄分析法计提坏账准备的其他应收款</w:t>
      </w:r>
    </w:p>
    <w:p>
      <w:pPr>
        <w:spacing w:line="240" w:lineRule="auto" w:before="12"/>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59"/>
        <w:gridCol w:w="1982"/>
        <w:gridCol w:w="1884"/>
        <w:gridCol w:w="1898"/>
      </w:tblGrid>
      <w:tr>
        <w:trPr>
          <w:trHeight w:val="417" w:hRule="exact"/>
        </w:trPr>
        <w:tc>
          <w:tcPr>
            <w:tcW w:w="295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7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59" w:type="dxa"/>
            <w:vMerge/>
            <w:tcBorders>
              <w:left w:val="nil" w:sz="6" w:space="0" w:color="auto"/>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35"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15" w:hRule="exact"/>
        </w:trPr>
        <w:tc>
          <w:tcPr>
            <w:tcW w:w="29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年以内</w:t>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76" w:right="0"/>
              <w:jc w:val="left"/>
              <w:rPr>
                <w:rFonts w:ascii="宋体" w:hAnsi="宋体" w:cs="宋体" w:eastAsia="宋体" w:hint="default"/>
                <w:sz w:val="22"/>
                <w:szCs w:val="22"/>
              </w:rPr>
            </w:pPr>
            <w:r>
              <w:rPr>
                <w:rFonts w:ascii="宋体"/>
                <w:sz w:val="22"/>
              </w:rPr>
              <w:t>57,493,043.65</w:t>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706" w:right="0"/>
              <w:jc w:val="left"/>
              <w:rPr>
                <w:rFonts w:ascii="宋体" w:hAnsi="宋体" w:cs="宋体" w:eastAsia="宋体" w:hint="default"/>
                <w:sz w:val="22"/>
                <w:szCs w:val="22"/>
              </w:rPr>
            </w:pPr>
            <w:r>
              <w:rPr>
                <w:rFonts w:ascii="宋体"/>
                <w:sz w:val="22"/>
              </w:rPr>
              <w:t>574,930.44</w:t>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sz w:val="22"/>
              </w:rPr>
              <w:t>1.00</w:t>
            </w:r>
          </w:p>
        </w:tc>
      </w:tr>
    </w:tbl>
    <w:p>
      <w:pPr>
        <w:spacing w:after="0" w:line="240" w:lineRule="auto"/>
        <w:jc w:val="center"/>
        <w:rPr>
          <w:rFonts w:ascii="宋体" w:hAnsi="宋体" w:cs="宋体" w:eastAsia="宋体" w:hint="default"/>
          <w:sz w:val="22"/>
          <w:szCs w:val="22"/>
        </w:rPr>
        <w:sectPr>
          <w:footerReference w:type="default" r:id="rId53"/>
          <w:pgSz w:w="11910" w:h="16840"/>
          <w:pgMar w:footer="912" w:header="0" w:top="2260" w:bottom="1100" w:left="1460" w:right="1440"/>
          <w:pgNumType w:start="15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338" w:type="dxa"/>
        <w:tblLayout w:type="fixed"/>
        <w:tblCellMar>
          <w:top w:w="0" w:type="dxa"/>
          <w:left w:w="0" w:type="dxa"/>
          <w:bottom w:w="0" w:type="dxa"/>
          <w:right w:w="0" w:type="dxa"/>
        </w:tblCellMar>
        <w:tblLook w:val="01E0"/>
      </w:tblPr>
      <w:tblGrid>
        <w:gridCol w:w="2959"/>
        <w:gridCol w:w="1982"/>
        <w:gridCol w:w="1884"/>
        <w:gridCol w:w="1898"/>
      </w:tblGrid>
      <w:tr>
        <w:trPr>
          <w:trHeight w:val="417" w:hRule="exact"/>
        </w:trPr>
        <w:tc>
          <w:tcPr>
            <w:tcW w:w="295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7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59" w:type="dxa"/>
            <w:vMerge/>
            <w:tcBorders>
              <w:left w:val="nil" w:sz="6" w:space="0" w:color="auto"/>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5"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5"/>
              <w:jc w:val="right"/>
              <w:rPr>
                <w:rFonts w:ascii="宋体" w:hAnsi="宋体" w:cs="宋体" w:eastAsia="宋体" w:hint="default"/>
                <w:sz w:val="22"/>
                <w:szCs w:val="22"/>
              </w:rPr>
            </w:pPr>
            <w:r>
              <w:rPr>
                <w:rFonts w:ascii="宋体"/>
                <w:spacing w:val="-2"/>
                <w:sz w:val="22"/>
              </w:rPr>
              <w:t>4,605,104.09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5"/>
              <w:jc w:val="right"/>
              <w:rPr>
                <w:rFonts w:ascii="宋体" w:hAnsi="宋体" w:cs="宋体" w:eastAsia="宋体" w:hint="default"/>
                <w:sz w:val="22"/>
                <w:szCs w:val="22"/>
              </w:rPr>
            </w:pPr>
            <w:r>
              <w:rPr>
                <w:rFonts w:ascii="宋体"/>
                <w:spacing w:val="-2"/>
                <w:sz w:val="22"/>
              </w:rPr>
              <w:t>460,510.41</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sz w:val="22"/>
              </w:rPr>
              <w:t>10.00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7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
              <w:jc w:val="right"/>
              <w:rPr>
                <w:rFonts w:ascii="宋体" w:hAnsi="宋体" w:cs="宋体" w:eastAsia="宋体" w:hint="default"/>
                <w:sz w:val="22"/>
                <w:szCs w:val="22"/>
              </w:rPr>
            </w:pPr>
            <w:r>
              <w:rPr>
                <w:rFonts w:ascii="宋体"/>
                <w:spacing w:val="-2"/>
                <w:sz w:val="22"/>
              </w:rPr>
              <w:t>843,430.87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
              <w:jc w:val="right"/>
              <w:rPr>
                <w:rFonts w:ascii="宋体" w:hAnsi="宋体" w:cs="宋体" w:eastAsia="宋体" w:hint="default"/>
                <w:sz w:val="22"/>
                <w:szCs w:val="22"/>
              </w:rPr>
            </w:pPr>
            <w:r>
              <w:rPr>
                <w:rFonts w:ascii="宋体"/>
                <w:spacing w:val="-2"/>
                <w:sz w:val="22"/>
              </w:rPr>
              <w:t>253,029.26</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sz w:val="22"/>
              </w:rPr>
              <w:t>30.00</w:t>
            </w:r>
          </w:p>
        </w:tc>
      </w:tr>
      <w:tr>
        <w:trPr>
          <w:trHeight w:val="407" w:hRule="exact"/>
        </w:trPr>
        <w:tc>
          <w:tcPr>
            <w:tcW w:w="29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9"/>
                <w:sz w:val="22"/>
                <w:szCs w:val="22"/>
              </w:rPr>
              <w:t> </w:t>
            </w:r>
            <w:r>
              <w:rPr>
                <w:rFonts w:ascii="宋体" w:hAnsi="宋体" w:cs="宋体" w:eastAsia="宋体" w:hint="default"/>
                <w:sz w:val="22"/>
                <w:szCs w:val="22"/>
              </w:rPr>
              <w:t>年以上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5"/>
              <w:jc w:val="right"/>
              <w:rPr>
                <w:rFonts w:ascii="宋体" w:hAnsi="宋体" w:cs="宋体" w:eastAsia="宋体" w:hint="default"/>
                <w:sz w:val="22"/>
                <w:szCs w:val="22"/>
              </w:rPr>
            </w:pPr>
            <w:r>
              <w:rPr>
                <w:rFonts w:ascii="宋体"/>
                <w:spacing w:val="-2"/>
                <w:sz w:val="22"/>
              </w:rPr>
              <w:t>1,135,931.69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5"/>
              <w:jc w:val="right"/>
              <w:rPr>
                <w:rFonts w:ascii="宋体" w:hAnsi="宋体" w:cs="宋体" w:eastAsia="宋体" w:hint="default"/>
                <w:sz w:val="22"/>
                <w:szCs w:val="22"/>
              </w:rPr>
            </w:pPr>
            <w:r>
              <w:rPr>
                <w:rFonts w:ascii="宋体"/>
                <w:spacing w:val="-2"/>
                <w:sz w:val="22"/>
              </w:rPr>
              <w:t>1,135,931.69</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sz w:val="22"/>
              </w:rPr>
              <w:t>100.00</w:t>
            </w:r>
          </w:p>
        </w:tc>
      </w:tr>
      <w:tr>
        <w:trPr>
          <w:trHeight w:val="417" w:hRule="exact"/>
        </w:trPr>
        <w:tc>
          <w:tcPr>
            <w:tcW w:w="29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7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54"/>
              <w:jc w:val="right"/>
              <w:rPr>
                <w:rFonts w:ascii="宋体" w:hAnsi="宋体" w:cs="宋体" w:eastAsia="宋体" w:hint="default"/>
                <w:sz w:val="22"/>
                <w:szCs w:val="22"/>
              </w:rPr>
            </w:pPr>
            <w:r>
              <w:rPr>
                <w:rFonts w:ascii="宋体"/>
                <w:b/>
                <w:spacing w:val="-1"/>
                <w:sz w:val="22"/>
              </w:rPr>
              <w:t>64,077,510.30</w:t>
            </w:r>
            <w:r>
              <w:rPr>
                <w:rFonts w:ascii="宋体"/>
                <w:spacing w:val="-1"/>
                <w:sz w:val="22"/>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54"/>
              <w:jc w:val="right"/>
              <w:rPr>
                <w:rFonts w:ascii="宋体" w:hAnsi="宋体" w:cs="宋体" w:eastAsia="宋体" w:hint="default"/>
                <w:sz w:val="22"/>
                <w:szCs w:val="22"/>
              </w:rPr>
            </w:pPr>
            <w:r>
              <w:rPr>
                <w:rFonts w:ascii="宋体"/>
                <w:b/>
                <w:spacing w:val="-1"/>
                <w:sz w:val="22"/>
              </w:rPr>
              <w:t>2,424,401.80</w:t>
            </w:r>
            <w:r>
              <w:rPr>
                <w:rFonts w:ascii="宋体"/>
                <w:spacing w:val="-1"/>
                <w:sz w:val="22"/>
              </w:rPr>
            </w:r>
          </w:p>
        </w:tc>
        <w:tc>
          <w:tcPr>
            <w:tcW w:w="18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w w:val="100"/>
                <w:sz w:val="22"/>
              </w:rPr>
              <w:t>-</w:t>
            </w:r>
          </w:p>
        </w:tc>
      </w:tr>
    </w:tbl>
    <w:p>
      <w:pPr>
        <w:spacing w:line="240" w:lineRule="auto" w:before="12"/>
        <w:rPr>
          <w:rFonts w:ascii="宋体" w:hAnsi="宋体" w:cs="宋体" w:eastAsia="宋体" w:hint="default"/>
          <w:sz w:val="7"/>
          <w:szCs w:val="7"/>
        </w:rPr>
      </w:pPr>
    </w:p>
    <w:p>
      <w:pPr>
        <w:pStyle w:val="BodyText"/>
        <w:spacing w:line="240" w:lineRule="auto"/>
        <w:ind w:left="881" w:right="75"/>
        <w:jc w:val="left"/>
      </w:pPr>
      <w:r>
        <w:rPr/>
        <w:t>3）</w:t>
      </w:r>
      <w:r>
        <w:rPr>
          <w:spacing w:val="25"/>
        </w:rPr>
        <w:t> </w:t>
      </w:r>
      <w:r>
        <w:rPr/>
        <w:t>单项金额虽不重大但单项计提坏账准备的其他应收款</w:t>
      </w:r>
    </w:p>
    <w:p>
      <w:pPr>
        <w:spacing w:line="240" w:lineRule="auto" w:before="1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879"/>
        <w:gridCol w:w="1700"/>
        <w:gridCol w:w="1277"/>
        <w:gridCol w:w="1559"/>
        <w:gridCol w:w="1746"/>
      </w:tblGrid>
      <w:tr>
        <w:trPr>
          <w:trHeight w:val="358" w:hRule="exact"/>
        </w:trPr>
        <w:tc>
          <w:tcPr>
            <w:tcW w:w="2879"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28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5" w:hRule="exact"/>
        </w:trPr>
        <w:tc>
          <w:tcPr>
            <w:tcW w:w="2879"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398"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27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9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7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4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70"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216,981.13</w:t>
            </w:r>
          </w:p>
        </w:tc>
        <w:tc>
          <w:tcPr>
            <w:tcW w:w="127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7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45" w:hRule="exact"/>
        </w:trPr>
        <w:tc>
          <w:tcPr>
            <w:tcW w:w="28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70"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5,200.00</w:t>
            </w:r>
          </w:p>
        </w:tc>
        <w:tc>
          <w:tcPr>
            <w:tcW w:w="127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7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关联方不计提</w:t>
            </w:r>
          </w:p>
        </w:tc>
      </w:tr>
      <w:tr>
        <w:trPr>
          <w:trHeight w:val="457" w:hRule="exact"/>
        </w:trPr>
        <w:tc>
          <w:tcPr>
            <w:tcW w:w="28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5"/>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93"/>
              <w:jc w:val="right"/>
              <w:rPr>
                <w:rFonts w:ascii="宋体" w:hAnsi="宋体" w:cs="宋体" w:eastAsia="宋体" w:hint="default"/>
                <w:sz w:val="18"/>
                <w:szCs w:val="18"/>
              </w:rPr>
            </w:pPr>
            <w:r>
              <w:rPr>
                <w:rFonts w:ascii="宋体"/>
                <w:b/>
                <w:sz w:val="18"/>
              </w:rPr>
              <w:t>222,181.13</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
        </w:tc>
        <w:tc>
          <w:tcPr>
            <w:tcW w:w="1559" w:type="dxa"/>
            <w:tcBorders>
              <w:top w:val="single" w:sz="2" w:space="0" w:color="000000"/>
              <w:left w:val="single" w:sz="2" w:space="0" w:color="000000"/>
              <w:bottom w:val="single" w:sz="12" w:space="0" w:color="000000"/>
              <w:right w:val="single" w:sz="2" w:space="0" w:color="000000"/>
            </w:tcBorders>
          </w:tcPr>
          <w:p>
            <w:pPr/>
          </w:p>
        </w:tc>
        <w:tc>
          <w:tcPr>
            <w:tcW w:w="174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960" w:right="75"/>
        <w:jc w:val="left"/>
      </w:pPr>
      <w:r>
        <w:rPr>
          <w:spacing w:val="-2"/>
        </w:rPr>
        <w:t>（2）</w:t>
      </w:r>
      <w:r>
        <w:rPr>
          <w:spacing w:val="-29"/>
        </w:rPr>
        <w:t> </w:t>
      </w:r>
      <w:r>
        <w:rPr>
          <w:spacing w:val="-2"/>
        </w:rPr>
        <w:t>本年度计提、转回（或收回）坏账准备情况</w:t>
      </w:r>
    </w:p>
    <w:p>
      <w:pPr>
        <w:pStyle w:val="BodyText"/>
        <w:spacing w:line="300" w:lineRule="auto" w:before="192"/>
        <w:ind w:left="461" w:right="75" w:firstLine="439"/>
        <w:jc w:val="left"/>
      </w:pPr>
      <w:r>
        <w:rPr/>
        <w:t>本年计提坏账准备金额</w:t>
      </w:r>
      <w:r>
        <w:rPr>
          <w:spacing w:val="-57"/>
        </w:rPr>
        <w:t> </w:t>
      </w:r>
      <w:r>
        <w:rPr/>
        <w:t>1,436,456.28</w:t>
      </w:r>
      <w:r>
        <w:rPr>
          <w:spacing w:val="-57"/>
        </w:rPr>
        <w:t> </w:t>
      </w:r>
      <w:r>
        <w:rPr>
          <w:spacing w:val="-3"/>
        </w:rPr>
        <w:t>元；本年收回或转回坏账准备金额</w:t>
      </w:r>
      <w:r>
        <w:rPr>
          <w:spacing w:val="-57"/>
        </w:rPr>
        <w:t> </w:t>
      </w:r>
      <w:r>
        <w:rPr/>
        <w:t>435,023.83</w:t>
      </w:r>
      <w:r>
        <w:rPr>
          <w:w w:val="100"/>
        </w:rPr>
        <w:t> </w:t>
      </w:r>
      <w:r>
        <w:rPr/>
        <w:t>元。</w:t>
      </w:r>
    </w:p>
    <w:p>
      <w:pPr>
        <w:pStyle w:val="BodyText"/>
        <w:spacing w:line="300" w:lineRule="auto" w:before="137"/>
        <w:ind w:left="461" w:right="75" w:firstLine="439"/>
        <w:jc w:val="left"/>
      </w:pPr>
      <w:r>
        <w:rPr>
          <w:spacing w:val="-4"/>
        </w:rPr>
        <w:t>因子公司浙江万马专用线缆科技有限公司成立，与之相关的应收账款以及坏账准备全</w:t>
      </w:r>
      <w:r>
        <w:rPr>
          <w:w w:val="100"/>
        </w:rPr>
        <w:t> </w:t>
      </w:r>
      <w:r>
        <w:rPr/>
        <w:t>部转移至其会计主体独立核算。</w:t>
      </w:r>
    </w:p>
    <w:p>
      <w:pPr>
        <w:pStyle w:val="BodyText"/>
        <w:spacing w:line="240" w:lineRule="auto" w:before="137"/>
        <w:ind w:left="960" w:right="75"/>
        <w:jc w:val="left"/>
      </w:pPr>
      <w:r>
        <w:rPr/>
        <w:t>（3）</w:t>
      </w:r>
      <w:r>
        <w:rPr>
          <w:spacing w:val="-69"/>
        </w:rPr>
        <w:t> </w:t>
      </w:r>
      <w:r>
        <w:rPr/>
        <w:t>其他应收款按款项性质分类情况</w:t>
      </w:r>
    </w:p>
    <w:p>
      <w:pPr>
        <w:spacing w:line="240" w:lineRule="auto" w:before="4"/>
        <w:rPr>
          <w:rFonts w:ascii="宋体" w:hAnsi="宋体" w:cs="宋体" w:eastAsia="宋体" w:hint="default"/>
          <w:sz w:val="12"/>
          <w:szCs w:val="12"/>
        </w:rPr>
      </w:pPr>
    </w:p>
    <w:tbl>
      <w:tblPr>
        <w:tblW w:w="0" w:type="auto"/>
        <w:jc w:val="left"/>
        <w:tblInd w:w="338" w:type="dxa"/>
        <w:tblLayout w:type="fixed"/>
        <w:tblCellMar>
          <w:top w:w="0" w:type="dxa"/>
          <w:left w:w="0" w:type="dxa"/>
          <w:bottom w:w="0" w:type="dxa"/>
          <w:right w:w="0" w:type="dxa"/>
        </w:tblCellMar>
        <w:tblLook w:val="01E0"/>
      </w:tblPr>
      <w:tblGrid>
        <w:gridCol w:w="3065"/>
        <w:gridCol w:w="2830"/>
        <w:gridCol w:w="2828"/>
      </w:tblGrid>
      <w:tr>
        <w:trPr>
          <w:trHeight w:val="415" w:hRule="exact"/>
        </w:trPr>
        <w:tc>
          <w:tcPr>
            <w:tcW w:w="30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08"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751"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28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751" w:right="0"/>
              <w:jc w:val="left"/>
              <w:rPr>
                <w:rFonts w:ascii="宋体" w:hAnsi="宋体" w:cs="宋体" w:eastAsia="宋体" w:hint="default"/>
                <w:sz w:val="22"/>
                <w:szCs w:val="22"/>
              </w:rPr>
            </w:pPr>
            <w:r>
              <w:rPr>
                <w:rFonts w:ascii="宋体" w:hAnsi="宋体" w:cs="宋体" w:eastAsia="宋体" w:hint="default"/>
                <w:b/>
                <w:bCs/>
                <w:sz w:val="22"/>
                <w:szCs w:val="22"/>
              </w:rPr>
              <w:t>年初账面余额</w:t>
            </w:r>
            <w:r>
              <w:rPr>
                <w:rFonts w:ascii="宋体" w:hAnsi="宋体" w:cs="宋体" w:eastAsia="宋体" w:hint="default"/>
                <w:sz w:val="22"/>
                <w:szCs w:val="22"/>
              </w:rPr>
            </w:r>
          </w:p>
        </w:tc>
      </w:tr>
      <w:tr>
        <w:trPr>
          <w:trHeight w:val="402" w:hRule="exact"/>
        </w:trPr>
        <w:tc>
          <w:tcPr>
            <w:tcW w:w="3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3"/>
              <w:jc w:val="right"/>
              <w:rPr>
                <w:rFonts w:ascii="宋体" w:hAnsi="宋体" w:cs="宋体" w:eastAsia="宋体" w:hint="default"/>
                <w:sz w:val="22"/>
                <w:szCs w:val="22"/>
              </w:rPr>
            </w:pPr>
            <w:r>
              <w:rPr>
                <w:rFonts w:ascii="宋体"/>
                <w:spacing w:val="-2"/>
                <w:sz w:val="22"/>
              </w:rPr>
              <w:t>35,183,460.78</w:t>
            </w:r>
          </w:p>
        </w:tc>
        <w:tc>
          <w:tcPr>
            <w:tcW w:w="28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2"/>
                <w:sz w:val="22"/>
              </w:rPr>
              <w:t>18,973,660.60</w:t>
            </w:r>
          </w:p>
        </w:tc>
      </w:tr>
      <w:tr>
        <w:trPr>
          <w:trHeight w:val="402" w:hRule="exact"/>
        </w:trPr>
        <w:tc>
          <w:tcPr>
            <w:tcW w:w="3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2"/>
                <w:sz w:val="22"/>
              </w:rPr>
              <w:t>27,281,086.52</w:t>
            </w:r>
          </w:p>
        </w:tc>
        <w:tc>
          <w:tcPr>
            <w:tcW w:w="28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2"/>
                <w:sz w:val="22"/>
              </w:rPr>
              <w:t>18,447,331.54</w:t>
            </w:r>
          </w:p>
        </w:tc>
      </w:tr>
      <w:tr>
        <w:trPr>
          <w:trHeight w:val="402" w:hRule="exact"/>
        </w:trPr>
        <w:tc>
          <w:tcPr>
            <w:tcW w:w="3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1,830,165.05</w:t>
            </w:r>
          </w:p>
        </w:tc>
        <w:tc>
          <w:tcPr>
            <w:tcW w:w="28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4"/>
              <w:jc w:val="right"/>
              <w:rPr>
                <w:rFonts w:ascii="宋体" w:hAnsi="宋体" w:cs="宋体" w:eastAsia="宋体" w:hint="default"/>
                <w:sz w:val="22"/>
                <w:szCs w:val="22"/>
              </w:rPr>
            </w:pPr>
            <w:r>
              <w:rPr>
                <w:rFonts w:ascii="宋体"/>
                <w:spacing w:val="-2"/>
                <w:sz w:val="22"/>
              </w:rPr>
              <w:t>2,189,253.12</w:t>
            </w:r>
          </w:p>
        </w:tc>
      </w:tr>
      <w:tr>
        <w:trPr>
          <w:trHeight w:val="402" w:hRule="exact"/>
        </w:trPr>
        <w:tc>
          <w:tcPr>
            <w:tcW w:w="3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2"/>
                <w:sz w:val="22"/>
              </w:rPr>
              <w:t>1,835,144.13</w:t>
            </w:r>
          </w:p>
        </w:tc>
        <w:tc>
          <w:tcPr>
            <w:tcW w:w="28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spacing w:val="-2"/>
                <w:sz w:val="22"/>
              </w:rPr>
              <w:t>2,290,121.42</w:t>
            </w:r>
          </w:p>
        </w:tc>
      </w:tr>
      <w:tr>
        <w:trPr>
          <w:trHeight w:val="402" w:hRule="exact"/>
        </w:trPr>
        <w:tc>
          <w:tcPr>
            <w:tcW w:w="30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08"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2"/>
                <w:sz w:val="22"/>
              </w:rPr>
              <w:t>5,213,188.69</w:t>
            </w:r>
          </w:p>
        </w:tc>
        <w:tc>
          <w:tcPr>
            <w:tcW w:w="2828"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0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0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91"/>
              <w:jc w:val="right"/>
              <w:rPr>
                <w:rFonts w:ascii="宋体" w:hAnsi="宋体" w:cs="宋体" w:eastAsia="宋体" w:hint="default"/>
                <w:sz w:val="22"/>
                <w:szCs w:val="22"/>
              </w:rPr>
            </w:pPr>
            <w:r>
              <w:rPr>
                <w:rFonts w:ascii="宋体"/>
                <w:b/>
                <w:spacing w:val="-1"/>
                <w:sz w:val="22"/>
              </w:rPr>
              <w:t>71,343,045.17</w:t>
            </w:r>
            <w:r>
              <w:rPr>
                <w:rFonts w:ascii="宋体"/>
                <w:spacing w:val="-1"/>
                <w:sz w:val="22"/>
              </w:rPr>
            </w:r>
          </w:p>
        </w:tc>
        <w:tc>
          <w:tcPr>
            <w:tcW w:w="28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94"/>
              <w:jc w:val="right"/>
              <w:rPr>
                <w:rFonts w:ascii="宋体" w:hAnsi="宋体" w:cs="宋体" w:eastAsia="宋体" w:hint="default"/>
                <w:sz w:val="22"/>
                <w:szCs w:val="22"/>
              </w:rPr>
            </w:pPr>
            <w:r>
              <w:rPr>
                <w:rFonts w:ascii="宋体"/>
                <w:b/>
                <w:spacing w:val="-1"/>
                <w:sz w:val="22"/>
              </w:rPr>
              <w:t>41,900,366.68</w:t>
            </w:r>
            <w:r>
              <w:rPr>
                <w:rFonts w:ascii="宋体"/>
                <w:spacing w:val="-1"/>
                <w:sz w:val="22"/>
              </w:rPr>
            </w:r>
          </w:p>
        </w:tc>
      </w:tr>
    </w:tbl>
    <w:p>
      <w:pPr>
        <w:spacing w:line="240" w:lineRule="auto" w:before="3"/>
        <w:rPr>
          <w:rFonts w:ascii="宋体" w:hAnsi="宋体" w:cs="宋体" w:eastAsia="宋体" w:hint="default"/>
          <w:sz w:val="9"/>
          <w:szCs w:val="9"/>
        </w:rPr>
      </w:pPr>
    </w:p>
    <w:p>
      <w:pPr>
        <w:pStyle w:val="BodyText"/>
        <w:spacing w:line="240" w:lineRule="auto"/>
        <w:ind w:left="960" w:right="75"/>
        <w:jc w:val="left"/>
      </w:pPr>
      <w:r>
        <w:rPr>
          <w:spacing w:val="-2"/>
        </w:rPr>
        <w:t>（4）</w:t>
      </w:r>
      <w:r>
        <w:rPr>
          <w:spacing w:val="-23"/>
        </w:rPr>
        <w:t> </w:t>
      </w:r>
      <w:r>
        <w:rPr>
          <w:spacing w:val="-2"/>
        </w:rPr>
        <w:t>按欠款方归集的年末余额前五名的其他应收款情况：</w:t>
      </w:r>
    </w:p>
    <w:p>
      <w:pPr>
        <w:spacing w:after="0" w:line="240" w:lineRule="auto"/>
        <w:jc w:val="left"/>
        <w:sectPr>
          <w:pgSz w:w="11910" w:h="16840"/>
          <w:pgMar w:header="0" w:footer="912" w:top="2260" w:bottom="1100" w:left="124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81"/>
        <w:gridCol w:w="1378"/>
        <w:gridCol w:w="1807"/>
        <w:gridCol w:w="1356"/>
        <w:gridCol w:w="1807"/>
        <w:gridCol w:w="1294"/>
      </w:tblGrid>
      <w:tr>
        <w:trPr>
          <w:trHeight w:val="798" w:hRule="exact"/>
        </w:trPr>
        <w:tc>
          <w:tcPr>
            <w:tcW w:w="10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8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80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7"/>
              <w:ind w:left="179" w:right="176"/>
              <w:jc w:val="center"/>
              <w:rPr>
                <w:rFonts w:ascii="宋体" w:hAnsi="宋体" w:cs="宋体" w:eastAsia="宋体" w:hint="default"/>
                <w:sz w:val="18"/>
                <w:szCs w:val="18"/>
              </w:rPr>
            </w:pPr>
            <w:r>
              <w:rPr>
                <w:rFonts w:ascii="宋体" w:hAnsi="宋体" w:cs="宋体" w:eastAsia="宋体" w:hint="default"/>
                <w:b/>
                <w:bCs/>
                <w:sz w:val="18"/>
                <w:szCs w:val="18"/>
              </w:rPr>
              <w:t>占其他应收款年末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余额合计数的比例</w:t>
            </w:r>
            <w:r>
              <w:rPr>
                <w:rFonts w:ascii="宋体" w:hAnsi="宋体" w:cs="宋体" w:eastAsia="宋体" w:hint="default"/>
                <w:sz w:val="18"/>
                <w:szCs w:val="18"/>
              </w:rPr>
            </w:r>
          </w:p>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7"/>
              <w:ind w:left="373" w:right="193" w:hanging="180"/>
              <w:jc w:val="left"/>
              <w:rPr>
                <w:rFonts w:ascii="宋体" w:hAnsi="宋体" w:cs="宋体" w:eastAsia="宋体" w:hint="default"/>
                <w:sz w:val="18"/>
                <w:szCs w:val="18"/>
              </w:rPr>
            </w:pPr>
            <w:r>
              <w:rPr>
                <w:rFonts w:ascii="宋体" w:hAnsi="宋体" w:cs="宋体" w:eastAsia="宋体" w:hint="default"/>
                <w:b/>
                <w:bCs/>
                <w:sz w:val="18"/>
                <w:szCs w:val="18"/>
              </w:rPr>
              <w:t>坏账准备年</w:t>
            </w:r>
            <w:r>
              <w:rPr>
                <w:rFonts w:ascii="宋体" w:hAnsi="宋体" w:cs="宋体" w:eastAsia="宋体" w:hint="default"/>
                <w:b/>
                <w:bCs/>
                <w:w w:val="99"/>
                <w:sz w:val="18"/>
                <w:szCs w:val="18"/>
              </w:rPr>
              <w:t> </w:t>
            </w: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552" w:hRule="exact"/>
        </w:trPr>
        <w:tc>
          <w:tcPr>
            <w:tcW w:w="1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9"/>
              <w:ind w:left="108" w:right="0"/>
              <w:jc w:val="left"/>
              <w:rPr>
                <w:rFonts w:ascii="宋体" w:hAnsi="宋体" w:cs="宋体" w:eastAsia="宋体" w:hint="default"/>
                <w:sz w:val="18"/>
                <w:szCs w:val="18"/>
              </w:rPr>
            </w:pPr>
            <w:r>
              <w:rPr>
                <w:rFonts w:ascii="宋体" w:hAnsi="宋体" w:cs="宋体" w:eastAsia="宋体" w:hint="default"/>
                <w:sz w:val="18"/>
                <w:szCs w:val="18"/>
              </w:rPr>
              <w:t>A 公司</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6"/>
              <w:ind w:left="597" w:right="145" w:hanging="452"/>
              <w:jc w:val="left"/>
              <w:rPr>
                <w:rFonts w:ascii="宋体" w:hAnsi="宋体" w:cs="宋体" w:eastAsia="宋体" w:hint="default"/>
                <w:sz w:val="18"/>
                <w:szCs w:val="18"/>
              </w:rPr>
            </w:pPr>
            <w:r>
              <w:rPr>
                <w:rFonts w:ascii="宋体" w:hAnsi="宋体" w:cs="宋体" w:eastAsia="宋体" w:hint="default"/>
                <w:sz w:val="18"/>
                <w:szCs w:val="18"/>
              </w:rPr>
              <w:t>大客户部备用 金</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103"/>
              <w:jc w:val="right"/>
              <w:rPr>
                <w:rFonts w:ascii="宋体" w:hAnsi="宋体" w:cs="宋体" w:eastAsia="宋体" w:hint="default"/>
                <w:sz w:val="18"/>
                <w:szCs w:val="18"/>
              </w:rPr>
            </w:pPr>
            <w:r>
              <w:rPr>
                <w:rFonts w:ascii="宋体"/>
                <w:spacing w:val="-1"/>
                <w:sz w:val="18"/>
              </w:rPr>
              <w:t>7,137,170.00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9"/>
              <w:ind w:right="102"/>
              <w:jc w:val="right"/>
              <w:rPr>
                <w:rFonts w:ascii="宋体" w:hAnsi="宋体" w:cs="宋体" w:eastAsia="宋体" w:hint="default"/>
                <w:sz w:val="18"/>
                <w:szCs w:val="18"/>
              </w:rPr>
            </w:pPr>
            <w:r>
              <w:rPr>
                <w:rFonts w:ascii="宋体"/>
                <w:spacing w:val="-1"/>
                <w:sz w:val="18"/>
              </w:rPr>
              <w:t>10.00</w:t>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9"/>
              <w:ind w:right="105"/>
              <w:jc w:val="right"/>
              <w:rPr>
                <w:rFonts w:ascii="宋体" w:hAnsi="宋体" w:cs="宋体" w:eastAsia="宋体" w:hint="default"/>
                <w:sz w:val="18"/>
                <w:szCs w:val="18"/>
              </w:rPr>
            </w:pPr>
            <w:r>
              <w:rPr>
                <w:rFonts w:ascii="宋体"/>
                <w:spacing w:val="-1"/>
                <w:sz w:val="18"/>
              </w:rPr>
              <w:t>121,697.18</w:t>
            </w:r>
          </w:p>
        </w:tc>
      </w:tr>
      <w:tr>
        <w:trPr>
          <w:trHeight w:val="402" w:hRule="exact"/>
        </w:trPr>
        <w:tc>
          <w:tcPr>
            <w:tcW w:w="1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B 公司</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关税增值税</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5,213,188.69</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7.31</w:t>
            </w:r>
          </w:p>
        </w:tc>
        <w:tc>
          <w:tcPr>
            <w:tcW w:w="129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C 公司</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2,491,580.00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3.49</w:t>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89,138.00</w:t>
            </w:r>
          </w:p>
        </w:tc>
      </w:tr>
      <w:tr>
        <w:trPr>
          <w:trHeight w:val="402" w:hRule="exact"/>
        </w:trPr>
        <w:tc>
          <w:tcPr>
            <w:tcW w:w="1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D 公司</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2,366,700.00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3.32</w:t>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23,667.00</w:t>
            </w:r>
          </w:p>
        </w:tc>
      </w:tr>
      <w:tr>
        <w:trPr>
          <w:trHeight w:val="402" w:hRule="exact"/>
        </w:trPr>
        <w:tc>
          <w:tcPr>
            <w:tcW w:w="10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E 公司</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2,000,000.00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2.80</w:t>
            </w:r>
          </w:p>
        </w:tc>
        <w:tc>
          <w:tcPr>
            <w:tcW w:w="12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20,000.00</w:t>
            </w:r>
          </w:p>
        </w:tc>
      </w:tr>
      <w:tr>
        <w:trPr>
          <w:trHeight w:val="457" w:hRule="exact"/>
        </w:trPr>
        <w:tc>
          <w:tcPr>
            <w:tcW w:w="10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8" w:type="dxa"/>
            <w:tcBorders>
              <w:top w:val="single" w:sz="2" w:space="0" w:color="000000"/>
              <w:left w:val="single" w:sz="2" w:space="0" w:color="000000"/>
              <w:bottom w:val="single" w:sz="12" w:space="0" w:color="000000"/>
              <w:right w:val="single" w:sz="2" w:space="0" w:color="000000"/>
            </w:tcBorders>
          </w:tcPr>
          <w:p>
            <w:pPr/>
          </w:p>
        </w:tc>
        <w:tc>
          <w:tcPr>
            <w:tcW w:w="18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1"/>
              <w:jc w:val="right"/>
              <w:rPr>
                <w:rFonts w:ascii="宋体" w:hAnsi="宋体" w:cs="宋体" w:eastAsia="宋体" w:hint="default"/>
                <w:sz w:val="18"/>
                <w:szCs w:val="18"/>
              </w:rPr>
            </w:pPr>
            <w:r>
              <w:rPr>
                <w:rFonts w:ascii="宋体"/>
                <w:b/>
                <w:w w:val="95"/>
                <w:sz w:val="18"/>
              </w:rPr>
              <w:t>19,208,638.69</w:t>
            </w:r>
            <w:r>
              <w:rPr>
                <w:rFonts w:ascii="宋体"/>
                <w:sz w:val="18"/>
              </w:rPr>
            </w:r>
          </w:p>
        </w:tc>
        <w:tc>
          <w:tcPr>
            <w:tcW w:w="1356" w:type="dxa"/>
            <w:tcBorders>
              <w:top w:val="single" w:sz="2" w:space="0" w:color="000000"/>
              <w:left w:val="single" w:sz="2" w:space="0" w:color="000000"/>
              <w:bottom w:val="single" w:sz="12" w:space="0" w:color="000000"/>
              <w:right w:val="single" w:sz="2" w:space="0" w:color="000000"/>
            </w:tcBorders>
          </w:tcPr>
          <w:p>
            <w:pPr/>
          </w:p>
        </w:tc>
        <w:tc>
          <w:tcPr>
            <w:tcW w:w="18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8"/>
              <w:jc w:val="right"/>
              <w:rPr>
                <w:rFonts w:ascii="宋体" w:hAnsi="宋体" w:cs="宋体" w:eastAsia="宋体" w:hint="default"/>
                <w:sz w:val="18"/>
                <w:szCs w:val="18"/>
              </w:rPr>
            </w:pPr>
            <w:r>
              <w:rPr>
                <w:rFonts w:ascii="宋体"/>
                <w:b/>
                <w:sz w:val="18"/>
              </w:rPr>
              <w:t>26.92</w:t>
            </w:r>
            <w:r>
              <w:rPr>
                <w:rFonts w:ascii="宋体"/>
                <w:sz w:val="18"/>
              </w:rPr>
            </w:r>
          </w:p>
        </w:tc>
        <w:tc>
          <w:tcPr>
            <w:tcW w:w="12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right="96"/>
              <w:jc w:val="right"/>
              <w:rPr>
                <w:rFonts w:ascii="宋体" w:hAnsi="宋体" w:cs="宋体" w:eastAsia="宋体" w:hint="default"/>
                <w:sz w:val="18"/>
                <w:szCs w:val="18"/>
              </w:rPr>
            </w:pPr>
            <w:r>
              <w:rPr>
                <w:rFonts w:ascii="宋体"/>
                <w:b/>
                <w:sz w:val="18"/>
              </w:rPr>
              <w:t>254,502.18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912" w:top="2260" w:bottom="1100" w:left="1460" w:right="1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pStyle w:val="BodyText"/>
        <w:spacing w:line="240" w:lineRule="auto"/>
        <w:ind w:left="858" w:right="0"/>
        <w:jc w:val="left"/>
      </w:pPr>
      <w:r>
        <w:rPr/>
        <w:t>3.</w:t>
      </w:r>
      <w:r>
        <w:rPr>
          <w:spacing w:val="-94"/>
        </w:rPr>
        <w:t> </w:t>
      </w:r>
      <w:r>
        <w:rPr/>
        <w:t>长期股权投资</w:t>
      </w:r>
    </w:p>
    <w:p>
      <w:pPr>
        <w:pStyle w:val="BodyText"/>
        <w:spacing w:line="240" w:lineRule="auto" w:before="192"/>
        <w:ind w:left="704" w:right="0"/>
        <w:jc w:val="left"/>
      </w:pPr>
      <w:r>
        <w:rPr/>
        <w:t>（1）长期股权投资分类</w:t>
      </w:r>
    </w:p>
    <w:p>
      <w:pPr>
        <w:spacing w:line="240" w:lineRule="auto" w:before="3"/>
        <w:rPr>
          <w:rFonts w:ascii="宋体" w:hAnsi="宋体" w:cs="宋体" w:eastAsia="宋体" w:hint="default"/>
          <w:sz w:val="12"/>
          <w:szCs w:val="12"/>
        </w:rPr>
      </w:pPr>
    </w:p>
    <w:tbl>
      <w:tblPr>
        <w:tblW w:w="0" w:type="auto"/>
        <w:jc w:val="left"/>
        <w:tblInd w:w="267" w:type="dxa"/>
        <w:tblLayout w:type="fixed"/>
        <w:tblCellMar>
          <w:top w:w="0" w:type="dxa"/>
          <w:left w:w="0" w:type="dxa"/>
          <w:bottom w:w="0" w:type="dxa"/>
          <w:right w:w="0" w:type="dxa"/>
        </w:tblCellMar>
        <w:tblLook w:val="01E0"/>
      </w:tblPr>
      <w:tblGrid>
        <w:gridCol w:w="2542"/>
        <w:gridCol w:w="2120"/>
        <w:gridCol w:w="1978"/>
        <w:gridCol w:w="1836"/>
        <w:gridCol w:w="1838"/>
        <w:gridCol w:w="1869"/>
        <w:gridCol w:w="1766"/>
      </w:tblGrid>
      <w:tr>
        <w:trPr>
          <w:trHeight w:val="415" w:hRule="exact"/>
        </w:trPr>
        <w:tc>
          <w:tcPr>
            <w:tcW w:w="2542"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93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547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542" w:type="dxa"/>
            <w:vMerge/>
            <w:tcBorders>
              <w:left w:val="nil" w:sz="6" w:space="0" w:color="auto"/>
              <w:bottom w:val="single" w:sz="2" w:space="0" w:color="000000"/>
              <w:right w:val="single" w:sz="2" w:space="0" w:color="000000"/>
            </w:tcBorders>
          </w:tcPr>
          <w:p>
            <w:pPr/>
          </w:p>
        </w:tc>
        <w:tc>
          <w:tcPr>
            <w:tcW w:w="2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7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45" w:hRule="exact"/>
        </w:trPr>
        <w:tc>
          <w:tcPr>
            <w:tcW w:w="2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929,812,030.67</w:t>
            </w:r>
          </w:p>
        </w:tc>
        <w:tc>
          <w:tcPr>
            <w:tcW w:w="1978" w:type="dxa"/>
            <w:tcBorders>
              <w:top w:val="single" w:sz="2" w:space="0" w:color="000000"/>
              <w:left w:val="single" w:sz="2" w:space="0" w:color="000000"/>
              <w:bottom w:val="single" w:sz="2" w:space="0" w:color="000000"/>
              <w:right w:val="single" w:sz="2" w:space="0" w:color="000000"/>
            </w:tcBorders>
          </w:tcPr>
          <w:p>
            <w:pP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929,812,030.67</w:t>
            </w:r>
          </w:p>
        </w:tc>
        <w:tc>
          <w:tcPr>
            <w:tcW w:w="18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808,705,779.91</w:t>
            </w:r>
          </w:p>
        </w:tc>
        <w:tc>
          <w:tcPr>
            <w:tcW w:w="1869" w:type="dxa"/>
            <w:tcBorders>
              <w:top w:val="single" w:sz="2" w:space="0" w:color="000000"/>
              <w:left w:val="single" w:sz="2" w:space="0" w:color="000000"/>
              <w:bottom w:val="single" w:sz="2" w:space="0" w:color="000000"/>
              <w:right w:val="single" w:sz="2" w:space="0" w:color="000000"/>
            </w:tcBorders>
          </w:tcPr>
          <w:p>
            <w:pPr/>
          </w:p>
        </w:tc>
        <w:tc>
          <w:tcPr>
            <w:tcW w:w="1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808,705,779.91</w:t>
            </w:r>
          </w:p>
        </w:tc>
      </w:tr>
      <w:tr>
        <w:trPr>
          <w:trHeight w:val="445" w:hRule="exact"/>
        </w:trPr>
        <w:tc>
          <w:tcPr>
            <w:tcW w:w="2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3,407,096.61</w:t>
            </w:r>
          </w:p>
        </w:tc>
        <w:tc>
          <w:tcPr>
            <w:tcW w:w="1978" w:type="dxa"/>
            <w:tcBorders>
              <w:top w:val="single" w:sz="2" w:space="0" w:color="000000"/>
              <w:left w:val="single" w:sz="2" w:space="0" w:color="000000"/>
              <w:bottom w:val="single" w:sz="2" w:space="0" w:color="000000"/>
              <w:right w:val="single" w:sz="2" w:space="0" w:color="000000"/>
            </w:tcBorders>
          </w:tcPr>
          <w:p>
            <w:pPr/>
          </w:p>
        </w:tc>
        <w:tc>
          <w:tcPr>
            <w:tcW w:w="18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18"/>
                <w:szCs w:val="18"/>
              </w:rPr>
            </w:pPr>
            <w:r>
              <w:rPr>
                <w:rFonts w:ascii="宋体"/>
                <w:spacing w:val="-1"/>
                <w:sz w:val="18"/>
              </w:rPr>
              <w:t>3,407,096.61</w:t>
            </w:r>
          </w:p>
        </w:tc>
        <w:tc>
          <w:tcPr>
            <w:tcW w:w="1838" w:type="dxa"/>
            <w:tcBorders>
              <w:top w:val="single" w:sz="2" w:space="0" w:color="000000"/>
              <w:left w:val="single" w:sz="2" w:space="0" w:color="000000"/>
              <w:bottom w:val="single" w:sz="2" w:space="0" w:color="000000"/>
              <w:right w:val="single" w:sz="2" w:space="0" w:color="000000"/>
            </w:tcBorders>
          </w:tcPr>
          <w:p>
            <w:pPr/>
          </w:p>
        </w:tc>
        <w:tc>
          <w:tcPr>
            <w:tcW w:w="1869" w:type="dxa"/>
            <w:tcBorders>
              <w:top w:val="single" w:sz="2" w:space="0" w:color="000000"/>
              <w:left w:val="single" w:sz="2" w:space="0" w:color="000000"/>
              <w:bottom w:val="single" w:sz="2" w:space="0" w:color="000000"/>
              <w:right w:val="single" w:sz="2" w:space="0" w:color="000000"/>
            </w:tcBorders>
          </w:tcPr>
          <w:p>
            <w:pPr/>
          </w:p>
        </w:tc>
        <w:tc>
          <w:tcPr>
            <w:tcW w:w="1766"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5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1"/>
              <w:jc w:val="right"/>
              <w:rPr>
                <w:rFonts w:ascii="宋体" w:hAnsi="宋体" w:cs="宋体" w:eastAsia="宋体" w:hint="default"/>
                <w:sz w:val="18"/>
                <w:szCs w:val="18"/>
              </w:rPr>
            </w:pPr>
            <w:r>
              <w:rPr>
                <w:rFonts w:ascii="宋体"/>
                <w:b/>
                <w:sz w:val="18"/>
              </w:rPr>
              <w:t>933,219,127.28</w:t>
            </w:r>
            <w:r>
              <w:rPr>
                <w:rFonts w:ascii="宋体"/>
                <w:sz w:val="18"/>
              </w:rPr>
            </w:r>
          </w:p>
        </w:tc>
        <w:tc>
          <w:tcPr>
            <w:tcW w:w="1978" w:type="dxa"/>
            <w:tcBorders>
              <w:top w:val="single" w:sz="2" w:space="0" w:color="000000"/>
              <w:left w:val="single" w:sz="2" w:space="0" w:color="000000"/>
              <w:bottom w:val="single" w:sz="12" w:space="0" w:color="000000"/>
              <w:right w:val="single" w:sz="2" w:space="0" w:color="000000"/>
            </w:tcBorders>
          </w:tcPr>
          <w:p>
            <w:pPr/>
          </w:p>
        </w:tc>
        <w:tc>
          <w:tcPr>
            <w:tcW w:w="1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1"/>
              <w:jc w:val="right"/>
              <w:rPr>
                <w:rFonts w:ascii="宋体" w:hAnsi="宋体" w:cs="宋体" w:eastAsia="宋体" w:hint="default"/>
                <w:sz w:val="18"/>
                <w:szCs w:val="18"/>
              </w:rPr>
            </w:pPr>
            <w:r>
              <w:rPr>
                <w:rFonts w:ascii="宋体"/>
                <w:b/>
                <w:sz w:val="18"/>
              </w:rPr>
              <w:t>933,219,127.28</w:t>
            </w:r>
            <w:r>
              <w:rPr>
                <w:rFonts w:ascii="宋体"/>
                <w:sz w:val="18"/>
              </w:rPr>
            </w:r>
          </w:p>
        </w:tc>
        <w:tc>
          <w:tcPr>
            <w:tcW w:w="18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91"/>
              <w:jc w:val="right"/>
              <w:rPr>
                <w:rFonts w:ascii="宋体" w:hAnsi="宋体" w:cs="宋体" w:eastAsia="宋体" w:hint="default"/>
                <w:sz w:val="18"/>
                <w:szCs w:val="18"/>
              </w:rPr>
            </w:pPr>
            <w:r>
              <w:rPr>
                <w:rFonts w:ascii="宋体"/>
                <w:b/>
                <w:sz w:val="18"/>
              </w:rPr>
              <w:t>808,705,779.91</w:t>
            </w:r>
            <w:r>
              <w:rPr>
                <w:rFonts w:ascii="宋体"/>
                <w:sz w:val="18"/>
              </w:rPr>
            </w:r>
          </w:p>
        </w:tc>
        <w:tc>
          <w:tcPr>
            <w:tcW w:w="1869" w:type="dxa"/>
            <w:tcBorders>
              <w:top w:val="single" w:sz="2" w:space="0" w:color="000000"/>
              <w:left w:val="single" w:sz="2" w:space="0" w:color="000000"/>
              <w:bottom w:val="single" w:sz="12" w:space="0" w:color="000000"/>
              <w:right w:val="single" w:sz="2" w:space="0" w:color="000000"/>
            </w:tcBorders>
          </w:tcPr>
          <w:p>
            <w:pPr/>
          </w:p>
        </w:tc>
        <w:tc>
          <w:tcPr>
            <w:tcW w:w="17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92"/>
              <w:jc w:val="right"/>
              <w:rPr>
                <w:rFonts w:ascii="宋体" w:hAnsi="宋体" w:cs="宋体" w:eastAsia="宋体" w:hint="default"/>
                <w:sz w:val="18"/>
                <w:szCs w:val="18"/>
              </w:rPr>
            </w:pPr>
            <w:r>
              <w:rPr>
                <w:rFonts w:ascii="宋体"/>
                <w:b/>
                <w:sz w:val="18"/>
              </w:rPr>
              <w:t>808,705,779.91</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704" w:right="0"/>
        <w:jc w:val="left"/>
      </w:pPr>
      <w:r>
        <w:rPr/>
        <w:t>（2）对子公司投资</w:t>
      </w:r>
    </w:p>
    <w:p>
      <w:pPr>
        <w:spacing w:line="240" w:lineRule="auto" w:before="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767"/>
        <w:gridCol w:w="1786"/>
        <w:gridCol w:w="1786"/>
        <w:gridCol w:w="1120"/>
        <w:gridCol w:w="1783"/>
        <w:gridCol w:w="2003"/>
        <w:gridCol w:w="2000"/>
      </w:tblGrid>
      <w:tr>
        <w:trPr>
          <w:trHeight w:val="415" w:hRule="exact"/>
        </w:trPr>
        <w:tc>
          <w:tcPr>
            <w:tcW w:w="37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3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3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279"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277"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pacing w:val="-1"/>
                <w:sz w:val="18"/>
              </w:rPr>
              <w:t>284,455,307.04</w:t>
            </w:r>
          </w:p>
        </w:tc>
        <w:tc>
          <w:tcPr>
            <w:tcW w:w="1786"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pacing w:val="-1"/>
                <w:sz w:val="18"/>
              </w:rPr>
              <w:t>284,455,307.04</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107,483,914.43</w:t>
            </w:r>
          </w:p>
        </w:tc>
        <w:tc>
          <w:tcPr>
            <w:tcW w:w="1786"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107,483,914.43</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pacing w:val="-1"/>
                <w:sz w:val="18"/>
              </w:rPr>
              <w:t>400,400,000.00</w:t>
            </w:r>
          </w:p>
        </w:tc>
        <w:tc>
          <w:tcPr>
            <w:tcW w:w="1786" w:type="dxa"/>
            <w:tcBorders>
              <w:top w:val="single" w:sz="2" w:space="0" w:color="000000"/>
              <w:left w:val="single" w:sz="2" w:space="0" w:color="000000"/>
              <w:bottom w:val="single" w:sz="2" w:space="0" w:color="000000"/>
              <w:right w:val="single" w:sz="2" w:space="0" w:color="000000"/>
            </w:tcBorders>
          </w:tcPr>
          <w:p>
            <w:pP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pacing w:val="-1"/>
                <w:sz w:val="18"/>
              </w:rPr>
              <w:t>400,400,000.00</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14,000,000.00</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7,000,000.00</w:t>
            </w: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21,000,000.00</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pacing w:val="-1"/>
                <w:sz w:val="18"/>
              </w:rPr>
              <w:t>2,366,558.44</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pacing w:val="-1"/>
                <w:sz w:val="18"/>
              </w:rPr>
              <w:t>37,321,651.76</w:t>
            </w: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4"/>
              <w:jc w:val="right"/>
              <w:rPr>
                <w:rFonts w:ascii="宋体" w:hAnsi="宋体" w:cs="宋体" w:eastAsia="宋体" w:hint="default"/>
                <w:sz w:val="18"/>
                <w:szCs w:val="18"/>
              </w:rPr>
            </w:pPr>
            <w:r>
              <w:rPr>
                <w:rFonts w:ascii="宋体"/>
                <w:spacing w:val="-1"/>
                <w:sz w:val="18"/>
              </w:rPr>
              <w:t>39,688,210.20</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37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3"/>
              <w:ind w:left="107"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786" w:type="dxa"/>
            <w:tcBorders>
              <w:top w:val="single" w:sz="2" w:space="0" w:color="000000"/>
              <w:left w:val="single" w:sz="2" w:space="0" w:color="000000"/>
              <w:bottom w:val="single" w:sz="12" w:space="0" w:color="000000"/>
              <w:right w:val="single" w:sz="2" w:space="0" w:color="000000"/>
            </w:tcBorders>
          </w:tcPr>
          <w:p>
            <w:pP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pacing w:val="-1"/>
                <w:sz w:val="18"/>
              </w:rPr>
              <w:t>36,500,000.00</w:t>
            </w:r>
          </w:p>
        </w:tc>
        <w:tc>
          <w:tcPr>
            <w:tcW w:w="1120" w:type="dxa"/>
            <w:tcBorders>
              <w:top w:val="single" w:sz="2" w:space="0" w:color="000000"/>
              <w:left w:val="single" w:sz="2" w:space="0" w:color="000000"/>
              <w:bottom w:val="single" w:sz="12" w:space="0" w:color="000000"/>
              <w:right w:val="single" w:sz="2" w:space="0" w:color="000000"/>
            </w:tcBorders>
          </w:tcPr>
          <w:p>
            <w:pP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36,500,000.00</w:t>
            </w:r>
          </w:p>
        </w:tc>
        <w:tc>
          <w:tcPr>
            <w:tcW w:w="2003" w:type="dxa"/>
            <w:tcBorders>
              <w:top w:val="single" w:sz="2" w:space="0" w:color="000000"/>
              <w:left w:val="single" w:sz="2" w:space="0" w:color="000000"/>
              <w:bottom w:val="single" w:sz="12" w:space="0" w:color="000000"/>
              <w:right w:val="single" w:sz="2" w:space="0" w:color="000000"/>
            </w:tcBorders>
          </w:tcPr>
          <w:p>
            <w:pPr/>
          </w:p>
        </w:tc>
        <w:tc>
          <w:tcPr>
            <w:tcW w:w="2000"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4"/>
          <w:footerReference w:type="default" r:id="rId55"/>
          <w:pgSz w:w="16840" w:h="11910" w:orient="landscape"/>
          <w:pgMar w:header="939" w:footer="914" w:top="2260" w:bottom="1100" w:left="1160" w:right="1160"/>
          <w:pgNumType w:start="153"/>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767"/>
        <w:gridCol w:w="1786"/>
        <w:gridCol w:w="1786"/>
        <w:gridCol w:w="1120"/>
        <w:gridCol w:w="1783"/>
        <w:gridCol w:w="2003"/>
        <w:gridCol w:w="2000"/>
      </w:tblGrid>
      <w:tr>
        <w:trPr>
          <w:trHeight w:val="415" w:hRule="exact"/>
        </w:trPr>
        <w:tc>
          <w:tcPr>
            <w:tcW w:w="37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79"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20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277"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浙江万马惠民线缆有限公司</w:t>
            </w:r>
          </w:p>
        </w:tc>
        <w:tc>
          <w:tcPr>
            <w:tcW w:w="1786" w:type="dxa"/>
            <w:tcBorders>
              <w:top w:val="single" w:sz="2" w:space="0" w:color="000000"/>
              <w:left w:val="single" w:sz="2" w:space="0" w:color="000000"/>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30,000,000.00</w:t>
            </w: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30,000,000.00</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786" w:type="dxa"/>
            <w:tcBorders>
              <w:top w:val="single" w:sz="2" w:space="0" w:color="000000"/>
              <w:left w:val="single" w:sz="2" w:space="0" w:color="000000"/>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pacing w:val="-1"/>
                <w:sz w:val="18"/>
              </w:rPr>
              <w:t>284,599.00</w:t>
            </w: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pacing w:val="-1"/>
                <w:sz w:val="18"/>
              </w:rPr>
              <w:t>284,599.00</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786" w:type="dxa"/>
            <w:tcBorders>
              <w:top w:val="single" w:sz="2" w:space="0" w:color="000000"/>
              <w:left w:val="single" w:sz="2" w:space="0" w:color="000000"/>
              <w:bottom w:val="single" w:sz="2" w:space="0" w:color="000000"/>
              <w:right w:val="single" w:sz="2" w:space="0" w:color="000000"/>
            </w:tcBorders>
          </w:tcPr>
          <w:p>
            <w:pP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2"/>
              <w:jc w:val="right"/>
              <w:rPr>
                <w:rFonts w:ascii="宋体" w:hAnsi="宋体" w:cs="宋体" w:eastAsia="宋体" w:hint="default"/>
                <w:sz w:val="18"/>
                <w:szCs w:val="18"/>
              </w:rPr>
            </w:pPr>
            <w:r>
              <w:rPr>
                <w:rFonts w:ascii="宋体"/>
                <w:spacing w:val="-1"/>
                <w:sz w:val="18"/>
              </w:rPr>
              <w:t>10,000,000.00</w:t>
            </w:r>
          </w:p>
        </w:tc>
        <w:tc>
          <w:tcPr>
            <w:tcW w:w="1120" w:type="dxa"/>
            <w:tcBorders>
              <w:top w:val="single" w:sz="2" w:space="0" w:color="000000"/>
              <w:left w:val="single" w:sz="2" w:space="0" w:color="000000"/>
              <w:bottom w:val="single" w:sz="2" w:space="0" w:color="000000"/>
              <w:right w:val="single" w:sz="2" w:space="0" w:color="000000"/>
            </w:tcBorders>
          </w:tcPr>
          <w:p>
            <w:pP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10,000,000.00</w:t>
            </w:r>
          </w:p>
        </w:tc>
        <w:tc>
          <w:tcPr>
            <w:tcW w:w="2003" w:type="dxa"/>
            <w:tcBorders>
              <w:top w:val="single" w:sz="2" w:space="0" w:color="000000"/>
              <w:left w:val="single" w:sz="2" w:space="0" w:color="000000"/>
              <w:bottom w:val="single" w:sz="2" w:space="0" w:color="000000"/>
              <w:right w:val="single" w:sz="2" w:space="0" w:color="000000"/>
            </w:tcBorders>
          </w:tcPr>
          <w:p>
            <w:pPr/>
          </w:p>
        </w:tc>
        <w:tc>
          <w:tcPr>
            <w:tcW w:w="2000"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7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415" w:right="0"/>
              <w:jc w:val="left"/>
              <w:rPr>
                <w:rFonts w:ascii="宋体" w:hAnsi="宋体" w:cs="宋体" w:eastAsia="宋体" w:hint="default"/>
                <w:sz w:val="18"/>
                <w:szCs w:val="18"/>
              </w:rPr>
            </w:pPr>
            <w:r>
              <w:rPr>
                <w:rFonts w:ascii="宋体"/>
                <w:b/>
                <w:sz w:val="18"/>
              </w:rPr>
              <w:t>808,705,779.91</w:t>
            </w:r>
            <w:r>
              <w:rPr>
                <w:rFonts w:ascii="宋体"/>
                <w:sz w:val="18"/>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0"/>
              <w:jc w:val="right"/>
              <w:rPr>
                <w:rFonts w:ascii="宋体" w:hAnsi="宋体" w:cs="宋体" w:eastAsia="宋体" w:hint="default"/>
                <w:sz w:val="18"/>
                <w:szCs w:val="18"/>
              </w:rPr>
            </w:pPr>
            <w:r>
              <w:rPr>
                <w:rFonts w:ascii="宋体"/>
                <w:b/>
                <w:sz w:val="18"/>
              </w:rPr>
              <w:t>121,106,250.76</w:t>
            </w:r>
            <w:r>
              <w:rPr>
                <w:rFonts w:ascii="宋体"/>
                <w:sz w:val="18"/>
              </w:rPr>
            </w:r>
          </w:p>
        </w:tc>
        <w:tc>
          <w:tcPr>
            <w:tcW w:w="1120" w:type="dxa"/>
            <w:tcBorders>
              <w:top w:val="single" w:sz="2" w:space="0" w:color="000000"/>
              <w:left w:val="single" w:sz="2" w:space="0" w:color="000000"/>
              <w:bottom w:val="single" w:sz="12" w:space="0" w:color="000000"/>
              <w:right w:val="single" w:sz="2" w:space="0" w:color="000000"/>
            </w:tcBorders>
          </w:tcPr>
          <w:p>
            <w:pP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2"/>
              <w:jc w:val="right"/>
              <w:rPr>
                <w:rFonts w:ascii="宋体" w:hAnsi="宋体" w:cs="宋体" w:eastAsia="宋体" w:hint="default"/>
                <w:sz w:val="18"/>
                <w:szCs w:val="18"/>
              </w:rPr>
            </w:pPr>
            <w:r>
              <w:rPr>
                <w:rFonts w:ascii="宋体"/>
                <w:b/>
                <w:w w:val="95"/>
                <w:sz w:val="18"/>
              </w:rPr>
              <w:t>929,812,030.67</w:t>
            </w:r>
            <w:r>
              <w:rPr>
                <w:rFonts w:ascii="宋体"/>
                <w:sz w:val="18"/>
              </w:rPr>
            </w:r>
          </w:p>
        </w:tc>
        <w:tc>
          <w:tcPr>
            <w:tcW w:w="2003" w:type="dxa"/>
            <w:tcBorders>
              <w:top w:val="single" w:sz="2" w:space="0" w:color="000000"/>
              <w:left w:val="single" w:sz="2" w:space="0" w:color="000000"/>
              <w:bottom w:val="single" w:sz="12" w:space="0" w:color="000000"/>
              <w:right w:val="single" w:sz="2" w:space="0" w:color="000000"/>
            </w:tcBorders>
          </w:tcPr>
          <w:p>
            <w:pPr/>
          </w:p>
        </w:tc>
        <w:tc>
          <w:tcPr>
            <w:tcW w:w="20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9"/>
          <w:szCs w:val="9"/>
        </w:rPr>
      </w:pPr>
    </w:p>
    <w:p>
      <w:pPr>
        <w:pStyle w:val="BodyText"/>
        <w:spacing w:line="240" w:lineRule="auto"/>
        <w:ind w:left="704" w:right="0"/>
        <w:jc w:val="left"/>
      </w:pPr>
      <w:r>
        <w:rPr/>
        <w:t>（3）对联营、合营企业投资</w:t>
      </w:r>
    </w:p>
    <w:p>
      <w:pPr>
        <w:spacing w:line="240" w:lineRule="auto" w:before="2"/>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1718"/>
        <w:gridCol w:w="742"/>
        <w:gridCol w:w="1419"/>
        <w:gridCol w:w="743"/>
        <w:gridCol w:w="1870"/>
        <w:gridCol w:w="1177"/>
        <w:gridCol w:w="960"/>
        <w:gridCol w:w="1503"/>
        <w:gridCol w:w="960"/>
        <w:gridCol w:w="526"/>
        <w:gridCol w:w="1419"/>
        <w:gridCol w:w="1177"/>
      </w:tblGrid>
      <w:tr>
        <w:trPr>
          <w:trHeight w:val="415" w:hRule="exact"/>
        </w:trPr>
        <w:tc>
          <w:tcPr>
            <w:tcW w:w="171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742"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2" w:lineRule="exact"/>
              <w:ind w:left="187" w:right="187"/>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9158"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419" w:type="dxa"/>
            <w:vMerge w:val="restart"/>
            <w:tcBorders>
              <w:top w:val="single" w:sz="12" w:space="0" w:color="000000"/>
              <w:left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77"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2" w:lineRule="exact"/>
              <w:ind w:left="314" w:right="135" w:hanging="180"/>
              <w:jc w:val="left"/>
              <w:rPr>
                <w:rFonts w:ascii="宋体" w:hAnsi="宋体" w:cs="宋体" w:eastAsia="宋体" w:hint="default"/>
                <w:sz w:val="18"/>
                <w:szCs w:val="18"/>
              </w:rPr>
            </w:pPr>
            <w:r>
              <w:rPr>
                <w:rFonts w:ascii="宋体" w:hAnsi="宋体" w:cs="宋体" w:eastAsia="宋体" w:hint="default"/>
                <w:b/>
                <w:bCs/>
                <w:sz w:val="18"/>
                <w:szCs w:val="18"/>
              </w:rPr>
              <w:t>减值准备年</w:t>
            </w:r>
            <w:r>
              <w:rPr>
                <w:rFonts w:ascii="宋体" w:hAnsi="宋体" w:cs="宋体" w:eastAsia="宋体" w:hint="default"/>
                <w:b/>
                <w:bCs/>
                <w:w w:val="99"/>
                <w:sz w:val="18"/>
                <w:szCs w:val="18"/>
              </w:rPr>
              <w:t> </w:t>
            </w: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552" w:hRule="exact"/>
        </w:trPr>
        <w:tc>
          <w:tcPr>
            <w:tcW w:w="1718" w:type="dxa"/>
            <w:vMerge/>
            <w:tcBorders>
              <w:left w:val="nil" w:sz="6" w:space="0" w:color="auto"/>
              <w:bottom w:val="single" w:sz="2" w:space="0" w:color="000000"/>
              <w:right w:val="single" w:sz="2" w:space="0" w:color="000000"/>
            </w:tcBorders>
          </w:tcPr>
          <w:p>
            <w:pPr/>
          </w:p>
        </w:tc>
        <w:tc>
          <w:tcPr>
            <w:tcW w:w="742" w:type="dxa"/>
            <w:vMerge/>
            <w:tcBorders>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89" w:right="186"/>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b/>
                <w:bCs/>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751" w:right="115" w:hanging="629"/>
              <w:jc w:val="left"/>
              <w:rPr>
                <w:rFonts w:ascii="宋体" w:hAnsi="宋体" w:cs="宋体" w:eastAsia="宋体" w:hint="default"/>
                <w:sz w:val="18"/>
                <w:szCs w:val="18"/>
              </w:rPr>
            </w:pPr>
            <w:r>
              <w:rPr>
                <w:rFonts w:ascii="宋体" w:hAnsi="宋体" w:cs="宋体" w:eastAsia="宋体" w:hint="default"/>
                <w:b/>
                <w:bCs/>
                <w:sz w:val="18"/>
                <w:szCs w:val="18"/>
              </w:rPr>
              <w:t>权益法下确认的投资</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314" w:right="133" w:hanging="180"/>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w w:val="99"/>
                <w:sz w:val="18"/>
                <w:szCs w:val="18"/>
              </w:rPr>
              <w:t> </w:t>
            </w:r>
            <w:r>
              <w:rPr>
                <w:rFonts w:ascii="宋体" w:hAnsi="宋体" w:cs="宋体" w:eastAsia="宋体" w:hint="default"/>
                <w:b/>
                <w:bCs/>
                <w:sz w:val="18"/>
                <w:szCs w:val="18"/>
              </w:rPr>
              <w:t>益调整</w:t>
            </w:r>
            <w:r>
              <w:rPr>
                <w:rFonts w:ascii="宋体" w:hAnsi="宋体" w:cs="宋体" w:eastAsia="宋体" w:hint="default"/>
                <w:sz w:val="18"/>
                <w:szCs w:val="18"/>
              </w:rPr>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296" w:right="113"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50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388" w:right="112" w:hanging="269"/>
              <w:jc w:val="left"/>
              <w:rPr>
                <w:rFonts w:ascii="宋体" w:hAnsi="宋体" w:cs="宋体" w:eastAsia="宋体" w:hint="default"/>
                <w:sz w:val="18"/>
                <w:szCs w:val="18"/>
              </w:rPr>
            </w:pPr>
            <w:r>
              <w:rPr>
                <w:rFonts w:ascii="宋体" w:hAnsi="宋体" w:cs="宋体" w:eastAsia="宋体" w:hint="default"/>
                <w:b/>
                <w:bCs/>
                <w:sz w:val="18"/>
                <w:szCs w:val="18"/>
              </w:rPr>
              <w:t>宣告发放现金股</w:t>
            </w:r>
            <w:r>
              <w:rPr>
                <w:rFonts w:ascii="宋体" w:hAnsi="宋体" w:cs="宋体" w:eastAsia="宋体" w:hint="default"/>
                <w:b/>
                <w:bCs/>
                <w:w w:val="99"/>
                <w:sz w:val="18"/>
                <w:szCs w:val="18"/>
              </w:rPr>
              <w:t> </w:t>
            </w:r>
            <w:r>
              <w:rPr>
                <w:rFonts w:ascii="宋体" w:hAnsi="宋体" w:cs="宋体" w:eastAsia="宋体" w:hint="default"/>
                <w:b/>
                <w:bCs/>
                <w:sz w:val="18"/>
                <w:szCs w:val="18"/>
              </w:rPr>
              <w:t>利或利润</w:t>
            </w:r>
            <w:r>
              <w:rPr>
                <w:rFonts w:ascii="宋体" w:hAnsi="宋体" w:cs="宋体" w:eastAsia="宋体" w:hint="default"/>
                <w:sz w:val="18"/>
                <w:szCs w:val="18"/>
              </w:rPr>
            </w:r>
          </w:p>
        </w:tc>
        <w:tc>
          <w:tcPr>
            <w:tcW w:w="9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296" w:right="114"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52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7"/>
              <w:ind w:left="171" w:right="167"/>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419" w:type="dxa"/>
            <w:vMerge/>
            <w:tcBorders>
              <w:left w:val="single" w:sz="2" w:space="0" w:color="000000"/>
              <w:bottom w:val="single" w:sz="2" w:space="0" w:color="000000"/>
              <w:right w:val="single" w:sz="2" w:space="0" w:color="000000"/>
            </w:tcBorders>
          </w:tcPr>
          <w:p>
            <w:pPr/>
          </w:p>
        </w:tc>
        <w:tc>
          <w:tcPr>
            <w:tcW w:w="1177" w:type="dxa"/>
            <w:vMerge/>
            <w:tcBorders>
              <w:left w:val="single" w:sz="2" w:space="0" w:color="000000"/>
              <w:bottom w:val="single" w:sz="2" w:space="0" w:color="000000"/>
              <w:right w:val="nil" w:sz="6" w:space="0" w:color="auto"/>
            </w:tcBorders>
          </w:tcPr>
          <w:p>
            <w:pPr/>
          </w:p>
        </w:tc>
      </w:tr>
      <w:tr>
        <w:trPr>
          <w:trHeight w:val="445"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42"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743" w:type="dxa"/>
            <w:tcBorders>
              <w:top w:val="single" w:sz="2" w:space="0" w:color="000000"/>
              <w:left w:val="single" w:sz="2" w:space="0" w:color="000000"/>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
        </w:tc>
        <w:tc>
          <w:tcPr>
            <w:tcW w:w="1177"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50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52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1177"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71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6"/>
              <w:ind w:left="108" w:right="102"/>
              <w:jc w:val="left"/>
              <w:rPr>
                <w:rFonts w:ascii="宋体" w:hAnsi="宋体" w:cs="宋体" w:eastAsia="宋体" w:hint="default"/>
                <w:sz w:val="18"/>
                <w:szCs w:val="18"/>
              </w:rPr>
            </w:pPr>
            <w:r>
              <w:rPr>
                <w:rFonts w:ascii="宋体" w:hAnsi="宋体" w:cs="宋体" w:eastAsia="宋体" w:hint="default"/>
                <w:spacing w:val="7"/>
                <w:sz w:val="18"/>
                <w:szCs w:val="18"/>
              </w:rPr>
              <w:t>浙江电腾云光伏科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742"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pacing w:val="-1"/>
                <w:sz w:val="18"/>
              </w:rPr>
              <w:t>2,880,000.00</w:t>
            </w:r>
          </w:p>
        </w:tc>
        <w:tc>
          <w:tcPr>
            <w:tcW w:w="743" w:type="dxa"/>
            <w:tcBorders>
              <w:top w:val="single" w:sz="2" w:space="0" w:color="000000"/>
              <w:left w:val="single" w:sz="2" w:space="0" w:color="000000"/>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pacing w:val="-1"/>
                <w:sz w:val="18"/>
              </w:rPr>
              <w:t>527,096.61</w:t>
            </w:r>
          </w:p>
        </w:tc>
        <w:tc>
          <w:tcPr>
            <w:tcW w:w="1177"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150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single" w:sz="2" w:space="0" w:color="000000"/>
            </w:tcBorders>
          </w:tcPr>
          <w:p>
            <w:pPr/>
          </w:p>
        </w:tc>
        <w:tc>
          <w:tcPr>
            <w:tcW w:w="52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宋体" w:hAnsi="宋体" w:cs="宋体" w:eastAsia="宋体" w:hint="default"/>
                <w:sz w:val="18"/>
                <w:szCs w:val="18"/>
              </w:rPr>
            </w:pPr>
            <w:r>
              <w:rPr>
                <w:rFonts w:ascii="宋体"/>
                <w:spacing w:val="-1"/>
                <w:sz w:val="18"/>
              </w:rPr>
              <w:t>3,407,096.61</w:t>
            </w:r>
          </w:p>
        </w:tc>
        <w:tc>
          <w:tcPr>
            <w:tcW w:w="1177"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42"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3"/>
              <w:jc w:val="right"/>
              <w:rPr>
                <w:rFonts w:ascii="宋体" w:hAnsi="宋体" w:cs="宋体" w:eastAsia="宋体" w:hint="default"/>
                <w:sz w:val="18"/>
                <w:szCs w:val="18"/>
              </w:rPr>
            </w:pPr>
            <w:r>
              <w:rPr>
                <w:rFonts w:ascii="宋体"/>
                <w:b/>
                <w:w w:val="95"/>
                <w:sz w:val="18"/>
              </w:rPr>
              <w:t>2,880,000.00</w:t>
            </w:r>
            <w:r>
              <w:rPr>
                <w:rFonts w:ascii="宋体"/>
                <w:sz w:val="18"/>
              </w:rPr>
            </w:r>
          </w:p>
        </w:tc>
        <w:tc>
          <w:tcPr>
            <w:tcW w:w="743" w:type="dxa"/>
            <w:tcBorders>
              <w:top w:val="single" w:sz="2" w:space="0" w:color="000000"/>
              <w:left w:val="single" w:sz="2" w:space="0" w:color="000000"/>
              <w:bottom w:val="single" w:sz="12" w:space="0" w:color="000000"/>
              <w:right w:val="single" w:sz="2" w:space="0" w:color="000000"/>
            </w:tcBorders>
          </w:tcPr>
          <w:p>
            <w:pP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4"/>
              <w:jc w:val="right"/>
              <w:rPr>
                <w:rFonts w:ascii="宋体" w:hAnsi="宋体" w:cs="宋体" w:eastAsia="宋体" w:hint="default"/>
                <w:sz w:val="18"/>
                <w:szCs w:val="18"/>
              </w:rPr>
            </w:pPr>
            <w:r>
              <w:rPr>
                <w:rFonts w:ascii="宋体"/>
                <w:b/>
                <w:w w:val="95"/>
                <w:sz w:val="18"/>
              </w:rPr>
              <w:t>527,096.61</w:t>
            </w:r>
            <w:r>
              <w:rPr>
                <w:rFonts w:ascii="宋体"/>
                <w:sz w:val="18"/>
              </w:rPr>
            </w:r>
          </w:p>
        </w:tc>
        <w:tc>
          <w:tcPr>
            <w:tcW w:w="1177"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single" w:sz="2" w:space="0" w:color="000000"/>
            </w:tcBorders>
          </w:tcPr>
          <w:p>
            <w:pPr/>
          </w:p>
        </w:tc>
        <w:tc>
          <w:tcPr>
            <w:tcW w:w="1503"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single" w:sz="2" w:space="0" w:color="000000"/>
            </w:tcBorders>
          </w:tcPr>
          <w:p>
            <w:pPr/>
          </w:p>
        </w:tc>
        <w:tc>
          <w:tcPr>
            <w:tcW w:w="526"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92"/>
              <w:jc w:val="right"/>
              <w:rPr>
                <w:rFonts w:ascii="宋体" w:hAnsi="宋体" w:cs="宋体" w:eastAsia="宋体" w:hint="default"/>
                <w:sz w:val="18"/>
                <w:szCs w:val="18"/>
              </w:rPr>
            </w:pPr>
            <w:r>
              <w:rPr>
                <w:rFonts w:ascii="宋体"/>
                <w:b/>
                <w:w w:val="95"/>
                <w:sz w:val="18"/>
              </w:rPr>
              <w:t>3,407,096.61</w:t>
            </w:r>
            <w:r>
              <w:rPr>
                <w:rFonts w:ascii="宋体"/>
                <w:sz w:val="18"/>
              </w:rPr>
            </w:r>
          </w:p>
        </w:tc>
        <w:tc>
          <w:tcPr>
            <w:tcW w:w="1177"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9" w:footer="914" w:top="2260" w:bottom="1100" w:left="1160" w:right="1160"/>
        </w:sectPr>
      </w:pPr>
    </w:p>
    <w:p>
      <w:pPr>
        <w:pStyle w:val="Heading5"/>
        <w:spacing w:line="240" w:lineRule="auto" w:before="18"/>
        <w:ind w:left="241" w:right="1391"/>
        <w:jc w:val="left"/>
        <w:rPr>
          <w:b w:val="0"/>
          <w:bCs w:val="0"/>
        </w:rPr>
      </w:pPr>
      <w:r>
        <w:rPr/>
        <w:t>浙江万马股份有限公司财务报表附注</w:t>
      </w:r>
      <w:r>
        <w:rPr>
          <w:b w:val="0"/>
          <w:bCs w:val="0"/>
        </w:rPr>
      </w:r>
    </w:p>
    <w:p>
      <w:pPr>
        <w:spacing w:before="109"/>
        <w:ind w:left="241" w:right="1391"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241" w:right="1391"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0" w:lineRule="exact"/>
        <w:ind w:left="207" w:right="0" w:firstLine="0"/>
        <w:rPr>
          <w:rFonts w:ascii="宋体" w:hAnsi="宋体" w:cs="宋体" w:eastAsia="宋体" w:hint="default"/>
          <w:sz w:val="2"/>
          <w:szCs w:val="2"/>
        </w:rPr>
      </w:pPr>
      <w:r>
        <w:rPr>
          <w:rFonts w:ascii="宋体" w:hAnsi="宋体" w:cs="宋体" w:eastAsia="宋体" w:hint="default"/>
          <w:sz w:val="2"/>
          <w:szCs w:val="2"/>
        </w:rPr>
        <w:pict>
          <v:group style="width:428.85pt;height:.8pt;mso-position-horizontal-relative:char;mso-position-vertical-relative:line" coordorigin="0,0" coordsize="8577,16">
            <v:group style="position:absolute;left:8;top:8;width:8561;height:2" coordorigin="8,8" coordsize="8561,2">
              <v:shape style="position:absolute;left:8;top:8;width:8561;height:2" coordorigin="8,8" coordsize="8561,0" path="m8,8l8569,8e" filled="false" stroked="true" strokeweight=".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0"/>
        <w:ind w:left="841" w:right="1391"/>
        <w:jc w:val="left"/>
      </w:pPr>
      <w:r>
        <w:rPr>
          <w:spacing w:val="-1"/>
        </w:rPr>
        <w:t>4.</w:t>
      </w:r>
      <w:r>
        <w:rPr>
          <w:spacing w:val="-76"/>
        </w:rPr>
        <w:t> </w:t>
      </w:r>
      <w:r>
        <w:rPr>
          <w:spacing w:val="-2"/>
        </w:rPr>
        <w:t>营业收入和营业成本</w:t>
      </w:r>
    </w:p>
    <w:p>
      <w:pPr>
        <w:spacing w:line="240" w:lineRule="auto" w:before="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071"/>
        <w:gridCol w:w="1914"/>
        <w:gridCol w:w="1914"/>
        <w:gridCol w:w="1914"/>
        <w:gridCol w:w="1910"/>
      </w:tblGrid>
      <w:tr>
        <w:trPr>
          <w:trHeight w:val="415" w:hRule="exact"/>
        </w:trPr>
        <w:tc>
          <w:tcPr>
            <w:tcW w:w="1071"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82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1071" w:type="dxa"/>
            <w:vMerge/>
            <w:tcBorders>
              <w:left w:val="nil" w:sz="6" w:space="0" w:color="auto"/>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0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3,282,209,413.67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2,783,439,997.86</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3,227,226,042.13</w:t>
            </w:r>
          </w:p>
        </w:tc>
        <w:tc>
          <w:tcPr>
            <w:tcW w:w="19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2,783,892,075.18</w:t>
            </w:r>
          </w:p>
        </w:tc>
      </w:tr>
      <w:tr>
        <w:trPr>
          <w:trHeight w:val="402" w:hRule="exact"/>
        </w:trPr>
        <w:tc>
          <w:tcPr>
            <w:tcW w:w="10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44,945,140.59</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44,478,541.50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18,637,207.19</w:t>
            </w:r>
          </w:p>
        </w:tc>
        <w:tc>
          <w:tcPr>
            <w:tcW w:w="19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18,925,519.62</w:t>
            </w:r>
          </w:p>
        </w:tc>
      </w:tr>
      <w:tr>
        <w:trPr>
          <w:trHeight w:val="414" w:hRule="exact"/>
        </w:trPr>
        <w:tc>
          <w:tcPr>
            <w:tcW w:w="10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1"/>
              <w:jc w:val="right"/>
              <w:rPr>
                <w:rFonts w:ascii="宋体" w:hAnsi="宋体" w:cs="宋体" w:eastAsia="宋体" w:hint="default"/>
                <w:sz w:val="18"/>
                <w:szCs w:val="18"/>
              </w:rPr>
            </w:pPr>
            <w:r>
              <w:rPr>
                <w:rFonts w:ascii="宋体"/>
                <w:b/>
                <w:w w:val="95"/>
                <w:sz w:val="18"/>
              </w:rPr>
              <w:t>3,327,154,554.26</w:t>
            </w:r>
            <w:r>
              <w:rPr>
                <w:rFonts w:ascii="宋体"/>
                <w:sz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0"/>
              <w:jc w:val="right"/>
              <w:rPr>
                <w:rFonts w:ascii="宋体" w:hAnsi="宋体" w:cs="宋体" w:eastAsia="宋体" w:hint="default"/>
                <w:sz w:val="18"/>
                <w:szCs w:val="18"/>
              </w:rPr>
            </w:pPr>
            <w:r>
              <w:rPr>
                <w:rFonts w:ascii="宋体"/>
                <w:b/>
                <w:w w:val="95"/>
                <w:sz w:val="18"/>
              </w:rPr>
              <w:t>2,827,918,539.36</w:t>
            </w:r>
            <w:r>
              <w:rPr>
                <w:rFonts w:ascii="宋体"/>
                <w:sz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91"/>
              <w:jc w:val="right"/>
              <w:rPr>
                <w:rFonts w:ascii="宋体" w:hAnsi="宋体" w:cs="宋体" w:eastAsia="宋体" w:hint="default"/>
                <w:sz w:val="18"/>
                <w:szCs w:val="18"/>
              </w:rPr>
            </w:pPr>
            <w:r>
              <w:rPr>
                <w:rFonts w:ascii="宋体"/>
                <w:b/>
                <w:w w:val="95"/>
                <w:sz w:val="18"/>
              </w:rPr>
              <w:t>3,245,863,249.32</w:t>
            </w:r>
            <w:r>
              <w:rPr>
                <w:rFonts w:ascii="宋体"/>
                <w:sz w:val="18"/>
              </w:rPr>
            </w:r>
          </w:p>
        </w:tc>
        <w:tc>
          <w:tcPr>
            <w:tcW w:w="19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93"/>
              <w:jc w:val="right"/>
              <w:rPr>
                <w:rFonts w:ascii="宋体" w:hAnsi="宋体" w:cs="宋体" w:eastAsia="宋体" w:hint="default"/>
                <w:sz w:val="18"/>
                <w:szCs w:val="18"/>
              </w:rPr>
            </w:pPr>
            <w:r>
              <w:rPr>
                <w:rFonts w:ascii="宋体"/>
                <w:b/>
                <w:w w:val="95"/>
                <w:sz w:val="18"/>
              </w:rPr>
              <w:t>2,802,817,594.80</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841" w:right="1391"/>
        <w:jc w:val="left"/>
      </w:pPr>
      <w:r>
        <w:rPr/>
        <w:t>5.</w:t>
      </w:r>
      <w:r>
        <w:rPr>
          <w:spacing w:val="-92"/>
        </w:rPr>
        <w:t> </w:t>
      </w:r>
      <w:r>
        <w:rPr/>
        <w:t>投资收益</w:t>
      </w:r>
    </w:p>
    <w:p>
      <w:pPr>
        <w:spacing w:line="240" w:lineRule="auto" w:before="4"/>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4514"/>
        <w:gridCol w:w="2104"/>
        <w:gridCol w:w="1915"/>
      </w:tblGrid>
      <w:tr>
        <w:trPr>
          <w:trHeight w:val="385" w:hRule="exact"/>
        </w:trPr>
        <w:tc>
          <w:tcPr>
            <w:tcW w:w="45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9"/>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left="59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left="50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97" w:hRule="exact"/>
        </w:trPr>
        <w:tc>
          <w:tcPr>
            <w:tcW w:w="4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527,096.61</w:t>
            </w:r>
          </w:p>
        </w:tc>
        <w:tc>
          <w:tcPr>
            <w:tcW w:w="1915"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19,800,000.00</w:t>
            </w:r>
          </w:p>
        </w:tc>
      </w:tr>
      <w:tr>
        <w:trPr>
          <w:trHeight w:val="397" w:hRule="exact"/>
        </w:trPr>
        <w:tc>
          <w:tcPr>
            <w:tcW w:w="45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铜期货投资收益</w:t>
            </w:r>
          </w:p>
        </w:tc>
        <w:tc>
          <w:tcPr>
            <w:tcW w:w="2104" w:type="dxa"/>
            <w:tcBorders>
              <w:top w:val="single" w:sz="2" w:space="0" w:color="000000"/>
              <w:left w:val="single" w:sz="2" w:space="0" w:color="000000"/>
              <w:bottom w:val="single" w:sz="2" w:space="0" w:color="000000"/>
              <w:right w:val="single" w:sz="2" w:space="0" w:color="000000"/>
            </w:tcBorders>
          </w:tcPr>
          <w:p>
            <w:pP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spacing w:val="-1"/>
                <w:sz w:val="18"/>
              </w:rPr>
              <w:t>78,759.68</w:t>
            </w:r>
          </w:p>
        </w:tc>
      </w:tr>
      <w:tr>
        <w:trPr>
          <w:trHeight w:val="409" w:hRule="exact"/>
        </w:trPr>
        <w:tc>
          <w:tcPr>
            <w:tcW w:w="45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94"/>
              <w:jc w:val="right"/>
              <w:rPr>
                <w:rFonts w:ascii="宋体" w:hAnsi="宋体" w:cs="宋体" w:eastAsia="宋体" w:hint="default"/>
                <w:sz w:val="18"/>
                <w:szCs w:val="18"/>
              </w:rPr>
            </w:pPr>
            <w:r>
              <w:rPr>
                <w:rFonts w:ascii="宋体"/>
                <w:b/>
                <w:w w:val="95"/>
                <w:sz w:val="18"/>
              </w:rPr>
              <w:t>527,096.61</w:t>
            </w:r>
            <w:r>
              <w:rPr>
                <w:rFonts w:ascii="宋体"/>
                <w:sz w:val="18"/>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94"/>
              <w:jc w:val="right"/>
              <w:rPr>
                <w:rFonts w:ascii="宋体" w:hAnsi="宋体" w:cs="宋体" w:eastAsia="宋体" w:hint="default"/>
                <w:sz w:val="18"/>
                <w:szCs w:val="18"/>
              </w:rPr>
            </w:pPr>
            <w:r>
              <w:rPr>
                <w:rFonts w:ascii="宋体"/>
                <w:b/>
                <w:w w:val="95"/>
                <w:sz w:val="18"/>
              </w:rPr>
              <w:t>19,878,759.68</w:t>
            </w:r>
            <w:r>
              <w:rPr>
                <w:rFonts w:ascii="宋体"/>
                <w:sz w:val="18"/>
              </w:rPr>
            </w:r>
          </w:p>
        </w:tc>
      </w:tr>
    </w:tbl>
    <w:p>
      <w:pPr>
        <w:spacing w:line="240" w:lineRule="auto" w:before="3"/>
        <w:rPr>
          <w:rFonts w:ascii="宋体" w:hAnsi="宋体" w:cs="宋体" w:eastAsia="宋体" w:hint="default"/>
          <w:sz w:val="9"/>
          <w:szCs w:val="9"/>
        </w:rPr>
      </w:pPr>
    </w:p>
    <w:p>
      <w:pPr>
        <w:pStyle w:val="BodyText"/>
        <w:spacing w:line="300" w:lineRule="auto"/>
        <w:ind w:left="241" w:right="0" w:firstLine="660"/>
        <w:jc w:val="left"/>
      </w:pPr>
      <w:r>
        <w:rPr>
          <w:spacing w:val="2"/>
        </w:rPr>
        <w:t>上述成本法核算的长期股权投资收益 </w:t>
      </w:r>
      <w:r>
        <w:rPr/>
        <w:t>1,980</w:t>
      </w:r>
      <w:r>
        <w:rPr>
          <w:spacing w:val="-56"/>
        </w:rPr>
        <w:t> </w:t>
      </w:r>
      <w:r>
        <w:rPr>
          <w:spacing w:val="2"/>
        </w:rPr>
        <w:t>万元系根据子公司浙江万马天屹通信</w:t>
      </w:r>
      <w:r>
        <w:rPr>
          <w:w w:val="100"/>
        </w:rPr>
        <w:t> </w:t>
      </w:r>
      <w:r>
        <w:rPr/>
        <w:t>线缆有限公司</w:t>
      </w:r>
      <w:r>
        <w:rPr>
          <w:spacing w:val="-56"/>
        </w:rPr>
        <w:t> </w:t>
      </w:r>
      <w:r>
        <w:rPr/>
        <w:t>2013</w:t>
      </w:r>
      <w:r>
        <w:rPr>
          <w:spacing w:val="-59"/>
        </w:rPr>
        <w:t> </w:t>
      </w:r>
      <w:r>
        <w:rPr/>
        <w:t>年</w:t>
      </w:r>
      <w:r>
        <w:rPr>
          <w:spacing w:val="-59"/>
        </w:rPr>
        <w:t> </w:t>
      </w:r>
      <w:r>
        <w:rPr/>
        <w:t>7</w:t>
      </w:r>
      <w:r>
        <w:rPr>
          <w:spacing w:val="-56"/>
        </w:rPr>
        <w:t> </w:t>
      </w:r>
      <w:r>
        <w:rPr/>
        <w:t>月</w:t>
      </w:r>
      <w:r>
        <w:rPr>
          <w:spacing w:val="-56"/>
        </w:rPr>
        <w:t> </w:t>
      </w:r>
      <w:r>
        <w:rPr/>
        <w:t>8</w:t>
      </w:r>
      <w:r>
        <w:rPr>
          <w:spacing w:val="-56"/>
        </w:rPr>
        <w:t> </w:t>
      </w:r>
      <w:r>
        <w:rPr/>
        <w:t>日股东会决议分得的</w:t>
      </w:r>
      <w:r>
        <w:rPr>
          <w:spacing w:val="-59"/>
        </w:rPr>
        <w:t> </w:t>
      </w:r>
      <w:r>
        <w:rPr/>
        <w:t>2012</w:t>
      </w:r>
      <w:r>
        <w:rPr>
          <w:spacing w:val="-56"/>
        </w:rPr>
        <w:t> </w:t>
      </w:r>
      <w:r>
        <w:rPr/>
        <w:t>年度利润。</w:t>
      </w:r>
    </w:p>
    <w:p>
      <w:pPr>
        <w:pStyle w:val="Heading5"/>
        <w:spacing w:line="240" w:lineRule="auto" w:before="137"/>
        <w:ind w:left="702" w:right="1391"/>
        <w:jc w:val="left"/>
        <w:rPr>
          <w:b w:val="0"/>
          <w:bCs w:val="0"/>
        </w:rPr>
      </w:pPr>
      <w:r>
        <w:rPr/>
        <w:t>十</w:t>
      </w:r>
      <w:r>
        <w:rPr>
          <w:spacing w:val="-71"/>
        </w:rPr>
        <w:t> </w:t>
      </w:r>
      <w:r>
        <w:rPr/>
        <w:t>八</w:t>
      </w:r>
      <w:r>
        <w:rPr>
          <w:spacing w:val="-73"/>
        </w:rPr>
        <w:t> </w:t>
      </w:r>
      <w:r>
        <w:rPr/>
        <w:t>、</w:t>
      </w:r>
      <w:r>
        <w:rPr>
          <w:spacing w:val="-54"/>
        </w:rPr>
        <w:t> </w:t>
      </w:r>
      <w:r>
        <w:rPr/>
        <w:t>财</w:t>
      </w:r>
      <w:r>
        <w:rPr>
          <w:spacing w:val="-71"/>
        </w:rPr>
        <w:t> </w:t>
      </w:r>
      <w:r>
        <w:rPr/>
        <w:t>务</w:t>
      </w:r>
      <w:r>
        <w:rPr>
          <w:spacing w:val="-73"/>
        </w:rPr>
        <w:t> </w:t>
      </w:r>
      <w:r>
        <w:rPr/>
        <w:t>报</w:t>
      </w:r>
      <w:r>
        <w:rPr>
          <w:spacing w:val="-71"/>
        </w:rPr>
        <w:t> </w:t>
      </w:r>
      <w:r>
        <w:rPr/>
        <w:t>告</w:t>
      </w:r>
      <w:r>
        <w:rPr>
          <w:spacing w:val="-71"/>
        </w:rPr>
        <w:t> </w:t>
      </w:r>
      <w:r>
        <w:rPr/>
        <w:t>批</w:t>
      </w:r>
      <w:r>
        <w:rPr>
          <w:spacing w:val="-73"/>
        </w:rPr>
        <w:t> </w:t>
      </w:r>
      <w:r>
        <w:rPr/>
        <w:t>准</w:t>
      </w:r>
      <w:r>
        <w:rPr>
          <w:b w:val="0"/>
          <w:bCs w:val="0"/>
        </w:rPr>
      </w:r>
    </w:p>
    <w:p>
      <w:pPr>
        <w:pStyle w:val="BodyText"/>
        <w:spacing w:line="240" w:lineRule="auto" w:before="192"/>
        <w:ind w:left="901" w:right="1391"/>
        <w:jc w:val="left"/>
      </w:pPr>
      <w:r>
        <w:rPr/>
        <w:t>本财务报告于</w:t>
      </w:r>
      <w:r>
        <w:rPr>
          <w:spacing w:val="-57"/>
        </w:rPr>
        <w:t> </w:t>
      </w:r>
      <w:r>
        <w:rPr/>
        <w:t>2015</w:t>
      </w:r>
      <w:r>
        <w:rPr>
          <w:spacing w:val="-60"/>
        </w:rPr>
        <w:t> </w:t>
      </w:r>
      <w:r>
        <w:rPr/>
        <w:t>年</w:t>
      </w:r>
      <w:r>
        <w:rPr>
          <w:spacing w:val="-60"/>
        </w:rPr>
        <w:t> </w:t>
      </w:r>
      <w:r>
        <w:rPr/>
        <w:t>4</w:t>
      </w:r>
      <w:r>
        <w:rPr>
          <w:spacing w:val="-57"/>
        </w:rPr>
        <w:t> </w:t>
      </w:r>
      <w:r>
        <w:rPr/>
        <w:t>月</w:t>
      </w:r>
      <w:r>
        <w:rPr>
          <w:spacing w:val="-57"/>
        </w:rPr>
        <w:t> </w:t>
      </w:r>
      <w:r>
        <w:rPr/>
        <w:t>13</w:t>
      </w:r>
      <w:r>
        <w:rPr>
          <w:spacing w:val="-60"/>
        </w:rPr>
        <w:t> </w:t>
      </w:r>
      <w:r>
        <w:rPr/>
        <w:t>日由本公司董事会批准报出。</w:t>
      </w:r>
    </w:p>
    <w:p>
      <w:pPr>
        <w:spacing w:after="0" w:line="240" w:lineRule="auto"/>
        <w:jc w:val="left"/>
        <w:sectPr>
          <w:headerReference w:type="default" r:id="rId56"/>
          <w:footerReference w:type="default" r:id="rId57"/>
          <w:pgSz w:w="11910" w:h="16840"/>
          <w:pgMar w:header="0" w:footer="914" w:top="840" w:bottom="1100" w:left="1460" w:right="1460"/>
          <w:pgNumType w:start="15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5"/>
        <w:spacing w:line="240" w:lineRule="auto"/>
        <w:ind w:left="112" w:right="0"/>
        <w:jc w:val="left"/>
        <w:rPr>
          <w:b w:val="0"/>
          <w:bCs w:val="0"/>
        </w:rPr>
      </w:pPr>
      <w:r>
        <w:rPr/>
        <w:t>财</w:t>
      </w:r>
      <w:r>
        <w:rPr>
          <w:spacing w:val="-71"/>
        </w:rPr>
        <w:t> </w:t>
      </w:r>
      <w:r>
        <w:rPr/>
        <w:t>务</w:t>
      </w:r>
      <w:r>
        <w:rPr>
          <w:spacing w:val="-73"/>
        </w:rPr>
        <w:t> </w:t>
      </w:r>
      <w:r>
        <w:rPr/>
        <w:t>报</w:t>
      </w:r>
      <w:r>
        <w:rPr>
          <w:spacing w:val="-71"/>
        </w:rPr>
        <w:t> </w:t>
      </w:r>
      <w:r>
        <w:rPr/>
        <w:t>表</w:t>
      </w:r>
      <w:r>
        <w:rPr>
          <w:spacing w:val="-71"/>
        </w:rPr>
        <w:t> </w:t>
      </w:r>
      <w:r>
        <w:rPr/>
        <w:t>补</w:t>
      </w:r>
      <w:r>
        <w:rPr>
          <w:spacing w:val="-73"/>
        </w:rPr>
        <w:t> </w:t>
      </w:r>
      <w:r>
        <w:rPr/>
        <w:t>充</w:t>
      </w:r>
      <w:r>
        <w:rPr>
          <w:spacing w:val="-71"/>
        </w:rPr>
        <w:t> </w:t>
      </w:r>
      <w:r>
        <w:rPr/>
        <w:t>资</w:t>
      </w:r>
      <w:r>
        <w:rPr>
          <w:spacing w:val="-71"/>
        </w:rPr>
        <w:t> </w:t>
      </w:r>
      <w:r>
        <w:rPr/>
        <w:t>料</w:t>
      </w:r>
      <w:r>
        <w:rPr>
          <w:b w:val="0"/>
          <w:bCs w:val="0"/>
        </w:rPr>
      </w:r>
    </w:p>
    <w:p>
      <w:pPr>
        <w:spacing w:line="240" w:lineRule="auto" w:before="6"/>
        <w:rPr>
          <w:rFonts w:ascii="宋体" w:hAnsi="宋体" w:cs="宋体" w:eastAsia="宋体" w:hint="default"/>
          <w:b/>
          <w:bCs/>
          <w:sz w:val="17"/>
          <w:szCs w:val="17"/>
        </w:rPr>
      </w:pPr>
    </w:p>
    <w:p>
      <w:pPr>
        <w:pStyle w:val="BodyText"/>
        <w:spacing w:line="240" w:lineRule="auto" w:before="0"/>
        <w:ind w:left="540" w:right="0"/>
        <w:jc w:val="left"/>
      </w:pPr>
      <w:r>
        <w:rPr/>
        <w:t>1.</w:t>
      </w:r>
      <w:r>
        <w:rPr>
          <w:spacing w:val="38"/>
        </w:rPr>
        <w:t> </w:t>
      </w:r>
      <w:r>
        <w:rPr/>
        <w:t>本年非经常性损益明细表</w:t>
      </w:r>
    </w:p>
    <w:p>
      <w:pPr>
        <w:spacing w:line="240" w:lineRule="auto" w:before="6"/>
        <w:rPr>
          <w:rFonts w:ascii="宋体" w:hAnsi="宋体" w:cs="宋体" w:eastAsia="宋体" w:hint="default"/>
          <w:sz w:val="17"/>
          <w:szCs w:val="17"/>
        </w:rPr>
      </w:pPr>
    </w:p>
    <w:p>
      <w:pPr>
        <w:pStyle w:val="BodyText"/>
        <w:spacing w:line="240" w:lineRule="auto" w:before="0"/>
        <w:ind w:left="564" w:right="0"/>
        <w:jc w:val="left"/>
      </w:pPr>
      <w:r>
        <w:rPr/>
        <w:t>（1）按照中国证券监督管理委员会《公开发行证券的公司信息披露解释性公告第 1</w:t>
      </w:r>
      <w:r>
        <w:rPr>
          <w:spacing w:val="-75"/>
        </w:rPr>
        <w:t> </w:t>
      </w:r>
      <w:r>
        <w:rPr/>
        <w:t>号—非经常</w:t>
      </w:r>
    </w:p>
    <w:p>
      <w:pPr>
        <w:pStyle w:val="BodyText"/>
        <w:spacing w:line="240" w:lineRule="auto" w:before="72"/>
        <w:ind w:right="0"/>
        <w:jc w:val="left"/>
      </w:pPr>
      <w:r>
        <w:rPr/>
        <w:t>性损益（2008）》的规定，本集团</w:t>
      </w:r>
      <w:r>
        <w:rPr>
          <w:spacing w:val="-64"/>
        </w:rPr>
        <w:t> </w:t>
      </w:r>
      <w:r>
        <w:rPr/>
        <w:t>2014</w:t>
      </w:r>
      <w:r>
        <w:rPr>
          <w:spacing w:val="-64"/>
        </w:rPr>
        <w:t> </w:t>
      </w:r>
      <w:r>
        <w:rPr/>
        <w:t>年度非经常性损益如下：</w:t>
      </w:r>
    </w:p>
    <w:p>
      <w:pPr>
        <w:spacing w:line="240" w:lineRule="auto" w:before="13"/>
        <w:rPr>
          <w:rFonts w:ascii="宋体" w:hAnsi="宋体" w:cs="宋体" w:eastAsia="宋体" w:hint="default"/>
          <w:sz w:val="14"/>
          <w:szCs w:val="14"/>
        </w:rPr>
      </w:pPr>
    </w:p>
    <w:tbl>
      <w:tblPr>
        <w:tblW w:w="0" w:type="auto"/>
        <w:jc w:val="left"/>
        <w:tblInd w:w="651" w:type="dxa"/>
        <w:tblLayout w:type="fixed"/>
        <w:tblCellMar>
          <w:top w:w="0" w:type="dxa"/>
          <w:left w:w="0" w:type="dxa"/>
          <w:bottom w:w="0" w:type="dxa"/>
          <w:right w:w="0" w:type="dxa"/>
        </w:tblCellMar>
        <w:tblLook w:val="01E0"/>
      </w:tblPr>
      <w:tblGrid>
        <w:gridCol w:w="5040"/>
        <w:gridCol w:w="1841"/>
        <w:gridCol w:w="1652"/>
      </w:tblGrid>
      <w:tr>
        <w:trPr>
          <w:trHeight w:val="415" w:hRule="exact"/>
        </w:trPr>
        <w:tc>
          <w:tcPr>
            <w:tcW w:w="50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55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pacing w:val="-1"/>
                <w:sz w:val="18"/>
              </w:rPr>
              <w:t>-50,949.75</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11,547,179.86</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1333"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50"/>
              <w:ind w:left="106" w:right="104"/>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性金融资产、交易性金融负债产生的公允价值变动损益，以及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处置交易性金融资产、交易性金融负债和可供出售金融资产取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得的投资收益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-411,242.16</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-527,950.93</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10,557,037.02</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1,715,537.32</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33,623.69</w:t>
            </w:r>
          </w:p>
        </w:tc>
        <w:tc>
          <w:tcPr>
            <w:tcW w:w="1652"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50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91"/>
              <w:jc w:val="right"/>
              <w:rPr>
                <w:rFonts w:ascii="宋体" w:hAnsi="宋体" w:cs="宋体" w:eastAsia="宋体" w:hint="default"/>
                <w:sz w:val="18"/>
                <w:szCs w:val="18"/>
              </w:rPr>
            </w:pPr>
            <w:r>
              <w:rPr>
                <w:rFonts w:ascii="宋体"/>
                <w:b/>
                <w:w w:val="95"/>
                <w:sz w:val="18"/>
              </w:rPr>
              <w:t>8,807,876.01</w:t>
            </w:r>
            <w:r>
              <w:rPr>
                <w:rFonts w:ascii="宋体"/>
                <w:sz w:val="18"/>
              </w:rPr>
            </w:r>
          </w:p>
        </w:tc>
        <w:tc>
          <w:tcPr>
            <w:tcW w:w="165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300" w:lineRule="auto"/>
        <w:ind w:right="0" w:firstLine="568"/>
        <w:jc w:val="left"/>
      </w:pPr>
      <w:r>
        <w:rPr/>
        <w:t>（2）</w:t>
      </w:r>
      <w:r>
        <w:rPr>
          <w:spacing w:val="10"/>
        </w:rPr>
        <w:t> </w:t>
      </w:r>
      <w:r>
        <w:rPr/>
        <w:t>公司对“其他符合非经常性损益定义的损益项目”以及根据自身正常经营业务的性质和</w:t>
      </w:r>
      <w:r>
        <w:rPr>
          <w:w w:val="100"/>
        </w:rPr>
        <w:t> </w:t>
      </w:r>
      <w:r>
        <w:rPr/>
        <w:t>特点将非经常性损益项目界定为经常性损益的项目说明</w:t>
      </w:r>
    </w:p>
    <w:p>
      <w:pPr>
        <w:pStyle w:val="BodyText"/>
        <w:spacing w:line="240" w:lineRule="auto" w:before="173"/>
        <w:ind w:left="612" w:right="0"/>
        <w:jc w:val="left"/>
      </w:pPr>
      <w:r>
        <w:rPr/>
        <w:t>无。</w:t>
      </w:r>
    </w:p>
    <w:p>
      <w:pPr>
        <w:pStyle w:val="BodyText"/>
        <w:spacing w:line="510" w:lineRule="atLeast" w:before="6"/>
        <w:ind w:left="612" w:right="0" w:hanging="72"/>
        <w:jc w:val="left"/>
      </w:pPr>
      <w:r>
        <w:rPr/>
        <w:t>2.</w:t>
      </w:r>
      <w:r>
        <w:rPr>
          <w:spacing w:val="42"/>
        </w:rPr>
        <w:t> </w:t>
      </w:r>
      <w:r>
        <w:rPr/>
        <w:t>净资产收益率及每股收益</w:t>
      </w:r>
      <w:r>
        <w:rPr>
          <w:w w:val="100"/>
        </w:rPr>
        <w:t> </w:t>
      </w:r>
      <w:r>
        <w:rPr>
          <w:spacing w:val="-5"/>
          <w:w w:val="100"/>
        </w:rPr>
        <w:t>按照中国证券监督管理委员会《公开发行证券的公司信息披露编报规则第</w:t>
      </w:r>
      <w:r>
        <w:rPr>
          <w:spacing w:val="-50"/>
          <w:w w:val="100"/>
        </w:rPr>
        <w:t> </w:t>
      </w:r>
      <w:r>
        <w:rPr>
          <w:w w:val="100"/>
        </w:rPr>
        <w:t>9</w:t>
      </w:r>
      <w:r>
        <w:rPr>
          <w:spacing w:val="-53"/>
          <w:w w:val="100"/>
        </w:rPr>
        <w:t> </w:t>
      </w:r>
      <w:r>
        <w:rPr>
          <w:spacing w:val="-2"/>
          <w:w w:val="100"/>
        </w:rPr>
        <w:t>号——净资产收益率</w:t>
      </w:r>
    </w:p>
    <w:p>
      <w:pPr>
        <w:pStyle w:val="BodyText"/>
        <w:spacing w:line="300" w:lineRule="auto" w:before="72"/>
        <w:ind w:right="0"/>
        <w:jc w:val="left"/>
      </w:pPr>
      <w:r>
        <w:rPr/>
        <w:t>和每股收益的计算及披露（2010</w:t>
      </w:r>
      <w:r>
        <w:rPr>
          <w:spacing w:val="-61"/>
        </w:rPr>
        <w:t> </w:t>
      </w:r>
      <w:r>
        <w:rPr/>
        <w:t>年修订）》的规定，本集团</w:t>
      </w:r>
      <w:r>
        <w:rPr>
          <w:spacing w:val="-61"/>
        </w:rPr>
        <w:t> </w:t>
      </w:r>
      <w:r>
        <w:rPr/>
        <w:t>2014</w:t>
      </w:r>
      <w:r>
        <w:rPr>
          <w:spacing w:val="-61"/>
        </w:rPr>
        <w:t> </w:t>
      </w:r>
      <w:r>
        <w:rPr/>
        <w:t>年度加权平均净资产收益率、基本</w:t>
      </w:r>
      <w:r>
        <w:rPr>
          <w:w w:val="100"/>
        </w:rPr>
        <w:t> </w:t>
      </w:r>
      <w:r>
        <w:rPr/>
        <w:t>每股收益和稀释每股收益如下：</w:t>
      </w:r>
    </w:p>
    <w:p>
      <w:pPr>
        <w:spacing w:line="240" w:lineRule="auto" w:before="11"/>
        <w:rPr>
          <w:rFonts w:ascii="宋体" w:hAnsi="宋体" w:cs="宋体" w:eastAsia="宋体" w:hint="default"/>
          <w:sz w:val="10"/>
          <w:szCs w:val="10"/>
        </w:rPr>
      </w:pPr>
    </w:p>
    <w:tbl>
      <w:tblPr>
        <w:tblW w:w="0" w:type="auto"/>
        <w:jc w:val="left"/>
        <w:tblInd w:w="651" w:type="dxa"/>
        <w:tblLayout w:type="fixed"/>
        <w:tblCellMar>
          <w:top w:w="0" w:type="dxa"/>
          <w:left w:w="0" w:type="dxa"/>
          <w:bottom w:w="0" w:type="dxa"/>
          <w:right w:w="0" w:type="dxa"/>
        </w:tblCellMar>
        <w:tblLook w:val="01E0"/>
      </w:tblPr>
      <w:tblGrid>
        <w:gridCol w:w="2707"/>
        <w:gridCol w:w="2708"/>
        <w:gridCol w:w="1568"/>
        <w:gridCol w:w="1550"/>
      </w:tblGrid>
      <w:tr>
        <w:trPr>
          <w:trHeight w:val="415" w:hRule="exact"/>
        </w:trPr>
        <w:tc>
          <w:tcPr>
            <w:tcW w:w="2707"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708" w:type="dxa"/>
            <w:vMerge w:val="restart"/>
            <w:tcBorders>
              <w:top w:val="single" w:sz="12" w:space="0" w:color="000000"/>
              <w:left w:val="single" w:sz="2" w:space="0" w:color="000000"/>
              <w:right w:val="single" w:sz="2" w:space="0" w:color="000000"/>
            </w:tcBorders>
          </w:tcPr>
          <w:p>
            <w:pPr>
              <w:pStyle w:val="TableParagraph"/>
              <w:spacing w:line="360" w:lineRule="auto" w:before="77"/>
              <w:ind w:left="586" w:right="580" w:firstLine="405"/>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b/>
                <w:bCs/>
                <w:w w:val="99"/>
                <w:sz w:val="18"/>
                <w:szCs w:val="18"/>
              </w:rPr>
              <w:t> </w:t>
            </w: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2" w:hRule="exact"/>
        </w:trPr>
        <w:tc>
          <w:tcPr>
            <w:tcW w:w="2707" w:type="dxa"/>
            <w:vMerge/>
            <w:tcBorders>
              <w:left w:val="nil" w:sz="6" w:space="0" w:color="auto"/>
              <w:bottom w:val="single" w:sz="2" w:space="0" w:color="000000"/>
              <w:right w:val="single" w:sz="2" w:space="0" w:color="000000"/>
            </w:tcBorders>
          </w:tcPr>
          <w:p>
            <w:pPr/>
          </w:p>
        </w:tc>
        <w:tc>
          <w:tcPr>
            <w:tcW w:w="2708" w:type="dxa"/>
            <w:vMerge/>
            <w:tcBorders>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2"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sz w:val="18"/>
              </w:rPr>
              <w:t>9.03</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0.25</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0.25</w:t>
            </w:r>
          </w:p>
        </w:tc>
      </w:tr>
      <w:tr>
        <w:trPr>
          <w:trHeight w:val="721" w:hRule="exact"/>
        </w:trPr>
        <w:tc>
          <w:tcPr>
            <w:tcW w:w="2707" w:type="dxa"/>
            <w:tcBorders>
              <w:top w:val="single" w:sz="2" w:space="0" w:color="000000"/>
              <w:left w:val="nil" w:sz="6" w:space="0" w:color="auto"/>
              <w:bottom w:val="single" w:sz="12" w:space="0" w:color="000000"/>
              <w:right w:val="single" w:sz="2" w:space="0" w:color="000000"/>
            </w:tcBorders>
          </w:tcPr>
          <w:p>
            <w:pPr>
              <w:pStyle w:val="TableParagraph"/>
              <w:spacing w:line="316" w:lineRule="auto" w:before="51"/>
              <w:ind w:left="106" w:right="104"/>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扣除非经常性损益后归属于母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公司股东的净利润</w:t>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8.69</w:t>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0.24</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0.24</w:t>
            </w:r>
          </w:p>
        </w:tc>
      </w:tr>
    </w:tbl>
    <w:p>
      <w:pPr>
        <w:spacing w:after="0" w:line="240" w:lineRule="auto"/>
        <w:jc w:val="center"/>
        <w:rPr>
          <w:rFonts w:ascii="宋体" w:hAnsi="宋体" w:cs="宋体" w:eastAsia="宋体" w:hint="default"/>
          <w:sz w:val="18"/>
          <w:szCs w:val="18"/>
        </w:rPr>
        <w:sectPr>
          <w:headerReference w:type="default" r:id="rId58"/>
          <w:pgSz w:w="11910" w:h="16840"/>
          <w:pgMar w:header="911" w:footer="914" w:top="1600" w:bottom="1100" w:left="102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429" w:lineRule="auto"/>
        <w:ind w:left="612" w:right="5820" w:hanging="72"/>
        <w:jc w:val="left"/>
      </w:pPr>
      <w:r>
        <w:rPr/>
        <w:t>3.</w:t>
      </w:r>
      <w:r>
        <w:rPr>
          <w:spacing w:val="36"/>
        </w:rPr>
        <w:t> </w:t>
      </w:r>
      <w:r>
        <w:rPr/>
        <w:t>境内外会计准则下会计数据差异</w:t>
      </w:r>
      <w:r>
        <w:rPr>
          <w:w w:val="100"/>
        </w:rPr>
        <w:t> </w:t>
      </w:r>
      <w:r>
        <w:rPr/>
        <w:t>无。</w:t>
      </w:r>
    </w:p>
    <w:p>
      <w:pPr>
        <w:pStyle w:val="BodyText"/>
        <w:spacing w:line="429" w:lineRule="auto" w:before="54"/>
        <w:ind w:left="612" w:right="6260" w:hanging="72"/>
        <w:jc w:val="left"/>
      </w:pPr>
      <w:r>
        <w:rPr/>
        <w:t>4.</w:t>
      </w:r>
      <w:r>
        <w:rPr>
          <w:spacing w:val="36"/>
        </w:rPr>
        <w:t> </w:t>
      </w:r>
      <w:r>
        <w:rPr/>
        <w:t>会计政策变更相关补充资料</w:t>
      </w:r>
      <w:r>
        <w:rPr>
          <w:w w:val="100"/>
        </w:rPr>
        <w:t> </w:t>
      </w:r>
      <w:r>
        <w:rPr/>
        <w:t>无。</w:t>
      </w:r>
    </w:p>
    <w:p>
      <w:pPr>
        <w:spacing w:after="0" w:line="429" w:lineRule="auto"/>
        <w:jc w:val="left"/>
        <w:sectPr>
          <w:pgSz w:w="11910" w:h="16840"/>
          <w:pgMar w:header="911" w:footer="914" w:top="1600" w:bottom="1100" w:left="10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3247" w:right="14"/>
        <w:jc w:val="left"/>
        <w:rPr>
          <w:b w:val="0"/>
          <w:bCs w:val="0"/>
        </w:rPr>
      </w:pPr>
      <w:bookmarkStart w:name="_bookmark11" w:id="12"/>
      <w:bookmarkEnd w:id="12"/>
      <w:r>
        <w:rPr>
          <w:b w:val="0"/>
          <w:bCs w:val="0"/>
        </w:rPr>
      </w:r>
      <w:r>
        <w:rPr/>
        <w:t>第十一节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spacing w:line="307" w:lineRule="auto" w:before="0"/>
        <w:ind w:left="592" w:right="14"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w:t>
      </w:r>
      <w:r>
        <w:rPr>
          <w:rFonts w:ascii="宋体" w:hAnsi="宋体" w:cs="宋体" w:eastAsia="宋体" w:hint="default"/>
          <w:w w:val="99"/>
          <w:sz w:val="21"/>
          <w:szCs w:val="21"/>
        </w:rPr>
        <w:t> </w:t>
      </w:r>
      <w:r>
        <w:rPr>
          <w:rFonts w:ascii="宋体" w:hAnsi="宋体" w:cs="宋体" w:eastAsia="宋体" w:hint="default"/>
          <w:sz w:val="21"/>
          <w:szCs w:val="21"/>
        </w:rPr>
        <w:t>二、载有会计师事务所盖章、注册会计师签名并盖章的审计报告原件。</w:t>
      </w:r>
      <w:r>
        <w:rPr>
          <w:rFonts w:ascii="宋体" w:hAnsi="宋体" w:cs="宋体" w:eastAsia="宋体" w:hint="default"/>
          <w:w w:val="99"/>
          <w:sz w:val="21"/>
          <w:szCs w:val="21"/>
        </w:rPr>
        <w:t> </w:t>
      </w:r>
      <w:r>
        <w:rPr>
          <w:rFonts w:ascii="宋体" w:hAnsi="宋体" w:cs="宋体" w:eastAsia="宋体" w:hint="default"/>
          <w:w w:val="95"/>
          <w:sz w:val="21"/>
          <w:szCs w:val="21"/>
        </w:rPr>
        <w:t>三、报告期内在中国证监会指定网站上公开披露过的所有文件正本及公告原稿。</w:t>
      </w:r>
      <w:r>
        <w:rPr>
          <w:rFonts w:ascii="宋体" w:hAnsi="宋体" w:cs="宋体" w:eastAsia="宋体" w:hint="default"/>
          <w:spacing w:val="50"/>
          <w:w w:val="95"/>
          <w:sz w:val="21"/>
          <w:szCs w:val="21"/>
        </w:rPr>
        <w:t> </w:t>
      </w:r>
      <w:r>
        <w:rPr>
          <w:rFonts w:ascii="宋体" w:hAnsi="宋体" w:cs="宋体" w:eastAsia="宋体" w:hint="default"/>
          <w:spacing w:val="50"/>
          <w:w w:val="95"/>
          <w:sz w:val="21"/>
          <w:szCs w:val="21"/>
        </w:rPr>
      </w:r>
      <w:r>
        <w:rPr>
          <w:rFonts w:ascii="宋体" w:hAnsi="宋体" w:cs="宋体" w:eastAsia="宋体" w:hint="default"/>
          <w:sz w:val="21"/>
          <w:szCs w:val="21"/>
        </w:rPr>
        <w:t>四、载有法定代表人签名的2014年年度报告文本原件。</w:t>
      </w:r>
      <w:r>
        <w:rPr>
          <w:rFonts w:ascii="宋体" w:hAnsi="宋体" w:cs="宋体" w:eastAsia="宋体" w:hint="default"/>
          <w:w w:val="99"/>
          <w:sz w:val="21"/>
          <w:szCs w:val="21"/>
        </w:rPr>
        <w:t> </w:t>
      </w:r>
      <w:r>
        <w:rPr>
          <w:rFonts w:ascii="宋体" w:hAnsi="宋体" w:cs="宋体" w:eastAsia="宋体" w:hint="default"/>
          <w:sz w:val="21"/>
          <w:szCs w:val="21"/>
        </w:rPr>
        <w:t>五、以上备查文件的备置地点：公司董秘办。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614" w:lineRule="auto" w:before="0"/>
        <w:ind w:left="6957" w:right="754" w:firstLine="14"/>
        <w:jc w:val="center"/>
        <w:rPr>
          <w:rFonts w:ascii="宋体" w:hAnsi="宋体" w:cs="宋体" w:eastAsia="宋体" w:hint="default"/>
          <w:sz w:val="21"/>
          <w:szCs w:val="21"/>
        </w:rPr>
      </w:pPr>
      <w:r>
        <w:rPr>
          <w:rFonts w:ascii="宋体" w:hAnsi="宋体" w:cs="宋体" w:eastAsia="宋体" w:hint="default"/>
          <w:w w:val="95"/>
          <w:sz w:val="21"/>
          <w:szCs w:val="21"/>
        </w:rPr>
        <w:t>浙江万马股份有限公司</w:t>
      </w:r>
      <w:r>
        <w:rPr>
          <w:rFonts w:ascii="宋体" w:hAnsi="宋体" w:cs="宋体" w:eastAsia="宋体" w:hint="default"/>
          <w:spacing w:val="-22"/>
          <w:w w:val="95"/>
          <w:sz w:val="21"/>
          <w:szCs w:val="21"/>
        </w:rPr>
        <w:t> </w:t>
      </w:r>
      <w:r>
        <w:rPr>
          <w:rFonts w:ascii="宋体" w:hAnsi="宋体" w:cs="宋体" w:eastAsia="宋体" w:hint="default"/>
          <w:spacing w:val="-22"/>
          <w:w w:val="95"/>
          <w:sz w:val="21"/>
          <w:szCs w:val="21"/>
        </w:rPr>
      </w:r>
      <w:r>
        <w:rPr>
          <w:rFonts w:ascii="宋体" w:hAnsi="宋体" w:cs="宋体" w:eastAsia="宋体" w:hint="default"/>
          <w:sz w:val="21"/>
          <w:szCs w:val="21"/>
        </w:rPr>
        <w:t>法定代表人：何若虚</w:t>
      </w:r>
      <w:r>
        <w:rPr>
          <w:rFonts w:ascii="宋体" w:hAnsi="宋体" w:cs="宋体" w:eastAsia="宋体" w:hint="default"/>
          <w:w w:val="99"/>
          <w:sz w:val="21"/>
          <w:szCs w:val="21"/>
        </w:rPr>
        <w:t> </w:t>
      </w:r>
      <w:r>
        <w:rPr>
          <w:rFonts w:ascii="宋体" w:hAnsi="宋体" w:cs="宋体" w:eastAsia="宋体" w:hint="default"/>
          <w:sz w:val="21"/>
          <w:szCs w:val="21"/>
        </w:rPr>
        <w:t>二〇一五年四月十五日</w:t>
      </w:r>
    </w:p>
    <w:sectPr>
      <w:pgSz w:w="11910" w:h="16840"/>
      <w:pgMar w:header="911" w:footer="914" w:top="1600" w:bottom="1100" w:left="10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2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0.75pt;height:11.5pt;mso-position-horizontal-relative:page;mso-position-vertical-relative:page;z-index:-74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0.75pt;height:11.5pt;mso-position-horizontal-relative:page;mso-position-vertical-relative:page;z-index:-741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87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0.75pt;height:11.5pt;mso-position-horizontal-relative:page;mso-position-vertical-relative:page;z-index:-741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88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0.75pt;height:11.5pt;mso-position-horizontal-relative:page;mso-position-vertical-relative:page;z-index:-741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0.75pt;height:11.5pt;mso-position-horizontal-relative:page;mso-position-vertical-relative:page;z-index:-741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0.75pt;height:11.5pt;mso-position-horizontal-relative:page;mso-position-vertical-relative:page;z-index:-741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94</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5.3pt;height:11.5pt;mso-position-horizontal-relative:page;mso-position-vertical-relative:page;z-index:-741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9.359497pt;margin-top:778.15564pt;width:85.3pt;height:11.5pt;mso-position-horizontal-relative:page;mso-position-vertical-relative:page;z-index:-741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107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519501pt;margin-top:538.755432pt;width:85.3pt;height:11.5pt;mso-position-horizontal-relative:page;mso-position-vertical-relative:page;z-index:-741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108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2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4.95pt;height:11.4pt;mso-position-horizontal-relative:page;mso-position-vertical-relative:page;z-index:-741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519501pt;margin-top:538.755432pt;width:85.3pt;height:11.5pt;mso-position-horizontal-relative:page;mso-position-vertical-relative:page;z-index:-741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129</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519501pt;margin-top:538.755432pt;width:85.3pt;height:11.5pt;mso-position-horizontal-relative:page;mso-position-vertical-relative:page;z-index:-741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135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137</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140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519501pt;margin-top:538.755432pt;width:85.3pt;height:11.5pt;mso-position-horizontal-relative:page;mso-position-vertical-relative:page;z-index:-741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2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79504pt;margin-top:785.115601pt;width:85.3pt;height:11.4pt;mso-position-horizontal-relative:page;mso-position-vertical-relative:page;z-index:-741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2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1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1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1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7.679504pt;margin-top:780.315674pt;width:80.75pt;height:11.5pt;mso-position-horizontal-relative:page;mso-position-vertical-relative:page;z-index:-741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0.919495pt;margin-top:533.715637pt;width:80.75pt;height:11.5pt;mso-position-horizontal-relative:page;mso-position-vertical-relative:page;z-index:-741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9.799988pt;margin-top:55.515648pt;width:168.45pt;height:11.4pt;mso-position-horizontal-relative:page;mso-position-vertical-relative:page;z-index:-742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099998pt;margin-top:112.925011pt;width:699.6pt;height:.1pt;mso-position-horizontal-relative:page;mso-position-vertical-relative:page;z-index:-741160" coordorigin="1422,2259" coordsize="13992,2">
          <v:shape style="position:absolute;left:1422;top:2259;width:13992;height:2" coordorigin="1422,2259" coordsize="13992,0" path="m1422,2259l15414,2259e" filled="false" stroked="true" strokeweight=".8pt" strokecolor="#000000">
            <v:path arrowok="t"/>
          </v:shape>
          <w10:wrap type="none"/>
        </v:group>
      </w:pict>
    </w:r>
    <w:r>
      <w:rPr/>
      <w:pict>
        <v:shape style="position:absolute;margin-left:69.919502pt;margin-top:45.953918pt;width:242pt;height:47.1pt;mso-position-horizontal-relative:page;mso-position-vertical-relative:page;z-index:-741136"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浙江万马股份有限公司财务报表附注</w:t>
                </w:r>
                <w:r>
                  <w:rPr>
                    <w:rFonts w:ascii="宋体" w:hAnsi="宋体" w:cs="宋体" w:eastAsia="宋体" w:hint="default"/>
                    <w:sz w:val="22"/>
                    <w:szCs w:val="22"/>
                  </w:rPr>
                </w:r>
              </w:p>
              <w:p>
                <w:pPr>
                  <w:spacing w:before="109"/>
                  <w:ind w:left="20"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45.550026pt;width:116.1pt;height:25.15pt;mso-position-horizontal-relative:page;mso-position-vertical-relative:page;z-index:-741064" type="#_x0000_t75" stroked="false">
          <v:imagedata r:id="rId1" o:title=""/>
        </v:shape>
      </w:pict>
    </w:r>
    <w:r>
      <w:rPr/>
      <w:pict>
        <v:group style="position:absolute;margin-left:83.650002pt;margin-top:80.425026pt;width:428.05pt;height:.1pt;mso-position-horizontal-relative:page;mso-position-vertical-relative:page;z-index:-741040" coordorigin="1673,1609" coordsize="8561,2">
          <v:shape style="position:absolute;left:1673;top:1609;width:8561;height:2" coordorigin="1673,1609" coordsize="8561,0" path="m1673,1609l10234,1609e" filled="false" stroked="true" strokeweight=".8pt" strokecolor="#000000">
            <v:path arrowok="t"/>
          </v:shape>
          <w10:wrap type="none"/>
        </v:group>
      </w:pict>
    </w:r>
    <w:r>
      <w:rPr/>
      <w:pict>
        <v:shape style="position:absolute;margin-left:369.799988pt;margin-top:61.995647pt;width:168.45pt;height:11.5pt;mso-position-horizontal-relative:page;mso-position-vertical-relative:page;z-index:-741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45.550026pt;width:116.1pt;height:25.15pt;mso-position-horizontal-relative:page;mso-position-vertical-relative:page;z-index:-742120" type="#_x0000_t75" stroked="false">
          <v:imagedata r:id="rId1" o:title=""/>
        </v:shape>
      </w:pict>
    </w:r>
    <w:r>
      <w:rPr/>
      <w:pict>
        <v:group style="position:absolute;margin-left:56.700001pt;margin-top:79.290016pt;width:481.9pt;height:.1pt;mso-position-horizontal-relative:page;mso-position-vertical-relative:page;z-index:-742096" coordorigin="1134,1586" coordsize="9638,2">
          <v:shape style="position:absolute;left:1134;top:1586;width:9638;height:2" coordorigin="1134,1586" coordsize="9638,0" path="m1134,1586l10772,1586e" filled="false" stroked="true" strokeweight=".47998pt" strokecolor="#4f80bd">
            <v:path arrowok="t"/>
          </v:shape>
          <w10:wrap type="none"/>
        </v:group>
      </w:pict>
    </w:r>
    <w:r>
      <w:rPr/>
      <w:pict>
        <v:shape style="position:absolute;margin-left:369.799988pt;margin-top:61.995647pt;width:168.45pt;height:11.5pt;mso-position-horizontal-relative:page;mso-position-vertical-relative:page;z-index:-742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5.549988pt;width:116.1pt;height:25.15pt;mso-position-horizontal-relative:page;mso-position-vertical-relative:page;z-index:-741880" type="#_x0000_t75" stroked="false">
          <v:imagedata r:id="rId1" o:title=""/>
        </v:shape>
      </w:pict>
    </w:r>
    <w:r>
      <w:rPr/>
      <w:pict>
        <v:group style="position:absolute;margin-left:72pt;margin-top:79.289978pt;width:697.9pt;height:.1pt;mso-position-horizontal-relative:page;mso-position-vertical-relative:page;z-index:-741856" coordorigin="1440,1586" coordsize="13958,2">
          <v:shape style="position:absolute;left:1440;top:1586;width:13958;height:2" coordorigin="1440,1586" coordsize="13958,0" path="m1440,1586l15398,1586e" filled="false" stroked="true" strokeweight=".47998pt" strokecolor="#4f80bd">
            <v:path arrowok="t"/>
          </v:shape>
          <w10:wrap type="none"/>
        </v:group>
      </w:pict>
    </w:r>
    <w:r>
      <w:rPr/>
      <w:pict>
        <v:shape style="position:absolute;margin-left:385.040009pt;margin-top:61.995613pt;width:168.6pt;height:11.5pt;mso-position-horizontal-relative:page;mso-position-vertical-relative:page;z-index:-741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5.95393pt;width:430.9pt;height:47.1pt;mso-position-horizontal-relative:page;mso-position-vertical-relative:page;z-index:-741784"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浙江万马股份有限公司财务报表附注</w:t>
                </w:r>
                <w:r>
                  <w:rPr>
                    <w:rFonts w:ascii="宋体" w:hAnsi="宋体" w:cs="宋体" w:eastAsia="宋体" w:hint="default"/>
                    <w:sz w:val="22"/>
                    <w:szCs w:val="22"/>
                  </w:rPr>
                </w:r>
              </w:p>
              <w:p>
                <w:pPr>
                  <w:spacing w:before="109"/>
                  <w:ind w:left="20"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tabs>
                    <w:tab w:pos="8597" w:val="left" w:leader="none"/>
                  </w:tabs>
                  <w:spacing w:before="74"/>
                  <w:ind w:left="20"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8.849998pt;margin-top:116.425011pt;width:437.85pt;height:.1pt;mso-position-horizontal-relative:page;mso-position-vertical-relative:page;z-index:-741544" coordorigin="1577,2329" coordsize="8757,2">
          <v:shape style="position:absolute;left:1577;top:2329;width:8757;height:2" coordorigin="1577,2329" coordsize="8757,0" path="m1577,2329l10334,2329e" filled="false" stroked="true" strokeweight=".8pt" strokecolor="#000000">
            <v:path arrowok="t"/>
          </v:shape>
          <w10:wrap type="none"/>
        </v:group>
      </w:pict>
    </w:r>
    <w:r>
      <w:rPr/>
      <w:pict>
        <v:shape style="position:absolute;margin-left:84.079498pt;margin-top:45.953918pt;width:242pt;height:47.1pt;mso-position-horizontal-relative:page;mso-position-vertical-relative:page;z-index:-741520"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浙江万马股份有限公司财务报表附注</w:t>
                </w:r>
                <w:r>
                  <w:rPr>
                    <w:rFonts w:ascii="宋体" w:hAnsi="宋体" w:cs="宋体" w:eastAsia="宋体" w:hint="default"/>
                    <w:sz w:val="22"/>
                    <w:szCs w:val="22"/>
                  </w:rPr>
                </w:r>
              </w:p>
              <w:p>
                <w:pPr>
                  <w:spacing w:before="109"/>
                  <w:ind w:left="20"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01.949997pt;margin-top:116.425011pt;width:437.85pt;height:.1pt;mso-position-horizontal-relative:page;mso-position-vertical-relative:page;z-index:-741424" coordorigin="4039,2329" coordsize="8757,2">
          <v:shape style="position:absolute;left:4039;top:2329;width:8757;height:2" coordorigin="4039,2329" coordsize="8757,0" path="m4039,2329l12796,2329e" filled="false" stroked="true" strokeweight=".8pt" strokecolor="#000000">
            <v:path arrowok="t"/>
          </v:shape>
          <w10:wrap type="none"/>
        </v:group>
      </w:pict>
    </w:r>
    <w:r>
      <w:rPr/>
      <w:pict>
        <v:shape style="position:absolute;margin-left:69.919502pt;margin-top:45.953918pt;width:242pt;height:47.1pt;mso-position-horizontal-relative:page;mso-position-vertical-relative:page;z-index:-741400"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浙江万马股份有限公司财务报表附注</w:t>
                </w:r>
                <w:r>
                  <w:rPr>
                    <w:rFonts w:ascii="宋体" w:hAnsi="宋体" w:cs="宋体" w:eastAsia="宋体" w:hint="default"/>
                    <w:sz w:val="22"/>
                    <w:szCs w:val="22"/>
                  </w:rPr>
                </w:r>
              </w:p>
              <w:p>
                <w:pPr>
                  <w:spacing w:before="109"/>
                  <w:ind w:left="20"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75pt;margin-top:112.925011pt;width:428.05pt;height:.1pt;mso-position-horizontal-relative:page;mso-position-vertical-relative:page;z-index:-741352" coordorigin="1675,2259" coordsize="8561,2">
          <v:shape style="position:absolute;left:1675;top:2259;width:8561;height:2" coordorigin="1675,2259" coordsize="8561,0" path="m1675,2259l10236,2259e" filled="false" stroked="true" strokeweight=".8pt" strokecolor="#000000">
            <v:path arrowok="t"/>
          </v:shape>
          <w10:wrap type="none"/>
        </v:group>
      </w:pict>
    </w:r>
    <w:r>
      <w:rPr/>
      <w:pict>
        <v:shape style="position:absolute;margin-left:84.079498pt;margin-top:45.953918pt;width:242pt;height:47.1pt;mso-position-horizontal-relative:page;mso-position-vertical-relative:page;z-index:-741328"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浙江万马股份有限公司财务报表附注</w:t>
                </w:r>
                <w:r>
                  <w:rPr>
                    <w:rFonts w:ascii="宋体" w:hAnsi="宋体" w:cs="宋体" w:eastAsia="宋体" w:hint="default"/>
                    <w:sz w:val="22"/>
                    <w:szCs w:val="22"/>
                  </w:rPr>
                </w:r>
              </w:p>
              <w:p>
                <w:pPr>
                  <w:spacing w:before="109"/>
                  <w:ind w:left="20"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74"/>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0"/>
      <w:ind w:left="112"/>
    </w:pPr>
    <w:rPr>
      <w:rFonts w:ascii="宋体" w:hAnsi="宋体" w:eastAsia="宋体"/>
      <w:sz w:val="24"/>
      <w:szCs w:val="24"/>
    </w:rPr>
  </w:style>
  <w:style w:styleId="BodyText" w:type="paragraph">
    <w:name w:val="Body Text"/>
    <w:basedOn w:val="Normal"/>
    <w:uiPriority w:val="1"/>
    <w:qFormat/>
    <w:pPr>
      <w:spacing w:before="33"/>
      <w:ind w:left="112"/>
    </w:pPr>
    <w:rPr>
      <w:rFonts w:ascii="宋体" w:hAnsi="宋体" w:eastAsia="宋体"/>
      <w:sz w:val="22"/>
      <w:szCs w:val="22"/>
    </w:rPr>
  </w:style>
  <w:style w:styleId="Heading1" w:type="paragraph">
    <w:name w:val="Heading 1"/>
    <w:basedOn w:val="Normal"/>
    <w:uiPriority w:val="1"/>
    <w:qFormat/>
    <w:pPr>
      <w:ind w:left="1"/>
      <w:outlineLvl w:val="1"/>
    </w:pPr>
    <w:rPr>
      <w:rFonts w:ascii="宋体" w:hAnsi="宋体" w:eastAsia="宋体"/>
      <w:b/>
      <w:bCs/>
      <w:sz w:val="32"/>
      <w:szCs w:val="32"/>
    </w:rPr>
  </w:style>
  <w:style w:styleId="Heading2" w:type="paragraph">
    <w:name w:val="Heading 2"/>
    <w:basedOn w:val="Normal"/>
    <w:uiPriority w:val="1"/>
    <w:qFormat/>
    <w:pPr>
      <w:ind w:left="132"/>
      <w:outlineLvl w:val="2"/>
    </w:pPr>
    <w:rPr>
      <w:rFonts w:ascii="宋体" w:hAnsi="宋体" w:eastAsia="宋体"/>
      <w:b/>
      <w:bCs/>
      <w:sz w:val="28"/>
      <w:szCs w:val="28"/>
    </w:rPr>
  </w:style>
  <w:style w:styleId="Heading3" w:type="paragraph">
    <w:name w:val="Heading 3"/>
    <w:basedOn w:val="Normal"/>
    <w:uiPriority w:val="1"/>
    <w:qFormat/>
    <w:pPr>
      <w:spacing w:before="26"/>
      <w:ind w:left="132"/>
      <w:outlineLvl w:val="3"/>
    </w:pPr>
    <w:rPr>
      <w:rFonts w:ascii="宋体" w:hAnsi="宋体" w:eastAsia="宋体"/>
      <w:b/>
      <w:bCs/>
      <w:sz w:val="24"/>
      <w:szCs w:val="24"/>
    </w:rPr>
  </w:style>
  <w:style w:styleId="Heading4" w:type="paragraph">
    <w:name w:val="Heading 4"/>
    <w:basedOn w:val="Normal"/>
    <w:uiPriority w:val="1"/>
    <w:qFormat/>
    <w:pPr>
      <w:ind w:left="112" w:firstLine="480"/>
      <w:outlineLvl w:val="4"/>
    </w:pPr>
    <w:rPr>
      <w:rFonts w:ascii="宋体" w:hAnsi="宋体" w:eastAsia="宋体"/>
      <w:sz w:val="24"/>
      <w:szCs w:val="24"/>
    </w:rPr>
  </w:style>
  <w:style w:styleId="Heading5" w:type="paragraph">
    <w:name w:val="Heading 5"/>
    <w:basedOn w:val="Normal"/>
    <w:uiPriority w:val="1"/>
    <w:qFormat/>
    <w:pPr>
      <w:spacing w:before="33"/>
      <w:ind w:left="20"/>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yperlink" Target="http://www.wanma-cable.cn/" TargetMode="External"/><Relationship Id="rId11" Type="http://schemas.openxmlformats.org/officeDocument/2006/relationships/hyperlink" Target="mailto:investor@wanmagroup.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www.wanma-cable.cn&#21521;&#20840;&#31038;&#20250;&#23637;&#31034;&#19975;&#39532;&#32929;&#20221;&#30340;&#39118;&#37319;/" TargetMode="External"/><Relationship Id="rId16" Type="http://schemas.openxmlformats.org/officeDocument/2006/relationships/footer" Target="footer4.xml"/><Relationship Id="rId17" Type="http://schemas.openxmlformats.org/officeDocument/2006/relationships/hyperlink" Target="http://www.cninfo.com.cn&#30456;&#20851;&#20844;&#21578;/" TargetMode="External"/><Relationship Id="rId18" Type="http://schemas.openxmlformats.org/officeDocument/2006/relationships/footer" Target="footer5.xml"/><Relationship Id="rId19" Type="http://schemas.openxmlformats.org/officeDocument/2006/relationships/hyperlink" Target="http://www.cninfo.com.cn2014&#24180;10&#26376;17&#26085;&#20844;&#21578;/" TargetMode="External"/><Relationship Id="rId20" Type="http://schemas.openxmlformats.org/officeDocument/2006/relationships/hyperlink" Target="http://www.cninfo.com.cn2014&#24180;3&#26376;1&#26085;&#20844;&#21578;/" TargetMode="External"/><Relationship Id="rId21" Type="http://schemas.openxmlformats.org/officeDocument/2006/relationships/image" Target="media/image3.jpeg"/><Relationship Id="rId22" Type="http://schemas.openxmlformats.org/officeDocument/2006/relationships/footer" Target="footer6.xml"/><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3.xml"/><Relationship Id="rId28" Type="http://schemas.openxmlformats.org/officeDocument/2006/relationships/footer" Target="footer9.xml"/><Relationship Id="rId29" Type="http://schemas.openxmlformats.org/officeDocument/2006/relationships/header" Target="header4.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5.xml"/><Relationship Id="rId39" Type="http://schemas.openxmlformats.org/officeDocument/2006/relationships/footer" Target="footer18.xml"/><Relationship Id="rId40" Type="http://schemas.openxmlformats.org/officeDocument/2006/relationships/header" Target="header6.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7.xml"/><Relationship Id="rId45" Type="http://schemas.openxmlformats.org/officeDocument/2006/relationships/footer" Target="footer22.xml"/><Relationship Id="rId46" Type="http://schemas.openxmlformats.org/officeDocument/2006/relationships/header" Target="header8.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9.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10.xml"/><Relationship Id="rId55" Type="http://schemas.openxmlformats.org/officeDocument/2006/relationships/footer" Target="footer29.xml"/><Relationship Id="rId56" Type="http://schemas.openxmlformats.org/officeDocument/2006/relationships/header" Target="header11.xml"/><Relationship Id="rId57" Type="http://schemas.openxmlformats.org/officeDocument/2006/relationships/footer" Target="footer30.xml"/><Relationship Id="rId58" Type="http://schemas.openxmlformats.org/officeDocument/2006/relationships/header" Target="header12.xml"/></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浙江万马股份有限公司</dc:title>
  <dcterms:created xsi:type="dcterms:W3CDTF">2020-05-06T16:38:43Z</dcterms:created>
  <dcterms:modified xsi:type="dcterms:W3CDTF">2020-05-06T16:38:43Z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WPS Office 个人版</vt:lpwstr>
  </property>
  <property fmtid="{D5CDD505-2E9C-101B-9397-08002B2CF9AE}" pid="4" name="LastSaved">
    <vt:filetime>2020-05-06T00:00:00Z</vt:filetime>
  </property>
</Properties>
</file>